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3DBDBF" w14:textId="090D1C29" w:rsidR="00DA7E8B" w:rsidRPr="00B77EB6" w:rsidRDefault="00DA7E8B" w:rsidP="003D2B2A">
      <w:pPr>
        <w:widowControl w:val="0"/>
        <w:autoSpaceDE w:val="0"/>
        <w:autoSpaceDN w:val="0"/>
        <w:adjustRightInd w:val="0"/>
        <w:spacing w:before="0" w:after="0"/>
        <w:ind w:left="3969"/>
        <w:jc w:val="right"/>
        <w:rPr>
          <w:rFonts w:ascii="Times New Roman" w:hAnsi="Times New Roman" w:cs="Times New Roman"/>
          <w:spacing w:val="-6"/>
          <w:sz w:val="28"/>
          <w:szCs w:val="28"/>
        </w:rPr>
      </w:pPr>
      <w:bookmarkStart w:id="0" w:name="_Toc520713604"/>
      <w:bookmarkStart w:id="1" w:name="_Toc520714360"/>
      <w:bookmarkStart w:id="2" w:name="_Toc497956531"/>
      <w:bookmarkStart w:id="3" w:name="_Toc498896908"/>
      <w:bookmarkStart w:id="4" w:name="_Toc516836263"/>
      <w:bookmarkStart w:id="5" w:name="_Toc500758667"/>
      <w:bookmarkStart w:id="6" w:name="_Toc497956556"/>
      <w:bookmarkStart w:id="7" w:name="_Toc498896952"/>
      <w:bookmarkStart w:id="8" w:name="_Toc516836287"/>
      <w:bookmarkStart w:id="9" w:name="_Toc500758668"/>
      <w:bookmarkStart w:id="10" w:name="_Toc467408628"/>
      <w:r w:rsidRPr="00B77EB6">
        <w:rPr>
          <w:rFonts w:ascii="Times New Roman" w:hAnsi="Times New Roman" w:cs="Times New Roman"/>
          <w:spacing w:val="-6"/>
          <w:sz w:val="28"/>
          <w:szCs w:val="28"/>
        </w:rPr>
        <w:t>Приложение</w:t>
      </w:r>
    </w:p>
    <w:p w14:paraId="5EA542BE" w14:textId="77777777" w:rsidR="00DA7E8B" w:rsidRPr="00B77EB6" w:rsidRDefault="00DA7E8B" w:rsidP="003D2B2A"/>
    <w:p w14:paraId="04FE649E" w14:textId="45A52BD3" w:rsidR="00DA7E8B" w:rsidRPr="00B77EB6" w:rsidRDefault="00DA7E8B" w:rsidP="003D2B2A"/>
    <w:p w14:paraId="7D754D41" w14:textId="77777777" w:rsidR="00DE5765" w:rsidRPr="00B77EB6" w:rsidRDefault="00DE5765" w:rsidP="003D2B2A">
      <w:pPr>
        <w:widowControl w:val="0"/>
        <w:autoSpaceDE w:val="0"/>
        <w:autoSpaceDN w:val="0"/>
        <w:adjustRightInd w:val="0"/>
        <w:spacing w:before="0" w:after="0"/>
        <w:ind w:left="3969" w:right="-1"/>
        <w:jc w:val="center"/>
        <w:rPr>
          <w:rFonts w:ascii="Times New Roman" w:hAnsi="Times New Roman" w:cs="Times New Roman"/>
          <w:spacing w:val="-6"/>
          <w:sz w:val="28"/>
          <w:szCs w:val="28"/>
        </w:rPr>
      </w:pPr>
      <w:r w:rsidRPr="00B77EB6">
        <w:rPr>
          <w:rFonts w:ascii="Times New Roman" w:hAnsi="Times New Roman" w:cs="Times New Roman"/>
          <w:spacing w:val="-6"/>
          <w:sz w:val="28"/>
          <w:szCs w:val="28"/>
        </w:rPr>
        <w:t>УТВЕРЖДЕНА</w:t>
      </w:r>
      <w:bookmarkEnd w:id="0"/>
      <w:bookmarkEnd w:id="1"/>
    </w:p>
    <w:p w14:paraId="1821A50F" w14:textId="57B433CD" w:rsidR="00DE5765" w:rsidRPr="00B77EB6" w:rsidRDefault="00DE5765" w:rsidP="003D2B2A">
      <w:pPr>
        <w:widowControl w:val="0"/>
        <w:autoSpaceDE w:val="0"/>
        <w:autoSpaceDN w:val="0"/>
        <w:adjustRightInd w:val="0"/>
        <w:spacing w:before="0" w:after="0"/>
        <w:ind w:left="3969" w:right="-1"/>
        <w:jc w:val="right"/>
        <w:rPr>
          <w:rFonts w:ascii="Times New Roman" w:hAnsi="Times New Roman" w:cs="Times New Roman"/>
          <w:spacing w:val="-6"/>
          <w:sz w:val="28"/>
          <w:szCs w:val="28"/>
        </w:rPr>
      </w:pPr>
      <w:bookmarkStart w:id="11" w:name="_Toc520713605"/>
      <w:bookmarkStart w:id="12" w:name="_Toc520714361"/>
      <w:r w:rsidRPr="00B77EB6">
        <w:rPr>
          <w:rFonts w:ascii="Times New Roman" w:hAnsi="Times New Roman" w:cs="Times New Roman"/>
          <w:spacing w:val="-6"/>
          <w:sz w:val="28"/>
          <w:szCs w:val="28"/>
        </w:rPr>
        <w:t>Законом Республики Северная Осетия</w:t>
      </w:r>
      <w:r w:rsidR="002F0705">
        <w:rPr>
          <w:rFonts w:ascii="Times New Roman" w:hAnsi="Times New Roman" w:cs="Times New Roman"/>
          <w:spacing w:val="-6"/>
          <w:sz w:val="28"/>
          <w:szCs w:val="28"/>
        </w:rPr>
        <w:t xml:space="preserve"> – </w:t>
      </w:r>
      <w:r w:rsidRPr="00B77EB6">
        <w:rPr>
          <w:rFonts w:ascii="Times New Roman" w:hAnsi="Times New Roman" w:cs="Times New Roman"/>
          <w:spacing w:val="-6"/>
          <w:sz w:val="28"/>
          <w:szCs w:val="28"/>
        </w:rPr>
        <w:t>Алания</w:t>
      </w:r>
      <w:bookmarkEnd w:id="11"/>
      <w:bookmarkEnd w:id="12"/>
    </w:p>
    <w:p w14:paraId="5DC6003F" w14:textId="58C23B51" w:rsidR="00DE5765" w:rsidRPr="00B77EB6" w:rsidRDefault="00DE5765" w:rsidP="003D2B2A">
      <w:pPr>
        <w:spacing w:before="0" w:after="0"/>
        <w:ind w:left="3969" w:right="-1"/>
        <w:jc w:val="center"/>
        <w:rPr>
          <w:rFonts w:ascii="Times New Roman" w:hAnsi="Times New Roman" w:cs="Times New Roman"/>
          <w:spacing w:val="-6"/>
          <w:sz w:val="28"/>
          <w:szCs w:val="28"/>
        </w:rPr>
      </w:pPr>
      <w:r w:rsidRPr="00B77EB6">
        <w:rPr>
          <w:rFonts w:ascii="Times New Roman" w:hAnsi="Times New Roman" w:cs="Times New Roman"/>
          <w:spacing w:val="-6"/>
          <w:sz w:val="28"/>
          <w:szCs w:val="28"/>
        </w:rPr>
        <w:t>от</w:t>
      </w:r>
      <w:r w:rsidR="00FE1839" w:rsidRPr="00B77EB6">
        <w:rPr>
          <w:rFonts w:ascii="Times New Roman" w:hAnsi="Times New Roman" w:cs="Times New Roman"/>
          <w:spacing w:val="-6"/>
          <w:sz w:val="28"/>
          <w:szCs w:val="28"/>
        </w:rPr>
        <w:t xml:space="preserve"> </w:t>
      </w:r>
      <w:r w:rsidR="00FA37E5">
        <w:rPr>
          <w:rFonts w:ascii="Times New Roman" w:hAnsi="Times New Roman" w:cs="Times New Roman"/>
          <w:spacing w:val="-6"/>
          <w:sz w:val="28"/>
          <w:szCs w:val="28"/>
        </w:rPr>
        <w:t xml:space="preserve">18 сентября  </w:t>
      </w:r>
      <w:r w:rsidRPr="00B77EB6">
        <w:rPr>
          <w:rFonts w:ascii="Times New Roman" w:hAnsi="Times New Roman" w:cs="Times New Roman"/>
          <w:spacing w:val="-6"/>
          <w:sz w:val="28"/>
          <w:szCs w:val="28"/>
        </w:rPr>
        <w:t>201</w:t>
      </w:r>
      <w:r w:rsidR="00083D94" w:rsidRPr="00B77EB6">
        <w:rPr>
          <w:rFonts w:ascii="Times New Roman" w:hAnsi="Times New Roman" w:cs="Times New Roman"/>
          <w:spacing w:val="-6"/>
          <w:sz w:val="28"/>
          <w:szCs w:val="28"/>
        </w:rPr>
        <w:t>9</w:t>
      </w:r>
      <w:r w:rsidRPr="00B77EB6">
        <w:rPr>
          <w:rFonts w:ascii="Times New Roman" w:hAnsi="Times New Roman" w:cs="Times New Roman"/>
          <w:spacing w:val="-6"/>
          <w:sz w:val="28"/>
          <w:szCs w:val="28"/>
        </w:rPr>
        <w:t xml:space="preserve"> г.</w:t>
      </w:r>
      <w:r w:rsidR="00FE1839" w:rsidRPr="00B77EB6">
        <w:rPr>
          <w:rFonts w:ascii="Times New Roman" w:hAnsi="Times New Roman" w:cs="Times New Roman"/>
          <w:spacing w:val="-6"/>
          <w:sz w:val="28"/>
          <w:szCs w:val="28"/>
        </w:rPr>
        <w:t xml:space="preserve"> </w:t>
      </w:r>
      <w:r w:rsidR="00FA37E5">
        <w:rPr>
          <w:rFonts w:ascii="Times New Roman" w:hAnsi="Times New Roman" w:cs="Times New Roman"/>
          <w:spacing w:val="-6"/>
          <w:sz w:val="28"/>
          <w:szCs w:val="28"/>
        </w:rPr>
        <w:t xml:space="preserve"> </w:t>
      </w:r>
      <w:bookmarkStart w:id="13" w:name="_GoBack"/>
      <w:bookmarkEnd w:id="13"/>
      <w:r w:rsidRPr="00B77EB6">
        <w:rPr>
          <w:rFonts w:ascii="Times New Roman" w:hAnsi="Times New Roman" w:cs="Times New Roman"/>
          <w:spacing w:val="-6"/>
          <w:sz w:val="28"/>
          <w:szCs w:val="28"/>
        </w:rPr>
        <w:t>№</w:t>
      </w:r>
      <w:r w:rsidR="00FA37E5">
        <w:rPr>
          <w:rFonts w:ascii="Times New Roman" w:hAnsi="Times New Roman" w:cs="Times New Roman"/>
          <w:spacing w:val="-6"/>
          <w:sz w:val="28"/>
          <w:szCs w:val="28"/>
        </w:rPr>
        <w:t xml:space="preserve"> 60-РЗ</w:t>
      </w:r>
    </w:p>
    <w:p w14:paraId="10045BE3" w14:textId="77777777" w:rsidR="00DE5765" w:rsidRPr="00B77EB6" w:rsidRDefault="00DE5765" w:rsidP="003D2B2A">
      <w:pPr>
        <w:widowControl w:val="0"/>
        <w:tabs>
          <w:tab w:val="left" w:pos="3686"/>
        </w:tabs>
        <w:autoSpaceDE w:val="0"/>
        <w:autoSpaceDN w:val="0"/>
        <w:adjustRightInd w:val="0"/>
        <w:spacing w:before="0" w:after="0"/>
        <w:ind w:right="-1" w:firstLine="709"/>
        <w:rPr>
          <w:rFonts w:ascii="Times New Roman" w:hAnsi="Times New Roman" w:cs="Times New Roman"/>
          <w:sz w:val="28"/>
          <w:szCs w:val="28"/>
        </w:rPr>
      </w:pPr>
    </w:p>
    <w:p w14:paraId="1245D5A1" w14:textId="77777777" w:rsidR="00DE5765" w:rsidRPr="00B77EB6" w:rsidRDefault="00DE5765" w:rsidP="003D2B2A">
      <w:pPr>
        <w:widowControl w:val="0"/>
        <w:tabs>
          <w:tab w:val="left" w:pos="3686"/>
        </w:tabs>
        <w:autoSpaceDE w:val="0"/>
        <w:autoSpaceDN w:val="0"/>
        <w:adjustRightInd w:val="0"/>
        <w:spacing w:before="0" w:after="0"/>
        <w:ind w:right="-1" w:firstLine="709"/>
        <w:rPr>
          <w:rFonts w:ascii="Times New Roman" w:hAnsi="Times New Roman" w:cs="Times New Roman"/>
          <w:sz w:val="28"/>
          <w:szCs w:val="28"/>
        </w:rPr>
      </w:pPr>
    </w:p>
    <w:p w14:paraId="1C2143E1" w14:textId="77777777" w:rsidR="00DE5765" w:rsidRPr="006A0F20" w:rsidRDefault="00DE5765" w:rsidP="00DE38F0">
      <w:pPr>
        <w:widowControl w:val="0"/>
        <w:autoSpaceDE w:val="0"/>
        <w:autoSpaceDN w:val="0"/>
        <w:adjustRightInd w:val="0"/>
        <w:spacing w:before="2640" w:after="0"/>
        <w:jc w:val="center"/>
        <w:rPr>
          <w:rFonts w:ascii="Times New Roman" w:hAnsi="Times New Roman" w:cs="Times New Roman"/>
          <w:b/>
          <w:bCs/>
          <w:color w:val="FFFFFF" w:themeColor="background1"/>
          <w:sz w:val="28"/>
          <w:szCs w:val="28"/>
        </w:rPr>
      </w:pPr>
      <w:bookmarkStart w:id="14" w:name="Par39"/>
      <w:bookmarkEnd w:id="14"/>
      <w:r w:rsidRPr="00B77EB6">
        <w:rPr>
          <w:rFonts w:ascii="Times New Roman" w:hAnsi="Times New Roman" w:cs="Times New Roman"/>
          <w:b/>
          <w:bCs/>
          <w:sz w:val="28"/>
          <w:szCs w:val="28"/>
        </w:rPr>
        <w:t>СТРАТЕГИЯ</w:t>
      </w:r>
    </w:p>
    <w:p w14:paraId="0006CE0E" w14:textId="29041FDD" w:rsidR="00DE5765" w:rsidRPr="00B77EB6" w:rsidRDefault="00DE5765" w:rsidP="000850AB">
      <w:pPr>
        <w:widowControl w:val="0"/>
        <w:autoSpaceDE w:val="0"/>
        <w:autoSpaceDN w:val="0"/>
        <w:adjustRightInd w:val="0"/>
        <w:spacing w:before="0" w:after="0"/>
        <w:ind w:right="-1"/>
        <w:jc w:val="center"/>
        <w:rPr>
          <w:rFonts w:ascii="Times New Roman" w:hAnsi="Times New Roman" w:cs="Times New Roman"/>
          <w:b/>
          <w:bCs/>
          <w:sz w:val="28"/>
          <w:szCs w:val="28"/>
        </w:rPr>
      </w:pPr>
      <w:r w:rsidRPr="00B77EB6">
        <w:rPr>
          <w:rFonts w:ascii="Times New Roman" w:hAnsi="Times New Roman" w:cs="Times New Roman"/>
          <w:b/>
          <w:bCs/>
          <w:sz w:val="28"/>
          <w:szCs w:val="28"/>
        </w:rPr>
        <w:t>СОЦИАЛЬНО-ЭКОНОМИЧЕСКОГО РАЗВИТИЯ РЕСПУБЛИКИ СЕВЕРНАЯ ОСЕТИЯ</w:t>
      </w:r>
      <w:r w:rsidR="002F0705">
        <w:rPr>
          <w:rFonts w:ascii="Times New Roman" w:hAnsi="Times New Roman" w:cs="Times New Roman"/>
          <w:b/>
          <w:bCs/>
          <w:sz w:val="28"/>
          <w:szCs w:val="28"/>
        </w:rPr>
        <w:t xml:space="preserve"> – </w:t>
      </w:r>
      <w:r w:rsidRPr="00B77EB6">
        <w:rPr>
          <w:rFonts w:ascii="Times New Roman" w:hAnsi="Times New Roman" w:cs="Times New Roman"/>
          <w:b/>
          <w:bCs/>
          <w:sz w:val="28"/>
          <w:szCs w:val="28"/>
        </w:rPr>
        <w:t>АЛАНИЯ ДО 2030 ГОДА</w:t>
      </w:r>
    </w:p>
    <w:p w14:paraId="5D04C5A7" w14:textId="77777777" w:rsidR="00814476" w:rsidRPr="00B77EB6" w:rsidRDefault="00814476" w:rsidP="000850AB">
      <w:bookmarkStart w:id="15" w:name="Par43"/>
      <w:bookmarkEnd w:id="15"/>
    </w:p>
    <w:p w14:paraId="1B1F78B4" w14:textId="77777777" w:rsidR="00814476" w:rsidRPr="00B77EB6" w:rsidRDefault="00814476" w:rsidP="000850AB"/>
    <w:sdt>
      <w:sdtPr>
        <w:rPr>
          <w:rFonts w:ascii="Arial" w:eastAsiaTheme="minorHAnsi" w:hAnsi="Arial" w:cstheme="minorBidi"/>
          <w:b w:val="0"/>
          <w:bCs w:val="0"/>
          <w:color w:val="auto"/>
          <w:sz w:val="22"/>
          <w:szCs w:val="22"/>
          <w:lang w:eastAsia="en-US"/>
        </w:rPr>
        <w:id w:val="-408464321"/>
        <w:docPartObj>
          <w:docPartGallery w:val="Table of Contents"/>
          <w:docPartUnique/>
        </w:docPartObj>
      </w:sdtPr>
      <w:sdtEndPr/>
      <w:sdtContent>
        <w:p w14:paraId="24A38809" w14:textId="4AC3F52F" w:rsidR="00B5290E" w:rsidRPr="00453147" w:rsidRDefault="00453147" w:rsidP="00453147">
          <w:pPr>
            <w:pStyle w:val="affffa"/>
            <w:jc w:val="center"/>
            <w:rPr>
              <w:rFonts w:ascii="Times New Roman" w:hAnsi="Times New Roman" w:cs="Times New Roman"/>
              <w:color w:val="auto"/>
            </w:rPr>
          </w:pPr>
          <w:r w:rsidRPr="00453147">
            <w:rPr>
              <w:rFonts w:ascii="Times New Roman" w:hAnsi="Times New Roman" w:cs="Times New Roman"/>
              <w:color w:val="auto"/>
            </w:rPr>
            <w:t>СОДЕРЖАНИЕ</w:t>
          </w:r>
        </w:p>
        <w:p w14:paraId="34A11D7B" w14:textId="77777777" w:rsidR="0036291F" w:rsidRDefault="0036291F">
          <w:pPr>
            <w:pStyle w:val="16"/>
            <w:rPr>
              <w:rFonts w:asciiTheme="minorHAnsi" w:eastAsiaTheme="minorEastAsia" w:hAnsiTheme="minorHAnsi"/>
              <w:noProof/>
              <w:spacing w:val="0"/>
              <w:sz w:val="22"/>
              <w:lang w:eastAsia="ru-RU"/>
            </w:rPr>
          </w:pPr>
          <w:r>
            <w:rPr>
              <w:sz w:val="18"/>
            </w:rPr>
            <w:fldChar w:fldCharType="begin"/>
          </w:r>
          <w:r>
            <w:rPr>
              <w:sz w:val="18"/>
            </w:rPr>
            <w:instrText xml:space="preserve"> TOC \o "1-4" \h \z \u </w:instrText>
          </w:r>
          <w:r>
            <w:rPr>
              <w:sz w:val="18"/>
            </w:rPr>
            <w:fldChar w:fldCharType="separate"/>
          </w:r>
          <w:hyperlink w:anchor="_Toc8120098" w:history="1">
            <w:r w:rsidRPr="00AD0973">
              <w:rPr>
                <w:rStyle w:val="afff2"/>
                <w:rFonts w:cs="Times New Roman"/>
                <w:noProof/>
              </w:rPr>
              <w:t>Общие положения</w:t>
            </w:r>
            <w:r>
              <w:rPr>
                <w:noProof/>
                <w:webHidden/>
              </w:rPr>
              <w:tab/>
            </w:r>
            <w:r>
              <w:rPr>
                <w:noProof/>
                <w:webHidden/>
              </w:rPr>
              <w:fldChar w:fldCharType="begin"/>
            </w:r>
            <w:r>
              <w:rPr>
                <w:noProof/>
                <w:webHidden/>
              </w:rPr>
              <w:instrText xml:space="preserve"> PAGEREF _Toc8120098 \h </w:instrText>
            </w:r>
            <w:r>
              <w:rPr>
                <w:noProof/>
                <w:webHidden/>
              </w:rPr>
            </w:r>
            <w:r>
              <w:rPr>
                <w:noProof/>
                <w:webHidden/>
              </w:rPr>
              <w:fldChar w:fldCharType="separate"/>
            </w:r>
            <w:r w:rsidR="00354FD1">
              <w:rPr>
                <w:noProof/>
                <w:webHidden/>
              </w:rPr>
              <w:t>5</w:t>
            </w:r>
            <w:r>
              <w:rPr>
                <w:noProof/>
                <w:webHidden/>
              </w:rPr>
              <w:fldChar w:fldCharType="end"/>
            </w:r>
          </w:hyperlink>
        </w:p>
        <w:p w14:paraId="23F4B8A6" w14:textId="03DEB098" w:rsidR="0036291F" w:rsidRDefault="00FA37E5">
          <w:pPr>
            <w:pStyle w:val="16"/>
            <w:rPr>
              <w:rFonts w:asciiTheme="minorHAnsi" w:eastAsiaTheme="minorEastAsia" w:hAnsiTheme="minorHAnsi"/>
              <w:noProof/>
              <w:spacing w:val="0"/>
              <w:sz w:val="22"/>
              <w:lang w:eastAsia="ru-RU"/>
            </w:rPr>
          </w:pPr>
          <w:hyperlink w:anchor="_Toc8120099" w:history="1">
            <w:r w:rsidR="0036291F" w:rsidRPr="00AD0973">
              <w:rPr>
                <w:rStyle w:val="afff2"/>
                <w:rFonts w:cs="Times New Roman"/>
                <w:noProof/>
              </w:rPr>
              <w:t>1.</w:t>
            </w:r>
            <w:r w:rsidR="0036291F">
              <w:rPr>
                <w:rFonts w:asciiTheme="minorHAnsi" w:eastAsiaTheme="minorEastAsia" w:hAnsiTheme="minorHAnsi"/>
                <w:noProof/>
                <w:spacing w:val="0"/>
                <w:sz w:val="22"/>
                <w:lang w:eastAsia="ru-RU"/>
              </w:rPr>
              <w:tab/>
            </w:r>
            <w:r w:rsidR="0036291F" w:rsidRPr="00AD0973">
              <w:rPr>
                <w:rStyle w:val="afff2"/>
                <w:rFonts w:cs="Times New Roman"/>
                <w:noProof/>
              </w:rPr>
              <w:t>Стратегическая диагностика развития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_Toc8120099 \h </w:instrText>
            </w:r>
            <w:r w:rsidR="0036291F">
              <w:rPr>
                <w:noProof/>
                <w:webHidden/>
              </w:rPr>
            </w:r>
            <w:r w:rsidR="0036291F">
              <w:rPr>
                <w:noProof/>
                <w:webHidden/>
              </w:rPr>
              <w:fldChar w:fldCharType="separate"/>
            </w:r>
            <w:r w:rsidR="00354FD1">
              <w:rPr>
                <w:noProof/>
                <w:webHidden/>
              </w:rPr>
              <w:t>7</w:t>
            </w:r>
            <w:r w:rsidR="0036291F">
              <w:rPr>
                <w:noProof/>
                <w:webHidden/>
              </w:rPr>
              <w:fldChar w:fldCharType="end"/>
            </w:r>
          </w:hyperlink>
        </w:p>
        <w:p w14:paraId="7E5C7E49" w14:textId="77777777" w:rsidR="0036291F" w:rsidRDefault="00FA37E5">
          <w:pPr>
            <w:pStyle w:val="26"/>
            <w:rPr>
              <w:rFonts w:asciiTheme="minorHAnsi" w:eastAsiaTheme="minorEastAsia" w:hAnsiTheme="minorHAnsi"/>
              <w:noProof/>
              <w:lang w:eastAsia="ru-RU"/>
            </w:rPr>
          </w:pPr>
          <w:hyperlink w:anchor="_Toc8120100" w:history="1">
            <w:r w:rsidR="0036291F" w:rsidRPr="006A0F20">
              <w:rPr>
                <w:rStyle w:val="afff2"/>
                <w:rFonts w:cs="Times New Roman"/>
                <w:noProof/>
              </w:rPr>
              <w:t>1.1.</w:t>
            </w:r>
            <w:r w:rsidR="0036291F" w:rsidRPr="006A0F20">
              <w:rPr>
                <w:rFonts w:asciiTheme="minorHAnsi" w:eastAsiaTheme="minorEastAsia" w:hAnsiTheme="minorHAnsi"/>
                <w:noProof/>
                <w:lang w:eastAsia="ru-RU"/>
              </w:rPr>
              <w:tab/>
            </w:r>
            <w:r w:rsidR="0036291F" w:rsidRPr="006A0F20">
              <w:rPr>
                <w:rStyle w:val="afff2"/>
                <w:rFonts w:cs="Times New Roman"/>
                <w:noProof/>
              </w:rPr>
              <w:t>«Живая» система управления будущим AV Galaxy – единая методика разработки Стратегии</w:t>
            </w:r>
            <w:r w:rsidR="0036291F" w:rsidRPr="006A0F20">
              <w:rPr>
                <w:noProof/>
                <w:webHidden/>
              </w:rPr>
              <w:tab/>
            </w:r>
            <w:r w:rsidR="0036291F" w:rsidRPr="006A0F20">
              <w:rPr>
                <w:noProof/>
                <w:webHidden/>
              </w:rPr>
              <w:fldChar w:fldCharType="begin"/>
            </w:r>
            <w:r w:rsidR="0036291F" w:rsidRPr="006A0F20">
              <w:rPr>
                <w:noProof/>
                <w:webHidden/>
              </w:rPr>
              <w:instrText xml:space="preserve"> PAGEREF _Toc8120100 \h </w:instrText>
            </w:r>
            <w:r w:rsidR="0036291F" w:rsidRPr="006A0F20">
              <w:rPr>
                <w:noProof/>
                <w:webHidden/>
              </w:rPr>
            </w:r>
            <w:r w:rsidR="0036291F" w:rsidRPr="006A0F20">
              <w:rPr>
                <w:noProof/>
                <w:webHidden/>
              </w:rPr>
              <w:fldChar w:fldCharType="separate"/>
            </w:r>
            <w:r w:rsidR="00354FD1">
              <w:rPr>
                <w:noProof/>
                <w:webHidden/>
              </w:rPr>
              <w:t>7</w:t>
            </w:r>
            <w:r w:rsidR="0036291F" w:rsidRPr="006A0F20">
              <w:rPr>
                <w:noProof/>
                <w:webHidden/>
              </w:rPr>
              <w:fldChar w:fldCharType="end"/>
            </w:r>
          </w:hyperlink>
        </w:p>
        <w:p w14:paraId="3D65A963" w14:textId="0981254F" w:rsidR="0036291F" w:rsidRDefault="00FA37E5">
          <w:pPr>
            <w:pStyle w:val="26"/>
            <w:rPr>
              <w:rFonts w:asciiTheme="minorHAnsi" w:eastAsiaTheme="minorEastAsia" w:hAnsiTheme="minorHAnsi"/>
              <w:noProof/>
              <w:lang w:eastAsia="ru-RU"/>
            </w:rPr>
          </w:pPr>
          <w:hyperlink w:anchor="_Toc8120101" w:history="1">
            <w:r w:rsidR="0036291F" w:rsidRPr="00AD0973">
              <w:rPr>
                <w:rStyle w:val="afff2"/>
                <w:rFonts w:cs="Times New Roman"/>
                <w:noProof/>
              </w:rPr>
              <w:t>1.2.</w:t>
            </w:r>
            <w:r w:rsidR="0036291F">
              <w:rPr>
                <w:rFonts w:asciiTheme="minorHAnsi" w:eastAsiaTheme="minorEastAsia" w:hAnsiTheme="minorHAnsi"/>
                <w:noProof/>
                <w:lang w:eastAsia="ru-RU"/>
              </w:rPr>
              <w:tab/>
            </w:r>
            <w:r w:rsidR="0036291F" w:rsidRPr="00AD0973">
              <w:rPr>
                <w:rStyle w:val="afff2"/>
                <w:rFonts w:cs="Times New Roman"/>
                <w:noProof/>
              </w:rPr>
              <w:t xml:space="preserve">Общая оценка уровня конкурентоспособности Республики Северная </w:t>
            </w:r>
            <w:r w:rsidR="006A0F20">
              <w:rPr>
                <w:rStyle w:val="afff2"/>
                <w:rFonts w:cs="Times New Roman"/>
                <w:noProof/>
              </w:rPr>
              <w:br/>
            </w:r>
            <w:r w:rsidR="0036291F" w:rsidRPr="00AD0973">
              <w:rPr>
                <w:rStyle w:val="afff2"/>
                <w:rFonts w:cs="Times New Roman"/>
                <w:noProof/>
              </w:rPr>
              <w:t>Осетия</w:t>
            </w:r>
            <w:r w:rsidR="006A0F20">
              <w:rPr>
                <w:rStyle w:val="afff2"/>
                <w:rFonts w:cs="Times New Roman"/>
                <w:noProof/>
              </w:rPr>
              <w:t xml:space="preserve"> – </w:t>
            </w:r>
            <w:r w:rsidR="0036291F" w:rsidRPr="00AD0973">
              <w:rPr>
                <w:rStyle w:val="afff2"/>
                <w:rFonts w:cs="Times New Roman"/>
                <w:noProof/>
              </w:rPr>
              <w:t>Алания в сравнении с другими регионами</w:t>
            </w:r>
            <w:r w:rsidR="0036291F">
              <w:rPr>
                <w:noProof/>
                <w:webHidden/>
              </w:rPr>
              <w:tab/>
            </w:r>
            <w:r w:rsidR="0036291F">
              <w:rPr>
                <w:noProof/>
                <w:webHidden/>
              </w:rPr>
              <w:fldChar w:fldCharType="begin"/>
            </w:r>
            <w:r w:rsidR="0036291F">
              <w:rPr>
                <w:noProof/>
                <w:webHidden/>
              </w:rPr>
              <w:instrText xml:space="preserve"> PAGEREF _Toc8120101 \h </w:instrText>
            </w:r>
            <w:r w:rsidR="0036291F">
              <w:rPr>
                <w:noProof/>
                <w:webHidden/>
              </w:rPr>
            </w:r>
            <w:r w:rsidR="0036291F">
              <w:rPr>
                <w:noProof/>
                <w:webHidden/>
              </w:rPr>
              <w:fldChar w:fldCharType="separate"/>
            </w:r>
            <w:r w:rsidR="00354FD1">
              <w:rPr>
                <w:noProof/>
                <w:webHidden/>
              </w:rPr>
              <w:t>9</w:t>
            </w:r>
            <w:r w:rsidR="0036291F">
              <w:rPr>
                <w:noProof/>
                <w:webHidden/>
              </w:rPr>
              <w:fldChar w:fldCharType="end"/>
            </w:r>
          </w:hyperlink>
        </w:p>
        <w:p w14:paraId="001FFFFA" w14:textId="77777777" w:rsidR="0036291F" w:rsidRDefault="00FA37E5">
          <w:pPr>
            <w:pStyle w:val="33"/>
            <w:rPr>
              <w:rFonts w:asciiTheme="minorHAnsi" w:eastAsiaTheme="minorEastAsia" w:hAnsiTheme="minorHAnsi"/>
              <w:noProof/>
              <w:lang w:eastAsia="ru-RU"/>
            </w:rPr>
          </w:pPr>
          <w:hyperlink w:anchor="_Toc8120102" w:history="1">
            <w:r w:rsidR="0036291F" w:rsidRPr="00AD0973">
              <w:rPr>
                <w:rStyle w:val="afff2"/>
                <w:rFonts w:cs="Times New Roman"/>
                <w:noProof/>
              </w:rPr>
              <w:t>1.2.1.</w:t>
            </w:r>
            <w:r w:rsidR="0036291F">
              <w:rPr>
                <w:rFonts w:asciiTheme="minorHAnsi" w:eastAsiaTheme="minorEastAsia" w:hAnsiTheme="minorHAnsi"/>
                <w:noProof/>
                <w:lang w:eastAsia="ru-RU"/>
              </w:rPr>
              <w:tab/>
            </w:r>
            <w:r w:rsidR="0036291F" w:rsidRPr="00AD0973">
              <w:rPr>
                <w:rStyle w:val="afff2"/>
                <w:rFonts w:cs="Times New Roman"/>
                <w:noProof/>
              </w:rPr>
              <w:t xml:space="preserve">Индекс конкурентоспособности регионов </w:t>
            </w:r>
            <w:r w:rsidR="0036291F" w:rsidRPr="00AD0973">
              <w:rPr>
                <w:rStyle w:val="afff2"/>
                <w:rFonts w:cs="Times New Roman"/>
                <w:noProof/>
                <w:lang w:val="en-GB"/>
              </w:rPr>
              <w:t>AV</w:t>
            </w:r>
            <w:r w:rsidR="0036291F" w:rsidRPr="00AD0973">
              <w:rPr>
                <w:rStyle w:val="afff2"/>
                <w:rFonts w:cs="Times New Roman"/>
                <w:noProof/>
              </w:rPr>
              <w:t xml:space="preserve"> </w:t>
            </w:r>
            <w:r w:rsidR="0036291F" w:rsidRPr="00AD0973">
              <w:rPr>
                <w:rStyle w:val="afff2"/>
                <w:rFonts w:cs="Times New Roman"/>
                <w:noProof/>
                <w:lang w:val="en-GB"/>
              </w:rPr>
              <w:t>RCI</w:t>
            </w:r>
            <w:r w:rsidR="0036291F" w:rsidRPr="00AD0973">
              <w:rPr>
                <w:rStyle w:val="afff2"/>
                <w:rFonts w:cs="Times New Roman"/>
                <w:noProof/>
              </w:rPr>
              <w:t>. Полюсы роста России</w:t>
            </w:r>
            <w:r w:rsidR="0036291F">
              <w:rPr>
                <w:noProof/>
                <w:webHidden/>
              </w:rPr>
              <w:tab/>
            </w:r>
            <w:r w:rsidR="0036291F">
              <w:rPr>
                <w:noProof/>
                <w:webHidden/>
              </w:rPr>
              <w:fldChar w:fldCharType="begin"/>
            </w:r>
            <w:r w:rsidR="0036291F">
              <w:rPr>
                <w:noProof/>
                <w:webHidden/>
              </w:rPr>
              <w:instrText xml:space="preserve"> PAGEREF _Toc8120102 \h </w:instrText>
            </w:r>
            <w:r w:rsidR="0036291F">
              <w:rPr>
                <w:noProof/>
                <w:webHidden/>
              </w:rPr>
            </w:r>
            <w:r w:rsidR="0036291F">
              <w:rPr>
                <w:noProof/>
                <w:webHidden/>
              </w:rPr>
              <w:fldChar w:fldCharType="separate"/>
            </w:r>
            <w:r w:rsidR="00354FD1">
              <w:rPr>
                <w:noProof/>
                <w:webHidden/>
              </w:rPr>
              <w:t>9</w:t>
            </w:r>
            <w:r w:rsidR="0036291F">
              <w:rPr>
                <w:noProof/>
                <w:webHidden/>
              </w:rPr>
              <w:fldChar w:fldCharType="end"/>
            </w:r>
          </w:hyperlink>
        </w:p>
        <w:p w14:paraId="66ABD875" w14:textId="7DCC4BCB" w:rsidR="0036291F" w:rsidRDefault="00FA37E5">
          <w:pPr>
            <w:pStyle w:val="33"/>
            <w:rPr>
              <w:rFonts w:asciiTheme="minorHAnsi" w:eastAsiaTheme="minorEastAsia" w:hAnsiTheme="minorHAnsi"/>
              <w:noProof/>
              <w:lang w:eastAsia="ru-RU"/>
            </w:rPr>
          </w:pPr>
          <w:hyperlink w:anchor="_Toc8120103" w:history="1">
            <w:r w:rsidR="0036291F" w:rsidRPr="00AD0973">
              <w:rPr>
                <w:rStyle w:val="afff2"/>
                <w:rFonts w:cs="Times New Roman"/>
                <w:noProof/>
              </w:rPr>
              <w:t>1.2.2.</w:t>
            </w:r>
            <w:r w:rsidR="0036291F">
              <w:rPr>
                <w:rFonts w:asciiTheme="minorHAnsi" w:eastAsiaTheme="minorEastAsia" w:hAnsiTheme="minorHAnsi"/>
                <w:noProof/>
                <w:lang w:eastAsia="ru-RU"/>
              </w:rPr>
              <w:tab/>
            </w:r>
            <w:r w:rsidR="0036291F" w:rsidRPr="00AD0973">
              <w:rPr>
                <w:rStyle w:val="afff2"/>
                <w:rFonts w:cs="Times New Roman"/>
                <w:noProof/>
              </w:rPr>
              <w:t>Конкурентоспособность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_Toc8120103 \h </w:instrText>
            </w:r>
            <w:r w:rsidR="0036291F">
              <w:rPr>
                <w:noProof/>
                <w:webHidden/>
              </w:rPr>
            </w:r>
            <w:r w:rsidR="0036291F">
              <w:rPr>
                <w:noProof/>
                <w:webHidden/>
              </w:rPr>
              <w:fldChar w:fldCharType="separate"/>
            </w:r>
            <w:r w:rsidR="00354FD1">
              <w:rPr>
                <w:noProof/>
                <w:webHidden/>
              </w:rPr>
              <w:t>11</w:t>
            </w:r>
            <w:r w:rsidR="0036291F">
              <w:rPr>
                <w:noProof/>
                <w:webHidden/>
              </w:rPr>
              <w:fldChar w:fldCharType="end"/>
            </w:r>
          </w:hyperlink>
        </w:p>
        <w:p w14:paraId="699BFB03" w14:textId="77777777" w:rsidR="0036291F" w:rsidRDefault="00FA37E5">
          <w:pPr>
            <w:pStyle w:val="26"/>
            <w:rPr>
              <w:rFonts w:asciiTheme="minorHAnsi" w:eastAsiaTheme="minorEastAsia" w:hAnsiTheme="minorHAnsi"/>
              <w:noProof/>
              <w:lang w:eastAsia="ru-RU"/>
            </w:rPr>
          </w:pPr>
          <w:hyperlink w:anchor="_Toc8120104" w:history="1">
            <w:r w:rsidR="0036291F" w:rsidRPr="00AD0973">
              <w:rPr>
                <w:rStyle w:val="afff2"/>
                <w:rFonts w:cs="Times New Roman"/>
                <w:noProof/>
              </w:rPr>
              <w:t>1.3.</w:t>
            </w:r>
            <w:r w:rsidR="0036291F">
              <w:rPr>
                <w:rFonts w:asciiTheme="minorHAnsi" w:eastAsiaTheme="minorEastAsia" w:hAnsiTheme="minorHAnsi"/>
                <w:noProof/>
                <w:lang w:eastAsia="ru-RU"/>
              </w:rPr>
              <w:tab/>
            </w:r>
            <w:r w:rsidR="0036291F" w:rsidRPr="00AD0973">
              <w:rPr>
                <w:rStyle w:val="afff2"/>
                <w:rFonts w:cs="Times New Roman"/>
                <w:noProof/>
              </w:rPr>
              <w:t>Стратегические вызовы: глобальные тенденции мирового развития</w:t>
            </w:r>
            <w:r w:rsidR="0036291F">
              <w:rPr>
                <w:noProof/>
                <w:webHidden/>
              </w:rPr>
              <w:tab/>
            </w:r>
            <w:r w:rsidR="0036291F">
              <w:rPr>
                <w:noProof/>
                <w:webHidden/>
              </w:rPr>
              <w:fldChar w:fldCharType="begin"/>
            </w:r>
            <w:r w:rsidR="0036291F">
              <w:rPr>
                <w:noProof/>
                <w:webHidden/>
              </w:rPr>
              <w:instrText xml:space="preserve"> PAGEREF _Toc8120104 \h </w:instrText>
            </w:r>
            <w:r w:rsidR="0036291F">
              <w:rPr>
                <w:noProof/>
                <w:webHidden/>
              </w:rPr>
            </w:r>
            <w:r w:rsidR="0036291F">
              <w:rPr>
                <w:noProof/>
                <w:webHidden/>
              </w:rPr>
              <w:fldChar w:fldCharType="separate"/>
            </w:r>
            <w:r w:rsidR="00354FD1">
              <w:rPr>
                <w:noProof/>
                <w:webHidden/>
              </w:rPr>
              <w:t>12</w:t>
            </w:r>
            <w:r w:rsidR="0036291F">
              <w:rPr>
                <w:noProof/>
                <w:webHidden/>
              </w:rPr>
              <w:fldChar w:fldCharType="end"/>
            </w:r>
          </w:hyperlink>
        </w:p>
        <w:p w14:paraId="1FF989A5" w14:textId="3CDB6A0E" w:rsidR="0036291F" w:rsidRDefault="00FA37E5">
          <w:pPr>
            <w:pStyle w:val="26"/>
            <w:rPr>
              <w:rFonts w:asciiTheme="minorHAnsi" w:eastAsiaTheme="minorEastAsia" w:hAnsiTheme="minorHAnsi"/>
              <w:noProof/>
              <w:lang w:eastAsia="ru-RU"/>
            </w:rPr>
          </w:pPr>
          <w:hyperlink w:anchor="_Toc8120105" w:history="1">
            <w:r w:rsidR="0036291F" w:rsidRPr="00AD0973">
              <w:rPr>
                <w:rStyle w:val="afff2"/>
                <w:rFonts w:cs="Times New Roman"/>
                <w:noProof/>
              </w:rPr>
              <w:t>1.4.</w:t>
            </w:r>
            <w:r w:rsidR="0036291F">
              <w:rPr>
                <w:rFonts w:asciiTheme="minorHAnsi" w:eastAsiaTheme="minorEastAsia" w:hAnsiTheme="minorHAnsi"/>
                <w:noProof/>
                <w:lang w:eastAsia="ru-RU"/>
              </w:rPr>
              <w:tab/>
            </w:r>
            <w:r w:rsidR="0036291F" w:rsidRPr="00AD0973">
              <w:rPr>
                <w:rStyle w:val="afff2"/>
                <w:rFonts w:cs="Times New Roman"/>
                <w:noProof/>
              </w:rPr>
              <w:t>Конкурентные преимущества и ключевые проблемы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_Toc8120105 \h </w:instrText>
            </w:r>
            <w:r w:rsidR="0036291F">
              <w:rPr>
                <w:noProof/>
                <w:webHidden/>
              </w:rPr>
            </w:r>
            <w:r w:rsidR="0036291F">
              <w:rPr>
                <w:noProof/>
                <w:webHidden/>
              </w:rPr>
              <w:fldChar w:fldCharType="separate"/>
            </w:r>
            <w:r w:rsidR="00354FD1">
              <w:rPr>
                <w:noProof/>
                <w:webHidden/>
              </w:rPr>
              <w:t>19</w:t>
            </w:r>
            <w:r w:rsidR="0036291F">
              <w:rPr>
                <w:noProof/>
                <w:webHidden/>
              </w:rPr>
              <w:fldChar w:fldCharType="end"/>
            </w:r>
          </w:hyperlink>
        </w:p>
        <w:p w14:paraId="43223377" w14:textId="3D9FF004" w:rsidR="0036291F" w:rsidRDefault="00FA37E5">
          <w:pPr>
            <w:pStyle w:val="33"/>
            <w:rPr>
              <w:rFonts w:asciiTheme="minorHAnsi" w:eastAsiaTheme="minorEastAsia" w:hAnsiTheme="minorHAnsi"/>
              <w:noProof/>
              <w:lang w:eastAsia="ru-RU"/>
            </w:rPr>
          </w:pPr>
          <w:hyperlink w:anchor="_Toc8120106" w:history="1">
            <w:r w:rsidR="0036291F" w:rsidRPr="00AD0973">
              <w:rPr>
                <w:rStyle w:val="afff2"/>
                <w:rFonts w:cs="Times New Roman"/>
                <w:noProof/>
              </w:rPr>
              <w:t>1.4.1.</w:t>
            </w:r>
            <w:r w:rsidR="0036291F">
              <w:rPr>
                <w:rFonts w:asciiTheme="minorHAnsi" w:eastAsiaTheme="minorEastAsia" w:hAnsiTheme="minorHAnsi"/>
                <w:noProof/>
                <w:lang w:eastAsia="ru-RU"/>
              </w:rPr>
              <w:tab/>
            </w:r>
            <w:r w:rsidR="0036291F" w:rsidRPr="00AD0973">
              <w:rPr>
                <w:rStyle w:val="afff2"/>
                <w:rFonts w:cs="Times New Roman"/>
                <w:noProof/>
              </w:rPr>
              <w:t>Ключевые конкурентные позиции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_Toc8120106 \h </w:instrText>
            </w:r>
            <w:r w:rsidR="0036291F">
              <w:rPr>
                <w:noProof/>
                <w:webHidden/>
              </w:rPr>
            </w:r>
            <w:r w:rsidR="0036291F">
              <w:rPr>
                <w:noProof/>
                <w:webHidden/>
              </w:rPr>
              <w:fldChar w:fldCharType="separate"/>
            </w:r>
            <w:r w:rsidR="00354FD1">
              <w:rPr>
                <w:noProof/>
                <w:webHidden/>
              </w:rPr>
              <w:t>19</w:t>
            </w:r>
            <w:r w:rsidR="0036291F">
              <w:rPr>
                <w:noProof/>
                <w:webHidden/>
              </w:rPr>
              <w:fldChar w:fldCharType="end"/>
            </w:r>
          </w:hyperlink>
        </w:p>
        <w:p w14:paraId="121D42BC" w14:textId="366817C6" w:rsidR="0036291F" w:rsidRDefault="00FA37E5">
          <w:pPr>
            <w:pStyle w:val="33"/>
            <w:rPr>
              <w:rFonts w:asciiTheme="minorHAnsi" w:eastAsiaTheme="minorEastAsia" w:hAnsiTheme="minorHAnsi"/>
              <w:noProof/>
              <w:lang w:eastAsia="ru-RU"/>
            </w:rPr>
          </w:pPr>
          <w:hyperlink w:anchor="_Toc8120107" w:history="1">
            <w:r w:rsidR="0036291F" w:rsidRPr="00AD0973">
              <w:rPr>
                <w:rStyle w:val="afff2"/>
                <w:rFonts w:cs="Times New Roman"/>
                <w:noProof/>
              </w:rPr>
              <w:t>1.4.2.</w:t>
            </w:r>
            <w:r w:rsidR="0036291F">
              <w:rPr>
                <w:rFonts w:asciiTheme="minorHAnsi" w:eastAsiaTheme="minorEastAsia" w:hAnsiTheme="minorHAnsi"/>
                <w:noProof/>
                <w:lang w:eastAsia="ru-RU"/>
              </w:rPr>
              <w:tab/>
            </w:r>
            <w:r w:rsidR="0036291F" w:rsidRPr="00AD0973">
              <w:rPr>
                <w:rStyle w:val="afff2"/>
                <w:rFonts w:cs="Times New Roman"/>
                <w:noProof/>
              </w:rPr>
              <w:t xml:space="preserve">Оценка достигнутых целей </w:t>
            </w:r>
            <w:r w:rsidR="0036291F" w:rsidRPr="002F0705">
              <w:rPr>
                <w:rStyle w:val="afff2"/>
                <w:rFonts w:cs="Times New Roman"/>
                <w:noProof/>
                <w:u w:val="none"/>
              </w:rPr>
              <w:t>социально</w:t>
            </w:r>
            <w:r w:rsidR="0036291F" w:rsidRPr="00AD0973">
              <w:rPr>
                <w:rStyle w:val="afff2"/>
                <w:rFonts w:cs="Times New Roman"/>
                <w:noProof/>
              </w:rPr>
              <w:t>-экономического развития Республики Северная Осетия</w:t>
            </w:r>
            <w:r w:rsidR="006A0F20">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_Toc8120107 \h </w:instrText>
            </w:r>
            <w:r w:rsidR="0036291F">
              <w:rPr>
                <w:noProof/>
                <w:webHidden/>
              </w:rPr>
            </w:r>
            <w:r w:rsidR="0036291F">
              <w:rPr>
                <w:noProof/>
                <w:webHidden/>
              </w:rPr>
              <w:fldChar w:fldCharType="separate"/>
            </w:r>
            <w:r w:rsidR="00354FD1">
              <w:rPr>
                <w:noProof/>
                <w:webHidden/>
              </w:rPr>
              <w:t>25</w:t>
            </w:r>
            <w:r w:rsidR="0036291F">
              <w:rPr>
                <w:noProof/>
                <w:webHidden/>
              </w:rPr>
              <w:fldChar w:fldCharType="end"/>
            </w:r>
          </w:hyperlink>
        </w:p>
        <w:p w14:paraId="0795EC5C" w14:textId="77777777" w:rsidR="0036291F" w:rsidRDefault="00FA37E5">
          <w:pPr>
            <w:pStyle w:val="33"/>
            <w:rPr>
              <w:rFonts w:asciiTheme="minorHAnsi" w:eastAsiaTheme="minorEastAsia" w:hAnsiTheme="minorHAnsi"/>
              <w:noProof/>
              <w:lang w:eastAsia="ru-RU"/>
            </w:rPr>
          </w:pPr>
          <w:hyperlink w:anchor="_Toc8120108" w:history="1">
            <w:r w:rsidR="0036291F" w:rsidRPr="00AD0973">
              <w:rPr>
                <w:rStyle w:val="afff2"/>
                <w:rFonts w:cs="Times New Roman"/>
                <w:noProof/>
              </w:rPr>
              <w:t>1.4.3.</w:t>
            </w:r>
            <w:r w:rsidR="0036291F">
              <w:rPr>
                <w:rFonts w:asciiTheme="minorHAnsi" w:eastAsiaTheme="minorEastAsia" w:hAnsiTheme="minorHAnsi"/>
                <w:noProof/>
                <w:lang w:eastAsia="ru-RU"/>
              </w:rPr>
              <w:tab/>
            </w:r>
            <w:r w:rsidR="0036291F" w:rsidRPr="00AD0973">
              <w:rPr>
                <w:rStyle w:val="afff2"/>
                <w:rFonts w:cs="Times New Roman"/>
                <w:noProof/>
              </w:rPr>
              <w:t>НК1. Рынки</w:t>
            </w:r>
            <w:r w:rsidR="0036291F">
              <w:rPr>
                <w:noProof/>
                <w:webHidden/>
              </w:rPr>
              <w:tab/>
            </w:r>
            <w:r w:rsidR="0036291F">
              <w:rPr>
                <w:noProof/>
                <w:webHidden/>
              </w:rPr>
              <w:fldChar w:fldCharType="begin"/>
            </w:r>
            <w:r w:rsidR="0036291F">
              <w:rPr>
                <w:noProof/>
                <w:webHidden/>
              </w:rPr>
              <w:instrText xml:space="preserve"> PAGEREF _Toc8120108 \h </w:instrText>
            </w:r>
            <w:r w:rsidR="0036291F">
              <w:rPr>
                <w:noProof/>
                <w:webHidden/>
              </w:rPr>
            </w:r>
            <w:r w:rsidR="0036291F">
              <w:rPr>
                <w:noProof/>
                <w:webHidden/>
              </w:rPr>
              <w:fldChar w:fldCharType="separate"/>
            </w:r>
            <w:r w:rsidR="00354FD1">
              <w:rPr>
                <w:noProof/>
                <w:webHidden/>
              </w:rPr>
              <w:t>29</w:t>
            </w:r>
            <w:r w:rsidR="0036291F">
              <w:rPr>
                <w:noProof/>
                <w:webHidden/>
              </w:rPr>
              <w:fldChar w:fldCharType="end"/>
            </w:r>
          </w:hyperlink>
        </w:p>
        <w:p w14:paraId="1D993288" w14:textId="77777777" w:rsidR="0036291F" w:rsidRDefault="00FA37E5">
          <w:pPr>
            <w:pStyle w:val="41"/>
            <w:rPr>
              <w:rFonts w:asciiTheme="minorHAnsi" w:hAnsiTheme="minorHAnsi"/>
              <w:noProof/>
            </w:rPr>
          </w:pPr>
          <w:hyperlink w:anchor="_Toc8120109" w:history="1">
            <w:r w:rsidR="0036291F" w:rsidRPr="00AD0973">
              <w:rPr>
                <w:rStyle w:val="afff2"/>
                <w:rFonts w:ascii="Times New Roman" w:hAnsi="Times New Roman" w:cs="Times New Roman"/>
                <w:noProof/>
              </w:rPr>
              <w:t>1.4.3.1.</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«НК1. Рынки»</w:t>
            </w:r>
            <w:r w:rsidR="0036291F">
              <w:rPr>
                <w:noProof/>
                <w:webHidden/>
              </w:rPr>
              <w:tab/>
            </w:r>
            <w:r w:rsidR="0036291F">
              <w:rPr>
                <w:noProof/>
                <w:webHidden/>
              </w:rPr>
              <w:fldChar w:fldCharType="begin"/>
            </w:r>
            <w:r w:rsidR="0036291F">
              <w:rPr>
                <w:noProof/>
                <w:webHidden/>
              </w:rPr>
              <w:instrText xml:space="preserve"> PAGEREF _Toc8120109 \h </w:instrText>
            </w:r>
            <w:r w:rsidR="0036291F">
              <w:rPr>
                <w:noProof/>
                <w:webHidden/>
              </w:rPr>
            </w:r>
            <w:r w:rsidR="0036291F">
              <w:rPr>
                <w:noProof/>
                <w:webHidden/>
              </w:rPr>
              <w:fldChar w:fldCharType="separate"/>
            </w:r>
            <w:r w:rsidR="00354FD1">
              <w:rPr>
                <w:noProof/>
                <w:webHidden/>
              </w:rPr>
              <w:t>29</w:t>
            </w:r>
            <w:r w:rsidR="0036291F">
              <w:rPr>
                <w:noProof/>
                <w:webHidden/>
              </w:rPr>
              <w:fldChar w:fldCharType="end"/>
            </w:r>
          </w:hyperlink>
        </w:p>
        <w:p w14:paraId="19344C39" w14:textId="77777777" w:rsidR="0036291F" w:rsidRDefault="00FA37E5">
          <w:pPr>
            <w:pStyle w:val="41"/>
            <w:rPr>
              <w:rFonts w:asciiTheme="minorHAnsi" w:hAnsiTheme="minorHAnsi"/>
              <w:noProof/>
            </w:rPr>
          </w:pPr>
          <w:hyperlink w:anchor="_Toc8120110" w:history="1">
            <w:r w:rsidR="0036291F" w:rsidRPr="00AD0973">
              <w:rPr>
                <w:rStyle w:val="afff2"/>
                <w:rFonts w:ascii="Times New Roman" w:hAnsi="Times New Roman" w:cs="Times New Roman"/>
                <w:noProof/>
              </w:rPr>
              <w:t>1.4.3.2.</w:t>
            </w:r>
            <w:r w:rsidR="0036291F">
              <w:rPr>
                <w:rFonts w:asciiTheme="minorHAnsi" w:hAnsiTheme="minorHAnsi"/>
                <w:noProof/>
              </w:rPr>
              <w:tab/>
            </w:r>
            <w:r w:rsidR="0036291F" w:rsidRPr="00AD0973">
              <w:rPr>
                <w:rStyle w:val="afff2"/>
                <w:rFonts w:ascii="Times New Roman" w:hAnsi="Times New Roman" w:cs="Times New Roman"/>
                <w:noProof/>
              </w:rPr>
              <w:t>Конкурентные позиции ключевых экономических комплексов</w:t>
            </w:r>
            <w:r w:rsidR="0036291F">
              <w:rPr>
                <w:noProof/>
                <w:webHidden/>
              </w:rPr>
              <w:tab/>
            </w:r>
            <w:r w:rsidR="0036291F">
              <w:rPr>
                <w:noProof/>
                <w:webHidden/>
              </w:rPr>
              <w:fldChar w:fldCharType="begin"/>
            </w:r>
            <w:r w:rsidR="0036291F">
              <w:rPr>
                <w:noProof/>
                <w:webHidden/>
              </w:rPr>
              <w:instrText xml:space="preserve"> PAGEREF _Toc8120110 \h </w:instrText>
            </w:r>
            <w:r w:rsidR="0036291F">
              <w:rPr>
                <w:noProof/>
                <w:webHidden/>
              </w:rPr>
            </w:r>
            <w:r w:rsidR="0036291F">
              <w:rPr>
                <w:noProof/>
                <w:webHidden/>
              </w:rPr>
              <w:fldChar w:fldCharType="separate"/>
            </w:r>
            <w:r w:rsidR="00354FD1">
              <w:rPr>
                <w:noProof/>
                <w:webHidden/>
              </w:rPr>
              <w:t>30</w:t>
            </w:r>
            <w:r w:rsidR="0036291F">
              <w:rPr>
                <w:noProof/>
                <w:webHidden/>
              </w:rPr>
              <w:fldChar w:fldCharType="end"/>
            </w:r>
          </w:hyperlink>
        </w:p>
        <w:p w14:paraId="065CDEC2" w14:textId="77777777" w:rsidR="0036291F" w:rsidRDefault="00FA37E5">
          <w:pPr>
            <w:pStyle w:val="33"/>
            <w:rPr>
              <w:rFonts w:asciiTheme="minorHAnsi" w:eastAsiaTheme="minorEastAsia" w:hAnsiTheme="minorHAnsi"/>
              <w:noProof/>
              <w:lang w:eastAsia="ru-RU"/>
            </w:rPr>
          </w:pPr>
          <w:hyperlink w:anchor="_Toc8120111" w:history="1">
            <w:r w:rsidR="0036291F" w:rsidRPr="00AD0973">
              <w:rPr>
                <w:rStyle w:val="afff2"/>
                <w:rFonts w:cs="Times New Roman"/>
                <w:noProof/>
              </w:rPr>
              <w:t>1.4.4.</w:t>
            </w:r>
            <w:r w:rsidR="0036291F">
              <w:rPr>
                <w:rFonts w:asciiTheme="minorHAnsi" w:eastAsiaTheme="minorEastAsia" w:hAnsiTheme="minorHAnsi"/>
                <w:noProof/>
                <w:lang w:eastAsia="ru-RU"/>
              </w:rPr>
              <w:tab/>
            </w:r>
            <w:r w:rsidR="0036291F" w:rsidRPr="00AD0973">
              <w:rPr>
                <w:rStyle w:val="afff2"/>
                <w:rFonts w:cs="Times New Roman"/>
                <w:noProof/>
              </w:rPr>
              <w:t>НК2. Институты</w:t>
            </w:r>
            <w:r w:rsidR="0036291F">
              <w:rPr>
                <w:noProof/>
                <w:webHidden/>
              </w:rPr>
              <w:tab/>
            </w:r>
            <w:r w:rsidR="0036291F">
              <w:rPr>
                <w:noProof/>
                <w:webHidden/>
              </w:rPr>
              <w:fldChar w:fldCharType="begin"/>
            </w:r>
            <w:r w:rsidR="0036291F">
              <w:rPr>
                <w:noProof/>
                <w:webHidden/>
              </w:rPr>
              <w:instrText xml:space="preserve"> PAGEREF _Toc8120111 \h </w:instrText>
            </w:r>
            <w:r w:rsidR="0036291F">
              <w:rPr>
                <w:noProof/>
                <w:webHidden/>
              </w:rPr>
            </w:r>
            <w:r w:rsidR="0036291F">
              <w:rPr>
                <w:noProof/>
                <w:webHidden/>
              </w:rPr>
              <w:fldChar w:fldCharType="separate"/>
            </w:r>
            <w:r w:rsidR="00354FD1">
              <w:rPr>
                <w:noProof/>
                <w:webHidden/>
              </w:rPr>
              <w:t>55</w:t>
            </w:r>
            <w:r w:rsidR="0036291F">
              <w:rPr>
                <w:noProof/>
                <w:webHidden/>
              </w:rPr>
              <w:fldChar w:fldCharType="end"/>
            </w:r>
          </w:hyperlink>
        </w:p>
        <w:p w14:paraId="33DA66DC" w14:textId="1D5DBD6E" w:rsidR="0036291F" w:rsidRDefault="00FA37E5">
          <w:pPr>
            <w:pStyle w:val="41"/>
            <w:rPr>
              <w:rFonts w:asciiTheme="minorHAnsi" w:hAnsiTheme="minorHAnsi"/>
              <w:noProof/>
            </w:rPr>
          </w:pPr>
          <w:hyperlink w:anchor="_Toc8120112" w:history="1">
            <w:r w:rsidR="0036291F" w:rsidRPr="00AD0973">
              <w:rPr>
                <w:rStyle w:val="afff2"/>
                <w:rFonts w:ascii="Times New Roman" w:hAnsi="Times New Roman" w:cs="Times New Roman"/>
                <w:noProof/>
              </w:rPr>
              <w:t>1.4.4.1.</w:t>
            </w:r>
            <w:r w:rsidR="0036291F">
              <w:rPr>
                <w:rFonts w:asciiTheme="minorHAnsi" w:hAnsiTheme="minorHAnsi"/>
                <w:noProof/>
              </w:rPr>
              <w:tab/>
            </w:r>
            <w:r w:rsidR="0036291F" w:rsidRPr="00AD0973">
              <w:rPr>
                <w:rStyle w:val="afff2"/>
                <w:rFonts w:ascii="Times New Roman" w:hAnsi="Times New Roman" w:cs="Times New Roman"/>
                <w:noProof/>
              </w:rPr>
              <w:t>Оценка институциональной системы Республики Северная Осетия</w:t>
            </w:r>
            <w:r w:rsidR="006A0F2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_Toc8120112 \h </w:instrText>
            </w:r>
            <w:r w:rsidR="0036291F">
              <w:rPr>
                <w:noProof/>
                <w:webHidden/>
              </w:rPr>
            </w:r>
            <w:r w:rsidR="0036291F">
              <w:rPr>
                <w:noProof/>
                <w:webHidden/>
              </w:rPr>
              <w:fldChar w:fldCharType="separate"/>
            </w:r>
            <w:r w:rsidR="00354FD1">
              <w:rPr>
                <w:noProof/>
                <w:webHidden/>
              </w:rPr>
              <w:t>55</w:t>
            </w:r>
            <w:r w:rsidR="0036291F">
              <w:rPr>
                <w:noProof/>
                <w:webHidden/>
              </w:rPr>
              <w:fldChar w:fldCharType="end"/>
            </w:r>
          </w:hyperlink>
        </w:p>
        <w:p w14:paraId="5CA8CA1B" w14:textId="5BDD4CCD" w:rsidR="0036291F" w:rsidRDefault="00FA37E5">
          <w:pPr>
            <w:pStyle w:val="41"/>
            <w:rPr>
              <w:rFonts w:asciiTheme="minorHAnsi" w:hAnsiTheme="minorHAnsi"/>
              <w:noProof/>
            </w:rPr>
          </w:pPr>
          <w:hyperlink w:anchor="_Toc8120113" w:history="1">
            <w:r w:rsidR="0036291F" w:rsidRPr="00AD0973">
              <w:rPr>
                <w:rStyle w:val="afff2"/>
                <w:rFonts w:ascii="Times New Roman" w:hAnsi="Times New Roman" w:cs="Times New Roman"/>
                <w:noProof/>
              </w:rPr>
              <w:t>1.4.4.2.</w:t>
            </w:r>
            <w:r w:rsidR="0036291F">
              <w:rPr>
                <w:rFonts w:asciiTheme="minorHAnsi" w:hAnsiTheme="minorHAnsi"/>
                <w:noProof/>
              </w:rPr>
              <w:tab/>
            </w:r>
            <w:r w:rsidR="0036291F" w:rsidRPr="00AD0973">
              <w:rPr>
                <w:rStyle w:val="afff2"/>
                <w:rFonts w:ascii="Times New Roman" w:hAnsi="Times New Roman" w:cs="Times New Roman"/>
                <w:noProof/>
              </w:rPr>
              <w:t>Предпринимательство: анализ крупнейших предприятий Республики Северная Осетия</w:t>
            </w:r>
            <w:r w:rsidR="006A0F2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 «TOП-200+»</w:t>
            </w:r>
            <w:r w:rsidR="0036291F">
              <w:rPr>
                <w:noProof/>
                <w:webHidden/>
              </w:rPr>
              <w:tab/>
            </w:r>
            <w:r w:rsidR="0036291F">
              <w:rPr>
                <w:noProof/>
                <w:webHidden/>
              </w:rPr>
              <w:fldChar w:fldCharType="begin"/>
            </w:r>
            <w:r w:rsidR="0036291F">
              <w:rPr>
                <w:noProof/>
                <w:webHidden/>
              </w:rPr>
              <w:instrText xml:space="preserve"> PAGEREF _Toc8120113 \h </w:instrText>
            </w:r>
            <w:r w:rsidR="0036291F">
              <w:rPr>
                <w:noProof/>
                <w:webHidden/>
              </w:rPr>
            </w:r>
            <w:r w:rsidR="0036291F">
              <w:rPr>
                <w:noProof/>
                <w:webHidden/>
              </w:rPr>
              <w:fldChar w:fldCharType="separate"/>
            </w:r>
            <w:r w:rsidR="00354FD1">
              <w:rPr>
                <w:noProof/>
                <w:webHidden/>
              </w:rPr>
              <w:t>55</w:t>
            </w:r>
            <w:r w:rsidR="0036291F">
              <w:rPr>
                <w:noProof/>
                <w:webHidden/>
              </w:rPr>
              <w:fldChar w:fldCharType="end"/>
            </w:r>
          </w:hyperlink>
        </w:p>
        <w:p w14:paraId="525E52E3" w14:textId="77777777" w:rsidR="0036291F" w:rsidRDefault="00FA37E5">
          <w:pPr>
            <w:pStyle w:val="41"/>
            <w:rPr>
              <w:rFonts w:asciiTheme="minorHAnsi" w:hAnsiTheme="minorHAnsi"/>
              <w:noProof/>
            </w:rPr>
          </w:pPr>
          <w:hyperlink w:anchor="_Toc8120114" w:history="1">
            <w:r w:rsidR="0036291F" w:rsidRPr="00AD0973">
              <w:rPr>
                <w:rStyle w:val="afff2"/>
                <w:rFonts w:ascii="Times New Roman" w:hAnsi="Times New Roman" w:cs="Times New Roman"/>
                <w:noProof/>
              </w:rPr>
              <w:t>1.4.4.3.</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«НК2. Институты».</w:t>
            </w:r>
            <w:r w:rsidR="0036291F">
              <w:rPr>
                <w:noProof/>
                <w:webHidden/>
              </w:rPr>
              <w:tab/>
            </w:r>
            <w:r w:rsidR="0036291F">
              <w:rPr>
                <w:noProof/>
                <w:webHidden/>
              </w:rPr>
              <w:fldChar w:fldCharType="begin"/>
            </w:r>
            <w:r w:rsidR="0036291F">
              <w:rPr>
                <w:noProof/>
                <w:webHidden/>
              </w:rPr>
              <w:instrText xml:space="preserve"> PAGEREF _Toc8120114 \h </w:instrText>
            </w:r>
            <w:r w:rsidR="0036291F">
              <w:rPr>
                <w:noProof/>
                <w:webHidden/>
              </w:rPr>
            </w:r>
            <w:r w:rsidR="0036291F">
              <w:rPr>
                <w:noProof/>
                <w:webHidden/>
              </w:rPr>
              <w:fldChar w:fldCharType="separate"/>
            </w:r>
            <w:r w:rsidR="00354FD1">
              <w:rPr>
                <w:noProof/>
                <w:webHidden/>
              </w:rPr>
              <w:t>57</w:t>
            </w:r>
            <w:r w:rsidR="0036291F">
              <w:rPr>
                <w:noProof/>
                <w:webHidden/>
              </w:rPr>
              <w:fldChar w:fldCharType="end"/>
            </w:r>
          </w:hyperlink>
        </w:p>
        <w:p w14:paraId="079EA995" w14:textId="77777777" w:rsidR="0036291F" w:rsidRDefault="00FA37E5">
          <w:pPr>
            <w:pStyle w:val="33"/>
            <w:rPr>
              <w:rFonts w:asciiTheme="minorHAnsi" w:eastAsiaTheme="minorEastAsia" w:hAnsiTheme="minorHAnsi"/>
              <w:noProof/>
              <w:lang w:eastAsia="ru-RU"/>
            </w:rPr>
          </w:pPr>
          <w:hyperlink w:anchor="_Toc8120115" w:history="1">
            <w:r w:rsidR="0036291F" w:rsidRPr="00AD0973">
              <w:rPr>
                <w:rStyle w:val="afff2"/>
                <w:rFonts w:cs="Times New Roman"/>
                <w:noProof/>
              </w:rPr>
              <w:t>1.4.5.</w:t>
            </w:r>
            <w:r w:rsidR="0036291F">
              <w:rPr>
                <w:rFonts w:asciiTheme="minorHAnsi" w:eastAsiaTheme="minorEastAsia" w:hAnsiTheme="minorHAnsi"/>
                <w:noProof/>
                <w:lang w:eastAsia="ru-RU"/>
              </w:rPr>
              <w:tab/>
            </w:r>
            <w:r w:rsidR="0036291F" w:rsidRPr="00AD0973">
              <w:rPr>
                <w:rStyle w:val="afff2"/>
                <w:rFonts w:cs="Times New Roman"/>
                <w:noProof/>
              </w:rPr>
              <w:t>НК3. Человеческий капитал</w:t>
            </w:r>
            <w:r w:rsidR="0036291F">
              <w:rPr>
                <w:noProof/>
                <w:webHidden/>
              </w:rPr>
              <w:tab/>
            </w:r>
            <w:r w:rsidR="0036291F">
              <w:rPr>
                <w:noProof/>
                <w:webHidden/>
              </w:rPr>
              <w:fldChar w:fldCharType="begin"/>
            </w:r>
            <w:r w:rsidR="0036291F">
              <w:rPr>
                <w:noProof/>
                <w:webHidden/>
              </w:rPr>
              <w:instrText xml:space="preserve"> PAGEREF _Toc8120115 \h </w:instrText>
            </w:r>
            <w:r w:rsidR="0036291F">
              <w:rPr>
                <w:noProof/>
                <w:webHidden/>
              </w:rPr>
            </w:r>
            <w:r w:rsidR="0036291F">
              <w:rPr>
                <w:noProof/>
                <w:webHidden/>
              </w:rPr>
              <w:fldChar w:fldCharType="separate"/>
            </w:r>
            <w:r w:rsidR="00354FD1">
              <w:rPr>
                <w:noProof/>
                <w:webHidden/>
              </w:rPr>
              <w:t>57</w:t>
            </w:r>
            <w:r w:rsidR="0036291F">
              <w:rPr>
                <w:noProof/>
                <w:webHidden/>
              </w:rPr>
              <w:fldChar w:fldCharType="end"/>
            </w:r>
          </w:hyperlink>
        </w:p>
        <w:p w14:paraId="6CDC67CF" w14:textId="07999691" w:rsidR="0036291F" w:rsidRDefault="00FA37E5">
          <w:pPr>
            <w:pStyle w:val="41"/>
            <w:rPr>
              <w:rFonts w:asciiTheme="minorHAnsi" w:hAnsiTheme="minorHAnsi"/>
              <w:noProof/>
            </w:rPr>
          </w:pPr>
          <w:hyperlink w:anchor="_Toc8120116" w:history="1">
            <w:r w:rsidR="0036291F" w:rsidRPr="00AD0973">
              <w:rPr>
                <w:rStyle w:val="afff2"/>
                <w:rFonts w:ascii="Times New Roman" w:hAnsi="Times New Roman" w:cs="Times New Roman"/>
                <w:noProof/>
              </w:rPr>
              <w:t>1.4.5.1.</w:t>
            </w:r>
            <w:r w:rsidR="0036291F">
              <w:rPr>
                <w:rFonts w:asciiTheme="minorHAnsi" w:hAnsiTheme="minorHAnsi"/>
                <w:noProof/>
              </w:rPr>
              <w:tab/>
            </w:r>
            <w:r w:rsidR="0036291F" w:rsidRPr="00AD0973">
              <w:rPr>
                <w:rStyle w:val="afff2"/>
                <w:rFonts w:ascii="Times New Roman" w:hAnsi="Times New Roman" w:cs="Times New Roman"/>
                <w:noProof/>
              </w:rPr>
              <w:t>Оценка качества развития человеческого капитала Республики Северная Осетия</w:t>
            </w:r>
            <w:r w:rsidR="006A0F2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_Toc8120116 \h </w:instrText>
            </w:r>
            <w:r w:rsidR="0036291F">
              <w:rPr>
                <w:noProof/>
                <w:webHidden/>
              </w:rPr>
            </w:r>
            <w:r w:rsidR="0036291F">
              <w:rPr>
                <w:noProof/>
                <w:webHidden/>
              </w:rPr>
              <w:fldChar w:fldCharType="separate"/>
            </w:r>
            <w:r w:rsidR="00354FD1">
              <w:rPr>
                <w:noProof/>
                <w:webHidden/>
              </w:rPr>
              <w:t>57</w:t>
            </w:r>
            <w:r w:rsidR="0036291F">
              <w:rPr>
                <w:noProof/>
                <w:webHidden/>
              </w:rPr>
              <w:fldChar w:fldCharType="end"/>
            </w:r>
          </w:hyperlink>
        </w:p>
        <w:p w14:paraId="5E875041" w14:textId="2A31F046" w:rsidR="0036291F" w:rsidRDefault="00FA37E5">
          <w:pPr>
            <w:pStyle w:val="41"/>
            <w:rPr>
              <w:rFonts w:asciiTheme="minorHAnsi" w:hAnsiTheme="minorHAnsi"/>
              <w:noProof/>
            </w:rPr>
          </w:pPr>
          <w:hyperlink w:anchor="_Toc8120117" w:history="1">
            <w:r w:rsidR="0036291F" w:rsidRPr="00AD0973">
              <w:rPr>
                <w:rStyle w:val="afff2"/>
                <w:rFonts w:ascii="Times New Roman" w:hAnsi="Times New Roman" w:cs="Times New Roman"/>
                <w:noProof/>
              </w:rPr>
              <w:t>1.4.5.2.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«НК3. Человеческий капитал»</w:t>
            </w:r>
            <w:r w:rsidR="0036291F">
              <w:rPr>
                <w:noProof/>
                <w:webHidden/>
              </w:rPr>
              <w:tab/>
            </w:r>
            <w:r w:rsidR="006A0F20">
              <w:rPr>
                <w:noProof/>
                <w:webHidden/>
              </w:rPr>
              <w:t xml:space="preserve">                                                                                                                  </w:t>
            </w:r>
            <w:r w:rsidR="0036291F">
              <w:rPr>
                <w:noProof/>
                <w:webHidden/>
              </w:rPr>
              <w:fldChar w:fldCharType="begin"/>
            </w:r>
            <w:r w:rsidR="0036291F">
              <w:rPr>
                <w:noProof/>
                <w:webHidden/>
              </w:rPr>
              <w:instrText xml:space="preserve"> PAGEREF _Toc8120117 \h </w:instrText>
            </w:r>
            <w:r w:rsidR="0036291F">
              <w:rPr>
                <w:noProof/>
                <w:webHidden/>
              </w:rPr>
            </w:r>
            <w:r w:rsidR="0036291F">
              <w:rPr>
                <w:noProof/>
                <w:webHidden/>
              </w:rPr>
              <w:fldChar w:fldCharType="separate"/>
            </w:r>
            <w:r w:rsidR="00354FD1">
              <w:rPr>
                <w:noProof/>
                <w:webHidden/>
              </w:rPr>
              <w:t>67</w:t>
            </w:r>
            <w:r w:rsidR="0036291F">
              <w:rPr>
                <w:noProof/>
                <w:webHidden/>
              </w:rPr>
              <w:fldChar w:fldCharType="end"/>
            </w:r>
          </w:hyperlink>
        </w:p>
        <w:p w14:paraId="081EC893" w14:textId="77777777" w:rsidR="0036291F" w:rsidRDefault="00FA37E5">
          <w:pPr>
            <w:pStyle w:val="33"/>
            <w:rPr>
              <w:rFonts w:asciiTheme="minorHAnsi" w:eastAsiaTheme="minorEastAsia" w:hAnsiTheme="minorHAnsi"/>
              <w:noProof/>
              <w:lang w:eastAsia="ru-RU"/>
            </w:rPr>
          </w:pPr>
          <w:hyperlink w:anchor="_Toc8120118" w:history="1">
            <w:r w:rsidR="0036291F" w:rsidRPr="00AD0973">
              <w:rPr>
                <w:rStyle w:val="afff2"/>
                <w:rFonts w:cs="Times New Roman"/>
                <w:noProof/>
              </w:rPr>
              <w:t>1.4.6.</w:t>
            </w:r>
            <w:r w:rsidR="0036291F">
              <w:rPr>
                <w:rFonts w:asciiTheme="minorHAnsi" w:eastAsiaTheme="minorEastAsia" w:hAnsiTheme="minorHAnsi"/>
                <w:noProof/>
                <w:lang w:eastAsia="ru-RU"/>
              </w:rPr>
              <w:tab/>
            </w:r>
            <w:r w:rsidR="0036291F" w:rsidRPr="00AD0973">
              <w:rPr>
                <w:rStyle w:val="afff2"/>
                <w:rFonts w:cs="Times New Roman"/>
                <w:noProof/>
              </w:rPr>
              <w:t>НК4. Инновации и информация</w:t>
            </w:r>
            <w:r w:rsidR="0036291F">
              <w:rPr>
                <w:noProof/>
                <w:webHidden/>
              </w:rPr>
              <w:tab/>
            </w:r>
            <w:r w:rsidR="0036291F">
              <w:rPr>
                <w:noProof/>
                <w:webHidden/>
              </w:rPr>
              <w:fldChar w:fldCharType="begin"/>
            </w:r>
            <w:r w:rsidR="0036291F">
              <w:rPr>
                <w:noProof/>
                <w:webHidden/>
              </w:rPr>
              <w:instrText xml:space="preserve"> PAGEREF _Toc8120118 \h </w:instrText>
            </w:r>
            <w:r w:rsidR="0036291F">
              <w:rPr>
                <w:noProof/>
                <w:webHidden/>
              </w:rPr>
            </w:r>
            <w:r w:rsidR="0036291F">
              <w:rPr>
                <w:noProof/>
                <w:webHidden/>
              </w:rPr>
              <w:fldChar w:fldCharType="separate"/>
            </w:r>
            <w:r w:rsidR="00354FD1">
              <w:rPr>
                <w:noProof/>
                <w:webHidden/>
              </w:rPr>
              <w:t>69</w:t>
            </w:r>
            <w:r w:rsidR="0036291F">
              <w:rPr>
                <w:noProof/>
                <w:webHidden/>
              </w:rPr>
              <w:fldChar w:fldCharType="end"/>
            </w:r>
          </w:hyperlink>
        </w:p>
        <w:p w14:paraId="200165A7" w14:textId="05828B04" w:rsidR="0036291F" w:rsidRDefault="00FA37E5">
          <w:pPr>
            <w:pStyle w:val="41"/>
            <w:rPr>
              <w:rFonts w:asciiTheme="minorHAnsi" w:hAnsiTheme="minorHAnsi"/>
              <w:noProof/>
            </w:rPr>
          </w:pPr>
          <w:hyperlink w:anchor="_Toc8120119" w:history="1">
            <w:r w:rsidR="0036291F" w:rsidRPr="00AD0973">
              <w:rPr>
                <w:rStyle w:val="afff2"/>
                <w:rFonts w:ascii="Times New Roman" w:hAnsi="Times New Roman" w:cs="Times New Roman"/>
                <w:noProof/>
              </w:rPr>
              <w:t>1.4.6.1.</w:t>
            </w:r>
            <w:r w:rsidR="0036291F">
              <w:rPr>
                <w:rFonts w:asciiTheme="minorHAnsi" w:hAnsiTheme="minorHAnsi"/>
                <w:noProof/>
              </w:rPr>
              <w:tab/>
            </w:r>
            <w:r w:rsidR="0036291F" w:rsidRPr="00AD0973">
              <w:rPr>
                <w:rStyle w:val="afff2"/>
                <w:rFonts w:ascii="Times New Roman" w:hAnsi="Times New Roman" w:cs="Times New Roman"/>
                <w:noProof/>
              </w:rPr>
              <w:t>Оценка инновационной и информационно-коммуникационной системы Республики Северная Осетия</w:t>
            </w:r>
            <w:r w:rsidR="006A0F2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_Toc8120119 \h </w:instrText>
            </w:r>
            <w:r w:rsidR="0036291F">
              <w:rPr>
                <w:noProof/>
                <w:webHidden/>
              </w:rPr>
            </w:r>
            <w:r w:rsidR="0036291F">
              <w:rPr>
                <w:noProof/>
                <w:webHidden/>
              </w:rPr>
              <w:fldChar w:fldCharType="separate"/>
            </w:r>
            <w:r w:rsidR="00354FD1">
              <w:rPr>
                <w:noProof/>
                <w:webHidden/>
              </w:rPr>
              <w:t>69</w:t>
            </w:r>
            <w:r w:rsidR="0036291F">
              <w:rPr>
                <w:noProof/>
                <w:webHidden/>
              </w:rPr>
              <w:fldChar w:fldCharType="end"/>
            </w:r>
          </w:hyperlink>
        </w:p>
        <w:p w14:paraId="70A57E9F" w14:textId="77777777" w:rsidR="0036291F" w:rsidRDefault="00FA37E5">
          <w:pPr>
            <w:pStyle w:val="41"/>
            <w:rPr>
              <w:rFonts w:asciiTheme="minorHAnsi" w:hAnsiTheme="minorHAnsi"/>
              <w:noProof/>
            </w:rPr>
          </w:pPr>
          <w:hyperlink w:anchor="_Toc8120120" w:history="1">
            <w:r w:rsidR="0036291F" w:rsidRPr="00AD0973">
              <w:rPr>
                <w:rStyle w:val="afff2"/>
                <w:rFonts w:ascii="Times New Roman" w:hAnsi="Times New Roman" w:cs="Times New Roman"/>
                <w:noProof/>
              </w:rPr>
              <w:t>1.4.6.2.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«НК4. Инновации и информация»</w:t>
            </w:r>
            <w:r w:rsidR="0036291F">
              <w:rPr>
                <w:noProof/>
                <w:webHidden/>
              </w:rPr>
              <w:tab/>
            </w:r>
            <w:r w:rsidR="0036291F">
              <w:rPr>
                <w:noProof/>
                <w:webHidden/>
              </w:rPr>
              <w:fldChar w:fldCharType="begin"/>
            </w:r>
            <w:r w:rsidR="0036291F">
              <w:rPr>
                <w:noProof/>
                <w:webHidden/>
              </w:rPr>
              <w:instrText xml:space="preserve"> PAGEREF _Toc8120120 \h </w:instrText>
            </w:r>
            <w:r w:rsidR="0036291F">
              <w:rPr>
                <w:noProof/>
                <w:webHidden/>
              </w:rPr>
            </w:r>
            <w:r w:rsidR="0036291F">
              <w:rPr>
                <w:noProof/>
                <w:webHidden/>
              </w:rPr>
              <w:fldChar w:fldCharType="separate"/>
            </w:r>
            <w:r w:rsidR="00354FD1">
              <w:rPr>
                <w:noProof/>
                <w:webHidden/>
              </w:rPr>
              <w:t>71</w:t>
            </w:r>
            <w:r w:rsidR="0036291F">
              <w:rPr>
                <w:noProof/>
                <w:webHidden/>
              </w:rPr>
              <w:fldChar w:fldCharType="end"/>
            </w:r>
          </w:hyperlink>
        </w:p>
        <w:p w14:paraId="17F79A7E" w14:textId="77777777" w:rsidR="0036291F" w:rsidRDefault="00FA37E5">
          <w:pPr>
            <w:pStyle w:val="33"/>
            <w:rPr>
              <w:rFonts w:asciiTheme="minorHAnsi" w:eastAsiaTheme="minorEastAsia" w:hAnsiTheme="minorHAnsi"/>
              <w:noProof/>
              <w:lang w:eastAsia="ru-RU"/>
            </w:rPr>
          </w:pPr>
          <w:hyperlink w:anchor="_Toc8120121" w:history="1">
            <w:r w:rsidR="0036291F" w:rsidRPr="00AD0973">
              <w:rPr>
                <w:rStyle w:val="afff2"/>
                <w:rFonts w:cs="Times New Roman"/>
                <w:noProof/>
              </w:rPr>
              <w:t>1.4.7.</w:t>
            </w:r>
            <w:r w:rsidR="0036291F">
              <w:rPr>
                <w:rFonts w:asciiTheme="minorHAnsi" w:eastAsiaTheme="minorEastAsia" w:hAnsiTheme="minorHAnsi"/>
                <w:noProof/>
                <w:lang w:eastAsia="ru-RU"/>
              </w:rPr>
              <w:tab/>
            </w:r>
            <w:r w:rsidR="0036291F" w:rsidRPr="00AD0973">
              <w:rPr>
                <w:rStyle w:val="afff2"/>
                <w:rFonts w:cs="Times New Roman"/>
                <w:noProof/>
              </w:rPr>
              <w:t>НК5. Природные ресурсы и устойчивое развитие</w:t>
            </w:r>
            <w:r w:rsidR="0036291F">
              <w:rPr>
                <w:noProof/>
                <w:webHidden/>
              </w:rPr>
              <w:tab/>
            </w:r>
            <w:r w:rsidR="0036291F">
              <w:rPr>
                <w:noProof/>
                <w:webHidden/>
              </w:rPr>
              <w:fldChar w:fldCharType="begin"/>
            </w:r>
            <w:r w:rsidR="0036291F">
              <w:rPr>
                <w:noProof/>
                <w:webHidden/>
              </w:rPr>
              <w:instrText xml:space="preserve"> PAGEREF _Toc8120121 \h </w:instrText>
            </w:r>
            <w:r w:rsidR="0036291F">
              <w:rPr>
                <w:noProof/>
                <w:webHidden/>
              </w:rPr>
            </w:r>
            <w:r w:rsidR="0036291F">
              <w:rPr>
                <w:noProof/>
                <w:webHidden/>
              </w:rPr>
              <w:fldChar w:fldCharType="separate"/>
            </w:r>
            <w:r w:rsidR="00354FD1">
              <w:rPr>
                <w:noProof/>
                <w:webHidden/>
              </w:rPr>
              <w:t>73</w:t>
            </w:r>
            <w:r w:rsidR="0036291F">
              <w:rPr>
                <w:noProof/>
                <w:webHidden/>
              </w:rPr>
              <w:fldChar w:fldCharType="end"/>
            </w:r>
          </w:hyperlink>
        </w:p>
        <w:p w14:paraId="10EE8980" w14:textId="413B977C" w:rsidR="0036291F" w:rsidRDefault="00FA37E5">
          <w:pPr>
            <w:pStyle w:val="41"/>
            <w:rPr>
              <w:rFonts w:asciiTheme="minorHAnsi" w:hAnsiTheme="minorHAnsi"/>
              <w:noProof/>
            </w:rPr>
          </w:pPr>
          <w:hyperlink w:anchor="_Toc8120122" w:history="1">
            <w:r w:rsidR="0036291F" w:rsidRPr="00AD0973">
              <w:rPr>
                <w:rStyle w:val="afff2"/>
                <w:rFonts w:ascii="Times New Roman" w:hAnsi="Times New Roman" w:cs="Times New Roman"/>
                <w:noProof/>
              </w:rPr>
              <w:t>1.4.7.1.</w:t>
            </w:r>
            <w:r w:rsidR="0036291F">
              <w:rPr>
                <w:rFonts w:asciiTheme="minorHAnsi" w:hAnsiTheme="minorHAnsi"/>
                <w:noProof/>
              </w:rPr>
              <w:tab/>
            </w:r>
            <w:r w:rsidR="0036291F" w:rsidRPr="00AD0973">
              <w:rPr>
                <w:rStyle w:val="afff2"/>
                <w:rFonts w:ascii="Times New Roman" w:hAnsi="Times New Roman" w:cs="Times New Roman"/>
                <w:noProof/>
              </w:rPr>
              <w:t>Оценка использования природных ресурсов Республики Северная</w:t>
            </w:r>
            <w:r w:rsidR="002A3750">
              <w:rPr>
                <w:rStyle w:val="afff2"/>
                <w:rFonts w:ascii="Times New Roman" w:hAnsi="Times New Roman" w:cs="Times New Roman"/>
                <w:noProof/>
              </w:rPr>
              <w:br/>
            </w:r>
            <w:r w:rsidR="0036291F" w:rsidRPr="00AD0973">
              <w:rPr>
                <w:rStyle w:val="afff2"/>
                <w:rFonts w:ascii="Times New Roman" w:hAnsi="Times New Roman" w:cs="Times New Roman"/>
                <w:noProof/>
              </w:rPr>
              <w:t xml:space="preserve"> Осетия</w:t>
            </w:r>
            <w:r w:rsidR="002A375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_Toc8120122 \h </w:instrText>
            </w:r>
            <w:r w:rsidR="0036291F">
              <w:rPr>
                <w:noProof/>
                <w:webHidden/>
              </w:rPr>
            </w:r>
            <w:r w:rsidR="0036291F">
              <w:rPr>
                <w:noProof/>
                <w:webHidden/>
              </w:rPr>
              <w:fldChar w:fldCharType="separate"/>
            </w:r>
            <w:r w:rsidR="00354FD1">
              <w:rPr>
                <w:noProof/>
                <w:webHidden/>
              </w:rPr>
              <w:t>73</w:t>
            </w:r>
            <w:r w:rsidR="0036291F">
              <w:rPr>
                <w:noProof/>
                <w:webHidden/>
              </w:rPr>
              <w:fldChar w:fldCharType="end"/>
            </w:r>
          </w:hyperlink>
        </w:p>
        <w:p w14:paraId="2A1DB00B" w14:textId="77777777" w:rsidR="0036291F" w:rsidRDefault="00FA37E5">
          <w:pPr>
            <w:pStyle w:val="41"/>
            <w:rPr>
              <w:rFonts w:asciiTheme="minorHAnsi" w:hAnsiTheme="minorHAnsi"/>
              <w:noProof/>
            </w:rPr>
          </w:pPr>
          <w:hyperlink w:anchor="_Toc8120123" w:history="1">
            <w:r w:rsidR="0036291F" w:rsidRPr="00AD0973">
              <w:rPr>
                <w:rStyle w:val="afff2"/>
                <w:rFonts w:ascii="Times New Roman" w:hAnsi="Times New Roman" w:cs="Times New Roman"/>
                <w:noProof/>
              </w:rPr>
              <w:t>1.4.7.2.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«НК5. Природные ресурсы и устойчивое развитие».</w:t>
            </w:r>
            <w:r w:rsidR="0036291F">
              <w:rPr>
                <w:noProof/>
                <w:webHidden/>
              </w:rPr>
              <w:tab/>
            </w:r>
            <w:r w:rsidR="0036291F">
              <w:rPr>
                <w:noProof/>
                <w:webHidden/>
              </w:rPr>
              <w:fldChar w:fldCharType="begin"/>
            </w:r>
            <w:r w:rsidR="0036291F">
              <w:rPr>
                <w:noProof/>
                <w:webHidden/>
              </w:rPr>
              <w:instrText xml:space="preserve"> PAGEREF _Toc8120123 \h </w:instrText>
            </w:r>
            <w:r w:rsidR="0036291F">
              <w:rPr>
                <w:noProof/>
                <w:webHidden/>
              </w:rPr>
            </w:r>
            <w:r w:rsidR="0036291F">
              <w:rPr>
                <w:noProof/>
                <w:webHidden/>
              </w:rPr>
              <w:fldChar w:fldCharType="separate"/>
            </w:r>
            <w:r w:rsidR="00354FD1">
              <w:rPr>
                <w:noProof/>
                <w:webHidden/>
              </w:rPr>
              <w:t>77</w:t>
            </w:r>
            <w:r w:rsidR="0036291F">
              <w:rPr>
                <w:noProof/>
                <w:webHidden/>
              </w:rPr>
              <w:fldChar w:fldCharType="end"/>
            </w:r>
          </w:hyperlink>
        </w:p>
        <w:p w14:paraId="4FF766D8" w14:textId="77777777" w:rsidR="0036291F" w:rsidRDefault="00FA37E5">
          <w:pPr>
            <w:pStyle w:val="33"/>
            <w:rPr>
              <w:rFonts w:asciiTheme="minorHAnsi" w:eastAsiaTheme="minorEastAsia" w:hAnsiTheme="minorHAnsi"/>
              <w:noProof/>
              <w:lang w:eastAsia="ru-RU"/>
            </w:rPr>
          </w:pPr>
          <w:hyperlink w:anchor="_Toc8120124" w:history="1">
            <w:r w:rsidR="0036291F" w:rsidRPr="00AD0973">
              <w:rPr>
                <w:rStyle w:val="afff2"/>
                <w:rFonts w:cs="Times New Roman"/>
                <w:noProof/>
              </w:rPr>
              <w:t>1.4.8.</w:t>
            </w:r>
            <w:r w:rsidR="0036291F">
              <w:rPr>
                <w:rFonts w:asciiTheme="minorHAnsi" w:eastAsiaTheme="minorEastAsia" w:hAnsiTheme="minorHAnsi"/>
                <w:noProof/>
                <w:lang w:eastAsia="ru-RU"/>
              </w:rPr>
              <w:tab/>
            </w:r>
            <w:r w:rsidR="0036291F" w:rsidRPr="00AD0973">
              <w:rPr>
                <w:rStyle w:val="afff2"/>
                <w:rFonts w:cs="Times New Roman"/>
                <w:noProof/>
              </w:rPr>
              <w:t>НК6. Пространство и реальный капитал</w:t>
            </w:r>
            <w:r w:rsidR="0036291F">
              <w:rPr>
                <w:noProof/>
                <w:webHidden/>
              </w:rPr>
              <w:tab/>
            </w:r>
            <w:r w:rsidR="0036291F">
              <w:rPr>
                <w:noProof/>
                <w:webHidden/>
              </w:rPr>
              <w:fldChar w:fldCharType="begin"/>
            </w:r>
            <w:r w:rsidR="0036291F">
              <w:rPr>
                <w:noProof/>
                <w:webHidden/>
              </w:rPr>
              <w:instrText xml:space="preserve"> PAGEREF _Toc8120124 \h </w:instrText>
            </w:r>
            <w:r w:rsidR="0036291F">
              <w:rPr>
                <w:noProof/>
                <w:webHidden/>
              </w:rPr>
            </w:r>
            <w:r w:rsidR="0036291F">
              <w:rPr>
                <w:noProof/>
                <w:webHidden/>
              </w:rPr>
              <w:fldChar w:fldCharType="separate"/>
            </w:r>
            <w:r w:rsidR="00354FD1">
              <w:rPr>
                <w:noProof/>
                <w:webHidden/>
              </w:rPr>
              <w:t>78</w:t>
            </w:r>
            <w:r w:rsidR="0036291F">
              <w:rPr>
                <w:noProof/>
                <w:webHidden/>
              </w:rPr>
              <w:fldChar w:fldCharType="end"/>
            </w:r>
          </w:hyperlink>
        </w:p>
        <w:p w14:paraId="613145EE" w14:textId="5E2560D9" w:rsidR="0036291F" w:rsidRDefault="00FA37E5">
          <w:pPr>
            <w:pStyle w:val="41"/>
            <w:rPr>
              <w:rFonts w:asciiTheme="minorHAnsi" w:hAnsiTheme="minorHAnsi"/>
              <w:noProof/>
            </w:rPr>
          </w:pPr>
          <w:hyperlink w:anchor="_Toc8120125" w:history="1">
            <w:r w:rsidR="0036291F" w:rsidRPr="00AD0973">
              <w:rPr>
                <w:rStyle w:val="afff2"/>
                <w:rFonts w:ascii="Times New Roman" w:hAnsi="Times New Roman" w:cs="Times New Roman"/>
                <w:noProof/>
              </w:rPr>
              <w:t>1.4.8.1.</w:t>
            </w:r>
            <w:r w:rsidR="0036291F">
              <w:rPr>
                <w:rFonts w:asciiTheme="minorHAnsi" w:hAnsiTheme="minorHAnsi"/>
                <w:noProof/>
              </w:rPr>
              <w:tab/>
            </w:r>
            <w:r w:rsidR="0036291F" w:rsidRPr="00AD0973">
              <w:rPr>
                <w:rStyle w:val="afff2"/>
                <w:rFonts w:ascii="Times New Roman" w:hAnsi="Times New Roman" w:cs="Times New Roman"/>
                <w:noProof/>
              </w:rPr>
              <w:t>Оценка пространственной системы Республики Северная Осетия</w:t>
            </w:r>
            <w:r w:rsidR="002A375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_Toc8120125 \h </w:instrText>
            </w:r>
            <w:r w:rsidR="0036291F">
              <w:rPr>
                <w:noProof/>
                <w:webHidden/>
              </w:rPr>
            </w:r>
            <w:r w:rsidR="0036291F">
              <w:rPr>
                <w:noProof/>
                <w:webHidden/>
              </w:rPr>
              <w:fldChar w:fldCharType="separate"/>
            </w:r>
            <w:r w:rsidR="00354FD1">
              <w:rPr>
                <w:noProof/>
                <w:webHidden/>
              </w:rPr>
              <w:t>78</w:t>
            </w:r>
            <w:r w:rsidR="0036291F">
              <w:rPr>
                <w:noProof/>
                <w:webHidden/>
              </w:rPr>
              <w:fldChar w:fldCharType="end"/>
            </w:r>
          </w:hyperlink>
        </w:p>
        <w:p w14:paraId="3A54B705" w14:textId="77777777" w:rsidR="0036291F" w:rsidRDefault="00FA37E5">
          <w:pPr>
            <w:pStyle w:val="41"/>
            <w:rPr>
              <w:rFonts w:asciiTheme="minorHAnsi" w:hAnsiTheme="minorHAnsi"/>
              <w:noProof/>
            </w:rPr>
          </w:pPr>
          <w:hyperlink w:anchor="_Toc8120126" w:history="1">
            <w:r w:rsidR="0036291F" w:rsidRPr="00AD0973">
              <w:rPr>
                <w:rStyle w:val="afff2"/>
                <w:rFonts w:ascii="Times New Roman" w:hAnsi="Times New Roman" w:cs="Times New Roman"/>
                <w:noProof/>
              </w:rPr>
              <w:t>1.4.8.2.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«НК6. Пространство и реальный капитал».</w:t>
            </w:r>
            <w:r w:rsidR="0036291F">
              <w:rPr>
                <w:noProof/>
                <w:webHidden/>
              </w:rPr>
              <w:tab/>
            </w:r>
            <w:r w:rsidR="0036291F">
              <w:rPr>
                <w:noProof/>
                <w:webHidden/>
              </w:rPr>
              <w:fldChar w:fldCharType="begin"/>
            </w:r>
            <w:r w:rsidR="0036291F">
              <w:rPr>
                <w:noProof/>
                <w:webHidden/>
              </w:rPr>
              <w:instrText xml:space="preserve"> PAGEREF _Toc8120126 \h </w:instrText>
            </w:r>
            <w:r w:rsidR="0036291F">
              <w:rPr>
                <w:noProof/>
                <w:webHidden/>
              </w:rPr>
            </w:r>
            <w:r w:rsidR="0036291F">
              <w:rPr>
                <w:noProof/>
                <w:webHidden/>
              </w:rPr>
              <w:fldChar w:fldCharType="separate"/>
            </w:r>
            <w:r w:rsidR="00354FD1">
              <w:rPr>
                <w:noProof/>
                <w:webHidden/>
              </w:rPr>
              <w:t>90</w:t>
            </w:r>
            <w:r w:rsidR="0036291F">
              <w:rPr>
                <w:noProof/>
                <w:webHidden/>
              </w:rPr>
              <w:fldChar w:fldCharType="end"/>
            </w:r>
          </w:hyperlink>
        </w:p>
        <w:p w14:paraId="5EFE0272" w14:textId="77777777" w:rsidR="0036291F" w:rsidRDefault="00FA37E5">
          <w:pPr>
            <w:pStyle w:val="33"/>
            <w:rPr>
              <w:rFonts w:asciiTheme="minorHAnsi" w:eastAsiaTheme="minorEastAsia" w:hAnsiTheme="minorHAnsi"/>
              <w:noProof/>
              <w:lang w:eastAsia="ru-RU"/>
            </w:rPr>
          </w:pPr>
          <w:hyperlink w:anchor="_Toc8120127" w:history="1">
            <w:r w:rsidR="0036291F" w:rsidRPr="00AD0973">
              <w:rPr>
                <w:rStyle w:val="afff2"/>
                <w:rFonts w:cs="Times New Roman"/>
                <w:noProof/>
              </w:rPr>
              <w:t>1.4.9.</w:t>
            </w:r>
            <w:r w:rsidR="0036291F">
              <w:rPr>
                <w:rFonts w:asciiTheme="minorHAnsi" w:eastAsiaTheme="minorEastAsia" w:hAnsiTheme="minorHAnsi"/>
                <w:noProof/>
                <w:lang w:eastAsia="ru-RU"/>
              </w:rPr>
              <w:tab/>
            </w:r>
            <w:r w:rsidR="0036291F" w:rsidRPr="00AD0973">
              <w:rPr>
                <w:rStyle w:val="afff2"/>
                <w:rFonts w:cs="Times New Roman"/>
                <w:noProof/>
              </w:rPr>
              <w:t>НК7. Инвестиции и финансовый капитал</w:t>
            </w:r>
            <w:r w:rsidR="0036291F">
              <w:rPr>
                <w:noProof/>
                <w:webHidden/>
              </w:rPr>
              <w:tab/>
            </w:r>
            <w:r w:rsidR="0036291F">
              <w:rPr>
                <w:noProof/>
                <w:webHidden/>
              </w:rPr>
              <w:fldChar w:fldCharType="begin"/>
            </w:r>
            <w:r w:rsidR="0036291F">
              <w:rPr>
                <w:noProof/>
                <w:webHidden/>
              </w:rPr>
              <w:instrText xml:space="preserve"> PAGEREF _Toc8120127 \h </w:instrText>
            </w:r>
            <w:r w:rsidR="0036291F">
              <w:rPr>
                <w:noProof/>
                <w:webHidden/>
              </w:rPr>
            </w:r>
            <w:r w:rsidR="0036291F">
              <w:rPr>
                <w:noProof/>
                <w:webHidden/>
              </w:rPr>
              <w:fldChar w:fldCharType="separate"/>
            </w:r>
            <w:r w:rsidR="00354FD1">
              <w:rPr>
                <w:noProof/>
                <w:webHidden/>
              </w:rPr>
              <w:t>91</w:t>
            </w:r>
            <w:r w:rsidR="0036291F">
              <w:rPr>
                <w:noProof/>
                <w:webHidden/>
              </w:rPr>
              <w:fldChar w:fldCharType="end"/>
            </w:r>
          </w:hyperlink>
        </w:p>
        <w:p w14:paraId="51B0C221" w14:textId="1F777796" w:rsidR="0036291F" w:rsidRDefault="00FA37E5">
          <w:pPr>
            <w:pStyle w:val="41"/>
            <w:rPr>
              <w:rFonts w:asciiTheme="minorHAnsi" w:hAnsiTheme="minorHAnsi"/>
              <w:noProof/>
            </w:rPr>
          </w:pPr>
          <w:hyperlink w:anchor="_Toc8120128" w:history="1">
            <w:r w:rsidR="0036291F" w:rsidRPr="00AD0973">
              <w:rPr>
                <w:rStyle w:val="afff2"/>
                <w:rFonts w:ascii="Times New Roman" w:hAnsi="Times New Roman" w:cs="Times New Roman"/>
                <w:noProof/>
              </w:rPr>
              <w:t>1.4.9.1.</w:t>
            </w:r>
            <w:r w:rsidR="0036291F">
              <w:rPr>
                <w:rFonts w:asciiTheme="minorHAnsi" w:hAnsiTheme="minorHAnsi"/>
                <w:noProof/>
              </w:rPr>
              <w:tab/>
            </w:r>
            <w:r w:rsidR="0036291F" w:rsidRPr="00AD0973">
              <w:rPr>
                <w:rStyle w:val="afff2"/>
                <w:rFonts w:ascii="Times New Roman" w:hAnsi="Times New Roman" w:cs="Times New Roman"/>
                <w:noProof/>
              </w:rPr>
              <w:t>Оценка инвестиционной привлекательности и финансовой системы Республики Северная Осетия</w:t>
            </w:r>
            <w:r w:rsidR="002A375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_Toc8120128 \h </w:instrText>
            </w:r>
            <w:r w:rsidR="0036291F">
              <w:rPr>
                <w:noProof/>
                <w:webHidden/>
              </w:rPr>
            </w:r>
            <w:r w:rsidR="0036291F">
              <w:rPr>
                <w:noProof/>
                <w:webHidden/>
              </w:rPr>
              <w:fldChar w:fldCharType="separate"/>
            </w:r>
            <w:r w:rsidR="00354FD1">
              <w:rPr>
                <w:noProof/>
                <w:webHidden/>
              </w:rPr>
              <w:t>91</w:t>
            </w:r>
            <w:r w:rsidR="0036291F">
              <w:rPr>
                <w:noProof/>
                <w:webHidden/>
              </w:rPr>
              <w:fldChar w:fldCharType="end"/>
            </w:r>
          </w:hyperlink>
        </w:p>
        <w:p w14:paraId="0514495A" w14:textId="77777777" w:rsidR="0036291F" w:rsidRDefault="00FA37E5">
          <w:pPr>
            <w:pStyle w:val="41"/>
            <w:rPr>
              <w:rFonts w:asciiTheme="minorHAnsi" w:hAnsiTheme="minorHAnsi"/>
              <w:noProof/>
            </w:rPr>
          </w:pPr>
          <w:hyperlink w:anchor="_Toc8120129" w:history="1">
            <w:r w:rsidR="0036291F" w:rsidRPr="00AD0973">
              <w:rPr>
                <w:rStyle w:val="afff2"/>
                <w:rFonts w:ascii="Times New Roman" w:hAnsi="Times New Roman" w:cs="Times New Roman"/>
                <w:noProof/>
              </w:rPr>
              <w:t>1.4.9.2.</w:t>
            </w:r>
            <w:r w:rsidR="0036291F">
              <w:rPr>
                <w:rFonts w:asciiTheme="minorHAnsi" w:hAnsiTheme="minorHAnsi"/>
                <w:noProof/>
              </w:rPr>
              <w:tab/>
            </w:r>
            <w:r w:rsidR="0036291F" w:rsidRPr="00AD0973">
              <w:rPr>
                <w:rStyle w:val="afff2"/>
                <w:rFonts w:ascii="Times New Roman" w:hAnsi="Times New Roman" w:cs="Times New Roman"/>
                <w:noProof/>
              </w:rPr>
              <w:t>Анализ конкурентоспособности по направлению «НК.7 Инвестиции и финансовый капитал»</w:t>
            </w:r>
            <w:r w:rsidR="0036291F">
              <w:rPr>
                <w:noProof/>
                <w:webHidden/>
              </w:rPr>
              <w:tab/>
            </w:r>
            <w:r w:rsidR="0036291F">
              <w:rPr>
                <w:noProof/>
                <w:webHidden/>
              </w:rPr>
              <w:fldChar w:fldCharType="begin"/>
            </w:r>
            <w:r w:rsidR="0036291F">
              <w:rPr>
                <w:noProof/>
                <w:webHidden/>
              </w:rPr>
              <w:instrText xml:space="preserve"> PAGEREF _Toc8120129 \h </w:instrText>
            </w:r>
            <w:r w:rsidR="0036291F">
              <w:rPr>
                <w:noProof/>
                <w:webHidden/>
              </w:rPr>
            </w:r>
            <w:r w:rsidR="0036291F">
              <w:rPr>
                <w:noProof/>
                <w:webHidden/>
              </w:rPr>
              <w:fldChar w:fldCharType="separate"/>
            </w:r>
            <w:r w:rsidR="00354FD1">
              <w:rPr>
                <w:noProof/>
                <w:webHidden/>
              </w:rPr>
              <w:t>93</w:t>
            </w:r>
            <w:r w:rsidR="0036291F">
              <w:rPr>
                <w:noProof/>
                <w:webHidden/>
              </w:rPr>
              <w:fldChar w:fldCharType="end"/>
            </w:r>
          </w:hyperlink>
        </w:p>
        <w:p w14:paraId="764EC19B" w14:textId="39797E55" w:rsidR="0036291F" w:rsidRDefault="00FA37E5">
          <w:pPr>
            <w:pStyle w:val="41"/>
            <w:rPr>
              <w:rFonts w:asciiTheme="minorHAnsi" w:hAnsiTheme="minorHAnsi"/>
              <w:noProof/>
            </w:rPr>
          </w:pPr>
          <w:hyperlink w:anchor="_Toc8120130" w:history="1">
            <w:r w:rsidR="0036291F" w:rsidRPr="00AD0973">
              <w:rPr>
                <w:rStyle w:val="afff2"/>
                <w:rFonts w:ascii="Times New Roman" w:hAnsi="Times New Roman" w:cs="Times New Roman"/>
                <w:noProof/>
              </w:rPr>
              <w:t>1.4.9.3.</w:t>
            </w:r>
            <w:r w:rsidR="0036291F">
              <w:rPr>
                <w:rFonts w:asciiTheme="minorHAnsi" w:hAnsiTheme="minorHAnsi"/>
                <w:noProof/>
              </w:rPr>
              <w:tab/>
            </w:r>
            <w:r w:rsidR="0036291F" w:rsidRPr="00AD0973">
              <w:rPr>
                <w:rStyle w:val="afff2"/>
                <w:rFonts w:ascii="Times New Roman" w:hAnsi="Times New Roman" w:cs="Times New Roman"/>
                <w:noProof/>
              </w:rPr>
              <w:t>Инвестиционный портфель Республики Северная Осетия</w:t>
            </w:r>
            <w:r w:rsidR="002A3750">
              <w:rPr>
                <w:rStyle w:val="afff2"/>
                <w:rFonts w:ascii="Times New Roman" w:hAnsi="Times New Roman" w:cs="Times New Roman"/>
                <w:noProof/>
              </w:rPr>
              <w:t xml:space="preserve"> – </w:t>
            </w:r>
            <w:r w:rsidR="0036291F" w:rsidRPr="00AD0973">
              <w:rPr>
                <w:rStyle w:val="afff2"/>
                <w:rFonts w:ascii="Times New Roman" w:hAnsi="Times New Roman"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_Toc8120130 \h </w:instrText>
            </w:r>
            <w:r w:rsidR="0036291F">
              <w:rPr>
                <w:noProof/>
                <w:webHidden/>
              </w:rPr>
            </w:r>
            <w:r w:rsidR="0036291F">
              <w:rPr>
                <w:noProof/>
                <w:webHidden/>
              </w:rPr>
              <w:fldChar w:fldCharType="separate"/>
            </w:r>
            <w:r w:rsidR="00354FD1">
              <w:rPr>
                <w:noProof/>
                <w:webHidden/>
              </w:rPr>
              <w:t>94</w:t>
            </w:r>
            <w:r w:rsidR="0036291F">
              <w:rPr>
                <w:noProof/>
                <w:webHidden/>
              </w:rPr>
              <w:fldChar w:fldCharType="end"/>
            </w:r>
          </w:hyperlink>
        </w:p>
        <w:p w14:paraId="46665530" w14:textId="200C261C" w:rsidR="0036291F" w:rsidRDefault="00FA37E5">
          <w:pPr>
            <w:pStyle w:val="16"/>
            <w:rPr>
              <w:rFonts w:asciiTheme="minorHAnsi" w:eastAsiaTheme="minorEastAsia" w:hAnsiTheme="minorHAnsi"/>
              <w:noProof/>
              <w:spacing w:val="0"/>
              <w:sz w:val="22"/>
              <w:lang w:eastAsia="ru-RU"/>
            </w:rPr>
          </w:pPr>
          <w:hyperlink w:anchor="_Toc8120131" w:history="1">
            <w:r w:rsidR="0036291F" w:rsidRPr="00AD0973">
              <w:rPr>
                <w:rStyle w:val="afff2"/>
                <w:rFonts w:cs="Times New Roman"/>
                <w:noProof/>
              </w:rPr>
              <w:t>2.</w:t>
            </w:r>
            <w:r w:rsidR="0036291F">
              <w:rPr>
                <w:rFonts w:asciiTheme="minorHAnsi" w:eastAsiaTheme="minorEastAsia" w:hAnsiTheme="minorHAnsi"/>
                <w:noProof/>
                <w:spacing w:val="0"/>
                <w:sz w:val="22"/>
                <w:lang w:eastAsia="ru-RU"/>
              </w:rPr>
              <w:tab/>
            </w:r>
            <w:r w:rsidR="0036291F" w:rsidRPr="00AD0973">
              <w:rPr>
                <w:rStyle w:val="afff2"/>
                <w:rFonts w:cs="Times New Roman"/>
                <w:noProof/>
              </w:rPr>
              <w:t>Ценности и приоритеты Республики Северная Осетия</w:t>
            </w:r>
            <w:r w:rsidR="002A3750">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_Toc8120131 \h </w:instrText>
            </w:r>
            <w:r w:rsidR="0036291F">
              <w:rPr>
                <w:noProof/>
                <w:webHidden/>
              </w:rPr>
            </w:r>
            <w:r w:rsidR="0036291F">
              <w:rPr>
                <w:noProof/>
                <w:webHidden/>
              </w:rPr>
              <w:fldChar w:fldCharType="separate"/>
            </w:r>
            <w:r w:rsidR="00354FD1">
              <w:rPr>
                <w:noProof/>
                <w:webHidden/>
              </w:rPr>
              <w:t>96</w:t>
            </w:r>
            <w:r w:rsidR="0036291F">
              <w:rPr>
                <w:noProof/>
                <w:webHidden/>
              </w:rPr>
              <w:fldChar w:fldCharType="end"/>
            </w:r>
          </w:hyperlink>
        </w:p>
        <w:p w14:paraId="5EDEF245" w14:textId="77777777" w:rsidR="0036291F" w:rsidRDefault="00FA37E5">
          <w:pPr>
            <w:pStyle w:val="26"/>
            <w:rPr>
              <w:rFonts w:asciiTheme="minorHAnsi" w:eastAsiaTheme="minorEastAsia" w:hAnsiTheme="minorHAnsi"/>
              <w:noProof/>
              <w:lang w:eastAsia="ru-RU"/>
            </w:rPr>
          </w:pPr>
          <w:hyperlink w:anchor="_Toc8120132" w:history="1">
            <w:r w:rsidR="0036291F" w:rsidRPr="00AD0973">
              <w:rPr>
                <w:rStyle w:val="afff2"/>
                <w:rFonts w:cs="Times New Roman"/>
                <w:noProof/>
              </w:rPr>
              <w:t>2.1.</w:t>
            </w:r>
            <w:r w:rsidR="0036291F">
              <w:rPr>
                <w:rFonts w:asciiTheme="minorHAnsi" w:eastAsiaTheme="minorEastAsia" w:hAnsiTheme="minorHAnsi"/>
                <w:noProof/>
                <w:lang w:eastAsia="ru-RU"/>
              </w:rPr>
              <w:tab/>
            </w:r>
            <w:r w:rsidR="0036291F" w:rsidRPr="00AD0973">
              <w:rPr>
                <w:rStyle w:val="afff2"/>
                <w:rFonts w:cs="Times New Roman"/>
                <w:noProof/>
              </w:rPr>
              <w:t>Ценности, приоритеты и главная стратегическая цель Стратегии</w:t>
            </w:r>
            <w:r w:rsidR="0036291F">
              <w:rPr>
                <w:noProof/>
                <w:webHidden/>
              </w:rPr>
              <w:tab/>
            </w:r>
            <w:r w:rsidR="0036291F">
              <w:rPr>
                <w:noProof/>
                <w:webHidden/>
              </w:rPr>
              <w:fldChar w:fldCharType="begin"/>
            </w:r>
            <w:r w:rsidR="0036291F">
              <w:rPr>
                <w:noProof/>
                <w:webHidden/>
              </w:rPr>
              <w:instrText xml:space="preserve"> PAGEREF _Toc8120132 \h </w:instrText>
            </w:r>
            <w:r w:rsidR="0036291F">
              <w:rPr>
                <w:noProof/>
                <w:webHidden/>
              </w:rPr>
            </w:r>
            <w:r w:rsidR="0036291F">
              <w:rPr>
                <w:noProof/>
                <w:webHidden/>
              </w:rPr>
              <w:fldChar w:fldCharType="separate"/>
            </w:r>
            <w:r w:rsidR="00354FD1">
              <w:rPr>
                <w:noProof/>
                <w:webHidden/>
              </w:rPr>
              <w:t>96</w:t>
            </w:r>
            <w:r w:rsidR="0036291F">
              <w:rPr>
                <w:noProof/>
                <w:webHidden/>
              </w:rPr>
              <w:fldChar w:fldCharType="end"/>
            </w:r>
          </w:hyperlink>
        </w:p>
        <w:p w14:paraId="2A01271F" w14:textId="77777777" w:rsidR="0036291F" w:rsidRDefault="00FA37E5">
          <w:pPr>
            <w:pStyle w:val="26"/>
            <w:rPr>
              <w:rFonts w:asciiTheme="minorHAnsi" w:eastAsiaTheme="minorEastAsia" w:hAnsiTheme="minorHAnsi"/>
              <w:noProof/>
              <w:lang w:eastAsia="ru-RU"/>
            </w:rPr>
          </w:pPr>
          <w:hyperlink w:anchor="_Toc8120133" w:history="1">
            <w:r w:rsidR="0036291F" w:rsidRPr="00AD0973">
              <w:rPr>
                <w:rStyle w:val="afff2"/>
                <w:rFonts w:cs="Times New Roman"/>
                <w:noProof/>
              </w:rPr>
              <w:t>2.2.</w:t>
            </w:r>
            <w:r w:rsidR="0036291F">
              <w:rPr>
                <w:rFonts w:asciiTheme="minorHAnsi" w:eastAsiaTheme="minorEastAsia" w:hAnsiTheme="minorHAnsi"/>
                <w:noProof/>
                <w:lang w:eastAsia="ru-RU"/>
              </w:rPr>
              <w:tab/>
            </w:r>
            <w:r w:rsidR="0036291F" w:rsidRPr="00AD0973">
              <w:rPr>
                <w:rStyle w:val="afff2"/>
                <w:rFonts w:cs="Times New Roman"/>
                <w:noProof/>
              </w:rPr>
              <w:t>Стратегическое видение в разрезе семи направлений конкуренции.</w:t>
            </w:r>
            <w:r w:rsidR="0036291F">
              <w:rPr>
                <w:noProof/>
                <w:webHidden/>
              </w:rPr>
              <w:tab/>
            </w:r>
            <w:r w:rsidR="0036291F">
              <w:rPr>
                <w:noProof/>
                <w:webHidden/>
              </w:rPr>
              <w:fldChar w:fldCharType="begin"/>
            </w:r>
            <w:r w:rsidR="0036291F">
              <w:rPr>
                <w:noProof/>
                <w:webHidden/>
              </w:rPr>
              <w:instrText xml:space="preserve"> PAGEREF _Toc8120133 \h </w:instrText>
            </w:r>
            <w:r w:rsidR="0036291F">
              <w:rPr>
                <w:noProof/>
                <w:webHidden/>
              </w:rPr>
            </w:r>
            <w:r w:rsidR="0036291F">
              <w:rPr>
                <w:noProof/>
                <w:webHidden/>
              </w:rPr>
              <w:fldChar w:fldCharType="separate"/>
            </w:r>
            <w:r w:rsidR="00354FD1">
              <w:rPr>
                <w:noProof/>
                <w:webHidden/>
              </w:rPr>
              <w:t>102</w:t>
            </w:r>
            <w:r w:rsidR="0036291F">
              <w:rPr>
                <w:noProof/>
                <w:webHidden/>
              </w:rPr>
              <w:fldChar w:fldCharType="end"/>
            </w:r>
          </w:hyperlink>
        </w:p>
        <w:p w14:paraId="094692E0" w14:textId="77777777" w:rsidR="0036291F" w:rsidRDefault="00FA37E5">
          <w:pPr>
            <w:pStyle w:val="16"/>
            <w:rPr>
              <w:rFonts w:asciiTheme="minorHAnsi" w:eastAsiaTheme="minorEastAsia" w:hAnsiTheme="minorHAnsi"/>
              <w:noProof/>
              <w:spacing w:val="0"/>
              <w:sz w:val="22"/>
              <w:lang w:eastAsia="ru-RU"/>
            </w:rPr>
          </w:pPr>
          <w:hyperlink w:anchor="_Toc8120134" w:history="1">
            <w:r w:rsidR="0036291F" w:rsidRPr="00AD0973">
              <w:rPr>
                <w:rStyle w:val="afff2"/>
                <w:rFonts w:cs="Times New Roman"/>
                <w:noProof/>
              </w:rPr>
              <w:t>3.</w:t>
            </w:r>
            <w:r w:rsidR="0036291F">
              <w:rPr>
                <w:rFonts w:asciiTheme="minorHAnsi" w:eastAsiaTheme="minorEastAsia" w:hAnsiTheme="minorHAnsi"/>
                <w:noProof/>
                <w:spacing w:val="0"/>
                <w:sz w:val="22"/>
                <w:lang w:eastAsia="ru-RU"/>
              </w:rPr>
              <w:tab/>
            </w:r>
            <w:r w:rsidR="0036291F" w:rsidRPr="00AD0973">
              <w:rPr>
                <w:rStyle w:val="afff2"/>
                <w:rFonts w:cs="Times New Roman"/>
                <w:noProof/>
              </w:rPr>
              <w:t>Целевое видение, индикаторы достижения целей, ожидаемые результаты реализации стратегии</w:t>
            </w:r>
            <w:r w:rsidR="0036291F">
              <w:rPr>
                <w:noProof/>
                <w:webHidden/>
              </w:rPr>
              <w:tab/>
            </w:r>
            <w:r w:rsidR="0036291F">
              <w:rPr>
                <w:noProof/>
                <w:webHidden/>
              </w:rPr>
              <w:fldChar w:fldCharType="begin"/>
            </w:r>
            <w:r w:rsidR="0036291F">
              <w:rPr>
                <w:noProof/>
                <w:webHidden/>
              </w:rPr>
              <w:instrText xml:space="preserve"> PAGEREF _Toc8120134 \h </w:instrText>
            </w:r>
            <w:r w:rsidR="0036291F">
              <w:rPr>
                <w:noProof/>
                <w:webHidden/>
              </w:rPr>
            </w:r>
            <w:r w:rsidR="0036291F">
              <w:rPr>
                <w:noProof/>
                <w:webHidden/>
              </w:rPr>
              <w:fldChar w:fldCharType="separate"/>
            </w:r>
            <w:r w:rsidR="00354FD1">
              <w:rPr>
                <w:noProof/>
                <w:webHidden/>
              </w:rPr>
              <w:t>104</w:t>
            </w:r>
            <w:r w:rsidR="0036291F">
              <w:rPr>
                <w:noProof/>
                <w:webHidden/>
              </w:rPr>
              <w:fldChar w:fldCharType="end"/>
            </w:r>
          </w:hyperlink>
        </w:p>
        <w:p w14:paraId="737D6135" w14:textId="119B9A94" w:rsidR="0036291F" w:rsidRDefault="00FA37E5">
          <w:pPr>
            <w:pStyle w:val="26"/>
            <w:rPr>
              <w:rFonts w:asciiTheme="minorHAnsi" w:eastAsiaTheme="minorEastAsia" w:hAnsiTheme="minorHAnsi"/>
              <w:noProof/>
              <w:lang w:eastAsia="ru-RU"/>
            </w:rPr>
          </w:pPr>
          <w:hyperlink w:anchor="_Toc8120135" w:history="1">
            <w:r w:rsidR="0036291F" w:rsidRPr="00AD0973">
              <w:rPr>
                <w:rStyle w:val="afff2"/>
                <w:rFonts w:cs="Times New Roman"/>
                <w:noProof/>
              </w:rPr>
              <w:t>3.1.</w:t>
            </w:r>
            <w:r w:rsidR="0036291F">
              <w:rPr>
                <w:rFonts w:asciiTheme="minorHAnsi" w:eastAsiaTheme="minorEastAsia" w:hAnsiTheme="minorHAnsi"/>
                <w:noProof/>
                <w:lang w:eastAsia="ru-RU"/>
              </w:rPr>
              <w:tab/>
            </w:r>
            <w:r w:rsidR="0036291F" w:rsidRPr="00AD0973">
              <w:rPr>
                <w:rStyle w:val="afff2"/>
                <w:rFonts w:cs="Times New Roman"/>
                <w:noProof/>
              </w:rPr>
              <w:t>Социально-экономическая политика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_Toc8120135 \h </w:instrText>
            </w:r>
            <w:r w:rsidR="0036291F">
              <w:rPr>
                <w:noProof/>
                <w:webHidden/>
              </w:rPr>
            </w:r>
            <w:r w:rsidR="0036291F">
              <w:rPr>
                <w:noProof/>
                <w:webHidden/>
              </w:rPr>
              <w:fldChar w:fldCharType="separate"/>
            </w:r>
            <w:r w:rsidR="00354FD1">
              <w:rPr>
                <w:noProof/>
                <w:webHidden/>
              </w:rPr>
              <w:t>104</w:t>
            </w:r>
            <w:r w:rsidR="0036291F">
              <w:rPr>
                <w:noProof/>
                <w:webHidden/>
              </w:rPr>
              <w:fldChar w:fldCharType="end"/>
            </w:r>
          </w:hyperlink>
        </w:p>
        <w:p w14:paraId="2C07132F" w14:textId="4B24FD30" w:rsidR="0036291F" w:rsidRDefault="00FA37E5">
          <w:pPr>
            <w:pStyle w:val="26"/>
            <w:rPr>
              <w:rFonts w:asciiTheme="minorHAnsi" w:eastAsiaTheme="minorEastAsia" w:hAnsiTheme="minorHAnsi"/>
              <w:noProof/>
              <w:lang w:eastAsia="ru-RU"/>
            </w:rPr>
          </w:pPr>
          <w:hyperlink w:anchor="_Toc8120136" w:history="1">
            <w:r w:rsidR="0036291F" w:rsidRPr="00AD0973">
              <w:rPr>
                <w:rStyle w:val="afff2"/>
                <w:rFonts w:cs="Times New Roman"/>
                <w:noProof/>
              </w:rPr>
              <w:t>3.2.</w:t>
            </w:r>
            <w:r w:rsidR="0036291F">
              <w:rPr>
                <w:rFonts w:asciiTheme="minorHAnsi" w:eastAsiaTheme="minorEastAsia" w:hAnsiTheme="minorHAnsi"/>
                <w:noProof/>
                <w:lang w:eastAsia="ru-RU"/>
              </w:rPr>
              <w:tab/>
            </w:r>
            <w:r w:rsidR="0036291F" w:rsidRPr="00AD0973">
              <w:rPr>
                <w:rStyle w:val="afff2"/>
                <w:rFonts w:cs="Times New Roman"/>
                <w:noProof/>
              </w:rPr>
              <w:t>Развитие Республики Северная Осетия</w:t>
            </w:r>
            <w:r w:rsidR="008F60CB">
              <w:rPr>
                <w:rStyle w:val="afff2"/>
                <w:rFonts w:cs="Times New Roman"/>
                <w:noProof/>
              </w:rPr>
              <w:t xml:space="preserve"> – </w:t>
            </w:r>
            <w:r w:rsidR="0036291F" w:rsidRPr="00AD0973">
              <w:rPr>
                <w:rStyle w:val="afff2"/>
                <w:rFonts w:cs="Times New Roman"/>
                <w:noProof/>
              </w:rPr>
              <w:t>Алания в разрезе ключевых направлений конкуренции</w:t>
            </w:r>
            <w:r w:rsidR="0036291F">
              <w:rPr>
                <w:noProof/>
                <w:webHidden/>
              </w:rPr>
              <w:tab/>
            </w:r>
            <w:r w:rsidR="0036291F">
              <w:rPr>
                <w:noProof/>
                <w:webHidden/>
              </w:rPr>
              <w:fldChar w:fldCharType="begin"/>
            </w:r>
            <w:r w:rsidR="0036291F">
              <w:rPr>
                <w:noProof/>
                <w:webHidden/>
              </w:rPr>
              <w:instrText xml:space="preserve"> PAGEREF _Toc8120136 \h </w:instrText>
            </w:r>
            <w:r w:rsidR="0036291F">
              <w:rPr>
                <w:noProof/>
                <w:webHidden/>
              </w:rPr>
            </w:r>
            <w:r w:rsidR="0036291F">
              <w:rPr>
                <w:noProof/>
                <w:webHidden/>
              </w:rPr>
              <w:fldChar w:fldCharType="separate"/>
            </w:r>
            <w:r w:rsidR="00354FD1">
              <w:rPr>
                <w:noProof/>
                <w:webHidden/>
              </w:rPr>
              <w:t>104</w:t>
            </w:r>
            <w:r w:rsidR="0036291F">
              <w:rPr>
                <w:noProof/>
                <w:webHidden/>
              </w:rPr>
              <w:fldChar w:fldCharType="end"/>
            </w:r>
          </w:hyperlink>
        </w:p>
        <w:p w14:paraId="2677BF54" w14:textId="77777777" w:rsidR="0036291F" w:rsidRDefault="00FA37E5">
          <w:pPr>
            <w:pStyle w:val="33"/>
            <w:rPr>
              <w:rFonts w:asciiTheme="minorHAnsi" w:eastAsiaTheme="minorEastAsia" w:hAnsiTheme="minorHAnsi"/>
              <w:noProof/>
              <w:lang w:eastAsia="ru-RU"/>
            </w:rPr>
          </w:pPr>
          <w:hyperlink w:anchor="_Toc8120137" w:history="1">
            <w:r w:rsidR="0036291F" w:rsidRPr="00AD0973">
              <w:rPr>
                <w:rStyle w:val="afff2"/>
                <w:rFonts w:cs="Times New Roman"/>
                <w:noProof/>
              </w:rPr>
              <w:t>3.2.1.</w:t>
            </w:r>
            <w:r w:rsidR="0036291F">
              <w:rPr>
                <w:rFonts w:asciiTheme="minorHAnsi" w:eastAsiaTheme="minorEastAsia" w:hAnsiTheme="minorHAnsi"/>
                <w:noProof/>
                <w:lang w:eastAsia="ru-RU"/>
              </w:rPr>
              <w:tab/>
            </w:r>
            <w:r w:rsidR="0036291F" w:rsidRPr="00AD0973">
              <w:rPr>
                <w:rStyle w:val="afff2"/>
                <w:rFonts w:cs="Times New Roman"/>
                <w:noProof/>
              </w:rPr>
              <w:t>НК1. Основные направления экономического развития – развитие экономических комплексов</w:t>
            </w:r>
            <w:r w:rsidR="0036291F">
              <w:rPr>
                <w:noProof/>
                <w:webHidden/>
              </w:rPr>
              <w:tab/>
            </w:r>
            <w:r w:rsidR="0036291F">
              <w:rPr>
                <w:noProof/>
                <w:webHidden/>
              </w:rPr>
              <w:fldChar w:fldCharType="begin"/>
            </w:r>
            <w:r w:rsidR="0036291F">
              <w:rPr>
                <w:noProof/>
                <w:webHidden/>
              </w:rPr>
              <w:instrText xml:space="preserve"> PAGEREF _Toc8120137 \h </w:instrText>
            </w:r>
            <w:r w:rsidR="0036291F">
              <w:rPr>
                <w:noProof/>
                <w:webHidden/>
              </w:rPr>
            </w:r>
            <w:r w:rsidR="0036291F">
              <w:rPr>
                <w:noProof/>
                <w:webHidden/>
              </w:rPr>
              <w:fldChar w:fldCharType="separate"/>
            </w:r>
            <w:r w:rsidR="00354FD1">
              <w:rPr>
                <w:noProof/>
                <w:webHidden/>
              </w:rPr>
              <w:t>104</w:t>
            </w:r>
            <w:r w:rsidR="0036291F">
              <w:rPr>
                <w:noProof/>
                <w:webHidden/>
              </w:rPr>
              <w:fldChar w:fldCharType="end"/>
            </w:r>
          </w:hyperlink>
        </w:p>
        <w:p w14:paraId="5AF3B768" w14:textId="77777777" w:rsidR="0036291F" w:rsidRDefault="00FA37E5">
          <w:pPr>
            <w:pStyle w:val="33"/>
            <w:rPr>
              <w:rFonts w:asciiTheme="minorHAnsi" w:eastAsiaTheme="minorEastAsia" w:hAnsiTheme="minorHAnsi"/>
              <w:noProof/>
              <w:lang w:eastAsia="ru-RU"/>
            </w:rPr>
          </w:pPr>
          <w:hyperlink w:anchor="_Toc8120138" w:history="1">
            <w:r w:rsidR="0036291F" w:rsidRPr="00AD0973">
              <w:rPr>
                <w:rStyle w:val="afff2"/>
                <w:rFonts w:cs="Times New Roman"/>
                <w:noProof/>
              </w:rPr>
              <w:t>3.2.2.</w:t>
            </w:r>
            <w:r w:rsidR="0036291F">
              <w:rPr>
                <w:rFonts w:asciiTheme="minorHAnsi" w:eastAsiaTheme="minorEastAsia" w:hAnsiTheme="minorHAnsi"/>
                <w:noProof/>
                <w:lang w:eastAsia="ru-RU"/>
              </w:rPr>
              <w:tab/>
            </w:r>
            <w:r w:rsidR="0036291F" w:rsidRPr="00AD0973">
              <w:rPr>
                <w:rStyle w:val="afff2"/>
                <w:rFonts w:cs="Times New Roman"/>
                <w:noProof/>
              </w:rPr>
              <w:t>НК2. Основные направления развития институциональной среды</w:t>
            </w:r>
            <w:r w:rsidR="0036291F">
              <w:rPr>
                <w:noProof/>
                <w:webHidden/>
              </w:rPr>
              <w:tab/>
            </w:r>
            <w:r w:rsidR="0036291F">
              <w:rPr>
                <w:noProof/>
                <w:webHidden/>
              </w:rPr>
              <w:fldChar w:fldCharType="begin"/>
            </w:r>
            <w:r w:rsidR="0036291F">
              <w:rPr>
                <w:noProof/>
                <w:webHidden/>
              </w:rPr>
              <w:instrText xml:space="preserve"> PAGEREF _Toc8120138 \h </w:instrText>
            </w:r>
            <w:r w:rsidR="0036291F">
              <w:rPr>
                <w:noProof/>
                <w:webHidden/>
              </w:rPr>
            </w:r>
            <w:r w:rsidR="0036291F">
              <w:rPr>
                <w:noProof/>
                <w:webHidden/>
              </w:rPr>
              <w:fldChar w:fldCharType="separate"/>
            </w:r>
            <w:r w:rsidR="00354FD1">
              <w:rPr>
                <w:noProof/>
                <w:webHidden/>
              </w:rPr>
              <w:t>109</w:t>
            </w:r>
            <w:r w:rsidR="0036291F">
              <w:rPr>
                <w:noProof/>
                <w:webHidden/>
              </w:rPr>
              <w:fldChar w:fldCharType="end"/>
            </w:r>
          </w:hyperlink>
        </w:p>
        <w:p w14:paraId="52CFEBF8" w14:textId="77777777" w:rsidR="0036291F" w:rsidRDefault="00FA37E5">
          <w:pPr>
            <w:pStyle w:val="33"/>
            <w:rPr>
              <w:rFonts w:asciiTheme="minorHAnsi" w:eastAsiaTheme="minorEastAsia" w:hAnsiTheme="minorHAnsi"/>
              <w:noProof/>
              <w:lang w:eastAsia="ru-RU"/>
            </w:rPr>
          </w:pPr>
          <w:hyperlink w:anchor="_Toc8120139" w:history="1">
            <w:r w:rsidR="0036291F" w:rsidRPr="00AD0973">
              <w:rPr>
                <w:rStyle w:val="afff2"/>
                <w:rFonts w:cs="Times New Roman"/>
                <w:noProof/>
              </w:rPr>
              <w:t>3.2.3.</w:t>
            </w:r>
            <w:r w:rsidR="0036291F">
              <w:rPr>
                <w:rFonts w:asciiTheme="minorHAnsi" w:eastAsiaTheme="minorEastAsia" w:hAnsiTheme="minorHAnsi"/>
                <w:noProof/>
                <w:lang w:eastAsia="ru-RU"/>
              </w:rPr>
              <w:tab/>
            </w:r>
            <w:r w:rsidR="0036291F" w:rsidRPr="00AD0973">
              <w:rPr>
                <w:rStyle w:val="afff2"/>
                <w:rFonts w:cs="Times New Roman"/>
                <w:noProof/>
              </w:rPr>
              <w:t>НК3. Основные направления развития социальной сферы – развитие человеческого капитала</w:t>
            </w:r>
            <w:r w:rsidR="0036291F">
              <w:rPr>
                <w:noProof/>
                <w:webHidden/>
              </w:rPr>
              <w:tab/>
            </w:r>
            <w:r w:rsidR="0036291F">
              <w:rPr>
                <w:noProof/>
                <w:webHidden/>
              </w:rPr>
              <w:fldChar w:fldCharType="begin"/>
            </w:r>
            <w:r w:rsidR="0036291F">
              <w:rPr>
                <w:noProof/>
                <w:webHidden/>
              </w:rPr>
              <w:instrText xml:space="preserve"> PAGEREF _Toc8120139 \h </w:instrText>
            </w:r>
            <w:r w:rsidR="0036291F">
              <w:rPr>
                <w:noProof/>
                <w:webHidden/>
              </w:rPr>
            </w:r>
            <w:r w:rsidR="0036291F">
              <w:rPr>
                <w:noProof/>
                <w:webHidden/>
              </w:rPr>
              <w:fldChar w:fldCharType="separate"/>
            </w:r>
            <w:r w:rsidR="00354FD1">
              <w:rPr>
                <w:noProof/>
                <w:webHidden/>
              </w:rPr>
              <w:t>118</w:t>
            </w:r>
            <w:r w:rsidR="0036291F">
              <w:rPr>
                <w:noProof/>
                <w:webHidden/>
              </w:rPr>
              <w:fldChar w:fldCharType="end"/>
            </w:r>
          </w:hyperlink>
        </w:p>
        <w:p w14:paraId="0D9C651C" w14:textId="77777777" w:rsidR="0036291F" w:rsidRDefault="00FA37E5">
          <w:pPr>
            <w:pStyle w:val="33"/>
            <w:rPr>
              <w:rFonts w:asciiTheme="minorHAnsi" w:eastAsiaTheme="minorEastAsia" w:hAnsiTheme="minorHAnsi"/>
              <w:noProof/>
              <w:lang w:eastAsia="ru-RU"/>
            </w:rPr>
          </w:pPr>
          <w:hyperlink w:anchor="_Toc8120140" w:history="1">
            <w:r w:rsidR="0036291F" w:rsidRPr="00AD0973">
              <w:rPr>
                <w:rStyle w:val="afff2"/>
                <w:rFonts w:cs="Times New Roman"/>
                <w:noProof/>
              </w:rPr>
              <w:t>3.2.4.</w:t>
            </w:r>
            <w:r w:rsidR="0036291F">
              <w:rPr>
                <w:rFonts w:asciiTheme="minorHAnsi" w:eastAsiaTheme="minorEastAsia" w:hAnsiTheme="minorHAnsi"/>
                <w:noProof/>
                <w:lang w:eastAsia="ru-RU"/>
              </w:rPr>
              <w:tab/>
            </w:r>
            <w:r w:rsidR="0036291F" w:rsidRPr="00AD0973">
              <w:rPr>
                <w:rStyle w:val="afff2"/>
                <w:rFonts w:cs="Times New Roman"/>
                <w:noProof/>
              </w:rPr>
              <w:t>НК4. Основные направления развития научно-инновационной сферы</w:t>
            </w:r>
            <w:r w:rsidR="0036291F">
              <w:rPr>
                <w:noProof/>
                <w:webHidden/>
              </w:rPr>
              <w:tab/>
            </w:r>
            <w:r w:rsidR="0036291F">
              <w:rPr>
                <w:noProof/>
                <w:webHidden/>
              </w:rPr>
              <w:fldChar w:fldCharType="begin"/>
            </w:r>
            <w:r w:rsidR="0036291F">
              <w:rPr>
                <w:noProof/>
                <w:webHidden/>
              </w:rPr>
              <w:instrText xml:space="preserve"> PAGEREF _Toc8120140 \h </w:instrText>
            </w:r>
            <w:r w:rsidR="0036291F">
              <w:rPr>
                <w:noProof/>
                <w:webHidden/>
              </w:rPr>
            </w:r>
            <w:r w:rsidR="0036291F">
              <w:rPr>
                <w:noProof/>
                <w:webHidden/>
              </w:rPr>
              <w:fldChar w:fldCharType="separate"/>
            </w:r>
            <w:r w:rsidR="00354FD1">
              <w:rPr>
                <w:noProof/>
                <w:webHidden/>
              </w:rPr>
              <w:t>128</w:t>
            </w:r>
            <w:r w:rsidR="0036291F">
              <w:rPr>
                <w:noProof/>
                <w:webHidden/>
              </w:rPr>
              <w:fldChar w:fldCharType="end"/>
            </w:r>
          </w:hyperlink>
        </w:p>
        <w:p w14:paraId="43DF98BF" w14:textId="77777777" w:rsidR="0036291F" w:rsidRDefault="00FA37E5">
          <w:pPr>
            <w:pStyle w:val="33"/>
            <w:rPr>
              <w:rFonts w:asciiTheme="minorHAnsi" w:eastAsiaTheme="minorEastAsia" w:hAnsiTheme="minorHAnsi"/>
              <w:noProof/>
              <w:lang w:eastAsia="ru-RU"/>
            </w:rPr>
          </w:pPr>
          <w:hyperlink w:anchor="_Toc8120141" w:history="1">
            <w:r w:rsidR="0036291F" w:rsidRPr="00AD0973">
              <w:rPr>
                <w:rStyle w:val="afff2"/>
                <w:rFonts w:cs="Times New Roman"/>
                <w:noProof/>
              </w:rPr>
              <w:t>3.2.5.</w:t>
            </w:r>
            <w:r w:rsidR="0036291F">
              <w:rPr>
                <w:rFonts w:asciiTheme="minorHAnsi" w:eastAsiaTheme="minorEastAsia" w:hAnsiTheme="minorHAnsi"/>
                <w:noProof/>
                <w:lang w:eastAsia="ru-RU"/>
              </w:rPr>
              <w:tab/>
            </w:r>
            <w:r w:rsidR="0036291F" w:rsidRPr="00AD0973">
              <w:rPr>
                <w:rStyle w:val="afff2"/>
                <w:rFonts w:cs="Times New Roman"/>
                <w:noProof/>
              </w:rPr>
              <w:t>НК5. Основные направления рационального природопользования и обеспечения экологической безопасности – устойчивое развитие</w:t>
            </w:r>
            <w:r w:rsidR="0036291F">
              <w:rPr>
                <w:noProof/>
                <w:webHidden/>
              </w:rPr>
              <w:tab/>
            </w:r>
            <w:r w:rsidR="0036291F">
              <w:rPr>
                <w:noProof/>
                <w:webHidden/>
              </w:rPr>
              <w:fldChar w:fldCharType="begin"/>
            </w:r>
            <w:r w:rsidR="0036291F">
              <w:rPr>
                <w:noProof/>
                <w:webHidden/>
              </w:rPr>
              <w:instrText xml:space="preserve"> PAGEREF _Toc8120141 \h </w:instrText>
            </w:r>
            <w:r w:rsidR="0036291F">
              <w:rPr>
                <w:noProof/>
                <w:webHidden/>
              </w:rPr>
            </w:r>
            <w:r w:rsidR="0036291F">
              <w:rPr>
                <w:noProof/>
                <w:webHidden/>
              </w:rPr>
              <w:fldChar w:fldCharType="separate"/>
            </w:r>
            <w:r w:rsidR="00354FD1">
              <w:rPr>
                <w:noProof/>
                <w:webHidden/>
              </w:rPr>
              <w:t>131</w:t>
            </w:r>
            <w:r w:rsidR="0036291F">
              <w:rPr>
                <w:noProof/>
                <w:webHidden/>
              </w:rPr>
              <w:fldChar w:fldCharType="end"/>
            </w:r>
          </w:hyperlink>
        </w:p>
        <w:p w14:paraId="73F3AC5A" w14:textId="77777777" w:rsidR="0036291F" w:rsidRDefault="00FA37E5">
          <w:pPr>
            <w:pStyle w:val="33"/>
            <w:rPr>
              <w:rFonts w:asciiTheme="minorHAnsi" w:eastAsiaTheme="minorEastAsia" w:hAnsiTheme="minorHAnsi"/>
              <w:noProof/>
              <w:lang w:eastAsia="ru-RU"/>
            </w:rPr>
          </w:pPr>
          <w:hyperlink w:anchor="_Toc8120142" w:history="1">
            <w:r w:rsidR="0036291F" w:rsidRPr="00AD0973">
              <w:rPr>
                <w:rStyle w:val="afff2"/>
                <w:rFonts w:cs="Times New Roman"/>
                <w:noProof/>
              </w:rPr>
              <w:t>3.2.6.</w:t>
            </w:r>
            <w:r w:rsidR="0036291F">
              <w:rPr>
                <w:rFonts w:asciiTheme="minorHAnsi" w:eastAsiaTheme="minorEastAsia" w:hAnsiTheme="minorHAnsi"/>
                <w:noProof/>
                <w:lang w:eastAsia="ru-RU"/>
              </w:rPr>
              <w:tab/>
            </w:r>
            <w:r w:rsidR="0036291F" w:rsidRPr="00AD0973">
              <w:rPr>
                <w:rStyle w:val="afff2"/>
                <w:rFonts w:cs="Times New Roman"/>
                <w:noProof/>
              </w:rPr>
              <w:t>НК6. Основные направления пространственного и инфраструктурного развития</w:t>
            </w:r>
            <w:r w:rsidR="0036291F">
              <w:rPr>
                <w:noProof/>
                <w:webHidden/>
              </w:rPr>
              <w:tab/>
            </w:r>
            <w:r w:rsidR="0036291F">
              <w:rPr>
                <w:noProof/>
                <w:webHidden/>
              </w:rPr>
              <w:fldChar w:fldCharType="begin"/>
            </w:r>
            <w:r w:rsidR="0036291F">
              <w:rPr>
                <w:noProof/>
                <w:webHidden/>
              </w:rPr>
              <w:instrText xml:space="preserve"> PAGEREF _Toc8120142 \h </w:instrText>
            </w:r>
            <w:r w:rsidR="0036291F">
              <w:rPr>
                <w:noProof/>
                <w:webHidden/>
              </w:rPr>
            </w:r>
            <w:r w:rsidR="0036291F">
              <w:rPr>
                <w:noProof/>
                <w:webHidden/>
              </w:rPr>
              <w:fldChar w:fldCharType="separate"/>
            </w:r>
            <w:r w:rsidR="00354FD1">
              <w:rPr>
                <w:noProof/>
                <w:webHidden/>
              </w:rPr>
              <w:t>134</w:t>
            </w:r>
            <w:r w:rsidR="0036291F">
              <w:rPr>
                <w:noProof/>
                <w:webHidden/>
              </w:rPr>
              <w:fldChar w:fldCharType="end"/>
            </w:r>
          </w:hyperlink>
        </w:p>
        <w:p w14:paraId="6627F825" w14:textId="77777777" w:rsidR="0036291F" w:rsidRDefault="00FA37E5">
          <w:pPr>
            <w:pStyle w:val="33"/>
            <w:rPr>
              <w:rFonts w:asciiTheme="minorHAnsi" w:eastAsiaTheme="minorEastAsia" w:hAnsiTheme="minorHAnsi"/>
              <w:noProof/>
              <w:lang w:eastAsia="ru-RU"/>
            </w:rPr>
          </w:pPr>
          <w:hyperlink w:anchor="_Toc8120143" w:history="1">
            <w:r w:rsidR="0036291F" w:rsidRPr="00AD0973">
              <w:rPr>
                <w:rStyle w:val="afff2"/>
                <w:rFonts w:cs="Times New Roman"/>
                <w:noProof/>
              </w:rPr>
              <w:t>3.2.7.</w:t>
            </w:r>
            <w:r w:rsidR="0036291F">
              <w:rPr>
                <w:rFonts w:asciiTheme="minorHAnsi" w:eastAsiaTheme="minorEastAsia" w:hAnsiTheme="minorHAnsi"/>
                <w:noProof/>
                <w:lang w:eastAsia="ru-RU"/>
              </w:rPr>
              <w:tab/>
            </w:r>
            <w:r w:rsidR="0036291F" w:rsidRPr="00AD0973">
              <w:rPr>
                <w:rStyle w:val="afff2"/>
                <w:rFonts w:cs="Times New Roman"/>
                <w:noProof/>
              </w:rPr>
              <w:t>НК7. Основные направления инвестиционного развития</w:t>
            </w:r>
            <w:r w:rsidR="0036291F">
              <w:rPr>
                <w:noProof/>
                <w:webHidden/>
              </w:rPr>
              <w:tab/>
            </w:r>
            <w:r w:rsidR="0036291F">
              <w:rPr>
                <w:noProof/>
                <w:webHidden/>
              </w:rPr>
              <w:fldChar w:fldCharType="begin"/>
            </w:r>
            <w:r w:rsidR="0036291F">
              <w:rPr>
                <w:noProof/>
                <w:webHidden/>
              </w:rPr>
              <w:instrText xml:space="preserve"> PAGEREF _Toc8120143 \h </w:instrText>
            </w:r>
            <w:r w:rsidR="0036291F">
              <w:rPr>
                <w:noProof/>
                <w:webHidden/>
              </w:rPr>
            </w:r>
            <w:r w:rsidR="0036291F">
              <w:rPr>
                <w:noProof/>
                <w:webHidden/>
              </w:rPr>
              <w:fldChar w:fldCharType="separate"/>
            </w:r>
            <w:r w:rsidR="00354FD1">
              <w:rPr>
                <w:noProof/>
                <w:webHidden/>
              </w:rPr>
              <w:t>145</w:t>
            </w:r>
            <w:r w:rsidR="0036291F">
              <w:rPr>
                <w:noProof/>
                <w:webHidden/>
              </w:rPr>
              <w:fldChar w:fldCharType="end"/>
            </w:r>
          </w:hyperlink>
        </w:p>
        <w:p w14:paraId="2667A299" w14:textId="77777777" w:rsidR="0036291F" w:rsidRDefault="00FA37E5">
          <w:pPr>
            <w:pStyle w:val="26"/>
            <w:rPr>
              <w:rFonts w:asciiTheme="minorHAnsi" w:eastAsiaTheme="minorEastAsia" w:hAnsiTheme="minorHAnsi"/>
              <w:noProof/>
              <w:lang w:eastAsia="ru-RU"/>
            </w:rPr>
          </w:pPr>
          <w:hyperlink w:anchor="_Toc8120144" w:history="1">
            <w:r w:rsidR="0036291F" w:rsidRPr="00AD0973">
              <w:rPr>
                <w:rStyle w:val="afff2"/>
                <w:rFonts w:cs="Times New Roman"/>
                <w:noProof/>
              </w:rPr>
              <w:t>3.3.</w:t>
            </w:r>
            <w:r w:rsidR="0036291F">
              <w:rPr>
                <w:rFonts w:asciiTheme="minorHAnsi" w:eastAsiaTheme="minorEastAsia" w:hAnsiTheme="minorHAnsi"/>
                <w:noProof/>
                <w:lang w:eastAsia="ru-RU"/>
              </w:rPr>
              <w:tab/>
            </w:r>
            <w:r w:rsidR="0036291F" w:rsidRPr="00AD0973">
              <w:rPr>
                <w:rStyle w:val="afff2"/>
                <w:rFonts w:cs="Times New Roman"/>
                <w:noProof/>
              </w:rPr>
              <w:t>Развитие экономических комплексов</w:t>
            </w:r>
            <w:r w:rsidR="0036291F">
              <w:rPr>
                <w:noProof/>
                <w:webHidden/>
              </w:rPr>
              <w:tab/>
            </w:r>
            <w:r w:rsidR="0036291F">
              <w:rPr>
                <w:noProof/>
                <w:webHidden/>
              </w:rPr>
              <w:fldChar w:fldCharType="begin"/>
            </w:r>
            <w:r w:rsidR="0036291F">
              <w:rPr>
                <w:noProof/>
                <w:webHidden/>
              </w:rPr>
              <w:instrText xml:space="preserve"> PAGEREF _Toc8120144 \h </w:instrText>
            </w:r>
            <w:r w:rsidR="0036291F">
              <w:rPr>
                <w:noProof/>
                <w:webHidden/>
              </w:rPr>
            </w:r>
            <w:r w:rsidR="0036291F">
              <w:rPr>
                <w:noProof/>
                <w:webHidden/>
              </w:rPr>
              <w:fldChar w:fldCharType="separate"/>
            </w:r>
            <w:r w:rsidR="00354FD1">
              <w:rPr>
                <w:noProof/>
                <w:webHidden/>
              </w:rPr>
              <w:t>149</w:t>
            </w:r>
            <w:r w:rsidR="0036291F">
              <w:rPr>
                <w:noProof/>
                <w:webHidden/>
              </w:rPr>
              <w:fldChar w:fldCharType="end"/>
            </w:r>
          </w:hyperlink>
        </w:p>
        <w:p w14:paraId="70D5846C" w14:textId="5A3704D3" w:rsidR="0036291F" w:rsidRDefault="00FA37E5">
          <w:pPr>
            <w:pStyle w:val="33"/>
            <w:rPr>
              <w:rFonts w:asciiTheme="minorHAnsi" w:eastAsiaTheme="minorEastAsia" w:hAnsiTheme="minorHAnsi"/>
              <w:noProof/>
              <w:lang w:eastAsia="ru-RU"/>
            </w:rPr>
          </w:pPr>
          <w:hyperlink w:anchor="_Toc8120145" w:history="1">
            <w:r w:rsidR="0036291F" w:rsidRPr="00AD0973">
              <w:rPr>
                <w:rStyle w:val="afff2"/>
                <w:rFonts w:cs="Times New Roman"/>
                <w:noProof/>
              </w:rPr>
              <w:t>3.3.1.</w:t>
            </w:r>
            <w:r w:rsidR="0036291F">
              <w:rPr>
                <w:rFonts w:asciiTheme="minorHAnsi" w:eastAsiaTheme="minorEastAsia" w:hAnsiTheme="minorHAnsi"/>
                <w:noProof/>
                <w:lang w:eastAsia="ru-RU"/>
              </w:rPr>
              <w:tab/>
            </w:r>
            <w:r w:rsidR="0036291F" w:rsidRPr="00AD0973">
              <w:rPr>
                <w:rStyle w:val="afff2"/>
                <w:rFonts w:cs="Times New Roman"/>
                <w:noProof/>
              </w:rPr>
              <w:t>Комплекс социальных и ин</w:t>
            </w:r>
            <w:r w:rsidR="00453147">
              <w:rPr>
                <w:rStyle w:val="afff2"/>
                <w:rFonts w:cs="Times New Roman"/>
                <w:noProof/>
              </w:rPr>
              <w:t>новационных услуг</w:t>
            </w:r>
            <w:r w:rsidR="0036291F">
              <w:rPr>
                <w:noProof/>
                <w:webHidden/>
              </w:rPr>
              <w:tab/>
            </w:r>
            <w:r w:rsidR="0036291F">
              <w:rPr>
                <w:noProof/>
                <w:webHidden/>
              </w:rPr>
              <w:fldChar w:fldCharType="begin"/>
            </w:r>
            <w:r w:rsidR="0036291F">
              <w:rPr>
                <w:noProof/>
                <w:webHidden/>
              </w:rPr>
              <w:instrText xml:space="preserve"> PAGEREF _Toc8120145 \h </w:instrText>
            </w:r>
            <w:r w:rsidR="0036291F">
              <w:rPr>
                <w:noProof/>
                <w:webHidden/>
              </w:rPr>
            </w:r>
            <w:r w:rsidR="0036291F">
              <w:rPr>
                <w:noProof/>
                <w:webHidden/>
              </w:rPr>
              <w:fldChar w:fldCharType="separate"/>
            </w:r>
            <w:r w:rsidR="00354FD1">
              <w:rPr>
                <w:noProof/>
                <w:webHidden/>
              </w:rPr>
              <w:t>149</w:t>
            </w:r>
            <w:r w:rsidR="0036291F">
              <w:rPr>
                <w:noProof/>
                <w:webHidden/>
              </w:rPr>
              <w:fldChar w:fldCharType="end"/>
            </w:r>
          </w:hyperlink>
        </w:p>
        <w:p w14:paraId="4A460FF4" w14:textId="6069E2F3" w:rsidR="0036291F" w:rsidRDefault="00FA37E5">
          <w:pPr>
            <w:pStyle w:val="33"/>
            <w:rPr>
              <w:rFonts w:asciiTheme="minorHAnsi" w:eastAsiaTheme="minorEastAsia" w:hAnsiTheme="minorHAnsi"/>
              <w:noProof/>
              <w:lang w:eastAsia="ru-RU"/>
            </w:rPr>
          </w:pPr>
          <w:hyperlink w:anchor="_Toc8120146" w:history="1">
            <w:r w:rsidR="0036291F" w:rsidRPr="00AD0973">
              <w:rPr>
                <w:rStyle w:val="afff2"/>
                <w:rFonts w:cs="Times New Roman"/>
                <w:noProof/>
              </w:rPr>
              <w:t>3.3.2.</w:t>
            </w:r>
            <w:r w:rsidR="0036291F">
              <w:rPr>
                <w:rFonts w:asciiTheme="minorHAnsi" w:eastAsiaTheme="minorEastAsia" w:hAnsiTheme="minorHAnsi"/>
                <w:noProof/>
                <w:lang w:eastAsia="ru-RU"/>
              </w:rPr>
              <w:tab/>
            </w:r>
            <w:r w:rsidR="0036291F" w:rsidRPr="00AD0973">
              <w:rPr>
                <w:rStyle w:val="afff2"/>
                <w:rFonts w:cs="Times New Roman"/>
                <w:noProof/>
              </w:rPr>
              <w:t>Ко</w:t>
            </w:r>
            <w:r w:rsidR="00453147">
              <w:rPr>
                <w:rStyle w:val="afff2"/>
                <w:rFonts w:cs="Times New Roman"/>
                <w:noProof/>
              </w:rPr>
              <w:t>мплекс отраслей промышленности</w:t>
            </w:r>
            <w:r w:rsidR="0036291F">
              <w:rPr>
                <w:noProof/>
                <w:webHidden/>
              </w:rPr>
              <w:tab/>
            </w:r>
            <w:r w:rsidR="0036291F">
              <w:rPr>
                <w:noProof/>
                <w:webHidden/>
              </w:rPr>
              <w:fldChar w:fldCharType="begin"/>
            </w:r>
            <w:r w:rsidR="0036291F">
              <w:rPr>
                <w:noProof/>
                <w:webHidden/>
              </w:rPr>
              <w:instrText xml:space="preserve"> PAGEREF _Toc8120146 \h </w:instrText>
            </w:r>
            <w:r w:rsidR="0036291F">
              <w:rPr>
                <w:noProof/>
                <w:webHidden/>
              </w:rPr>
            </w:r>
            <w:r w:rsidR="0036291F">
              <w:rPr>
                <w:noProof/>
                <w:webHidden/>
              </w:rPr>
              <w:fldChar w:fldCharType="separate"/>
            </w:r>
            <w:r w:rsidR="00354FD1">
              <w:rPr>
                <w:noProof/>
                <w:webHidden/>
              </w:rPr>
              <w:t>158</w:t>
            </w:r>
            <w:r w:rsidR="0036291F">
              <w:rPr>
                <w:noProof/>
                <w:webHidden/>
              </w:rPr>
              <w:fldChar w:fldCharType="end"/>
            </w:r>
          </w:hyperlink>
        </w:p>
        <w:p w14:paraId="7CDEF30E" w14:textId="68F8A13E" w:rsidR="0036291F" w:rsidRDefault="00FA37E5">
          <w:pPr>
            <w:pStyle w:val="33"/>
            <w:rPr>
              <w:rFonts w:asciiTheme="minorHAnsi" w:eastAsiaTheme="minorEastAsia" w:hAnsiTheme="minorHAnsi"/>
              <w:noProof/>
              <w:lang w:eastAsia="ru-RU"/>
            </w:rPr>
          </w:pPr>
          <w:hyperlink w:anchor="_Toc8120147" w:history="1">
            <w:r w:rsidR="0036291F" w:rsidRPr="00AD0973">
              <w:rPr>
                <w:rStyle w:val="afff2"/>
                <w:rFonts w:cs="Times New Roman"/>
                <w:noProof/>
              </w:rPr>
              <w:t>3.3.3.</w:t>
            </w:r>
            <w:r w:rsidR="0036291F">
              <w:rPr>
                <w:rFonts w:asciiTheme="minorHAnsi" w:eastAsiaTheme="minorEastAsia" w:hAnsiTheme="minorHAnsi"/>
                <w:noProof/>
                <w:lang w:eastAsia="ru-RU"/>
              </w:rPr>
              <w:tab/>
            </w:r>
            <w:r w:rsidR="0036291F" w:rsidRPr="00AD0973">
              <w:rPr>
                <w:rStyle w:val="afff2"/>
                <w:rFonts w:cs="Times New Roman"/>
                <w:noProof/>
              </w:rPr>
              <w:t>Комплекс строительства и жилищно-к</w:t>
            </w:r>
            <w:r w:rsidR="00453147">
              <w:rPr>
                <w:rStyle w:val="afff2"/>
                <w:rFonts w:cs="Times New Roman"/>
                <w:noProof/>
              </w:rPr>
              <w:t>оммунального хозяйства</w:t>
            </w:r>
            <w:r w:rsidR="0036291F">
              <w:rPr>
                <w:noProof/>
                <w:webHidden/>
              </w:rPr>
              <w:tab/>
            </w:r>
            <w:r w:rsidR="0036291F">
              <w:rPr>
                <w:noProof/>
                <w:webHidden/>
              </w:rPr>
              <w:fldChar w:fldCharType="begin"/>
            </w:r>
            <w:r w:rsidR="0036291F">
              <w:rPr>
                <w:noProof/>
                <w:webHidden/>
              </w:rPr>
              <w:instrText xml:space="preserve"> PAGEREF _Toc8120147 \h </w:instrText>
            </w:r>
            <w:r w:rsidR="0036291F">
              <w:rPr>
                <w:noProof/>
                <w:webHidden/>
              </w:rPr>
            </w:r>
            <w:r w:rsidR="0036291F">
              <w:rPr>
                <w:noProof/>
                <w:webHidden/>
              </w:rPr>
              <w:fldChar w:fldCharType="separate"/>
            </w:r>
            <w:r w:rsidR="00354FD1">
              <w:rPr>
                <w:noProof/>
                <w:webHidden/>
              </w:rPr>
              <w:t>163</w:t>
            </w:r>
            <w:r w:rsidR="0036291F">
              <w:rPr>
                <w:noProof/>
                <w:webHidden/>
              </w:rPr>
              <w:fldChar w:fldCharType="end"/>
            </w:r>
          </w:hyperlink>
        </w:p>
        <w:p w14:paraId="101F641D" w14:textId="3A112E91" w:rsidR="0036291F" w:rsidRDefault="00FA37E5">
          <w:pPr>
            <w:pStyle w:val="33"/>
            <w:rPr>
              <w:rFonts w:asciiTheme="minorHAnsi" w:eastAsiaTheme="minorEastAsia" w:hAnsiTheme="minorHAnsi"/>
              <w:noProof/>
              <w:lang w:eastAsia="ru-RU"/>
            </w:rPr>
          </w:pPr>
          <w:hyperlink w:anchor="_Toc8120148" w:history="1">
            <w:r w:rsidR="0036291F" w:rsidRPr="00AD0973">
              <w:rPr>
                <w:rStyle w:val="afff2"/>
                <w:rFonts w:cs="Times New Roman"/>
                <w:noProof/>
              </w:rPr>
              <w:t>3.3.4.</w:t>
            </w:r>
            <w:r w:rsidR="0036291F">
              <w:rPr>
                <w:rFonts w:asciiTheme="minorHAnsi" w:eastAsiaTheme="minorEastAsia" w:hAnsiTheme="minorHAnsi"/>
                <w:noProof/>
                <w:lang w:eastAsia="ru-RU"/>
              </w:rPr>
              <w:tab/>
            </w:r>
            <w:r w:rsidR="0036291F" w:rsidRPr="00AD0973">
              <w:rPr>
                <w:rStyle w:val="afff2"/>
                <w:rFonts w:cs="Times New Roman"/>
                <w:noProof/>
              </w:rPr>
              <w:t>Туристско-рекр</w:t>
            </w:r>
            <w:r w:rsidR="00453147">
              <w:rPr>
                <w:rStyle w:val="afff2"/>
                <w:rFonts w:cs="Times New Roman"/>
                <w:noProof/>
              </w:rPr>
              <w:t>еационный комплекс</w:t>
            </w:r>
            <w:r w:rsidR="0036291F">
              <w:rPr>
                <w:noProof/>
                <w:webHidden/>
              </w:rPr>
              <w:tab/>
            </w:r>
            <w:r w:rsidR="0036291F">
              <w:rPr>
                <w:noProof/>
                <w:webHidden/>
              </w:rPr>
              <w:fldChar w:fldCharType="begin"/>
            </w:r>
            <w:r w:rsidR="0036291F">
              <w:rPr>
                <w:noProof/>
                <w:webHidden/>
              </w:rPr>
              <w:instrText xml:space="preserve"> PAGEREF _Toc8120148 \h </w:instrText>
            </w:r>
            <w:r w:rsidR="0036291F">
              <w:rPr>
                <w:noProof/>
                <w:webHidden/>
              </w:rPr>
            </w:r>
            <w:r w:rsidR="0036291F">
              <w:rPr>
                <w:noProof/>
                <w:webHidden/>
              </w:rPr>
              <w:fldChar w:fldCharType="separate"/>
            </w:r>
            <w:r w:rsidR="00354FD1">
              <w:rPr>
                <w:noProof/>
                <w:webHidden/>
              </w:rPr>
              <w:t>168</w:t>
            </w:r>
            <w:r w:rsidR="0036291F">
              <w:rPr>
                <w:noProof/>
                <w:webHidden/>
              </w:rPr>
              <w:fldChar w:fldCharType="end"/>
            </w:r>
          </w:hyperlink>
        </w:p>
        <w:p w14:paraId="1F5061F6" w14:textId="4C189AA6" w:rsidR="0036291F" w:rsidRDefault="00FA37E5">
          <w:pPr>
            <w:pStyle w:val="33"/>
            <w:rPr>
              <w:rFonts w:asciiTheme="minorHAnsi" w:eastAsiaTheme="minorEastAsia" w:hAnsiTheme="minorHAnsi"/>
              <w:noProof/>
              <w:lang w:eastAsia="ru-RU"/>
            </w:rPr>
          </w:pPr>
          <w:hyperlink w:anchor="_Toc8120149" w:history="1">
            <w:r w:rsidR="0036291F" w:rsidRPr="00AD0973">
              <w:rPr>
                <w:rStyle w:val="afff2"/>
                <w:rFonts w:cs="Times New Roman"/>
                <w:noProof/>
              </w:rPr>
              <w:t>3.3.5.</w:t>
            </w:r>
            <w:r w:rsidR="0036291F">
              <w:rPr>
                <w:rFonts w:asciiTheme="minorHAnsi" w:eastAsiaTheme="minorEastAsia" w:hAnsiTheme="minorHAnsi"/>
                <w:noProof/>
                <w:lang w:eastAsia="ru-RU"/>
              </w:rPr>
              <w:tab/>
            </w:r>
            <w:r w:rsidR="0036291F" w:rsidRPr="00AD0973">
              <w:rPr>
                <w:rStyle w:val="afff2"/>
                <w:rFonts w:cs="Times New Roman"/>
                <w:noProof/>
              </w:rPr>
              <w:t>Агропро</w:t>
            </w:r>
            <w:r w:rsidR="00453147">
              <w:rPr>
                <w:rStyle w:val="afff2"/>
                <w:rFonts w:cs="Times New Roman"/>
                <w:noProof/>
              </w:rPr>
              <w:t xml:space="preserve">мышленный комплекс </w:t>
            </w:r>
            <w:r w:rsidR="0036291F">
              <w:rPr>
                <w:noProof/>
                <w:webHidden/>
              </w:rPr>
              <w:tab/>
            </w:r>
            <w:r w:rsidR="0036291F">
              <w:rPr>
                <w:noProof/>
                <w:webHidden/>
              </w:rPr>
              <w:fldChar w:fldCharType="begin"/>
            </w:r>
            <w:r w:rsidR="0036291F">
              <w:rPr>
                <w:noProof/>
                <w:webHidden/>
              </w:rPr>
              <w:instrText xml:space="preserve"> PAGEREF _Toc8120149 \h </w:instrText>
            </w:r>
            <w:r w:rsidR="0036291F">
              <w:rPr>
                <w:noProof/>
                <w:webHidden/>
              </w:rPr>
            </w:r>
            <w:r w:rsidR="0036291F">
              <w:rPr>
                <w:noProof/>
                <w:webHidden/>
              </w:rPr>
              <w:fldChar w:fldCharType="separate"/>
            </w:r>
            <w:r w:rsidR="00354FD1">
              <w:rPr>
                <w:noProof/>
                <w:webHidden/>
              </w:rPr>
              <w:t>175</w:t>
            </w:r>
            <w:r w:rsidR="0036291F">
              <w:rPr>
                <w:noProof/>
                <w:webHidden/>
              </w:rPr>
              <w:fldChar w:fldCharType="end"/>
            </w:r>
          </w:hyperlink>
        </w:p>
        <w:p w14:paraId="69CAE166" w14:textId="204ACB7B" w:rsidR="0036291F" w:rsidRDefault="00FA37E5">
          <w:pPr>
            <w:pStyle w:val="33"/>
            <w:rPr>
              <w:rFonts w:asciiTheme="minorHAnsi" w:eastAsiaTheme="minorEastAsia" w:hAnsiTheme="minorHAnsi"/>
              <w:noProof/>
              <w:lang w:eastAsia="ru-RU"/>
            </w:rPr>
          </w:pPr>
          <w:hyperlink w:anchor="_Toc8120150" w:history="1">
            <w:r w:rsidR="0036291F" w:rsidRPr="00AD0973">
              <w:rPr>
                <w:rStyle w:val="afff2"/>
                <w:rFonts w:cs="Times New Roman"/>
                <w:noProof/>
              </w:rPr>
              <w:t>3.3.6.</w:t>
            </w:r>
            <w:r w:rsidR="0036291F">
              <w:rPr>
                <w:rFonts w:asciiTheme="minorHAnsi" w:eastAsiaTheme="minorEastAsia" w:hAnsiTheme="minorHAnsi"/>
                <w:noProof/>
                <w:lang w:eastAsia="ru-RU"/>
              </w:rPr>
              <w:tab/>
            </w:r>
            <w:r w:rsidR="0036291F" w:rsidRPr="00AD0973">
              <w:rPr>
                <w:rStyle w:val="afff2"/>
                <w:rFonts w:cs="Times New Roman"/>
                <w:noProof/>
              </w:rPr>
              <w:t>Топливно-энерг</w:t>
            </w:r>
            <w:r w:rsidR="00453147">
              <w:rPr>
                <w:rStyle w:val="afff2"/>
                <w:rFonts w:cs="Times New Roman"/>
                <w:noProof/>
              </w:rPr>
              <w:t>етический комплекс</w:t>
            </w:r>
            <w:r w:rsidR="0036291F">
              <w:rPr>
                <w:noProof/>
                <w:webHidden/>
              </w:rPr>
              <w:tab/>
            </w:r>
            <w:r w:rsidR="0036291F">
              <w:rPr>
                <w:noProof/>
                <w:webHidden/>
              </w:rPr>
              <w:fldChar w:fldCharType="begin"/>
            </w:r>
            <w:r w:rsidR="0036291F">
              <w:rPr>
                <w:noProof/>
                <w:webHidden/>
              </w:rPr>
              <w:instrText xml:space="preserve"> PAGEREF _Toc8120150 \h </w:instrText>
            </w:r>
            <w:r w:rsidR="0036291F">
              <w:rPr>
                <w:noProof/>
                <w:webHidden/>
              </w:rPr>
            </w:r>
            <w:r w:rsidR="0036291F">
              <w:rPr>
                <w:noProof/>
                <w:webHidden/>
              </w:rPr>
              <w:fldChar w:fldCharType="separate"/>
            </w:r>
            <w:r w:rsidR="00354FD1">
              <w:rPr>
                <w:noProof/>
                <w:webHidden/>
              </w:rPr>
              <w:t>185</w:t>
            </w:r>
            <w:r w:rsidR="0036291F">
              <w:rPr>
                <w:noProof/>
                <w:webHidden/>
              </w:rPr>
              <w:fldChar w:fldCharType="end"/>
            </w:r>
          </w:hyperlink>
        </w:p>
        <w:p w14:paraId="2735E763" w14:textId="0D3544FD" w:rsidR="0036291F" w:rsidRDefault="00FA37E5">
          <w:pPr>
            <w:pStyle w:val="33"/>
            <w:rPr>
              <w:rFonts w:asciiTheme="minorHAnsi" w:eastAsiaTheme="minorEastAsia" w:hAnsiTheme="minorHAnsi"/>
              <w:noProof/>
              <w:lang w:eastAsia="ru-RU"/>
            </w:rPr>
          </w:pPr>
          <w:hyperlink w:anchor="_Toc8120151" w:history="1">
            <w:r w:rsidR="0036291F" w:rsidRPr="00AD0973">
              <w:rPr>
                <w:rStyle w:val="afff2"/>
                <w:rFonts w:cs="Times New Roman"/>
                <w:noProof/>
              </w:rPr>
              <w:t>3.3.7.</w:t>
            </w:r>
            <w:r w:rsidR="0036291F">
              <w:rPr>
                <w:rFonts w:asciiTheme="minorHAnsi" w:eastAsiaTheme="minorEastAsia" w:hAnsiTheme="minorHAnsi"/>
                <w:noProof/>
                <w:lang w:eastAsia="ru-RU"/>
              </w:rPr>
              <w:tab/>
            </w:r>
            <w:r w:rsidR="0036291F" w:rsidRPr="00AD0973">
              <w:rPr>
                <w:rStyle w:val="afff2"/>
                <w:rFonts w:cs="Times New Roman"/>
                <w:noProof/>
              </w:rPr>
              <w:t>Торгово-транспортно-логис</w:t>
            </w:r>
            <w:r w:rsidR="00453147">
              <w:rPr>
                <w:rStyle w:val="afff2"/>
                <w:rFonts w:cs="Times New Roman"/>
                <w:noProof/>
              </w:rPr>
              <w:t xml:space="preserve">тический комплекс </w:t>
            </w:r>
            <w:r w:rsidR="0036291F">
              <w:rPr>
                <w:noProof/>
                <w:webHidden/>
              </w:rPr>
              <w:tab/>
            </w:r>
            <w:r w:rsidR="0036291F">
              <w:rPr>
                <w:noProof/>
                <w:webHidden/>
              </w:rPr>
              <w:fldChar w:fldCharType="begin"/>
            </w:r>
            <w:r w:rsidR="0036291F">
              <w:rPr>
                <w:noProof/>
                <w:webHidden/>
              </w:rPr>
              <w:instrText xml:space="preserve"> PAGEREF _Toc8120151 \h </w:instrText>
            </w:r>
            <w:r w:rsidR="0036291F">
              <w:rPr>
                <w:noProof/>
                <w:webHidden/>
              </w:rPr>
            </w:r>
            <w:r w:rsidR="0036291F">
              <w:rPr>
                <w:noProof/>
                <w:webHidden/>
              </w:rPr>
              <w:fldChar w:fldCharType="separate"/>
            </w:r>
            <w:r w:rsidR="00354FD1">
              <w:rPr>
                <w:noProof/>
                <w:webHidden/>
              </w:rPr>
              <w:t>191</w:t>
            </w:r>
            <w:r w:rsidR="0036291F">
              <w:rPr>
                <w:noProof/>
                <w:webHidden/>
              </w:rPr>
              <w:fldChar w:fldCharType="end"/>
            </w:r>
          </w:hyperlink>
        </w:p>
        <w:p w14:paraId="59FA98EE" w14:textId="6268156B" w:rsidR="0036291F" w:rsidRDefault="00FA37E5">
          <w:pPr>
            <w:pStyle w:val="26"/>
            <w:rPr>
              <w:rFonts w:asciiTheme="minorHAnsi" w:eastAsiaTheme="minorEastAsia" w:hAnsiTheme="minorHAnsi"/>
              <w:noProof/>
              <w:lang w:eastAsia="ru-RU"/>
            </w:rPr>
          </w:pPr>
          <w:hyperlink w:anchor="_Toc8120152" w:history="1">
            <w:r w:rsidR="0036291F" w:rsidRPr="00AD0973">
              <w:rPr>
                <w:rStyle w:val="afff2"/>
                <w:rFonts w:cs="Times New Roman"/>
                <w:noProof/>
                <w:lang w:eastAsia="ru-RU"/>
              </w:rPr>
              <w:t>3.4. Развитие Республики Северная Осетия</w:t>
            </w:r>
            <w:r w:rsidR="008F60CB">
              <w:rPr>
                <w:rStyle w:val="afff2"/>
                <w:rFonts w:cs="Times New Roman"/>
                <w:noProof/>
                <w:lang w:eastAsia="ru-RU"/>
              </w:rPr>
              <w:t xml:space="preserve"> – </w:t>
            </w:r>
            <w:r w:rsidR="0036291F" w:rsidRPr="00AD0973">
              <w:rPr>
                <w:rStyle w:val="afff2"/>
                <w:rFonts w:cs="Times New Roman"/>
                <w:noProof/>
                <w:lang w:eastAsia="ru-RU"/>
              </w:rPr>
              <w:t>Алания в разрезе экономических зон</w:t>
            </w:r>
            <w:r w:rsidR="0036291F">
              <w:rPr>
                <w:noProof/>
                <w:webHidden/>
              </w:rPr>
              <w:tab/>
            </w:r>
            <w:r w:rsidR="0036291F">
              <w:rPr>
                <w:noProof/>
                <w:webHidden/>
              </w:rPr>
              <w:fldChar w:fldCharType="begin"/>
            </w:r>
            <w:r w:rsidR="0036291F">
              <w:rPr>
                <w:noProof/>
                <w:webHidden/>
              </w:rPr>
              <w:instrText xml:space="preserve"> PAGEREF _Toc8120152 \h </w:instrText>
            </w:r>
            <w:r w:rsidR="0036291F">
              <w:rPr>
                <w:noProof/>
                <w:webHidden/>
              </w:rPr>
            </w:r>
            <w:r w:rsidR="0036291F">
              <w:rPr>
                <w:noProof/>
                <w:webHidden/>
              </w:rPr>
              <w:fldChar w:fldCharType="separate"/>
            </w:r>
            <w:r w:rsidR="00354FD1">
              <w:rPr>
                <w:noProof/>
                <w:webHidden/>
              </w:rPr>
              <w:t>197</w:t>
            </w:r>
            <w:r w:rsidR="0036291F">
              <w:rPr>
                <w:noProof/>
                <w:webHidden/>
              </w:rPr>
              <w:fldChar w:fldCharType="end"/>
            </w:r>
          </w:hyperlink>
        </w:p>
        <w:p w14:paraId="7DC9C5BD" w14:textId="3E9B8903" w:rsidR="0036291F" w:rsidRDefault="00FA37E5">
          <w:pPr>
            <w:pStyle w:val="33"/>
            <w:rPr>
              <w:rFonts w:asciiTheme="minorHAnsi" w:eastAsiaTheme="minorEastAsia" w:hAnsiTheme="minorHAnsi"/>
              <w:noProof/>
              <w:lang w:eastAsia="ru-RU"/>
            </w:rPr>
          </w:pPr>
          <w:hyperlink w:anchor="_Toc8120153" w:history="1">
            <w:r w:rsidR="0036291F" w:rsidRPr="00AD0973">
              <w:rPr>
                <w:rStyle w:val="afff2"/>
                <w:rFonts w:cs="Times New Roman"/>
                <w:noProof/>
                <w:lang w:eastAsia="ru-RU"/>
              </w:rPr>
              <w:t>3.4.1.</w:t>
            </w:r>
            <w:r w:rsidR="0036291F">
              <w:rPr>
                <w:rFonts w:asciiTheme="minorHAnsi" w:eastAsiaTheme="minorEastAsia" w:hAnsiTheme="minorHAnsi"/>
                <w:noProof/>
                <w:lang w:eastAsia="ru-RU"/>
              </w:rPr>
              <w:tab/>
            </w:r>
            <w:r w:rsidR="0036291F" w:rsidRPr="00AD0973">
              <w:rPr>
                <w:rStyle w:val="afff2"/>
                <w:rFonts w:cs="Times New Roman"/>
                <w:noProof/>
                <w:lang w:eastAsia="ru-RU"/>
              </w:rPr>
              <w:t>Экономическое зонирование территории Республики Северная Осетия-Алания</w:t>
            </w:r>
            <w:r w:rsidR="0036291F">
              <w:rPr>
                <w:noProof/>
                <w:webHidden/>
              </w:rPr>
              <w:tab/>
            </w:r>
            <w:r w:rsidR="0036291F">
              <w:rPr>
                <w:noProof/>
                <w:webHidden/>
              </w:rPr>
              <w:fldChar w:fldCharType="begin"/>
            </w:r>
            <w:r w:rsidR="0036291F">
              <w:rPr>
                <w:noProof/>
                <w:webHidden/>
              </w:rPr>
              <w:instrText xml:space="preserve"> PAGEREF _Toc8120153 \h </w:instrText>
            </w:r>
            <w:r w:rsidR="0036291F">
              <w:rPr>
                <w:noProof/>
                <w:webHidden/>
              </w:rPr>
            </w:r>
            <w:r w:rsidR="0036291F">
              <w:rPr>
                <w:noProof/>
                <w:webHidden/>
              </w:rPr>
              <w:fldChar w:fldCharType="separate"/>
            </w:r>
            <w:r w:rsidR="00354FD1">
              <w:rPr>
                <w:noProof/>
                <w:webHidden/>
              </w:rPr>
              <w:t>197</w:t>
            </w:r>
            <w:r w:rsidR="0036291F">
              <w:rPr>
                <w:noProof/>
                <w:webHidden/>
              </w:rPr>
              <w:fldChar w:fldCharType="end"/>
            </w:r>
          </w:hyperlink>
        </w:p>
        <w:p w14:paraId="40B3D75A" w14:textId="77777777" w:rsidR="0036291F" w:rsidRDefault="00FA37E5">
          <w:pPr>
            <w:pStyle w:val="33"/>
            <w:rPr>
              <w:rFonts w:asciiTheme="minorHAnsi" w:eastAsiaTheme="minorEastAsia" w:hAnsiTheme="minorHAnsi"/>
              <w:noProof/>
              <w:lang w:eastAsia="ru-RU"/>
            </w:rPr>
          </w:pPr>
          <w:hyperlink w:anchor="_Toc8120154" w:history="1">
            <w:r w:rsidR="0036291F" w:rsidRPr="00AD0973">
              <w:rPr>
                <w:rStyle w:val="afff2"/>
                <w:rFonts w:cs="Times New Roman"/>
                <w:noProof/>
              </w:rPr>
              <w:t>3.4.2. Стратегическое видение и задачи развития экономических зон республики</w:t>
            </w:r>
            <w:r w:rsidR="0036291F">
              <w:rPr>
                <w:noProof/>
                <w:webHidden/>
              </w:rPr>
              <w:tab/>
            </w:r>
            <w:r w:rsidR="0036291F">
              <w:rPr>
                <w:noProof/>
                <w:webHidden/>
              </w:rPr>
              <w:fldChar w:fldCharType="begin"/>
            </w:r>
            <w:r w:rsidR="0036291F">
              <w:rPr>
                <w:noProof/>
                <w:webHidden/>
              </w:rPr>
              <w:instrText xml:space="preserve"> PAGEREF _Toc8120154 \h </w:instrText>
            </w:r>
            <w:r w:rsidR="0036291F">
              <w:rPr>
                <w:noProof/>
                <w:webHidden/>
              </w:rPr>
            </w:r>
            <w:r w:rsidR="0036291F">
              <w:rPr>
                <w:noProof/>
                <w:webHidden/>
              </w:rPr>
              <w:fldChar w:fldCharType="separate"/>
            </w:r>
            <w:r w:rsidR="00354FD1">
              <w:rPr>
                <w:noProof/>
                <w:webHidden/>
              </w:rPr>
              <w:t>202</w:t>
            </w:r>
            <w:r w:rsidR="0036291F">
              <w:rPr>
                <w:noProof/>
                <w:webHidden/>
              </w:rPr>
              <w:fldChar w:fldCharType="end"/>
            </w:r>
          </w:hyperlink>
        </w:p>
        <w:p w14:paraId="4E595C8E" w14:textId="77777777" w:rsidR="0036291F" w:rsidRDefault="00FA37E5">
          <w:pPr>
            <w:pStyle w:val="41"/>
            <w:rPr>
              <w:rFonts w:asciiTheme="minorHAnsi" w:hAnsiTheme="minorHAnsi"/>
              <w:noProof/>
            </w:rPr>
          </w:pPr>
          <w:hyperlink w:anchor="_Toc8120155" w:history="1">
            <w:r w:rsidR="0036291F" w:rsidRPr="00AD0973">
              <w:rPr>
                <w:rStyle w:val="afff2"/>
                <w:rFonts w:ascii="Times New Roman" w:eastAsia="Times New Roman" w:hAnsi="Times New Roman" w:cs="Times New Roman"/>
                <w:noProof/>
              </w:rPr>
              <w:t>3.4.2.1. Владикавказская экономическая зона (агломерация)</w:t>
            </w:r>
            <w:r w:rsidR="0036291F">
              <w:rPr>
                <w:noProof/>
                <w:webHidden/>
              </w:rPr>
              <w:tab/>
            </w:r>
            <w:r w:rsidR="0036291F">
              <w:rPr>
                <w:noProof/>
                <w:webHidden/>
              </w:rPr>
              <w:fldChar w:fldCharType="begin"/>
            </w:r>
            <w:r w:rsidR="0036291F">
              <w:rPr>
                <w:noProof/>
                <w:webHidden/>
              </w:rPr>
              <w:instrText xml:space="preserve"> PAGEREF _Toc8120155 \h </w:instrText>
            </w:r>
            <w:r w:rsidR="0036291F">
              <w:rPr>
                <w:noProof/>
                <w:webHidden/>
              </w:rPr>
            </w:r>
            <w:r w:rsidR="0036291F">
              <w:rPr>
                <w:noProof/>
                <w:webHidden/>
              </w:rPr>
              <w:fldChar w:fldCharType="separate"/>
            </w:r>
            <w:r w:rsidR="00354FD1">
              <w:rPr>
                <w:noProof/>
                <w:webHidden/>
              </w:rPr>
              <w:t>202</w:t>
            </w:r>
            <w:r w:rsidR="0036291F">
              <w:rPr>
                <w:noProof/>
                <w:webHidden/>
              </w:rPr>
              <w:fldChar w:fldCharType="end"/>
            </w:r>
          </w:hyperlink>
        </w:p>
        <w:p w14:paraId="55408AA7" w14:textId="77777777" w:rsidR="0036291F" w:rsidRDefault="00FA37E5">
          <w:pPr>
            <w:pStyle w:val="41"/>
            <w:rPr>
              <w:rFonts w:asciiTheme="minorHAnsi" w:hAnsiTheme="minorHAnsi"/>
              <w:noProof/>
            </w:rPr>
          </w:pPr>
          <w:hyperlink w:anchor="_Toc8120156" w:history="1">
            <w:r w:rsidR="0036291F" w:rsidRPr="00AD0973">
              <w:rPr>
                <w:rStyle w:val="afff2"/>
                <w:rFonts w:ascii="Times New Roman" w:eastAsia="Arial" w:hAnsi="Times New Roman" w:cs="Times New Roman"/>
                <w:noProof/>
              </w:rPr>
              <w:t>3.4.2.2.</w:t>
            </w:r>
            <w:r w:rsidR="0036291F">
              <w:rPr>
                <w:rFonts w:asciiTheme="minorHAnsi" w:hAnsiTheme="minorHAnsi"/>
                <w:noProof/>
              </w:rPr>
              <w:tab/>
            </w:r>
            <w:r w:rsidR="0036291F" w:rsidRPr="00AD0973">
              <w:rPr>
                <w:rStyle w:val="afff2"/>
                <w:rFonts w:ascii="Times New Roman" w:eastAsia="Arial" w:hAnsi="Times New Roman" w:cs="Times New Roman"/>
                <w:noProof/>
              </w:rPr>
              <w:t>Ирафско-Алагирская экономическая зона</w:t>
            </w:r>
            <w:r w:rsidR="0036291F">
              <w:rPr>
                <w:noProof/>
                <w:webHidden/>
              </w:rPr>
              <w:tab/>
            </w:r>
            <w:r w:rsidR="0036291F">
              <w:rPr>
                <w:noProof/>
                <w:webHidden/>
              </w:rPr>
              <w:fldChar w:fldCharType="begin"/>
            </w:r>
            <w:r w:rsidR="0036291F">
              <w:rPr>
                <w:noProof/>
                <w:webHidden/>
              </w:rPr>
              <w:instrText xml:space="preserve"> PAGEREF _Toc8120156 \h </w:instrText>
            </w:r>
            <w:r w:rsidR="0036291F">
              <w:rPr>
                <w:noProof/>
                <w:webHidden/>
              </w:rPr>
            </w:r>
            <w:r w:rsidR="0036291F">
              <w:rPr>
                <w:noProof/>
                <w:webHidden/>
              </w:rPr>
              <w:fldChar w:fldCharType="separate"/>
            </w:r>
            <w:r w:rsidR="00354FD1">
              <w:rPr>
                <w:noProof/>
                <w:webHidden/>
              </w:rPr>
              <w:t>204</w:t>
            </w:r>
            <w:r w:rsidR="0036291F">
              <w:rPr>
                <w:noProof/>
                <w:webHidden/>
              </w:rPr>
              <w:fldChar w:fldCharType="end"/>
            </w:r>
          </w:hyperlink>
        </w:p>
        <w:p w14:paraId="2814050E" w14:textId="77777777" w:rsidR="0036291F" w:rsidRDefault="00FA37E5">
          <w:pPr>
            <w:pStyle w:val="41"/>
            <w:rPr>
              <w:rFonts w:asciiTheme="minorHAnsi" w:hAnsiTheme="minorHAnsi"/>
              <w:noProof/>
            </w:rPr>
          </w:pPr>
          <w:hyperlink w:anchor="_Toc8120157" w:history="1">
            <w:r w:rsidR="0036291F" w:rsidRPr="00AD0973">
              <w:rPr>
                <w:rStyle w:val="afff2"/>
                <w:rFonts w:ascii="Times New Roman" w:hAnsi="Times New Roman" w:cs="Times New Roman"/>
                <w:noProof/>
              </w:rPr>
              <w:t>Сунженская экономическая зона.</w:t>
            </w:r>
            <w:r w:rsidR="0036291F">
              <w:rPr>
                <w:noProof/>
                <w:webHidden/>
              </w:rPr>
              <w:tab/>
            </w:r>
            <w:r w:rsidR="0036291F">
              <w:rPr>
                <w:noProof/>
                <w:webHidden/>
              </w:rPr>
              <w:fldChar w:fldCharType="begin"/>
            </w:r>
            <w:r w:rsidR="0036291F">
              <w:rPr>
                <w:noProof/>
                <w:webHidden/>
              </w:rPr>
              <w:instrText xml:space="preserve"> PAGEREF _Toc8120157 \h </w:instrText>
            </w:r>
            <w:r w:rsidR="0036291F">
              <w:rPr>
                <w:noProof/>
                <w:webHidden/>
              </w:rPr>
            </w:r>
            <w:r w:rsidR="0036291F">
              <w:rPr>
                <w:noProof/>
                <w:webHidden/>
              </w:rPr>
              <w:fldChar w:fldCharType="separate"/>
            </w:r>
            <w:r w:rsidR="00354FD1">
              <w:rPr>
                <w:noProof/>
                <w:webHidden/>
              </w:rPr>
              <w:t>205</w:t>
            </w:r>
            <w:r w:rsidR="0036291F">
              <w:rPr>
                <w:noProof/>
                <w:webHidden/>
              </w:rPr>
              <w:fldChar w:fldCharType="end"/>
            </w:r>
          </w:hyperlink>
        </w:p>
        <w:p w14:paraId="2312C281" w14:textId="77777777" w:rsidR="0036291F" w:rsidRDefault="00FA37E5">
          <w:pPr>
            <w:pStyle w:val="26"/>
            <w:rPr>
              <w:rFonts w:asciiTheme="minorHAnsi" w:eastAsiaTheme="minorEastAsia" w:hAnsiTheme="minorHAnsi"/>
              <w:noProof/>
              <w:lang w:eastAsia="ru-RU"/>
            </w:rPr>
          </w:pPr>
          <w:hyperlink w:anchor="_Toc8120158" w:history="1">
            <w:r w:rsidR="0036291F" w:rsidRPr="00AD0973">
              <w:rPr>
                <w:rStyle w:val="afff2"/>
                <w:rFonts w:cs="Times New Roman"/>
                <w:noProof/>
              </w:rPr>
              <w:t>3.5.</w:t>
            </w:r>
            <w:r w:rsidR="0036291F">
              <w:rPr>
                <w:rFonts w:asciiTheme="minorHAnsi" w:eastAsiaTheme="minorEastAsia" w:hAnsiTheme="minorHAnsi"/>
                <w:noProof/>
                <w:lang w:eastAsia="ru-RU"/>
              </w:rPr>
              <w:tab/>
            </w:r>
            <w:r w:rsidR="0036291F" w:rsidRPr="00AD0973">
              <w:rPr>
                <w:rStyle w:val="afff2"/>
                <w:rFonts w:cs="Times New Roman"/>
                <w:noProof/>
              </w:rPr>
              <w:t>Флагманский проект «Новая Алания»</w:t>
            </w:r>
            <w:r w:rsidR="0036291F">
              <w:rPr>
                <w:noProof/>
                <w:webHidden/>
              </w:rPr>
              <w:tab/>
            </w:r>
            <w:r w:rsidR="0036291F">
              <w:rPr>
                <w:noProof/>
                <w:webHidden/>
              </w:rPr>
              <w:fldChar w:fldCharType="begin"/>
            </w:r>
            <w:r w:rsidR="0036291F">
              <w:rPr>
                <w:noProof/>
                <w:webHidden/>
              </w:rPr>
              <w:instrText xml:space="preserve"> PAGEREF _Toc8120158 \h </w:instrText>
            </w:r>
            <w:r w:rsidR="0036291F">
              <w:rPr>
                <w:noProof/>
                <w:webHidden/>
              </w:rPr>
            </w:r>
            <w:r w:rsidR="0036291F">
              <w:rPr>
                <w:noProof/>
                <w:webHidden/>
              </w:rPr>
              <w:fldChar w:fldCharType="separate"/>
            </w:r>
            <w:r w:rsidR="00354FD1">
              <w:rPr>
                <w:noProof/>
                <w:webHidden/>
              </w:rPr>
              <w:t>207</w:t>
            </w:r>
            <w:r w:rsidR="0036291F">
              <w:rPr>
                <w:noProof/>
                <w:webHidden/>
              </w:rPr>
              <w:fldChar w:fldCharType="end"/>
            </w:r>
          </w:hyperlink>
        </w:p>
        <w:p w14:paraId="21BC8F3B" w14:textId="77777777" w:rsidR="0036291F" w:rsidRDefault="00FA37E5">
          <w:pPr>
            <w:pStyle w:val="33"/>
            <w:rPr>
              <w:rFonts w:asciiTheme="minorHAnsi" w:eastAsiaTheme="minorEastAsia" w:hAnsiTheme="minorHAnsi"/>
              <w:noProof/>
              <w:lang w:eastAsia="ru-RU"/>
            </w:rPr>
          </w:pPr>
          <w:hyperlink w:anchor="_Toc8120159" w:history="1">
            <w:r w:rsidR="0036291F" w:rsidRPr="00AD0973">
              <w:rPr>
                <w:rStyle w:val="afff2"/>
                <w:rFonts w:cs="Times New Roman"/>
                <w:noProof/>
              </w:rPr>
              <w:t>3.5.1.</w:t>
            </w:r>
            <w:r w:rsidR="0036291F">
              <w:rPr>
                <w:rFonts w:asciiTheme="minorHAnsi" w:eastAsiaTheme="minorEastAsia" w:hAnsiTheme="minorHAnsi"/>
                <w:noProof/>
                <w:lang w:eastAsia="ru-RU"/>
              </w:rPr>
              <w:tab/>
            </w:r>
            <w:r w:rsidR="0036291F" w:rsidRPr="00AD0973">
              <w:rPr>
                <w:rStyle w:val="afff2"/>
                <w:rFonts w:cs="Times New Roman"/>
                <w:noProof/>
              </w:rPr>
              <w:t>Структура флагманского проекта «Новая Алания»</w:t>
            </w:r>
            <w:r w:rsidR="0036291F">
              <w:rPr>
                <w:noProof/>
                <w:webHidden/>
              </w:rPr>
              <w:tab/>
            </w:r>
            <w:r w:rsidR="0036291F">
              <w:rPr>
                <w:noProof/>
                <w:webHidden/>
              </w:rPr>
              <w:fldChar w:fldCharType="begin"/>
            </w:r>
            <w:r w:rsidR="0036291F">
              <w:rPr>
                <w:noProof/>
                <w:webHidden/>
              </w:rPr>
              <w:instrText xml:space="preserve"> PAGEREF _Toc8120159 \h </w:instrText>
            </w:r>
            <w:r w:rsidR="0036291F">
              <w:rPr>
                <w:noProof/>
                <w:webHidden/>
              </w:rPr>
            </w:r>
            <w:r w:rsidR="0036291F">
              <w:rPr>
                <w:noProof/>
                <w:webHidden/>
              </w:rPr>
              <w:fldChar w:fldCharType="separate"/>
            </w:r>
            <w:r w:rsidR="00354FD1">
              <w:rPr>
                <w:noProof/>
                <w:webHidden/>
              </w:rPr>
              <w:t>207</w:t>
            </w:r>
            <w:r w:rsidR="0036291F">
              <w:rPr>
                <w:noProof/>
                <w:webHidden/>
              </w:rPr>
              <w:fldChar w:fldCharType="end"/>
            </w:r>
          </w:hyperlink>
        </w:p>
        <w:p w14:paraId="59CF7F08" w14:textId="107DB55D" w:rsidR="0036291F" w:rsidRDefault="00FA37E5">
          <w:pPr>
            <w:pStyle w:val="33"/>
            <w:rPr>
              <w:rFonts w:asciiTheme="minorHAnsi" w:eastAsiaTheme="minorEastAsia" w:hAnsiTheme="minorHAnsi"/>
              <w:noProof/>
              <w:lang w:eastAsia="ru-RU"/>
            </w:rPr>
          </w:pPr>
          <w:hyperlink w:anchor="_Toc8120160" w:history="1">
            <w:r w:rsidR="0036291F" w:rsidRPr="00AD0973">
              <w:rPr>
                <w:rStyle w:val="afff2"/>
                <w:rFonts w:cs="Times New Roman"/>
                <w:noProof/>
              </w:rPr>
              <w:t>3.5.2.</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«Кластер творческих индустрий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_Toc8120160 \h </w:instrText>
            </w:r>
            <w:r w:rsidR="0036291F">
              <w:rPr>
                <w:noProof/>
                <w:webHidden/>
              </w:rPr>
            </w:r>
            <w:r w:rsidR="0036291F">
              <w:rPr>
                <w:noProof/>
                <w:webHidden/>
              </w:rPr>
              <w:fldChar w:fldCharType="separate"/>
            </w:r>
            <w:r w:rsidR="00354FD1">
              <w:rPr>
                <w:noProof/>
                <w:webHidden/>
              </w:rPr>
              <w:t>210</w:t>
            </w:r>
            <w:r w:rsidR="0036291F">
              <w:rPr>
                <w:noProof/>
                <w:webHidden/>
              </w:rPr>
              <w:fldChar w:fldCharType="end"/>
            </w:r>
          </w:hyperlink>
        </w:p>
        <w:p w14:paraId="08494361" w14:textId="6EB15DDD" w:rsidR="0036291F" w:rsidRDefault="00FA37E5">
          <w:pPr>
            <w:pStyle w:val="33"/>
            <w:rPr>
              <w:rFonts w:asciiTheme="minorHAnsi" w:eastAsiaTheme="minorEastAsia" w:hAnsiTheme="minorHAnsi"/>
              <w:noProof/>
              <w:lang w:eastAsia="ru-RU"/>
            </w:rPr>
          </w:pPr>
          <w:hyperlink w:anchor="_Toc8120161" w:history="1">
            <w:r w:rsidR="0036291F" w:rsidRPr="00AD0973">
              <w:rPr>
                <w:rStyle w:val="afff2"/>
                <w:rFonts w:cs="Times New Roman"/>
                <w:noProof/>
              </w:rPr>
              <w:t>3.5.3.</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«Образовательно-технологический кластер Республики Северная Осетия</w:t>
            </w:r>
            <w:r w:rsidR="00105EF5">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_Toc8120161 \h </w:instrText>
            </w:r>
            <w:r w:rsidR="0036291F">
              <w:rPr>
                <w:noProof/>
                <w:webHidden/>
              </w:rPr>
            </w:r>
            <w:r w:rsidR="0036291F">
              <w:rPr>
                <w:noProof/>
                <w:webHidden/>
              </w:rPr>
              <w:fldChar w:fldCharType="separate"/>
            </w:r>
            <w:r w:rsidR="00354FD1">
              <w:rPr>
                <w:noProof/>
                <w:webHidden/>
              </w:rPr>
              <w:t>211</w:t>
            </w:r>
            <w:r w:rsidR="0036291F">
              <w:rPr>
                <w:noProof/>
                <w:webHidden/>
              </w:rPr>
              <w:fldChar w:fldCharType="end"/>
            </w:r>
          </w:hyperlink>
        </w:p>
        <w:p w14:paraId="7DAAA22C" w14:textId="10C5459F" w:rsidR="0036291F" w:rsidRDefault="00FA37E5">
          <w:pPr>
            <w:pStyle w:val="33"/>
            <w:rPr>
              <w:rFonts w:asciiTheme="minorHAnsi" w:eastAsiaTheme="minorEastAsia" w:hAnsiTheme="minorHAnsi"/>
              <w:noProof/>
              <w:lang w:eastAsia="ru-RU"/>
            </w:rPr>
          </w:pPr>
          <w:hyperlink w:anchor="_Toc8120162" w:history="1">
            <w:r w:rsidR="0036291F" w:rsidRPr="00AD0973">
              <w:rPr>
                <w:rStyle w:val="afff2"/>
                <w:rFonts w:cs="Times New Roman"/>
                <w:noProof/>
              </w:rPr>
              <w:t>3.5.4.</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«Медицинский кластер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_Toc8120162 \h </w:instrText>
            </w:r>
            <w:r w:rsidR="0036291F">
              <w:rPr>
                <w:noProof/>
                <w:webHidden/>
              </w:rPr>
            </w:r>
            <w:r w:rsidR="0036291F">
              <w:rPr>
                <w:noProof/>
                <w:webHidden/>
              </w:rPr>
              <w:fldChar w:fldCharType="separate"/>
            </w:r>
            <w:r w:rsidR="00354FD1">
              <w:rPr>
                <w:noProof/>
                <w:webHidden/>
              </w:rPr>
              <w:t>212</w:t>
            </w:r>
            <w:r w:rsidR="0036291F">
              <w:rPr>
                <w:noProof/>
                <w:webHidden/>
              </w:rPr>
              <w:fldChar w:fldCharType="end"/>
            </w:r>
          </w:hyperlink>
        </w:p>
        <w:p w14:paraId="161C6C32" w14:textId="370E97E7" w:rsidR="0036291F" w:rsidRDefault="00FA37E5">
          <w:pPr>
            <w:pStyle w:val="33"/>
            <w:rPr>
              <w:rFonts w:asciiTheme="minorHAnsi" w:eastAsiaTheme="minorEastAsia" w:hAnsiTheme="minorHAnsi"/>
              <w:noProof/>
              <w:lang w:eastAsia="ru-RU"/>
            </w:rPr>
          </w:pPr>
          <w:hyperlink w:anchor="_Toc8120163" w:history="1">
            <w:r w:rsidR="0036291F" w:rsidRPr="00AD0973">
              <w:rPr>
                <w:rStyle w:val="afff2"/>
                <w:rFonts w:cs="Times New Roman"/>
                <w:noProof/>
              </w:rPr>
              <w:t>3.5.5.</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«Кластер промышленности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_Toc8120163 \h </w:instrText>
            </w:r>
            <w:r w:rsidR="0036291F">
              <w:rPr>
                <w:noProof/>
                <w:webHidden/>
              </w:rPr>
            </w:r>
            <w:r w:rsidR="0036291F">
              <w:rPr>
                <w:noProof/>
                <w:webHidden/>
              </w:rPr>
              <w:fldChar w:fldCharType="separate"/>
            </w:r>
            <w:r w:rsidR="00354FD1">
              <w:rPr>
                <w:noProof/>
                <w:webHidden/>
              </w:rPr>
              <w:t>213</w:t>
            </w:r>
            <w:r w:rsidR="0036291F">
              <w:rPr>
                <w:noProof/>
                <w:webHidden/>
              </w:rPr>
              <w:fldChar w:fldCharType="end"/>
            </w:r>
          </w:hyperlink>
        </w:p>
        <w:p w14:paraId="5B6F7787" w14:textId="77777777" w:rsidR="0036291F" w:rsidRDefault="00FA37E5">
          <w:pPr>
            <w:pStyle w:val="33"/>
            <w:rPr>
              <w:rFonts w:asciiTheme="minorHAnsi" w:eastAsiaTheme="minorEastAsia" w:hAnsiTheme="minorHAnsi"/>
              <w:noProof/>
              <w:lang w:eastAsia="ru-RU"/>
            </w:rPr>
          </w:pPr>
          <w:hyperlink w:anchor="_Toc8120164" w:history="1">
            <w:r w:rsidR="0036291F" w:rsidRPr="00AD0973">
              <w:rPr>
                <w:rStyle w:val="afff2"/>
                <w:rFonts w:cs="Times New Roman"/>
                <w:noProof/>
              </w:rPr>
              <w:t>3.5.6.</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«Туристско-рекреационный кластер «Солнечный пояс Алании»</w:t>
            </w:r>
            <w:r w:rsidR="0036291F">
              <w:rPr>
                <w:noProof/>
                <w:webHidden/>
              </w:rPr>
              <w:tab/>
            </w:r>
            <w:r w:rsidR="0036291F">
              <w:rPr>
                <w:noProof/>
                <w:webHidden/>
              </w:rPr>
              <w:fldChar w:fldCharType="begin"/>
            </w:r>
            <w:r w:rsidR="0036291F">
              <w:rPr>
                <w:noProof/>
                <w:webHidden/>
              </w:rPr>
              <w:instrText xml:space="preserve"> PAGEREF _Toc8120164 \h </w:instrText>
            </w:r>
            <w:r w:rsidR="0036291F">
              <w:rPr>
                <w:noProof/>
                <w:webHidden/>
              </w:rPr>
            </w:r>
            <w:r w:rsidR="0036291F">
              <w:rPr>
                <w:noProof/>
                <w:webHidden/>
              </w:rPr>
              <w:fldChar w:fldCharType="separate"/>
            </w:r>
            <w:r w:rsidR="00354FD1">
              <w:rPr>
                <w:noProof/>
                <w:webHidden/>
              </w:rPr>
              <w:t>215</w:t>
            </w:r>
            <w:r w:rsidR="0036291F">
              <w:rPr>
                <w:noProof/>
                <w:webHidden/>
              </w:rPr>
              <w:fldChar w:fldCharType="end"/>
            </w:r>
          </w:hyperlink>
        </w:p>
        <w:p w14:paraId="5E496D2D" w14:textId="413C38A0" w:rsidR="0036291F" w:rsidRDefault="00FA37E5">
          <w:pPr>
            <w:pStyle w:val="33"/>
            <w:rPr>
              <w:rFonts w:asciiTheme="minorHAnsi" w:eastAsiaTheme="minorEastAsia" w:hAnsiTheme="minorHAnsi"/>
              <w:noProof/>
              <w:lang w:eastAsia="ru-RU"/>
            </w:rPr>
          </w:pPr>
          <w:hyperlink w:anchor="_Toc8120165" w:history="1">
            <w:r w:rsidR="0036291F" w:rsidRPr="00AD0973">
              <w:rPr>
                <w:rStyle w:val="afff2"/>
                <w:rFonts w:cs="Times New Roman"/>
                <w:noProof/>
              </w:rPr>
              <w:t>3.5.7.</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«Агропромышленный кластер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_Toc8120165 \h </w:instrText>
            </w:r>
            <w:r w:rsidR="0036291F">
              <w:rPr>
                <w:noProof/>
                <w:webHidden/>
              </w:rPr>
            </w:r>
            <w:r w:rsidR="0036291F">
              <w:rPr>
                <w:noProof/>
                <w:webHidden/>
              </w:rPr>
              <w:fldChar w:fldCharType="separate"/>
            </w:r>
            <w:r w:rsidR="00354FD1">
              <w:rPr>
                <w:noProof/>
                <w:webHidden/>
              </w:rPr>
              <w:t>219</w:t>
            </w:r>
            <w:r w:rsidR="0036291F">
              <w:rPr>
                <w:noProof/>
                <w:webHidden/>
              </w:rPr>
              <w:fldChar w:fldCharType="end"/>
            </w:r>
          </w:hyperlink>
        </w:p>
        <w:p w14:paraId="41EE5035" w14:textId="77777777" w:rsidR="0036291F" w:rsidRDefault="00FA37E5">
          <w:pPr>
            <w:pStyle w:val="33"/>
            <w:rPr>
              <w:rFonts w:asciiTheme="minorHAnsi" w:eastAsiaTheme="minorEastAsia" w:hAnsiTheme="minorHAnsi"/>
              <w:noProof/>
              <w:lang w:eastAsia="ru-RU"/>
            </w:rPr>
          </w:pPr>
          <w:hyperlink w:anchor="_Toc8120166" w:history="1">
            <w:r w:rsidR="0036291F" w:rsidRPr="00AD0973">
              <w:rPr>
                <w:rStyle w:val="afff2"/>
                <w:rFonts w:cs="Times New Roman"/>
                <w:noProof/>
              </w:rPr>
              <w:t>3.5.8.</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«Кластер «зеленой» энергетики»</w:t>
            </w:r>
            <w:r w:rsidR="0036291F">
              <w:rPr>
                <w:noProof/>
                <w:webHidden/>
              </w:rPr>
              <w:tab/>
            </w:r>
            <w:r w:rsidR="0036291F">
              <w:rPr>
                <w:noProof/>
                <w:webHidden/>
              </w:rPr>
              <w:fldChar w:fldCharType="begin"/>
            </w:r>
            <w:r w:rsidR="0036291F">
              <w:rPr>
                <w:noProof/>
                <w:webHidden/>
              </w:rPr>
              <w:instrText xml:space="preserve"> PAGEREF _Toc8120166 \h </w:instrText>
            </w:r>
            <w:r w:rsidR="0036291F">
              <w:rPr>
                <w:noProof/>
                <w:webHidden/>
              </w:rPr>
            </w:r>
            <w:r w:rsidR="0036291F">
              <w:rPr>
                <w:noProof/>
                <w:webHidden/>
              </w:rPr>
              <w:fldChar w:fldCharType="separate"/>
            </w:r>
            <w:r w:rsidR="00354FD1">
              <w:rPr>
                <w:noProof/>
                <w:webHidden/>
              </w:rPr>
              <w:t>221</w:t>
            </w:r>
            <w:r w:rsidR="0036291F">
              <w:rPr>
                <w:noProof/>
                <w:webHidden/>
              </w:rPr>
              <w:fldChar w:fldCharType="end"/>
            </w:r>
          </w:hyperlink>
        </w:p>
        <w:p w14:paraId="6E87DA91" w14:textId="77777777" w:rsidR="0036291F" w:rsidRDefault="00FA37E5">
          <w:pPr>
            <w:pStyle w:val="33"/>
            <w:rPr>
              <w:rFonts w:asciiTheme="minorHAnsi" w:eastAsiaTheme="minorEastAsia" w:hAnsiTheme="minorHAnsi"/>
              <w:noProof/>
              <w:lang w:eastAsia="ru-RU"/>
            </w:rPr>
          </w:pPr>
          <w:hyperlink w:anchor="_Toc8120167" w:history="1">
            <w:r w:rsidR="0036291F" w:rsidRPr="00AD0973">
              <w:rPr>
                <w:rStyle w:val="afff2"/>
                <w:rFonts w:cs="Times New Roman"/>
                <w:noProof/>
              </w:rPr>
              <w:t>3.5.9.</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«Кластер свободной торговли и логистики»</w:t>
            </w:r>
            <w:r w:rsidR="0036291F">
              <w:rPr>
                <w:noProof/>
                <w:webHidden/>
              </w:rPr>
              <w:tab/>
            </w:r>
            <w:r w:rsidR="0036291F">
              <w:rPr>
                <w:noProof/>
                <w:webHidden/>
              </w:rPr>
              <w:fldChar w:fldCharType="begin"/>
            </w:r>
            <w:r w:rsidR="0036291F">
              <w:rPr>
                <w:noProof/>
                <w:webHidden/>
              </w:rPr>
              <w:instrText xml:space="preserve"> PAGEREF _Toc8120167 \h </w:instrText>
            </w:r>
            <w:r w:rsidR="0036291F">
              <w:rPr>
                <w:noProof/>
                <w:webHidden/>
              </w:rPr>
            </w:r>
            <w:r w:rsidR="0036291F">
              <w:rPr>
                <w:noProof/>
                <w:webHidden/>
              </w:rPr>
              <w:fldChar w:fldCharType="separate"/>
            </w:r>
            <w:r w:rsidR="00354FD1">
              <w:rPr>
                <w:noProof/>
                <w:webHidden/>
              </w:rPr>
              <w:t>224</w:t>
            </w:r>
            <w:r w:rsidR="0036291F">
              <w:rPr>
                <w:noProof/>
                <w:webHidden/>
              </w:rPr>
              <w:fldChar w:fldCharType="end"/>
            </w:r>
          </w:hyperlink>
        </w:p>
        <w:p w14:paraId="6CD8DA4B" w14:textId="77777777" w:rsidR="0036291F" w:rsidRDefault="00FA37E5">
          <w:pPr>
            <w:pStyle w:val="33"/>
            <w:rPr>
              <w:rFonts w:asciiTheme="minorHAnsi" w:eastAsiaTheme="minorEastAsia" w:hAnsiTheme="minorHAnsi"/>
              <w:noProof/>
              <w:lang w:eastAsia="ru-RU"/>
            </w:rPr>
          </w:pPr>
          <w:hyperlink w:anchor="_Toc8120168" w:history="1">
            <w:r w:rsidR="0036291F" w:rsidRPr="00AD0973">
              <w:rPr>
                <w:rStyle w:val="afff2"/>
                <w:rFonts w:cs="Times New Roman"/>
                <w:noProof/>
              </w:rPr>
              <w:t>3.5.10.</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«Пространственная трансформация Алании»</w:t>
            </w:r>
            <w:r w:rsidR="0036291F">
              <w:rPr>
                <w:noProof/>
                <w:webHidden/>
              </w:rPr>
              <w:tab/>
            </w:r>
            <w:r w:rsidR="0036291F">
              <w:rPr>
                <w:noProof/>
                <w:webHidden/>
              </w:rPr>
              <w:fldChar w:fldCharType="begin"/>
            </w:r>
            <w:r w:rsidR="0036291F">
              <w:rPr>
                <w:noProof/>
                <w:webHidden/>
              </w:rPr>
              <w:instrText xml:space="preserve"> PAGEREF _Toc8120168 \h </w:instrText>
            </w:r>
            <w:r w:rsidR="0036291F">
              <w:rPr>
                <w:noProof/>
                <w:webHidden/>
              </w:rPr>
            </w:r>
            <w:r w:rsidR="0036291F">
              <w:rPr>
                <w:noProof/>
                <w:webHidden/>
              </w:rPr>
              <w:fldChar w:fldCharType="separate"/>
            </w:r>
            <w:r w:rsidR="00354FD1">
              <w:rPr>
                <w:noProof/>
                <w:webHidden/>
              </w:rPr>
              <w:t>226</w:t>
            </w:r>
            <w:r w:rsidR="0036291F">
              <w:rPr>
                <w:noProof/>
                <w:webHidden/>
              </w:rPr>
              <w:fldChar w:fldCharType="end"/>
            </w:r>
          </w:hyperlink>
        </w:p>
        <w:p w14:paraId="563B658F" w14:textId="77777777" w:rsidR="0036291F" w:rsidRDefault="00FA37E5">
          <w:pPr>
            <w:pStyle w:val="41"/>
            <w:rPr>
              <w:rFonts w:asciiTheme="minorHAnsi" w:hAnsiTheme="minorHAnsi"/>
              <w:noProof/>
            </w:rPr>
          </w:pPr>
          <w:hyperlink w:anchor="_Toc8120169" w:history="1">
            <w:r w:rsidR="0036291F" w:rsidRPr="00AD0973">
              <w:rPr>
                <w:rStyle w:val="afff2"/>
                <w:rFonts w:ascii="Times New Roman" w:eastAsia="Times New Roman" w:hAnsi="Times New Roman" w:cs="Times New Roman"/>
                <w:noProof/>
              </w:rPr>
              <w:t>3.5.10.1.</w:t>
            </w:r>
            <w:r w:rsidR="0036291F">
              <w:rPr>
                <w:rFonts w:asciiTheme="minorHAnsi" w:hAnsiTheme="minorHAnsi"/>
                <w:noProof/>
              </w:rPr>
              <w:tab/>
            </w:r>
            <w:r w:rsidR="0036291F" w:rsidRPr="00AD0973">
              <w:rPr>
                <w:rStyle w:val="afff2"/>
                <w:rFonts w:ascii="Times New Roman" w:eastAsia="Times New Roman" w:hAnsi="Times New Roman" w:cs="Times New Roman"/>
                <w:noProof/>
              </w:rPr>
              <w:t>Комплексный проект «Владикавказская агломерация»</w:t>
            </w:r>
            <w:r w:rsidR="0036291F">
              <w:rPr>
                <w:noProof/>
                <w:webHidden/>
              </w:rPr>
              <w:tab/>
            </w:r>
            <w:r w:rsidR="0036291F">
              <w:rPr>
                <w:noProof/>
                <w:webHidden/>
              </w:rPr>
              <w:fldChar w:fldCharType="begin"/>
            </w:r>
            <w:r w:rsidR="0036291F">
              <w:rPr>
                <w:noProof/>
                <w:webHidden/>
              </w:rPr>
              <w:instrText xml:space="preserve"> PAGEREF _Toc8120169 \h </w:instrText>
            </w:r>
            <w:r w:rsidR="0036291F">
              <w:rPr>
                <w:noProof/>
                <w:webHidden/>
              </w:rPr>
            </w:r>
            <w:r w:rsidR="0036291F">
              <w:rPr>
                <w:noProof/>
                <w:webHidden/>
              </w:rPr>
              <w:fldChar w:fldCharType="separate"/>
            </w:r>
            <w:r w:rsidR="00354FD1">
              <w:rPr>
                <w:noProof/>
                <w:webHidden/>
              </w:rPr>
              <w:t>226</w:t>
            </w:r>
            <w:r w:rsidR="0036291F">
              <w:rPr>
                <w:noProof/>
                <w:webHidden/>
              </w:rPr>
              <w:fldChar w:fldCharType="end"/>
            </w:r>
          </w:hyperlink>
        </w:p>
        <w:p w14:paraId="3FB3F198" w14:textId="77777777" w:rsidR="0036291F" w:rsidRDefault="00FA37E5">
          <w:pPr>
            <w:pStyle w:val="41"/>
            <w:rPr>
              <w:rFonts w:asciiTheme="minorHAnsi" w:hAnsiTheme="minorHAnsi"/>
              <w:noProof/>
            </w:rPr>
          </w:pPr>
          <w:hyperlink w:anchor="_Toc8120170" w:history="1">
            <w:r w:rsidR="0036291F" w:rsidRPr="00AD0973">
              <w:rPr>
                <w:rStyle w:val="afff2"/>
                <w:rFonts w:ascii="Times New Roman" w:eastAsia="Times New Roman" w:hAnsi="Times New Roman" w:cs="Times New Roman"/>
                <w:noProof/>
              </w:rPr>
              <w:t>3.5.10.2.</w:t>
            </w:r>
            <w:r w:rsidR="0036291F">
              <w:rPr>
                <w:rFonts w:asciiTheme="minorHAnsi" w:hAnsiTheme="minorHAnsi"/>
                <w:noProof/>
              </w:rPr>
              <w:tab/>
            </w:r>
            <w:r w:rsidR="0036291F" w:rsidRPr="00AD0973">
              <w:rPr>
                <w:rStyle w:val="afff2"/>
                <w:rFonts w:ascii="Times New Roman" w:eastAsia="Times New Roman" w:hAnsi="Times New Roman" w:cs="Times New Roman"/>
                <w:noProof/>
              </w:rPr>
              <w:t>Комплексный проект «Горный ренессанс»</w:t>
            </w:r>
            <w:r w:rsidR="0036291F">
              <w:rPr>
                <w:noProof/>
                <w:webHidden/>
              </w:rPr>
              <w:tab/>
            </w:r>
            <w:r w:rsidR="0036291F">
              <w:rPr>
                <w:noProof/>
                <w:webHidden/>
              </w:rPr>
              <w:fldChar w:fldCharType="begin"/>
            </w:r>
            <w:r w:rsidR="0036291F">
              <w:rPr>
                <w:noProof/>
                <w:webHidden/>
              </w:rPr>
              <w:instrText xml:space="preserve"> PAGEREF _Toc8120170 \h </w:instrText>
            </w:r>
            <w:r w:rsidR="0036291F">
              <w:rPr>
                <w:noProof/>
                <w:webHidden/>
              </w:rPr>
            </w:r>
            <w:r w:rsidR="0036291F">
              <w:rPr>
                <w:noProof/>
                <w:webHidden/>
              </w:rPr>
              <w:fldChar w:fldCharType="separate"/>
            </w:r>
            <w:r w:rsidR="00354FD1">
              <w:rPr>
                <w:noProof/>
                <w:webHidden/>
              </w:rPr>
              <w:t>231</w:t>
            </w:r>
            <w:r w:rsidR="0036291F">
              <w:rPr>
                <w:noProof/>
                <w:webHidden/>
              </w:rPr>
              <w:fldChar w:fldCharType="end"/>
            </w:r>
          </w:hyperlink>
        </w:p>
        <w:p w14:paraId="75483B78" w14:textId="77777777" w:rsidR="0036291F" w:rsidRDefault="00FA37E5">
          <w:pPr>
            <w:pStyle w:val="41"/>
            <w:rPr>
              <w:rFonts w:asciiTheme="minorHAnsi" w:hAnsiTheme="minorHAnsi"/>
              <w:noProof/>
            </w:rPr>
          </w:pPr>
          <w:hyperlink w:anchor="_Toc8120171" w:history="1">
            <w:r w:rsidR="0036291F" w:rsidRPr="00AD0973">
              <w:rPr>
                <w:rStyle w:val="afff2"/>
                <w:rFonts w:ascii="Times New Roman" w:eastAsiaTheme="minorHAnsi" w:hAnsi="Times New Roman" w:cs="Times New Roman"/>
                <w:noProof/>
              </w:rPr>
              <w:t>3.5.10.3.</w:t>
            </w:r>
            <w:r w:rsidR="0036291F">
              <w:rPr>
                <w:rFonts w:asciiTheme="minorHAnsi" w:hAnsiTheme="minorHAnsi"/>
                <w:noProof/>
              </w:rPr>
              <w:tab/>
            </w:r>
            <w:r w:rsidR="0036291F" w:rsidRPr="00AD0973">
              <w:rPr>
                <w:rStyle w:val="afff2"/>
                <w:rFonts w:ascii="Times New Roman" w:hAnsi="Times New Roman" w:cs="Times New Roman"/>
                <w:noProof/>
              </w:rPr>
              <w:t>Комплексный п</w:t>
            </w:r>
            <w:r w:rsidR="0036291F" w:rsidRPr="00AD0973">
              <w:rPr>
                <w:rStyle w:val="afff2"/>
                <w:rFonts w:ascii="Times New Roman" w:eastAsiaTheme="minorHAnsi" w:hAnsi="Times New Roman" w:cs="Times New Roman"/>
                <w:noProof/>
              </w:rPr>
              <w:t>роект «Аланское предгорье»</w:t>
            </w:r>
            <w:r w:rsidR="0036291F">
              <w:rPr>
                <w:noProof/>
                <w:webHidden/>
              </w:rPr>
              <w:tab/>
            </w:r>
            <w:r w:rsidR="0036291F">
              <w:rPr>
                <w:noProof/>
                <w:webHidden/>
              </w:rPr>
              <w:fldChar w:fldCharType="begin"/>
            </w:r>
            <w:r w:rsidR="0036291F">
              <w:rPr>
                <w:noProof/>
                <w:webHidden/>
              </w:rPr>
              <w:instrText xml:space="preserve"> PAGEREF _Toc8120171 \h </w:instrText>
            </w:r>
            <w:r w:rsidR="0036291F">
              <w:rPr>
                <w:noProof/>
                <w:webHidden/>
              </w:rPr>
            </w:r>
            <w:r w:rsidR="0036291F">
              <w:rPr>
                <w:noProof/>
                <w:webHidden/>
              </w:rPr>
              <w:fldChar w:fldCharType="separate"/>
            </w:r>
            <w:r w:rsidR="00354FD1">
              <w:rPr>
                <w:noProof/>
                <w:webHidden/>
              </w:rPr>
              <w:t>234</w:t>
            </w:r>
            <w:r w:rsidR="0036291F">
              <w:rPr>
                <w:noProof/>
                <w:webHidden/>
              </w:rPr>
              <w:fldChar w:fldCharType="end"/>
            </w:r>
          </w:hyperlink>
        </w:p>
        <w:p w14:paraId="6F1E4FF8" w14:textId="77777777" w:rsidR="0036291F" w:rsidRDefault="00FA37E5">
          <w:pPr>
            <w:pStyle w:val="33"/>
            <w:rPr>
              <w:rFonts w:asciiTheme="minorHAnsi" w:eastAsiaTheme="minorEastAsia" w:hAnsiTheme="minorHAnsi"/>
              <w:noProof/>
              <w:lang w:eastAsia="ru-RU"/>
            </w:rPr>
          </w:pPr>
          <w:hyperlink w:anchor="_Toc8120172" w:history="1">
            <w:r w:rsidR="0036291F" w:rsidRPr="00AD0973">
              <w:rPr>
                <w:rStyle w:val="afff2"/>
                <w:rFonts w:cs="Times New Roman"/>
                <w:noProof/>
              </w:rPr>
              <w:t>3.5.11.</w:t>
            </w:r>
            <w:r w:rsidR="0036291F">
              <w:rPr>
                <w:rFonts w:asciiTheme="minorHAnsi" w:eastAsiaTheme="minorEastAsia" w:hAnsiTheme="minorHAnsi"/>
                <w:noProof/>
                <w:lang w:eastAsia="ru-RU"/>
              </w:rPr>
              <w:tab/>
            </w:r>
            <w:r w:rsidR="0036291F" w:rsidRPr="00AD0973">
              <w:rPr>
                <w:rStyle w:val="afff2"/>
                <w:rFonts w:cs="Times New Roman"/>
                <w:noProof/>
              </w:rPr>
              <w:t>Приоритетная программа (проект) «Стандарт кадрового обеспечения экономики»</w:t>
            </w:r>
            <w:r w:rsidR="0036291F">
              <w:rPr>
                <w:noProof/>
                <w:webHidden/>
              </w:rPr>
              <w:tab/>
            </w:r>
            <w:r w:rsidR="0036291F">
              <w:rPr>
                <w:noProof/>
                <w:webHidden/>
              </w:rPr>
              <w:fldChar w:fldCharType="begin"/>
            </w:r>
            <w:r w:rsidR="0036291F">
              <w:rPr>
                <w:noProof/>
                <w:webHidden/>
              </w:rPr>
              <w:instrText xml:space="preserve"> PAGEREF _Toc8120172 \h </w:instrText>
            </w:r>
            <w:r w:rsidR="0036291F">
              <w:rPr>
                <w:noProof/>
                <w:webHidden/>
              </w:rPr>
            </w:r>
            <w:r w:rsidR="0036291F">
              <w:rPr>
                <w:noProof/>
                <w:webHidden/>
              </w:rPr>
              <w:fldChar w:fldCharType="separate"/>
            </w:r>
            <w:r w:rsidR="00354FD1">
              <w:rPr>
                <w:noProof/>
                <w:webHidden/>
              </w:rPr>
              <w:t>234</w:t>
            </w:r>
            <w:r w:rsidR="0036291F">
              <w:rPr>
                <w:noProof/>
                <w:webHidden/>
              </w:rPr>
              <w:fldChar w:fldCharType="end"/>
            </w:r>
          </w:hyperlink>
        </w:p>
        <w:p w14:paraId="78EED427" w14:textId="77777777" w:rsidR="0036291F" w:rsidRDefault="00FA37E5">
          <w:pPr>
            <w:pStyle w:val="16"/>
            <w:rPr>
              <w:rFonts w:asciiTheme="minorHAnsi" w:eastAsiaTheme="minorEastAsia" w:hAnsiTheme="minorHAnsi"/>
              <w:noProof/>
              <w:spacing w:val="0"/>
              <w:sz w:val="22"/>
              <w:lang w:eastAsia="ru-RU"/>
            </w:rPr>
          </w:pPr>
          <w:hyperlink w:anchor="_Toc8120173" w:history="1">
            <w:r w:rsidR="0036291F" w:rsidRPr="00AD0973">
              <w:rPr>
                <w:rStyle w:val="afff2"/>
                <w:rFonts w:cs="Times New Roman"/>
                <w:noProof/>
              </w:rPr>
              <w:t>4.</w:t>
            </w:r>
            <w:r w:rsidR="0036291F">
              <w:rPr>
                <w:rFonts w:asciiTheme="minorHAnsi" w:eastAsiaTheme="minorEastAsia" w:hAnsiTheme="minorHAnsi"/>
                <w:noProof/>
                <w:spacing w:val="0"/>
                <w:sz w:val="22"/>
                <w:lang w:eastAsia="ru-RU"/>
              </w:rPr>
              <w:tab/>
            </w:r>
            <w:r w:rsidR="0036291F" w:rsidRPr="00AD0973">
              <w:rPr>
                <w:rStyle w:val="afff2"/>
                <w:rFonts w:cs="Times New Roman"/>
                <w:noProof/>
              </w:rPr>
              <w:t>Сценарии и этапы реализации Стратегии</w:t>
            </w:r>
            <w:r w:rsidR="0036291F">
              <w:rPr>
                <w:noProof/>
                <w:webHidden/>
              </w:rPr>
              <w:tab/>
            </w:r>
            <w:r w:rsidR="0036291F">
              <w:rPr>
                <w:noProof/>
                <w:webHidden/>
              </w:rPr>
              <w:fldChar w:fldCharType="begin"/>
            </w:r>
            <w:r w:rsidR="0036291F">
              <w:rPr>
                <w:noProof/>
                <w:webHidden/>
              </w:rPr>
              <w:instrText xml:space="preserve"> PAGEREF _Toc8120173 \h </w:instrText>
            </w:r>
            <w:r w:rsidR="0036291F">
              <w:rPr>
                <w:noProof/>
                <w:webHidden/>
              </w:rPr>
            </w:r>
            <w:r w:rsidR="0036291F">
              <w:rPr>
                <w:noProof/>
                <w:webHidden/>
              </w:rPr>
              <w:fldChar w:fldCharType="separate"/>
            </w:r>
            <w:r w:rsidR="00354FD1">
              <w:rPr>
                <w:noProof/>
                <w:webHidden/>
              </w:rPr>
              <w:t>241</w:t>
            </w:r>
            <w:r w:rsidR="0036291F">
              <w:rPr>
                <w:noProof/>
                <w:webHidden/>
              </w:rPr>
              <w:fldChar w:fldCharType="end"/>
            </w:r>
          </w:hyperlink>
        </w:p>
        <w:p w14:paraId="7D4DCE21" w14:textId="42304BB6" w:rsidR="0036291F" w:rsidRDefault="00FA37E5">
          <w:pPr>
            <w:pStyle w:val="16"/>
            <w:rPr>
              <w:rFonts w:asciiTheme="minorHAnsi" w:eastAsiaTheme="minorEastAsia" w:hAnsiTheme="minorHAnsi"/>
              <w:noProof/>
              <w:spacing w:val="0"/>
              <w:sz w:val="22"/>
              <w:lang w:eastAsia="ru-RU"/>
            </w:rPr>
          </w:pPr>
          <w:hyperlink w:anchor="_Toc8120174" w:history="1">
            <w:r w:rsidR="0036291F" w:rsidRPr="00AD0973">
              <w:rPr>
                <w:rStyle w:val="afff2"/>
                <w:rFonts w:cs="Times New Roman"/>
                <w:noProof/>
              </w:rPr>
              <w:t>5.</w:t>
            </w:r>
            <w:r w:rsidR="0036291F">
              <w:rPr>
                <w:rFonts w:asciiTheme="minorHAnsi" w:eastAsiaTheme="minorEastAsia" w:hAnsiTheme="minorHAnsi"/>
                <w:noProof/>
                <w:spacing w:val="0"/>
                <w:sz w:val="22"/>
                <w:lang w:eastAsia="ru-RU"/>
              </w:rPr>
              <w:tab/>
            </w:r>
            <w:r w:rsidR="0036291F" w:rsidRPr="00AD0973">
              <w:rPr>
                <w:rStyle w:val="afff2"/>
                <w:rFonts w:cs="Times New Roman"/>
                <w:noProof/>
              </w:rPr>
              <w:t>Ключевые показатели реализации основных направлений социально-экономического развития Республики Северная Осетия</w:t>
            </w:r>
            <w:r w:rsidR="008F60CB">
              <w:rPr>
                <w:rStyle w:val="afff2"/>
                <w:rFonts w:cs="Times New Roman"/>
                <w:noProof/>
              </w:rPr>
              <w:t xml:space="preserve"> – </w:t>
            </w:r>
            <w:r w:rsidR="0036291F" w:rsidRPr="00AD0973">
              <w:rPr>
                <w:rStyle w:val="afff2"/>
                <w:rFonts w:cs="Times New Roman"/>
                <w:noProof/>
              </w:rPr>
              <w:t>Алания и оценка финансовых ресурсов, необходимых для реализации Стратегии</w:t>
            </w:r>
            <w:r w:rsidR="0036291F">
              <w:rPr>
                <w:noProof/>
                <w:webHidden/>
              </w:rPr>
              <w:tab/>
            </w:r>
            <w:r w:rsidR="0036291F">
              <w:rPr>
                <w:noProof/>
                <w:webHidden/>
              </w:rPr>
              <w:fldChar w:fldCharType="begin"/>
            </w:r>
            <w:r w:rsidR="0036291F">
              <w:rPr>
                <w:noProof/>
                <w:webHidden/>
              </w:rPr>
              <w:instrText xml:space="preserve"> PAGEREF _Toc8120174 \h </w:instrText>
            </w:r>
            <w:r w:rsidR="0036291F">
              <w:rPr>
                <w:noProof/>
                <w:webHidden/>
              </w:rPr>
            </w:r>
            <w:r w:rsidR="0036291F">
              <w:rPr>
                <w:noProof/>
                <w:webHidden/>
              </w:rPr>
              <w:fldChar w:fldCharType="separate"/>
            </w:r>
            <w:r w:rsidR="00354FD1">
              <w:rPr>
                <w:noProof/>
                <w:webHidden/>
              </w:rPr>
              <w:t>244</w:t>
            </w:r>
            <w:r w:rsidR="0036291F">
              <w:rPr>
                <w:noProof/>
                <w:webHidden/>
              </w:rPr>
              <w:fldChar w:fldCharType="end"/>
            </w:r>
          </w:hyperlink>
        </w:p>
        <w:p w14:paraId="2CE9D2D5" w14:textId="77777777" w:rsidR="0036291F" w:rsidRDefault="00FA37E5">
          <w:pPr>
            <w:pStyle w:val="26"/>
            <w:rPr>
              <w:rFonts w:asciiTheme="minorHAnsi" w:eastAsiaTheme="minorEastAsia" w:hAnsiTheme="minorHAnsi"/>
              <w:noProof/>
              <w:lang w:eastAsia="ru-RU"/>
            </w:rPr>
          </w:pPr>
          <w:hyperlink w:anchor="_Toc8120175" w:history="1">
            <w:r w:rsidR="0036291F" w:rsidRPr="00AD0973">
              <w:rPr>
                <w:rStyle w:val="afff2"/>
                <w:rFonts w:cs="Times New Roman"/>
                <w:noProof/>
              </w:rPr>
              <w:t>5.1.</w:t>
            </w:r>
            <w:r w:rsidR="0036291F">
              <w:rPr>
                <w:rFonts w:asciiTheme="minorHAnsi" w:eastAsiaTheme="minorEastAsia" w:hAnsiTheme="minorHAnsi"/>
                <w:noProof/>
                <w:lang w:eastAsia="ru-RU"/>
              </w:rPr>
              <w:tab/>
            </w:r>
            <w:r w:rsidR="0036291F" w:rsidRPr="00AD0973">
              <w:rPr>
                <w:rStyle w:val="afff2"/>
                <w:rFonts w:cs="Times New Roman"/>
                <w:noProof/>
              </w:rPr>
              <w:t>Прогноз ключевых индикаторов</w:t>
            </w:r>
            <w:r w:rsidR="0036291F">
              <w:rPr>
                <w:noProof/>
                <w:webHidden/>
              </w:rPr>
              <w:tab/>
            </w:r>
            <w:r w:rsidR="0036291F">
              <w:rPr>
                <w:noProof/>
                <w:webHidden/>
              </w:rPr>
              <w:fldChar w:fldCharType="begin"/>
            </w:r>
            <w:r w:rsidR="0036291F">
              <w:rPr>
                <w:noProof/>
                <w:webHidden/>
              </w:rPr>
              <w:instrText xml:space="preserve"> PAGEREF _Toc8120175 \h </w:instrText>
            </w:r>
            <w:r w:rsidR="0036291F">
              <w:rPr>
                <w:noProof/>
                <w:webHidden/>
              </w:rPr>
            </w:r>
            <w:r w:rsidR="0036291F">
              <w:rPr>
                <w:noProof/>
                <w:webHidden/>
              </w:rPr>
              <w:fldChar w:fldCharType="separate"/>
            </w:r>
            <w:r w:rsidR="00354FD1">
              <w:rPr>
                <w:noProof/>
                <w:webHidden/>
              </w:rPr>
              <w:t>244</w:t>
            </w:r>
            <w:r w:rsidR="0036291F">
              <w:rPr>
                <w:noProof/>
                <w:webHidden/>
              </w:rPr>
              <w:fldChar w:fldCharType="end"/>
            </w:r>
          </w:hyperlink>
        </w:p>
        <w:p w14:paraId="2149FF2F" w14:textId="77777777" w:rsidR="0036291F" w:rsidRDefault="00FA37E5">
          <w:pPr>
            <w:pStyle w:val="26"/>
            <w:rPr>
              <w:rFonts w:asciiTheme="minorHAnsi" w:eastAsiaTheme="minorEastAsia" w:hAnsiTheme="minorHAnsi"/>
              <w:noProof/>
              <w:lang w:eastAsia="ru-RU"/>
            </w:rPr>
          </w:pPr>
          <w:hyperlink w:anchor="_Toc8120176" w:history="1">
            <w:r w:rsidR="0036291F" w:rsidRPr="00AD0973">
              <w:rPr>
                <w:rStyle w:val="afff2"/>
                <w:rFonts w:cs="Times New Roman"/>
                <w:noProof/>
              </w:rPr>
              <w:t>5.2.</w:t>
            </w:r>
            <w:r w:rsidR="0036291F">
              <w:rPr>
                <w:rFonts w:asciiTheme="minorHAnsi" w:eastAsiaTheme="minorEastAsia" w:hAnsiTheme="minorHAnsi"/>
                <w:noProof/>
                <w:lang w:eastAsia="ru-RU"/>
              </w:rPr>
              <w:tab/>
            </w:r>
            <w:r w:rsidR="0036291F" w:rsidRPr="00AD0973">
              <w:rPr>
                <w:rStyle w:val="afff2"/>
                <w:rFonts w:cs="Times New Roman"/>
                <w:noProof/>
              </w:rPr>
              <w:t>Оценка финансовых ресурсов, необходимых для реализации Стратегии</w:t>
            </w:r>
            <w:r w:rsidR="0036291F">
              <w:rPr>
                <w:noProof/>
                <w:webHidden/>
              </w:rPr>
              <w:tab/>
            </w:r>
            <w:r w:rsidR="0036291F">
              <w:rPr>
                <w:noProof/>
                <w:webHidden/>
              </w:rPr>
              <w:fldChar w:fldCharType="begin"/>
            </w:r>
            <w:r w:rsidR="0036291F">
              <w:rPr>
                <w:noProof/>
                <w:webHidden/>
              </w:rPr>
              <w:instrText xml:space="preserve"> PAGEREF _Toc8120176 \h </w:instrText>
            </w:r>
            <w:r w:rsidR="0036291F">
              <w:rPr>
                <w:noProof/>
                <w:webHidden/>
              </w:rPr>
            </w:r>
            <w:r w:rsidR="0036291F">
              <w:rPr>
                <w:noProof/>
                <w:webHidden/>
              </w:rPr>
              <w:fldChar w:fldCharType="separate"/>
            </w:r>
            <w:r w:rsidR="00354FD1">
              <w:rPr>
                <w:noProof/>
                <w:webHidden/>
              </w:rPr>
              <w:t>247</w:t>
            </w:r>
            <w:r w:rsidR="0036291F">
              <w:rPr>
                <w:noProof/>
                <w:webHidden/>
              </w:rPr>
              <w:fldChar w:fldCharType="end"/>
            </w:r>
          </w:hyperlink>
        </w:p>
        <w:p w14:paraId="2ECF84B1" w14:textId="77777777" w:rsidR="0036291F" w:rsidRDefault="00FA37E5">
          <w:pPr>
            <w:pStyle w:val="16"/>
            <w:rPr>
              <w:rFonts w:asciiTheme="minorHAnsi" w:eastAsiaTheme="minorEastAsia" w:hAnsiTheme="minorHAnsi"/>
              <w:noProof/>
              <w:spacing w:val="0"/>
              <w:sz w:val="22"/>
              <w:lang w:eastAsia="ru-RU"/>
            </w:rPr>
          </w:pPr>
          <w:hyperlink w:anchor="_Toc8120177" w:history="1">
            <w:r w:rsidR="0036291F" w:rsidRPr="00AD0973">
              <w:rPr>
                <w:rStyle w:val="afff2"/>
                <w:rFonts w:cs="Times New Roman"/>
                <w:noProof/>
              </w:rPr>
              <w:t>6.</w:t>
            </w:r>
            <w:r w:rsidR="0036291F">
              <w:rPr>
                <w:rFonts w:asciiTheme="minorHAnsi" w:eastAsiaTheme="minorEastAsia" w:hAnsiTheme="minorHAnsi"/>
                <w:noProof/>
                <w:spacing w:val="0"/>
                <w:sz w:val="22"/>
                <w:lang w:eastAsia="ru-RU"/>
              </w:rPr>
              <w:tab/>
            </w:r>
            <w:r w:rsidR="0036291F" w:rsidRPr="00AD0973">
              <w:rPr>
                <w:rStyle w:val="afff2"/>
                <w:rFonts w:cs="Times New Roman"/>
                <w:noProof/>
              </w:rPr>
              <w:t>Инструменты реализации, мониторинг Стратегии</w:t>
            </w:r>
            <w:r w:rsidR="0036291F">
              <w:rPr>
                <w:noProof/>
                <w:webHidden/>
              </w:rPr>
              <w:tab/>
            </w:r>
            <w:r w:rsidR="0036291F">
              <w:rPr>
                <w:noProof/>
                <w:webHidden/>
              </w:rPr>
              <w:fldChar w:fldCharType="begin"/>
            </w:r>
            <w:r w:rsidR="0036291F">
              <w:rPr>
                <w:noProof/>
                <w:webHidden/>
              </w:rPr>
              <w:instrText xml:space="preserve"> PAGEREF _Toc8120177 \h </w:instrText>
            </w:r>
            <w:r w:rsidR="0036291F">
              <w:rPr>
                <w:noProof/>
                <w:webHidden/>
              </w:rPr>
            </w:r>
            <w:r w:rsidR="0036291F">
              <w:rPr>
                <w:noProof/>
                <w:webHidden/>
              </w:rPr>
              <w:fldChar w:fldCharType="separate"/>
            </w:r>
            <w:r w:rsidR="00354FD1">
              <w:rPr>
                <w:noProof/>
                <w:webHidden/>
              </w:rPr>
              <w:t>248</w:t>
            </w:r>
            <w:r w:rsidR="0036291F">
              <w:rPr>
                <w:noProof/>
                <w:webHidden/>
              </w:rPr>
              <w:fldChar w:fldCharType="end"/>
            </w:r>
          </w:hyperlink>
        </w:p>
        <w:p w14:paraId="6A22533D" w14:textId="06CF6013" w:rsidR="0036291F" w:rsidRDefault="00FA37E5">
          <w:pPr>
            <w:pStyle w:val="16"/>
            <w:rPr>
              <w:rFonts w:asciiTheme="minorHAnsi" w:eastAsiaTheme="minorEastAsia" w:hAnsiTheme="minorHAnsi"/>
              <w:noProof/>
              <w:spacing w:val="0"/>
              <w:sz w:val="22"/>
              <w:lang w:eastAsia="ru-RU"/>
            </w:rPr>
          </w:pPr>
          <w:hyperlink w:anchor="_Toc8120178" w:history="1">
            <w:r w:rsidR="0036291F" w:rsidRPr="00AD0973">
              <w:rPr>
                <w:rStyle w:val="afff2"/>
                <w:rFonts w:cs="Times New Roman"/>
                <w:noProof/>
              </w:rPr>
              <w:t>7.</w:t>
            </w:r>
            <w:r w:rsidR="0036291F">
              <w:rPr>
                <w:rFonts w:asciiTheme="minorHAnsi" w:eastAsiaTheme="minorEastAsia" w:hAnsiTheme="minorHAnsi"/>
                <w:noProof/>
                <w:spacing w:val="0"/>
                <w:sz w:val="22"/>
                <w:lang w:eastAsia="ru-RU"/>
              </w:rPr>
              <w:tab/>
            </w:r>
            <w:r w:rsidR="0036291F" w:rsidRPr="00AD0973">
              <w:rPr>
                <w:rStyle w:val="afff2"/>
                <w:rFonts w:cs="Times New Roman"/>
                <w:noProof/>
              </w:rPr>
              <w:t xml:space="preserve">Система стратегического управления развитием Республики Северная </w:t>
            </w:r>
            <w:r w:rsidR="008F60CB">
              <w:rPr>
                <w:rStyle w:val="afff2"/>
                <w:rFonts w:cs="Times New Roman"/>
                <w:noProof/>
              </w:rPr>
              <w:br/>
            </w:r>
            <w:r w:rsidR="0036291F" w:rsidRPr="00AD0973">
              <w:rPr>
                <w:rStyle w:val="afff2"/>
                <w:rFonts w:cs="Times New Roman"/>
                <w:noProof/>
              </w:rPr>
              <w:t>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_Toc8120178 \h </w:instrText>
            </w:r>
            <w:r w:rsidR="0036291F">
              <w:rPr>
                <w:noProof/>
                <w:webHidden/>
              </w:rPr>
            </w:r>
            <w:r w:rsidR="0036291F">
              <w:rPr>
                <w:noProof/>
                <w:webHidden/>
              </w:rPr>
              <w:fldChar w:fldCharType="separate"/>
            </w:r>
            <w:r w:rsidR="00354FD1">
              <w:rPr>
                <w:noProof/>
                <w:webHidden/>
              </w:rPr>
              <w:t>250</w:t>
            </w:r>
            <w:r w:rsidR="0036291F">
              <w:rPr>
                <w:noProof/>
                <w:webHidden/>
              </w:rPr>
              <w:fldChar w:fldCharType="end"/>
            </w:r>
          </w:hyperlink>
        </w:p>
        <w:p w14:paraId="41E03C4D" w14:textId="03AE2010" w:rsidR="0036291F" w:rsidRDefault="00FA37E5">
          <w:pPr>
            <w:pStyle w:val="26"/>
            <w:rPr>
              <w:rFonts w:asciiTheme="minorHAnsi" w:eastAsiaTheme="minorEastAsia" w:hAnsiTheme="minorHAnsi"/>
              <w:noProof/>
              <w:lang w:eastAsia="ru-RU"/>
            </w:rPr>
          </w:pPr>
          <w:hyperlink w:anchor="_Toc8120179" w:history="1">
            <w:r w:rsidR="0036291F" w:rsidRPr="00AD0973">
              <w:rPr>
                <w:rStyle w:val="afff2"/>
                <w:rFonts w:cs="Times New Roman"/>
                <w:noProof/>
              </w:rPr>
              <w:t>7.1.</w:t>
            </w:r>
            <w:r w:rsidR="0036291F">
              <w:rPr>
                <w:rFonts w:asciiTheme="minorHAnsi" w:eastAsiaTheme="minorEastAsia" w:hAnsiTheme="minorHAnsi"/>
                <w:noProof/>
                <w:lang w:eastAsia="ru-RU"/>
              </w:rPr>
              <w:tab/>
            </w:r>
            <w:r w:rsidR="0036291F" w:rsidRPr="00AD0973">
              <w:rPr>
                <w:rStyle w:val="afff2"/>
                <w:rFonts w:cs="Times New Roman"/>
                <w:noProof/>
              </w:rPr>
              <w:t>Предпосылки создания системы стратегического управления развитием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_Toc8120179 \h </w:instrText>
            </w:r>
            <w:r w:rsidR="0036291F">
              <w:rPr>
                <w:noProof/>
                <w:webHidden/>
              </w:rPr>
            </w:r>
            <w:r w:rsidR="0036291F">
              <w:rPr>
                <w:noProof/>
                <w:webHidden/>
              </w:rPr>
              <w:fldChar w:fldCharType="separate"/>
            </w:r>
            <w:r w:rsidR="00354FD1">
              <w:rPr>
                <w:noProof/>
                <w:webHidden/>
              </w:rPr>
              <w:t>250</w:t>
            </w:r>
            <w:r w:rsidR="0036291F">
              <w:rPr>
                <w:noProof/>
                <w:webHidden/>
              </w:rPr>
              <w:fldChar w:fldCharType="end"/>
            </w:r>
          </w:hyperlink>
        </w:p>
        <w:p w14:paraId="52763A73" w14:textId="6DCFA435" w:rsidR="0036291F" w:rsidRDefault="00FA37E5">
          <w:pPr>
            <w:pStyle w:val="26"/>
            <w:rPr>
              <w:rFonts w:asciiTheme="minorHAnsi" w:eastAsiaTheme="minorEastAsia" w:hAnsiTheme="minorHAnsi"/>
              <w:noProof/>
              <w:lang w:eastAsia="ru-RU"/>
            </w:rPr>
          </w:pPr>
          <w:hyperlink w:anchor="_Toc8120180" w:history="1">
            <w:r w:rsidR="0036291F" w:rsidRPr="00AD0973">
              <w:rPr>
                <w:rStyle w:val="afff2"/>
                <w:rFonts w:cs="Times New Roman"/>
                <w:noProof/>
              </w:rPr>
              <w:t>7.2.</w:t>
            </w:r>
            <w:r w:rsidR="0036291F">
              <w:rPr>
                <w:rFonts w:asciiTheme="minorHAnsi" w:eastAsiaTheme="minorEastAsia" w:hAnsiTheme="minorHAnsi"/>
                <w:noProof/>
                <w:lang w:eastAsia="ru-RU"/>
              </w:rPr>
              <w:tab/>
            </w:r>
            <w:r w:rsidR="0036291F" w:rsidRPr="00AD0973">
              <w:rPr>
                <w:rStyle w:val="afff2"/>
                <w:rFonts w:cs="Times New Roman"/>
                <w:noProof/>
              </w:rPr>
              <w:t>Концепция системы стратегического управления развитием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_Toc8120180 \h </w:instrText>
            </w:r>
            <w:r w:rsidR="0036291F">
              <w:rPr>
                <w:noProof/>
                <w:webHidden/>
              </w:rPr>
            </w:r>
            <w:r w:rsidR="0036291F">
              <w:rPr>
                <w:noProof/>
                <w:webHidden/>
              </w:rPr>
              <w:fldChar w:fldCharType="separate"/>
            </w:r>
            <w:r w:rsidR="00354FD1">
              <w:rPr>
                <w:noProof/>
                <w:webHidden/>
              </w:rPr>
              <w:t>250</w:t>
            </w:r>
            <w:r w:rsidR="0036291F">
              <w:rPr>
                <w:noProof/>
                <w:webHidden/>
              </w:rPr>
              <w:fldChar w:fldCharType="end"/>
            </w:r>
          </w:hyperlink>
        </w:p>
        <w:p w14:paraId="1CAD3DDF" w14:textId="6D851028" w:rsidR="0036291F" w:rsidRDefault="00FA37E5">
          <w:pPr>
            <w:pStyle w:val="16"/>
            <w:rPr>
              <w:rFonts w:asciiTheme="minorHAnsi" w:eastAsiaTheme="minorEastAsia" w:hAnsiTheme="minorHAnsi"/>
              <w:noProof/>
              <w:spacing w:val="0"/>
              <w:sz w:val="22"/>
              <w:lang w:eastAsia="ru-RU"/>
            </w:rPr>
          </w:pPr>
          <w:hyperlink w:anchor="_Toc8120181" w:history="1">
            <w:r w:rsidR="0036291F" w:rsidRPr="00AD0973">
              <w:rPr>
                <w:rStyle w:val="afff2"/>
                <w:rFonts w:cs="Times New Roman"/>
                <w:noProof/>
              </w:rPr>
              <w:t>8.</w:t>
            </w:r>
            <w:r w:rsidR="0036291F">
              <w:rPr>
                <w:rFonts w:asciiTheme="minorHAnsi" w:eastAsiaTheme="minorEastAsia" w:hAnsiTheme="minorHAnsi"/>
                <w:noProof/>
                <w:spacing w:val="0"/>
                <w:sz w:val="22"/>
                <w:lang w:eastAsia="ru-RU"/>
              </w:rPr>
              <w:tab/>
            </w:r>
            <w:r w:rsidR="0036291F" w:rsidRPr="00AD0973">
              <w:rPr>
                <w:rStyle w:val="afff2"/>
                <w:rFonts w:cs="Times New Roman"/>
                <w:noProof/>
              </w:rPr>
              <w:t>Перечень государственных программ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_Toc8120181 \h </w:instrText>
            </w:r>
            <w:r w:rsidR="0036291F">
              <w:rPr>
                <w:noProof/>
                <w:webHidden/>
              </w:rPr>
            </w:r>
            <w:r w:rsidR="0036291F">
              <w:rPr>
                <w:noProof/>
                <w:webHidden/>
              </w:rPr>
              <w:fldChar w:fldCharType="separate"/>
            </w:r>
            <w:r w:rsidR="00354FD1">
              <w:rPr>
                <w:noProof/>
                <w:webHidden/>
              </w:rPr>
              <w:t>256</w:t>
            </w:r>
            <w:r w:rsidR="0036291F">
              <w:rPr>
                <w:noProof/>
                <w:webHidden/>
              </w:rPr>
              <w:fldChar w:fldCharType="end"/>
            </w:r>
          </w:hyperlink>
        </w:p>
        <w:p w14:paraId="3D2B63A9" w14:textId="7C543B80" w:rsidR="0036291F" w:rsidRDefault="00FA37E5">
          <w:pPr>
            <w:pStyle w:val="16"/>
            <w:rPr>
              <w:rFonts w:asciiTheme="minorHAnsi" w:eastAsiaTheme="minorEastAsia" w:hAnsiTheme="minorHAnsi"/>
              <w:noProof/>
              <w:spacing w:val="0"/>
              <w:sz w:val="22"/>
              <w:lang w:eastAsia="ru-RU"/>
            </w:rPr>
          </w:pPr>
          <w:hyperlink w:anchor="_Toc8120182" w:history="1">
            <w:r w:rsidR="0036291F" w:rsidRPr="00AD0973">
              <w:rPr>
                <w:rStyle w:val="afff2"/>
                <w:rFonts w:cs="Times New Roman"/>
                <w:noProof/>
              </w:rPr>
              <w:t xml:space="preserve">ПРИЛОЖЕНИЕ 1. </w:t>
            </w:r>
            <w:r w:rsidR="0036291F" w:rsidRPr="00AD0973">
              <w:rPr>
                <w:rStyle w:val="afff2"/>
                <w:rFonts w:cs="Times New Roman"/>
                <w:noProof/>
                <w:lang w:eastAsia="ja-JP"/>
              </w:rPr>
              <w:t>С</w:t>
            </w:r>
            <w:r w:rsidR="0036291F" w:rsidRPr="00AD0973">
              <w:rPr>
                <w:rStyle w:val="afff2"/>
                <w:rFonts w:cs="Times New Roman"/>
                <w:noProof/>
              </w:rPr>
              <w:t>труктура экономических комплексов Республики Северная Осетия</w:t>
            </w:r>
            <w:r w:rsidR="008F60CB">
              <w:rPr>
                <w:rStyle w:val="afff2"/>
                <w:rFonts w:cs="Times New Roman"/>
                <w:noProof/>
              </w:rPr>
              <w:t xml:space="preserve"> – </w:t>
            </w:r>
            <w:r w:rsidR="0036291F" w:rsidRPr="00AD0973">
              <w:rPr>
                <w:rStyle w:val="afff2"/>
                <w:rFonts w:cs="Times New Roman"/>
                <w:noProof/>
              </w:rPr>
              <w:t>Алания</w:t>
            </w:r>
            <w:r w:rsidR="0036291F">
              <w:rPr>
                <w:noProof/>
                <w:webHidden/>
              </w:rPr>
              <w:tab/>
            </w:r>
            <w:r w:rsidR="0036291F">
              <w:rPr>
                <w:noProof/>
                <w:webHidden/>
              </w:rPr>
              <w:fldChar w:fldCharType="begin"/>
            </w:r>
            <w:r w:rsidR="0036291F">
              <w:rPr>
                <w:noProof/>
                <w:webHidden/>
              </w:rPr>
              <w:instrText xml:space="preserve"> PAGEREF _Toc8120182 \h </w:instrText>
            </w:r>
            <w:r w:rsidR="0036291F">
              <w:rPr>
                <w:noProof/>
                <w:webHidden/>
              </w:rPr>
            </w:r>
            <w:r w:rsidR="0036291F">
              <w:rPr>
                <w:noProof/>
                <w:webHidden/>
              </w:rPr>
              <w:fldChar w:fldCharType="separate"/>
            </w:r>
            <w:r w:rsidR="00354FD1">
              <w:rPr>
                <w:noProof/>
                <w:webHidden/>
              </w:rPr>
              <w:t>273</w:t>
            </w:r>
            <w:r w:rsidR="0036291F">
              <w:rPr>
                <w:noProof/>
                <w:webHidden/>
              </w:rPr>
              <w:fldChar w:fldCharType="end"/>
            </w:r>
          </w:hyperlink>
        </w:p>
        <w:p w14:paraId="449B2775" w14:textId="39642876" w:rsidR="0036291F" w:rsidRDefault="00FA37E5">
          <w:pPr>
            <w:pStyle w:val="16"/>
            <w:rPr>
              <w:rFonts w:asciiTheme="minorHAnsi" w:eastAsiaTheme="minorEastAsia" w:hAnsiTheme="minorHAnsi"/>
              <w:noProof/>
              <w:spacing w:val="0"/>
              <w:sz w:val="22"/>
              <w:lang w:eastAsia="ru-RU"/>
            </w:rPr>
          </w:pPr>
          <w:hyperlink w:anchor="_Toc8120183" w:history="1">
            <w:r w:rsidR="0036291F" w:rsidRPr="00AD0973">
              <w:rPr>
                <w:rStyle w:val="afff2"/>
                <w:rFonts w:cs="Times New Roman"/>
                <w:noProof/>
              </w:rPr>
              <w:t xml:space="preserve">ПРИЛОЖЕНИЕ 2. </w:t>
            </w:r>
            <w:r w:rsidR="0036291F" w:rsidRPr="00AD0973">
              <w:rPr>
                <w:rStyle w:val="afff2"/>
                <w:rFonts w:eastAsia="Times New Roman" w:cs="Times New Roman"/>
                <w:noProof/>
                <w:lang w:eastAsia="ru-RU"/>
              </w:rPr>
              <w:t>Система стратегических целей социально-экономического развития Республики Северная Осетия</w:t>
            </w:r>
            <w:r w:rsidR="008F60CB">
              <w:rPr>
                <w:rStyle w:val="afff2"/>
                <w:rFonts w:eastAsia="Times New Roman" w:cs="Times New Roman"/>
                <w:noProof/>
                <w:lang w:eastAsia="ru-RU"/>
              </w:rPr>
              <w:t xml:space="preserve"> – </w:t>
            </w:r>
            <w:r w:rsidR="0036291F" w:rsidRPr="00AD0973">
              <w:rPr>
                <w:rStyle w:val="afff2"/>
                <w:rFonts w:eastAsia="Times New Roman" w:cs="Times New Roman"/>
                <w:noProof/>
                <w:lang w:eastAsia="ru-RU"/>
              </w:rPr>
              <w:t>Алания до 2030 года</w:t>
            </w:r>
            <w:r w:rsidR="0036291F">
              <w:rPr>
                <w:noProof/>
                <w:webHidden/>
              </w:rPr>
              <w:tab/>
            </w:r>
            <w:r w:rsidR="0036291F">
              <w:rPr>
                <w:noProof/>
                <w:webHidden/>
              </w:rPr>
              <w:fldChar w:fldCharType="begin"/>
            </w:r>
            <w:r w:rsidR="0036291F">
              <w:rPr>
                <w:noProof/>
                <w:webHidden/>
              </w:rPr>
              <w:instrText xml:space="preserve"> PAGEREF _Toc8120183 \h </w:instrText>
            </w:r>
            <w:r w:rsidR="0036291F">
              <w:rPr>
                <w:noProof/>
                <w:webHidden/>
              </w:rPr>
            </w:r>
            <w:r w:rsidR="0036291F">
              <w:rPr>
                <w:noProof/>
                <w:webHidden/>
              </w:rPr>
              <w:fldChar w:fldCharType="separate"/>
            </w:r>
            <w:r w:rsidR="00354FD1">
              <w:rPr>
                <w:noProof/>
                <w:webHidden/>
              </w:rPr>
              <w:t>276</w:t>
            </w:r>
            <w:r w:rsidR="0036291F">
              <w:rPr>
                <w:noProof/>
                <w:webHidden/>
              </w:rPr>
              <w:fldChar w:fldCharType="end"/>
            </w:r>
          </w:hyperlink>
        </w:p>
        <w:p w14:paraId="0F457DE9" w14:textId="15B66CEB" w:rsidR="0036291F" w:rsidRDefault="00FA37E5">
          <w:pPr>
            <w:pStyle w:val="16"/>
            <w:rPr>
              <w:rFonts w:asciiTheme="minorHAnsi" w:eastAsiaTheme="minorEastAsia" w:hAnsiTheme="minorHAnsi"/>
              <w:noProof/>
              <w:spacing w:val="0"/>
              <w:sz w:val="22"/>
              <w:lang w:eastAsia="ru-RU"/>
            </w:rPr>
          </w:pPr>
          <w:hyperlink w:anchor="_Toc8120184" w:history="1">
            <w:r w:rsidR="0036291F" w:rsidRPr="00AD0973">
              <w:rPr>
                <w:rStyle w:val="afff2"/>
                <w:rFonts w:cs="Times New Roman"/>
                <w:noProof/>
              </w:rPr>
              <w:t>ПРИЛОЖЕНИЕ 3. Анализ предпосылок и перспектив Создания на территории Республики Северная Осетия</w:t>
            </w:r>
            <w:r w:rsidR="008F60CB">
              <w:rPr>
                <w:rStyle w:val="afff2"/>
                <w:rFonts w:cs="Times New Roman"/>
                <w:noProof/>
              </w:rPr>
              <w:t xml:space="preserve"> – </w:t>
            </w:r>
            <w:r w:rsidR="0036291F" w:rsidRPr="00AD0973">
              <w:rPr>
                <w:rStyle w:val="afff2"/>
                <w:rFonts w:cs="Times New Roman"/>
                <w:noProof/>
              </w:rPr>
              <w:t>Алания территории со специальным экономическим режимом</w:t>
            </w:r>
            <w:r w:rsidR="0036291F">
              <w:rPr>
                <w:noProof/>
                <w:webHidden/>
              </w:rPr>
              <w:tab/>
            </w:r>
            <w:r w:rsidR="0036291F">
              <w:rPr>
                <w:noProof/>
                <w:webHidden/>
              </w:rPr>
              <w:fldChar w:fldCharType="begin"/>
            </w:r>
            <w:r w:rsidR="0036291F">
              <w:rPr>
                <w:noProof/>
                <w:webHidden/>
              </w:rPr>
              <w:instrText xml:space="preserve"> PAGEREF _Toc8120184 \h </w:instrText>
            </w:r>
            <w:r w:rsidR="0036291F">
              <w:rPr>
                <w:noProof/>
                <w:webHidden/>
              </w:rPr>
            </w:r>
            <w:r w:rsidR="0036291F">
              <w:rPr>
                <w:noProof/>
                <w:webHidden/>
              </w:rPr>
              <w:fldChar w:fldCharType="separate"/>
            </w:r>
            <w:r w:rsidR="00354FD1">
              <w:rPr>
                <w:noProof/>
                <w:webHidden/>
              </w:rPr>
              <w:t>282</w:t>
            </w:r>
            <w:r w:rsidR="0036291F">
              <w:rPr>
                <w:noProof/>
                <w:webHidden/>
              </w:rPr>
              <w:fldChar w:fldCharType="end"/>
            </w:r>
          </w:hyperlink>
        </w:p>
        <w:p w14:paraId="77FC1547" w14:textId="77777777" w:rsidR="0036291F" w:rsidRDefault="00FA37E5">
          <w:pPr>
            <w:pStyle w:val="16"/>
            <w:rPr>
              <w:rFonts w:asciiTheme="minorHAnsi" w:eastAsiaTheme="minorEastAsia" w:hAnsiTheme="minorHAnsi"/>
              <w:noProof/>
              <w:spacing w:val="0"/>
              <w:sz w:val="22"/>
              <w:lang w:eastAsia="ru-RU"/>
            </w:rPr>
          </w:pPr>
          <w:hyperlink w:anchor="_Toc8120185" w:history="1">
            <w:r w:rsidR="0036291F" w:rsidRPr="00AD0973">
              <w:rPr>
                <w:rStyle w:val="afff2"/>
                <w:rFonts w:cs="Times New Roman"/>
                <w:noProof/>
              </w:rPr>
              <w:t>ПРИЛОЖЕНИЕ 4. Пояснения</w:t>
            </w:r>
            <w:r w:rsidR="0036291F" w:rsidRPr="00AD0973">
              <w:rPr>
                <w:rStyle w:val="afff2"/>
                <w:rFonts w:cs="Times New Roman"/>
                <w:noProof/>
                <w:lang w:eastAsia="ja-JP"/>
              </w:rPr>
              <w:t xml:space="preserve"> к некоторым терминам и названиям</w:t>
            </w:r>
            <w:r w:rsidR="0036291F">
              <w:rPr>
                <w:noProof/>
                <w:webHidden/>
              </w:rPr>
              <w:tab/>
            </w:r>
            <w:r w:rsidR="0036291F">
              <w:rPr>
                <w:noProof/>
                <w:webHidden/>
              </w:rPr>
              <w:fldChar w:fldCharType="begin"/>
            </w:r>
            <w:r w:rsidR="0036291F">
              <w:rPr>
                <w:noProof/>
                <w:webHidden/>
              </w:rPr>
              <w:instrText xml:space="preserve"> PAGEREF _Toc8120185 \h </w:instrText>
            </w:r>
            <w:r w:rsidR="0036291F">
              <w:rPr>
                <w:noProof/>
                <w:webHidden/>
              </w:rPr>
            </w:r>
            <w:r w:rsidR="0036291F">
              <w:rPr>
                <w:noProof/>
                <w:webHidden/>
              </w:rPr>
              <w:fldChar w:fldCharType="separate"/>
            </w:r>
            <w:r w:rsidR="00354FD1">
              <w:rPr>
                <w:noProof/>
                <w:webHidden/>
              </w:rPr>
              <w:t>294</w:t>
            </w:r>
            <w:r w:rsidR="0036291F">
              <w:rPr>
                <w:noProof/>
                <w:webHidden/>
              </w:rPr>
              <w:fldChar w:fldCharType="end"/>
            </w:r>
          </w:hyperlink>
        </w:p>
        <w:p w14:paraId="1CC9497E" w14:textId="77777777" w:rsidR="0036291F" w:rsidRDefault="00FA37E5">
          <w:pPr>
            <w:pStyle w:val="16"/>
            <w:rPr>
              <w:rFonts w:asciiTheme="minorHAnsi" w:eastAsiaTheme="minorEastAsia" w:hAnsiTheme="minorHAnsi"/>
              <w:noProof/>
              <w:spacing w:val="0"/>
              <w:sz w:val="22"/>
              <w:lang w:eastAsia="ru-RU"/>
            </w:rPr>
          </w:pPr>
          <w:hyperlink w:anchor="_Toc8120186" w:history="1">
            <w:r w:rsidR="0036291F" w:rsidRPr="00AD0973">
              <w:rPr>
                <w:rStyle w:val="afff2"/>
                <w:rFonts w:eastAsia="Calibri" w:cs="Times New Roman"/>
                <w:noProof/>
              </w:rPr>
              <w:t>ПРИЛОЖЕНИЕ 5. СПИСОК СОКРАЩЕНИЙ</w:t>
            </w:r>
            <w:r w:rsidR="0036291F">
              <w:rPr>
                <w:noProof/>
                <w:webHidden/>
              </w:rPr>
              <w:tab/>
            </w:r>
            <w:r w:rsidR="0036291F">
              <w:rPr>
                <w:noProof/>
                <w:webHidden/>
              </w:rPr>
              <w:fldChar w:fldCharType="begin"/>
            </w:r>
            <w:r w:rsidR="0036291F">
              <w:rPr>
                <w:noProof/>
                <w:webHidden/>
              </w:rPr>
              <w:instrText xml:space="preserve"> PAGEREF _Toc8120186 \h </w:instrText>
            </w:r>
            <w:r w:rsidR="0036291F">
              <w:rPr>
                <w:noProof/>
                <w:webHidden/>
              </w:rPr>
            </w:r>
            <w:r w:rsidR="0036291F">
              <w:rPr>
                <w:noProof/>
                <w:webHidden/>
              </w:rPr>
              <w:fldChar w:fldCharType="separate"/>
            </w:r>
            <w:r w:rsidR="00354FD1">
              <w:rPr>
                <w:noProof/>
                <w:webHidden/>
              </w:rPr>
              <w:t>302</w:t>
            </w:r>
            <w:r w:rsidR="0036291F">
              <w:rPr>
                <w:noProof/>
                <w:webHidden/>
              </w:rPr>
              <w:fldChar w:fldCharType="end"/>
            </w:r>
          </w:hyperlink>
        </w:p>
        <w:p w14:paraId="30A67AE4" w14:textId="19705554" w:rsidR="00B5290E" w:rsidRDefault="0036291F">
          <w:r>
            <w:rPr>
              <w:rFonts w:ascii="Times New Roman" w:hAnsi="Times New Roman"/>
              <w:spacing w:val="-4"/>
              <w:sz w:val="18"/>
            </w:rPr>
            <w:fldChar w:fldCharType="end"/>
          </w:r>
        </w:p>
      </w:sdtContent>
    </w:sdt>
    <w:p w14:paraId="2361E99A" w14:textId="6F3F2600" w:rsidR="00DE5765" w:rsidRPr="00B77EB6" w:rsidRDefault="00DE5765" w:rsidP="003D2B2A">
      <w:pPr>
        <w:pageBreakBefore/>
        <w:widowControl w:val="0"/>
        <w:autoSpaceDE w:val="0"/>
        <w:autoSpaceDN w:val="0"/>
        <w:adjustRightInd w:val="0"/>
        <w:spacing w:before="0" w:after="0"/>
        <w:jc w:val="center"/>
        <w:outlineLvl w:val="0"/>
        <w:rPr>
          <w:rFonts w:ascii="Times New Roman" w:hAnsi="Times New Roman" w:cs="Times New Roman"/>
          <w:sz w:val="28"/>
          <w:szCs w:val="28"/>
        </w:rPr>
      </w:pPr>
      <w:bookmarkStart w:id="16" w:name="_Toc8120098"/>
      <w:r w:rsidRPr="00B77EB6">
        <w:rPr>
          <w:rFonts w:ascii="Times New Roman" w:hAnsi="Times New Roman" w:cs="Times New Roman"/>
          <w:sz w:val="28"/>
          <w:szCs w:val="28"/>
        </w:rPr>
        <w:lastRenderedPageBreak/>
        <w:t>Общие положения</w:t>
      </w:r>
      <w:bookmarkEnd w:id="16"/>
    </w:p>
    <w:p w14:paraId="7E4B770F" w14:textId="77777777" w:rsidR="00DE5765" w:rsidRPr="00B77EB6" w:rsidRDefault="00DE5765" w:rsidP="0046255C">
      <w:pPr>
        <w:widowControl w:val="0"/>
        <w:autoSpaceDE w:val="0"/>
        <w:autoSpaceDN w:val="0"/>
        <w:adjustRightInd w:val="0"/>
        <w:spacing w:before="0" w:after="0"/>
        <w:ind w:right="-1" w:firstLine="709"/>
        <w:rPr>
          <w:rFonts w:ascii="Times New Roman" w:hAnsi="Times New Roman" w:cs="Times New Roman"/>
          <w:sz w:val="28"/>
          <w:szCs w:val="28"/>
        </w:rPr>
      </w:pPr>
    </w:p>
    <w:p w14:paraId="27FB47F7" w14:textId="3E3E2689" w:rsidR="00814476" w:rsidRPr="00B77EB6" w:rsidRDefault="00B8274E" w:rsidP="000850AB">
      <w:pPr>
        <w:widowControl w:val="0"/>
        <w:autoSpaceDE w:val="0"/>
        <w:autoSpaceDN w:val="0"/>
        <w:adjustRightInd w:val="0"/>
        <w:spacing w:before="240" w:after="0"/>
        <w:ind w:firstLine="709"/>
        <w:rPr>
          <w:rFonts w:ascii="Times New Roman" w:hAnsi="Times New Roman" w:cs="Times New Roman"/>
          <w:spacing w:val="-6"/>
          <w:sz w:val="28"/>
          <w:szCs w:val="28"/>
        </w:rPr>
      </w:pPr>
      <w:r>
        <w:rPr>
          <w:rFonts w:ascii="Times New Roman" w:hAnsi="Times New Roman" w:cs="Times New Roman"/>
          <w:spacing w:val="-6"/>
          <w:sz w:val="28"/>
          <w:szCs w:val="28"/>
        </w:rPr>
        <w:t xml:space="preserve">Нормативной </w:t>
      </w:r>
      <w:r w:rsidR="00814476" w:rsidRPr="00B77EB6">
        <w:rPr>
          <w:rFonts w:ascii="Times New Roman" w:hAnsi="Times New Roman" w:cs="Times New Roman"/>
          <w:spacing w:val="-6"/>
          <w:sz w:val="28"/>
          <w:szCs w:val="28"/>
        </w:rPr>
        <w:t>правовой основой разработки Стратегии социально-экономического развития Республики Северная Осетия</w:t>
      </w:r>
      <w:r w:rsidR="002F0705">
        <w:rPr>
          <w:rFonts w:ascii="Times New Roman" w:hAnsi="Times New Roman" w:cs="Times New Roman"/>
          <w:spacing w:val="-6"/>
          <w:sz w:val="28"/>
          <w:szCs w:val="28"/>
        </w:rPr>
        <w:t xml:space="preserve"> – </w:t>
      </w:r>
      <w:r w:rsidR="00814476" w:rsidRPr="00B77EB6">
        <w:rPr>
          <w:rFonts w:ascii="Times New Roman" w:hAnsi="Times New Roman" w:cs="Times New Roman"/>
          <w:spacing w:val="-6"/>
          <w:sz w:val="28"/>
          <w:szCs w:val="28"/>
        </w:rPr>
        <w:t xml:space="preserve">Алания до 2030 года (далее </w:t>
      </w:r>
      <w:r w:rsidR="002F0705">
        <w:rPr>
          <w:rFonts w:ascii="Times New Roman" w:hAnsi="Times New Roman" w:cs="Times New Roman"/>
          <w:spacing w:val="-6"/>
          <w:sz w:val="28"/>
          <w:szCs w:val="28"/>
        </w:rPr>
        <w:t>–</w:t>
      </w:r>
      <w:r w:rsidR="00814476" w:rsidRPr="00B77EB6">
        <w:rPr>
          <w:rFonts w:ascii="Times New Roman" w:hAnsi="Times New Roman" w:cs="Times New Roman"/>
          <w:spacing w:val="-6"/>
          <w:sz w:val="28"/>
          <w:szCs w:val="28"/>
        </w:rPr>
        <w:t xml:space="preserve"> Стратегия) являются Федеральный </w:t>
      </w:r>
      <w:hyperlink r:id="rId8" w:history="1">
        <w:r w:rsidR="00814476" w:rsidRPr="00B77EB6">
          <w:rPr>
            <w:rFonts w:ascii="Times New Roman" w:hAnsi="Times New Roman" w:cs="Times New Roman"/>
            <w:spacing w:val="-6"/>
            <w:sz w:val="28"/>
            <w:szCs w:val="28"/>
          </w:rPr>
          <w:t>закон</w:t>
        </w:r>
      </w:hyperlink>
      <w:r w:rsidR="00814476" w:rsidRPr="00B77EB6">
        <w:rPr>
          <w:rFonts w:ascii="Times New Roman" w:hAnsi="Times New Roman" w:cs="Times New Roman"/>
          <w:spacing w:val="-6"/>
          <w:sz w:val="28"/>
          <w:szCs w:val="28"/>
        </w:rPr>
        <w:t xml:space="preserve"> от 28</w:t>
      </w:r>
      <w:r w:rsidR="0046168F" w:rsidRPr="00B77EB6">
        <w:rPr>
          <w:rFonts w:ascii="Times New Roman" w:hAnsi="Times New Roman" w:cs="Times New Roman"/>
          <w:spacing w:val="-6"/>
          <w:sz w:val="28"/>
          <w:szCs w:val="28"/>
        </w:rPr>
        <w:t>.06.2014</w:t>
      </w:r>
      <w:r w:rsidR="002F0705">
        <w:rPr>
          <w:rFonts w:ascii="Times New Roman" w:hAnsi="Times New Roman" w:cs="Times New Roman"/>
          <w:spacing w:val="-6"/>
          <w:sz w:val="28"/>
          <w:szCs w:val="28"/>
        </w:rPr>
        <w:t xml:space="preserve"> года</w:t>
      </w:r>
      <w:r w:rsidR="0046168F" w:rsidRPr="00B77EB6">
        <w:rPr>
          <w:rFonts w:ascii="Times New Roman" w:hAnsi="Times New Roman" w:cs="Times New Roman"/>
          <w:spacing w:val="-6"/>
          <w:sz w:val="28"/>
          <w:szCs w:val="28"/>
        </w:rPr>
        <w:t xml:space="preserve"> </w:t>
      </w:r>
      <w:r>
        <w:rPr>
          <w:rFonts w:ascii="Times New Roman" w:hAnsi="Times New Roman" w:cs="Times New Roman"/>
          <w:spacing w:val="-6"/>
          <w:sz w:val="28"/>
          <w:szCs w:val="28"/>
        </w:rPr>
        <w:t>№</w:t>
      </w:r>
      <w:r w:rsidR="002F0705">
        <w:rPr>
          <w:rFonts w:ascii="Times New Roman" w:hAnsi="Times New Roman" w:cs="Times New Roman"/>
          <w:spacing w:val="-6"/>
          <w:sz w:val="28"/>
          <w:szCs w:val="28"/>
        </w:rPr>
        <w:t xml:space="preserve"> </w:t>
      </w:r>
      <w:r w:rsidR="00814476" w:rsidRPr="00B77EB6">
        <w:rPr>
          <w:rFonts w:ascii="Times New Roman" w:hAnsi="Times New Roman" w:cs="Times New Roman"/>
          <w:spacing w:val="-6"/>
          <w:sz w:val="28"/>
          <w:szCs w:val="28"/>
        </w:rPr>
        <w:t xml:space="preserve">172-ФЗ </w:t>
      </w:r>
      <w:r w:rsidR="002F0705">
        <w:rPr>
          <w:rFonts w:ascii="Times New Roman" w:hAnsi="Times New Roman" w:cs="Times New Roman"/>
          <w:spacing w:val="-6"/>
          <w:sz w:val="28"/>
          <w:szCs w:val="28"/>
        </w:rPr>
        <w:br/>
      </w:r>
      <w:r w:rsidR="00814476" w:rsidRPr="00B77EB6">
        <w:rPr>
          <w:rFonts w:ascii="Times New Roman" w:hAnsi="Times New Roman" w:cs="Times New Roman"/>
          <w:spacing w:val="-6"/>
          <w:sz w:val="28"/>
          <w:szCs w:val="28"/>
        </w:rPr>
        <w:t xml:space="preserve">«О стратегическом планировании в Российской Федерации» (далее </w:t>
      </w:r>
      <w:r w:rsidR="002F0705">
        <w:rPr>
          <w:rFonts w:ascii="Times New Roman" w:hAnsi="Times New Roman" w:cs="Times New Roman"/>
          <w:spacing w:val="-6"/>
          <w:sz w:val="28"/>
          <w:szCs w:val="28"/>
        </w:rPr>
        <w:t>–</w:t>
      </w:r>
      <w:r w:rsidR="00814476" w:rsidRPr="00B77EB6">
        <w:rPr>
          <w:rFonts w:ascii="Times New Roman" w:hAnsi="Times New Roman" w:cs="Times New Roman"/>
          <w:spacing w:val="-6"/>
          <w:sz w:val="28"/>
          <w:szCs w:val="28"/>
        </w:rPr>
        <w:t xml:space="preserve"> ФЗ-172)</w:t>
      </w:r>
      <w:r w:rsidR="00D4368E" w:rsidRPr="00B77EB6">
        <w:rPr>
          <w:rFonts w:ascii="Times New Roman" w:hAnsi="Times New Roman" w:cs="Times New Roman"/>
          <w:spacing w:val="-6"/>
          <w:sz w:val="28"/>
          <w:szCs w:val="28"/>
        </w:rPr>
        <w:t xml:space="preserve">, </w:t>
      </w:r>
      <w:r w:rsidR="00D4368E" w:rsidRPr="004E051E">
        <w:rPr>
          <w:rFonts w:ascii="Times New Roman" w:hAnsi="Times New Roman" w:cs="Times New Roman"/>
          <w:spacing w:val="-6"/>
          <w:sz w:val="28"/>
          <w:szCs w:val="28"/>
        </w:rPr>
        <w:t xml:space="preserve">Указ Президента Российской Федерации от </w:t>
      </w:r>
      <w:r w:rsidR="00BD35CF" w:rsidRPr="004E051E">
        <w:rPr>
          <w:rFonts w:ascii="Times New Roman" w:hAnsi="Times New Roman" w:cs="Times New Roman"/>
          <w:spacing w:val="-6"/>
          <w:sz w:val="28"/>
          <w:szCs w:val="28"/>
        </w:rPr>
        <w:t>0</w:t>
      </w:r>
      <w:r w:rsidR="00D4368E" w:rsidRPr="004E051E">
        <w:rPr>
          <w:rFonts w:ascii="Times New Roman" w:hAnsi="Times New Roman" w:cs="Times New Roman"/>
          <w:spacing w:val="-6"/>
          <w:sz w:val="28"/>
          <w:szCs w:val="28"/>
        </w:rPr>
        <w:t>7</w:t>
      </w:r>
      <w:r w:rsidR="00BD35CF" w:rsidRPr="004E051E">
        <w:rPr>
          <w:rFonts w:ascii="Times New Roman" w:hAnsi="Times New Roman" w:cs="Times New Roman"/>
          <w:spacing w:val="-6"/>
          <w:sz w:val="28"/>
          <w:szCs w:val="28"/>
        </w:rPr>
        <w:t>.05.</w:t>
      </w:r>
      <w:r w:rsidR="00D4368E" w:rsidRPr="004E051E">
        <w:rPr>
          <w:rFonts w:ascii="Times New Roman" w:hAnsi="Times New Roman" w:cs="Times New Roman"/>
          <w:spacing w:val="-6"/>
          <w:sz w:val="28"/>
          <w:szCs w:val="28"/>
        </w:rPr>
        <w:t>2018</w:t>
      </w:r>
      <w:r w:rsidR="002F0705" w:rsidRPr="004E051E">
        <w:rPr>
          <w:rFonts w:ascii="Times New Roman" w:hAnsi="Times New Roman" w:cs="Times New Roman"/>
          <w:spacing w:val="-6"/>
          <w:sz w:val="28"/>
          <w:szCs w:val="28"/>
        </w:rPr>
        <w:t xml:space="preserve"> года</w:t>
      </w:r>
      <w:r w:rsidR="00D4368E" w:rsidRPr="004E051E">
        <w:rPr>
          <w:rFonts w:ascii="Times New Roman" w:hAnsi="Times New Roman" w:cs="Times New Roman"/>
          <w:spacing w:val="-6"/>
          <w:sz w:val="28"/>
          <w:szCs w:val="28"/>
        </w:rPr>
        <w:t xml:space="preserve"> </w:t>
      </w:r>
      <w:r w:rsidRPr="004E051E">
        <w:rPr>
          <w:rFonts w:ascii="Times New Roman" w:hAnsi="Times New Roman" w:cs="Times New Roman"/>
          <w:spacing w:val="-6"/>
          <w:sz w:val="28"/>
          <w:szCs w:val="28"/>
        </w:rPr>
        <w:t>№</w:t>
      </w:r>
      <w:r w:rsidR="002F0705" w:rsidRPr="004E051E">
        <w:rPr>
          <w:rFonts w:ascii="Times New Roman" w:hAnsi="Times New Roman" w:cs="Times New Roman"/>
          <w:spacing w:val="-6"/>
          <w:sz w:val="28"/>
          <w:szCs w:val="28"/>
        </w:rPr>
        <w:t xml:space="preserve"> </w:t>
      </w:r>
      <w:r w:rsidR="00D4368E" w:rsidRPr="004E051E">
        <w:rPr>
          <w:rFonts w:ascii="Times New Roman" w:hAnsi="Times New Roman" w:cs="Times New Roman"/>
          <w:spacing w:val="-6"/>
          <w:sz w:val="28"/>
          <w:szCs w:val="28"/>
        </w:rPr>
        <w:t xml:space="preserve">204 </w:t>
      </w:r>
      <w:r w:rsidR="002F0705" w:rsidRPr="004E051E">
        <w:rPr>
          <w:rFonts w:ascii="Times New Roman" w:hAnsi="Times New Roman" w:cs="Times New Roman"/>
          <w:spacing w:val="-6"/>
          <w:sz w:val="28"/>
          <w:szCs w:val="28"/>
        </w:rPr>
        <w:br/>
      </w:r>
      <w:r w:rsidR="00D4368E" w:rsidRPr="004E051E">
        <w:rPr>
          <w:rFonts w:ascii="Times New Roman" w:hAnsi="Times New Roman" w:cs="Times New Roman"/>
          <w:spacing w:val="-6"/>
          <w:sz w:val="28"/>
          <w:szCs w:val="28"/>
        </w:rPr>
        <w:t>«О национальных целях</w:t>
      </w:r>
      <w:r w:rsidR="00814476" w:rsidRPr="004E051E">
        <w:rPr>
          <w:rFonts w:ascii="Times New Roman" w:hAnsi="Times New Roman" w:cs="Times New Roman"/>
          <w:spacing w:val="-6"/>
          <w:sz w:val="28"/>
          <w:szCs w:val="28"/>
        </w:rPr>
        <w:t xml:space="preserve"> и</w:t>
      </w:r>
      <w:r w:rsidR="00D4368E" w:rsidRPr="004E051E">
        <w:rPr>
          <w:rFonts w:ascii="Times New Roman" w:hAnsi="Times New Roman" w:cs="Times New Roman"/>
          <w:spacing w:val="-6"/>
          <w:sz w:val="28"/>
          <w:szCs w:val="28"/>
        </w:rPr>
        <w:t xml:space="preserve"> стратегических задачах развития Российской Федерации на период до 2024 года»,</w:t>
      </w:r>
      <w:r w:rsidR="00814476" w:rsidRPr="004E051E">
        <w:rPr>
          <w:rFonts w:ascii="Times New Roman" w:hAnsi="Times New Roman" w:cs="Times New Roman"/>
          <w:spacing w:val="-6"/>
          <w:sz w:val="28"/>
          <w:szCs w:val="28"/>
        </w:rPr>
        <w:t xml:space="preserve"> </w:t>
      </w:r>
      <w:r w:rsidR="00EA7F3A" w:rsidRPr="004E051E">
        <w:rPr>
          <w:rFonts w:ascii="Times New Roman" w:eastAsia="Times New Roman" w:hAnsi="Times New Roman" w:cs="Times New Roman"/>
          <w:spacing w:val="-2"/>
          <w:sz w:val="28"/>
          <w:szCs w:val="28"/>
          <w:lang w:eastAsia="ru-RU"/>
        </w:rPr>
        <w:t>Указ Президента Российской Федерации от 16.01.2017</w:t>
      </w:r>
      <w:r w:rsidR="00E153DC">
        <w:rPr>
          <w:rFonts w:ascii="Times New Roman" w:eastAsia="Times New Roman" w:hAnsi="Times New Roman" w:cs="Times New Roman"/>
          <w:spacing w:val="-2"/>
          <w:sz w:val="28"/>
          <w:szCs w:val="28"/>
          <w:lang w:eastAsia="ru-RU"/>
        </w:rPr>
        <w:t xml:space="preserve"> </w:t>
      </w:r>
      <w:r w:rsidR="004E051E" w:rsidRPr="004E051E">
        <w:rPr>
          <w:rFonts w:ascii="Times New Roman" w:eastAsia="Times New Roman" w:hAnsi="Times New Roman" w:cs="Times New Roman"/>
          <w:spacing w:val="-2"/>
          <w:sz w:val="28"/>
          <w:szCs w:val="28"/>
          <w:lang w:eastAsia="ru-RU"/>
        </w:rPr>
        <w:t>г</w:t>
      </w:r>
      <w:r w:rsidR="00E153DC">
        <w:rPr>
          <w:rFonts w:ascii="Times New Roman" w:eastAsia="Times New Roman" w:hAnsi="Times New Roman" w:cs="Times New Roman"/>
          <w:spacing w:val="-2"/>
          <w:sz w:val="28"/>
          <w:szCs w:val="28"/>
          <w:lang w:eastAsia="ru-RU"/>
        </w:rPr>
        <w:t>ода</w:t>
      </w:r>
      <w:r w:rsidR="00EA7F3A" w:rsidRPr="004E051E">
        <w:rPr>
          <w:rFonts w:ascii="Times New Roman" w:eastAsia="Times New Roman" w:hAnsi="Times New Roman" w:cs="Times New Roman"/>
          <w:spacing w:val="-2"/>
          <w:sz w:val="28"/>
          <w:szCs w:val="28"/>
          <w:lang w:eastAsia="ru-RU"/>
        </w:rPr>
        <w:t xml:space="preserve"> № 13 «Об утверждении Основ государственной политики регионального развития Российской Федерации на период до 2025 года», </w:t>
      </w:r>
      <w:r w:rsidR="004E051E">
        <w:rPr>
          <w:rFonts w:ascii="Times New Roman" w:eastAsia="Times New Roman" w:hAnsi="Times New Roman" w:cs="Times New Roman"/>
          <w:spacing w:val="-2"/>
          <w:sz w:val="28"/>
          <w:szCs w:val="28"/>
          <w:lang w:eastAsia="ru-RU"/>
        </w:rPr>
        <w:t>Р</w:t>
      </w:r>
      <w:r w:rsidR="00EA7F3A" w:rsidRPr="004E051E">
        <w:rPr>
          <w:rFonts w:ascii="Times New Roman" w:eastAsia="Times New Roman" w:hAnsi="Times New Roman" w:cs="Times New Roman"/>
          <w:spacing w:val="-2"/>
          <w:sz w:val="28"/>
          <w:szCs w:val="28"/>
          <w:lang w:eastAsia="ru-RU"/>
        </w:rPr>
        <w:t>аспоряжение Правительства Российской Федерации от 13.02.2019</w:t>
      </w:r>
      <w:r w:rsidR="00E153DC">
        <w:rPr>
          <w:rFonts w:ascii="Times New Roman" w:eastAsia="Times New Roman" w:hAnsi="Times New Roman" w:cs="Times New Roman"/>
          <w:spacing w:val="-2"/>
          <w:sz w:val="28"/>
          <w:szCs w:val="28"/>
          <w:lang w:eastAsia="ru-RU"/>
        </w:rPr>
        <w:t xml:space="preserve"> </w:t>
      </w:r>
      <w:r w:rsidR="004E051E" w:rsidRPr="004E051E">
        <w:rPr>
          <w:rFonts w:ascii="Times New Roman" w:eastAsia="Times New Roman" w:hAnsi="Times New Roman" w:cs="Times New Roman"/>
          <w:spacing w:val="-2"/>
          <w:sz w:val="28"/>
          <w:szCs w:val="28"/>
          <w:lang w:eastAsia="ru-RU"/>
        </w:rPr>
        <w:t>г</w:t>
      </w:r>
      <w:r w:rsidR="00E153DC">
        <w:rPr>
          <w:rFonts w:ascii="Times New Roman" w:eastAsia="Times New Roman" w:hAnsi="Times New Roman" w:cs="Times New Roman"/>
          <w:spacing w:val="-2"/>
          <w:sz w:val="28"/>
          <w:szCs w:val="28"/>
          <w:lang w:eastAsia="ru-RU"/>
        </w:rPr>
        <w:t>ода</w:t>
      </w:r>
      <w:r w:rsidR="00EA7F3A" w:rsidRPr="004E051E">
        <w:rPr>
          <w:rFonts w:ascii="Times New Roman" w:eastAsia="Times New Roman" w:hAnsi="Times New Roman" w:cs="Times New Roman"/>
          <w:spacing w:val="-2"/>
          <w:sz w:val="28"/>
          <w:szCs w:val="28"/>
          <w:lang w:eastAsia="ru-RU"/>
        </w:rPr>
        <w:t xml:space="preserve"> </w:t>
      </w:r>
      <w:r w:rsidR="00E153DC">
        <w:rPr>
          <w:rFonts w:ascii="Times New Roman" w:eastAsia="Times New Roman" w:hAnsi="Times New Roman" w:cs="Times New Roman"/>
          <w:spacing w:val="-2"/>
          <w:sz w:val="28"/>
          <w:szCs w:val="28"/>
          <w:lang w:eastAsia="ru-RU"/>
        </w:rPr>
        <w:br/>
      </w:r>
      <w:r w:rsidR="00EA7F3A" w:rsidRPr="004E051E">
        <w:rPr>
          <w:rFonts w:ascii="Times New Roman" w:eastAsia="Times New Roman" w:hAnsi="Times New Roman" w:cs="Times New Roman"/>
          <w:spacing w:val="-2"/>
          <w:sz w:val="28"/>
          <w:szCs w:val="28"/>
          <w:lang w:eastAsia="ru-RU"/>
        </w:rPr>
        <w:t xml:space="preserve">№ 207-р «Об утверждении Стратегии пространственного развития </w:t>
      </w:r>
      <w:r w:rsidR="00E153DC">
        <w:rPr>
          <w:rFonts w:ascii="Times New Roman" w:eastAsia="Times New Roman" w:hAnsi="Times New Roman" w:cs="Times New Roman"/>
          <w:spacing w:val="-2"/>
          <w:sz w:val="28"/>
          <w:szCs w:val="28"/>
          <w:lang w:eastAsia="ru-RU"/>
        </w:rPr>
        <w:t xml:space="preserve">Российской Федерации </w:t>
      </w:r>
      <w:r w:rsidR="00E15827" w:rsidRPr="004E051E">
        <w:rPr>
          <w:rFonts w:ascii="Times New Roman" w:eastAsia="Times New Roman" w:hAnsi="Times New Roman" w:cs="Times New Roman"/>
          <w:spacing w:val="-2"/>
          <w:sz w:val="28"/>
          <w:szCs w:val="28"/>
          <w:lang w:eastAsia="ru-RU"/>
        </w:rPr>
        <w:t xml:space="preserve">на период </w:t>
      </w:r>
      <w:r w:rsidR="00EA7F3A" w:rsidRPr="004E051E">
        <w:rPr>
          <w:rFonts w:ascii="Times New Roman" w:eastAsia="Times New Roman" w:hAnsi="Times New Roman" w:cs="Times New Roman"/>
          <w:spacing w:val="-2"/>
          <w:sz w:val="28"/>
          <w:szCs w:val="28"/>
          <w:lang w:eastAsia="ru-RU"/>
        </w:rPr>
        <w:t xml:space="preserve">до 2025 года», </w:t>
      </w:r>
      <w:hyperlink r:id="rId9" w:history="1">
        <w:r w:rsidR="00814476" w:rsidRPr="004E051E">
          <w:rPr>
            <w:rFonts w:ascii="Times New Roman" w:hAnsi="Times New Roman" w:cs="Times New Roman"/>
            <w:spacing w:val="-6"/>
            <w:sz w:val="28"/>
            <w:szCs w:val="28"/>
          </w:rPr>
          <w:t>Закон</w:t>
        </w:r>
      </w:hyperlink>
      <w:r w:rsidR="00814476" w:rsidRPr="004E051E">
        <w:rPr>
          <w:rFonts w:ascii="Times New Roman" w:hAnsi="Times New Roman" w:cs="Times New Roman"/>
          <w:spacing w:val="-6"/>
          <w:sz w:val="28"/>
          <w:szCs w:val="28"/>
        </w:rPr>
        <w:t xml:space="preserve"> Республики Северная </w:t>
      </w:r>
      <w:r w:rsidR="00FC0AAC">
        <w:rPr>
          <w:rFonts w:ascii="Times New Roman" w:hAnsi="Times New Roman" w:cs="Times New Roman"/>
          <w:spacing w:val="-6"/>
          <w:sz w:val="28"/>
          <w:szCs w:val="28"/>
        </w:rPr>
        <w:br/>
      </w:r>
      <w:r w:rsidR="002F0705" w:rsidRPr="004E051E">
        <w:rPr>
          <w:rFonts w:ascii="Times New Roman" w:hAnsi="Times New Roman" w:cs="Times New Roman"/>
          <w:spacing w:val="-6"/>
          <w:sz w:val="28"/>
          <w:szCs w:val="28"/>
        </w:rPr>
        <w:t xml:space="preserve">Осетия – Алания </w:t>
      </w:r>
      <w:r w:rsidR="00814476" w:rsidRPr="004E051E">
        <w:rPr>
          <w:rFonts w:ascii="Times New Roman" w:hAnsi="Times New Roman" w:cs="Times New Roman"/>
          <w:spacing w:val="-6"/>
          <w:sz w:val="28"/>
          <w:szCs w:val="28"/>
        </w:rPr>
        <w:t>от 16</w:t>
      </w:r>
      <w:r w:rsidR="0046168F" w:rsidRPr="004E051E">
        <w:rPr>
          <w:rFonts w:ascii="Times New Roman" w:hAnsi="Times New Roman" w:cs="Times New Roman"/>
          <w:spacing w:val="-6"/>
          <w:sz w:val="28"/>
          <w:szCs w:val="28"/>
        </w:rPr>
        <w:t>.05.2017</w:t>
      </w:r>
      <w:r w:rsidR="002F0705" w:rsidRPr="004E051E">
        <w:rPr>
          <w:rFonts w:ascii="Times New Roman" w:hAnsi="Times New Roman" w:cs="Times New Roman"/>
          <w:spacing w:val="-6"/>
          <w:sz w:val="28"/>
          <w:szCs w:val="28"/>
        </w:rPr>
        <w:t xml:space="preserve"> года</w:t>
      </w:r>
      <w:r w:rsidR="0046168F" w:rsidRPr="004E051E">
        <w:rPr>
          <w:rFonts w:ascii="Times New Roman" w:hAnsi="Times New Roman" w:cs="Times New Roman"/>
          <w:spacing w:val="-6"/>
          <w:sz w:val="28"/>
          <w:szCs w:val="28"/>
        </w:rPr>
        <w:t xml:space="preserve"> </w:t>
      </w:r>
      <w:r w:rsidRPr="004E051E">
        <w:rPr>
          <w:rFonts w:ascii="Times New Roman" w:hAnsi="Times New Roman" w:cs="Times New Roman"/>
          <w:spacing w:val="-6"/>
          <w:sz w:val="28"/>
          <w:szCs w:val="28"/>
        </w:rPr>
        <w:t>№</w:t>
      </w:r>
      <w:r w:rsidR="002F0705" w:rsidRPr="004E051E">
        <w:rPr>
          <w:rFonts w:ascii="Times New Roman" w:hAnsi="Times New Roman" w:cs="Times New Roman"/>
          <w:spacing w:val="-6"/>
          <w:sz w:val="28"/>
          <w:szCs w:val="28"/>
        </w:rPr>
        <w:t xml:space="preserve"> </w:t>
      </w:r>
      <w:r w:rsidR="00814476" w:rsidRPr="004E051E">
        <w:rPr>
          <w:rFonts w:ascii="Times New Roman" w:hAnsi="Times New Roman" w:cs="Times New Roman"/>
          <w:spacing w:val="-6"/>
          <w:sz w:val="28"/>
          <w:szCs w:val="28"/>
        </w:rPr>
        <w:t xml:space="preserve">28-РЗ «О стратегическом планировании в Республике Северная </w:t>
      </w:r>
      <w:r w:rsidR="002F0705" w:rsidRPr="004E051E">
        <w:rPr>
          <w:rFonts w:ascii="Times New Roman" w:hAnsi="Times New Roman" w:cs="Times New Roman"/>
          <w:spacing w:val="-6"/>
          <w:sz w:val="28"/>
          <w:szCs w:val="28"/>
        </w:rPr>
        <w:t>Осетия – Алания</w:t>
      </w:r>
      <w:r w:rsidR="00814476" w:rsidRPr="004E051E">
        <w:rPr>
          <w:rFonts w:ascii="Times New Roman" w:hAnsi="Times New Roman" w:cs="Times New Roman"/>
          <w:spacing w:val="-6"/>
          <w:sz w:val="28"/>
          <w:szCs w:val="28"/>
        </w:rPr>
        <w:t>».</w:t>
      </w:r>
    </w:p>
    <w:p w14:paraId="6E04A69E" w14:textId="35061106" w:rsidR="00814476" w:rsidRPr="00B77EB6" w:rsidRDefault="00814476" w:rsidP="0046255C">
      <w:pPr>
        <w:pStyle w:val="a0"/>
        <w:keepLines w:val="0"/>
        <w:numPr>
          <w:ilvl w:val="0"/>
          <w:numId w:val="0"/>
        </w:numPr>
        <w:suppressAutoHyphens w:val="0"/>
        <w:spacing w:before="0" w:after="0"/>
        <w:ind w:right="-1" w:firstLine="709"/>
        <w:rPr>
          <w:rFonts w:ascii="Times New Roman" w:eastAsia="Times New Roman" w:hAnsi="Times New Roman"/>
          <w:spacing w:val="-2"/>
          <w:sz w:val="28"/>
          <w:szCs w:val="28"/>
          <w:lang w:eastAsia="ru-RU"/>
        </w:rPr>
      </w:pPr>
      <w:r w:rsidRPr="00B77EB6">
        <w:rPr>
          <w:rFonts w:ascii="Times New Roman" w:eastAsia="Times New Roman" w:hAnsi="Times New Roman"/>
          <w:spacing w:val="-2"/>
          <w:sz w:val="28"/>
          <w:szCs w:val="28"/>
          <w:lang w:eastAsia="ru-RU"/>
        </w:rPr>
        <w:t>Структура Стратегии соответствует</w:t>
      </w:r>
      <w:r w:rsidR="006347D7" w:rsidRPr="00B77EB6">
        <w:rPr>
          <w:rFonts w:ascii="Times New Roman" w:eastAsia="Times New Roman" w:hAnsi="Times New Roman"/>
          <w:spacing w:val="-2"/>
          <w:sz w:val="28"/>
          <w:szCs w:val="28"/>
          <w:lang w:eastAsia="ru-RU"/>
        </w:rPr>
        <w:t xml:space="preserve"> действующим </w:t>
      </w:r>
      <w:r w:rsidRPr="00B77EB6">
        <w:rPr>
          <w:rFonts w:ascii="Times New Roman" w:eastAsia="Times New Roman" w:hAnsi="Times New Roman"/>
          <w:spacing w:val="-2"/>
          <w:sz w:val="28"/>
          <w:szCs w:val="28"/>
          <w:lang w:eastAsia="ru-RU"/>
        </w:rPr>
        <w:t xml:space="preserve">Методическим </w:t>
      </w:r>
      <w:hyperlink r:id="rId10" w:history="1">
        <w:r w:rsidRPr="00B77EB6">
          <w:rPr>
            <w:rFonts w:ascii="Times New Roman" w:eastAsia="Times New Roman" w:hAnsi="Times New Roman"/>
            <w:spacing w:val="-2"/>
            <w:sz w:val="28"/>
            <w:szCs w:val="28"/>
            <w:lang w:eastAsia="ru-RU"/>
          </w:rPr>
          <w:t>рекомендациям</w:t>
        </w:r>
      </w:hyperlink>
      <w:r w:rsidRPr="00B77EB6">
        <w:rPr>
          <w:rFonts w:ascii="Times New Roman" w:eastAsia="Times New Roman" w:hAnsi="Times New Roman"/>
          <w:spacing w:val="-2"/>
          <w:sz w:val="28"/>
          <w:szCs w:val="28"/>
          <w:lang w:eastAsia="ru-RU"/>
        </w:rPr>
        <w:t xml:space="preserve"> по разработке стратегии субъекта Российской Федерации и плана мероприятий по ее реализации, утвержденным </w:t>
      </w:r>
      <w:r w:rsidR="006347D7" w:rsidRPr="00B77EB6">
        <w:rPr>
          <w:rFonts w:ascii="Times New Roman" w:eastAsia="Times New Roman" w:hAnsi="Times New Roman"/>
          <w:spacing w:val="-2"/>
          <w:sz w:val="28"/>
          <w:szCs w:val="28"/>
          <w:lang w:eastAsia="ru-RU"/>
        </w:rPr>
        <w:t>Министерством экономического развития Российской Федерации</w:t>
      </w:r>
      <w:r w:rsidR="00847E93">
        <w:rPr>
          <w:rFonts w:ascii="Times New Roman" w:eastAsia="Times New Roman" w:hAnsi="Times New Roman"/>
          <w:spacing w:val="-2"/>
          <w:sz w:val="28"/>
          <w:szCs w:val="28"/>
          <w:lang w:eastAsia="ru-RU"/>
        </w:rPr>
        <w:t xml:space="preserve"> (далее – Методические указания Минэкономразвития России)</w:t>
      </w:r>
      <w:r w:rsidR="006347D7" w:rsidRPr="00B77EB6">
        <w:rPr>
          <w:rFonts w:ascii="Times New Roman" w:eastAsia="Times New Roman" w:hAnsi="Times New Roman"/>
          <w:spacing w:val="-2"/>
          <w:sz w:val="28"/>
          <w:szCs w:val="28"/>
          <w:lang w:eastAsia="ru-RU"/>
        </w:rPr>
        <w:t>.</w:t>
      </w:r>
    </w:p>
    <w:p w14:paraId="4378FE13" w14:textId="77777777" w:rsidR="00814476" w:rsidRPr="00B77EB6" w:rsidRDefault="00814476" w:rsidP="0046255C">
      <w:pPr>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Процесс разработки Стратегии основывается на принципах: единства и целостности, разграничения полномочий, преемственности и непрерывности, сбалансированности, результативности и эффективности, ответственности участников, прозрачности (открытости), реалистичности, ресурсной обеспеченности, измеряемости целей, соответствия показателей целям и программно-целевом принципе.</w:t>
      </w:r>
    </w:p>
    <w:p w14:paraId="13B7F05A" w14:textId="191B4733" w:rsidR="00814476" w:rsidRPr="00B77EB6" w:rsidRDefault="00814476" w:rsidP="0046255C">
      <w:pPr>
        <w:spacing w:before="0" w:after="0"/>
        <w:ind w:right="-1" w:firstLine="709"/>
        <w:rPr>
          <w:rFonts w:ascii="Times New Roman" w:hAnsi="Times New Roman" w:cs="Times New Roman"/>
          <w:sz w:val="28"/>
          <w:szCs w:val="28"/>
        </w:rPr>
      </w:pPr>
      <w:r w:rsidRPr="007F578B">
        <w:rPr>
          <w:rFonts w:ascii="Times New Roman" w:hAnsi="Times New Roman" w:cs="Times New Roman"/>
          <w:sz w:val="28"/>
          <w:szCs w:val="28"/>
        </w:rPr>
        <w:t>В Стратегии учтены основные положения федеральных документов стратегического планирования, в том числе в части национальной безопасности, научно-технологического развития,</w:t>
      </w:r>
      <w:r w:rsidRPr="00B77EB6">
        <w:rPr>
          <w:rFonts w:ascii="Times New Roman" w:hAnsi="Times New Roman" w:cs="Times New Roman"/>
          <w:sz w:val="28"/>
          <w:szCs w:val="28"/>
        </w:rPr>
        <w:t xml:space="preserve"> инновационного развития, экономической безопасности, </w:t>
      </w:r>
      <w:r w:rsidR="00FC18B0" w:rsidRPr="00B77EB6">
        <w:rPr>
          <w:rFonts w:ascii="Times New Roman" w:hAnsi="Times New Roman" w:cs="Times New Roman"/>
          <w:sz w:val="28"/>
          <w:szCs w:val="28"/>
        </w:rPr>
        <w:t xml:space="preserve">культурной политики, </w:t>
      </w:r>
      <w:r w:rsidRPr="00B77EB6">
        <w:rPr>
          <w:rFonts w:ascii="Times New Roman" w:hAnsi="Times New Roman" w:cs="Times New Roman"/>
          <w:sz w:val="28"/>
          <w:szCs w:val="28"/>
        </w:rPr>
        <w:t xml:space="preserve">пространственного развития, социально-экономического развития и </w:t>
      </w:r>
      <w:r w:rsidR="00DD5ABC">
        <w:rPr>
          <w:rFonts w:ascii="Times New Roman" w:hAnsi="Times New Roman" w:cs="Times New Roman"/>
          <w:sz w:val="28"/>
          <w:szCs w:val="28"/>
        </w:rPr>
        <w:t>другие</w:t>
      </w:r>
      <w:r w:rsidR="0001112B">
        <w:rPr>
          <w:rFonts w:ascii="Times New Roman" w:hAnsi="Times New Roman" w:cs="Times New Roman"/>
          <w:sz w:val="28"/>
          <w:szCs w:val="28"/>
        </w:rPr>
        <w:t>.</w:t>
      </w:r>
    </w:p>
    <w:p w14:paraId="1EFC9A7D" w14:textId="66BE69B3" w:rsidR="00814476" w:rsidRPr="007F578B" w:rsidRDefault="00814476" w:rsidP="0046255C">
      <w:pPr>
        <w:spacing w:before="0" w:after="0"/>
        <w:ind w:right="-1" w:firstLine="709"/>
        <w:rPr>
          <w:rFonts w:ascii="Times New Roman" w:hAnsi="Times New Roman" w:cs="Times New Roman"/>
          <w:noProof/>
          <w:sz w:val="28"/>
          <w:szCs w:val="28"/>
        </w:rPr>
      </w:pPr>
      <w:r w:rsidRPr="00B77EB6">
        <w:rPr>
          <w:rFonts w:ascii="Times New Roman" w:hAnsi="Times New Roman" w:cs="Times New Roman"/>
          <w:sz w:val="28"/>
          <w:szCs w:val="28"/>
        </w:rPr>
        <w:t xml:space="preserve">Стратегия состоит из </w:t>
      </w:r>
      <w:r w:rsidR="00370199" w:rsidRPr="00B77EB6">
        <w:rPr>
          <w:rFonts w:ascii="Times New Roman" w:hAnsi="Times New Roman" w:cs="Times New Roman"/>
          <w:sz w:val="28"/>
          <w:szCs w:val="28"/>
        </w:rPr>
        <w:t xml:space="preserve">восьми разделов. В первом разделе </w:t>
      </w:r>
      <w:r w:rsidR="00370199" w:rsidRPr="007F578B">
        <w:rPr>
          <w:rFonts w:ascii="Times New Roman" w:hAnsi="Times New Roman" w:cs="Times New Roman"/>
          <w:sz w:val="28"/>
          <w:szCs w:val="28"/>
        </w:rPr>
        <w:t>«С</w:t>
      </w:r>
      <w:r w:rsidRPr="007F578B">
        <w:rPr>
          <w:rFonts w:ascii="Times New Roman" w:hAnsi="Times New Roman" w:cs="Times New Roman"/>
          <w:sz w:val="28"/>
          <w:szCs w:val="28"/>
        </w:rPr>
        <w:t xml:space="preserve">тратегическая диагностика развития Республики Северная </w:t>
      </w:r>
      <w:r w:rsidR="002F0705" w:rsidRPr="007F578B">
        <w:rPr>
          <w:rFonts w:ascii="Times New Roman" w:hAnsi="Times New Roman" w:cs="Times New Roman"/>
          <w:spacing w:val="-6"/>
          <w:sz w:val="28"/>
          <w:szCs w:val="28"/>
        </w:rPr>
        <w:t>Осетия – Алания</w:t>
      </w:r>
      <w:r w:rsidR="00370199" w:rsidRPr="007F578B">
        <w:rPr>
          <w:rFonts w:ascii="Times New Roman" w:hAnsi="Times New Roman" w:cs="Times New Roman"/>
          <w:sz w:val="28"/>
          <w:szCs w:val="28"/>
        </w:rPr>
        <w:t>» д</w:t>
      </w:r>
      <w:r w:rsidRPr="007F578B">
        <w:rPr>
          <w:rFonts w:ascii="Times New Roman" w:hAnsi="Times New Roman" w:cs="Times New Roman"/>
          <w:sz w:val="28"/>
          <w:szCs w:val="28"/>
        </w:rPr>
        <w:t>ается общая оценка уровня конкурентоспособности республики в сравнении с другими регионами, определяются с</w:t>
      </w:r>
      <w:r w:rsidRPr="007F578B">
        <w:rPr>
          <w:rFonts w:ascii="Times New Roman" w:hAnsi="Times New Roman" w:cs="Times New Roman"/>
          <w:noProof/>
          <w:sz w:val="28"/>
          <w:szCs w:val="28"/>
        </w:rPr>
        <w:t>тратегические вызовы, конкурентные преимущества и ключевые проблемы республики.</w:t>
      </w:r>
    </w:p>
    <w:p w14:paraId="5BBF7F75" w14:textId="42549A3B" w:rsidR="00814476" w:rsidRPr="007F578B" w:rsidRDefault="00814476" w:rsidP="0046255C">
      <w:pPr>
        <w:spacing w:before="0" w:after="0"/>
        <w:ind w:right="-1" w:firstLine="709"/>
        <w:rPr>
          <w:rFonts w:ascii="Times New Roman" w:hAnsi="Times New Roman" w:cs="Times New Roman"/>
          <w:sz w:val="28"/>
          <w:szCs w:val="28"/>
        </w:rPr>
      </w:pPr>
      <w:r w:rsidRPr="007F578B">
        <w:rPr>
          <w:rFonts w:ascii="Times New Roman" w:hAnsi="Times New Roman" w:cs="Times New Roman"/>
          <w:sz w:val="28"/>
          <w:szCs w:val="28"/>
        </w:rPr>
        <w:t xml:space="preserve">На основании результатов диагностики формируется стратегическая доктрина развития Республики Северная </w:t>
      </w:r>
      <w:r w:rsidR="002F0705" w:rsidRPr="007F578B">
        <w:rPr>
          <w:rFonts w:ascii="Times New Roman" w:hAnsi="Times New Roman" w:cs="Times New Roman"/>
          <w:spacing w:val="-6"/>
          <w:sz w:val="28"/>
          <w:szCs w:val="28"/>
        </w:rPr>
        <w:t>Осетия – Алания</w:t>
      </w:r>
      <w:r w:rsidRPr="007F578B">
        <w:rPr>
          <w:rFonts w:ascii="Times New Roman" w:hAnsi="Times New Roman" w:cs="Times New Roman"/>
          <w:sz w:val="28"/>
          <w:szCs w:val="28"/>
        </w:rPr>
        <w:t xml:space="preserve">, </w:t>
      </w:r>
      <w:r w:rsidR="00370199" w:rsidRPr="007F578B">
        <w:rPr>
          <w:rFonts w:ascii="Times New Roman" w:hAnsi="Times New Roman" w:cs="Times New Roman"/>
          <w:sz w:val="28"/>
          <w:szCs w:val="28"/>
        </w:rPr>
        <w:t xml:space="preserve">в которую входят следующие семь разделов: </w:t>
      </w:r>
      <w:r w:rsidRPr="007F578B">
        <w:rPr>
          <w:rFonts w:ascii="Times New Roman" w:hAnsi="Times New Roman" w:cs="Times New Roman"/>
          <w:sz w:val="28"/>
          <w:szCs w:val="28"/>
        </w:rPr>
        <w:t xml:space="preserve">ценности и приоритеты республики; целевое видение, индикаторы достижения целей, ожидаемые результаты реализации Стратегии; сценарии и этапы развития Стратегии; ключевые показатели реализации основных направлений социально-экономического развития республики и оценка финансовых ресурсов, необходимых для реализации </w:t>
      </w:r>
      <w:r w:rsidRPr="007F578B">
        <w:rPr>
          <w:rFonts w:ascii="Times New Roman" w:hAnsi="Times New Roman" w:cs="Times New Roman"/>
          <w:sz w:val="28"/>
          <w:szCs w:val="28"/>
        </w:rPr>
        <w:lastRenderedPageBreak/>
        <w:t>Стратегии; инструменты реализации, мониторинг Стратегии; система стратегического управления развитием республики; перечень государственных программ республики.</w:t>
      </w:r>
    </w:p>
    <w:p w14:paraId="5C89815F" w14:textId="1A8DB074" w:rsidR="00814476" w:rsidRPr="00B77EB6" w:rsidRDefault="00814476" w:rsidP="0046255C">
      <w:pPr>
        <w:spacing w:before="0" w:after="0"/>
        <w:ind w:right="-1" w:firstLine="709"/>
        <w:rPr>
          <w:rFonts w:ascii="Times New Roman" w:hAnsi="Times New Roman" w:cs="Times New Roman"/>
          <w:webHidden/>
          <w:sz w:val="28"/>
          <w:szCs w:val="28"/>
        </w:rPr>
      </w:pPr>
      <w:r w:rsidRPr="007F578B">
        <w:rPr>
          <w:rFonts w:ascii="Times New Roman" w:hAnsi="Times New Roman" w:cs="Times New Roman"/>
          <w:sz w:val="28"/>
          <w:szCs w:val="28"/>
        </w:rPr>
        <w:t xml:space="preserve">В Стратегию включены также </w:t>
      </w:r>
      <w:r w:rsidR="0095184B" w:rsidRPr="007F578B">
        <w:rPr>
          <w:rFonts w:ascii="Times New Roman" w:hAnsi="Times New Roman" w:cs="Times New Roman"/>
          <w:sz w:val="28"/>
          <w:szCs w:val="28"/>
        </w:rPr>
        <w:t>пять</w:t>
      </w:r>
      <w:r w:rsidR="008E014E" w:rsidRPr="007F578B">
        <w:rPr>
          <w:rFonts w:ascii="Times New Roman" w:hAnsi="Times New Roman" w:cs="Times New Roman"/>
          <w:sz w:val="28"/>
          <w:szCs w:val="28"/>
        </w:rPr>
        <w:t xml:space="preserve"> приложени</w:t>
      </w:r>
      <w:r w:rsidR="0095184B" w:rsidRPr="007F578B">
        <w:rPr>
          <w:rFonts w:ascii="Times New Roman" w:hAnsi="Times New Roman" w:cs="Times New Roman"/>
          <w:sz w:val="28"/>
          <w:szCs w:val="28"/>
        </w:rPr>
        <w:t>й</w:t>
      </w:r>
      <w:r w:rsidRPr="007F578B">
        <w:rPr>
          <w:rFonts w:ascii="Times New Roman" w:hAnsi="Times New Roman" w:cs="Times New Roman"/>
          <w:sz w:val="28"/>
          <w:szCs w:val="28"/>
        </w:rPr>
        <w:t>: структ</w:t>
      </w:r>
      <w:r w:rsidRPr="00B77EB6">
        <w:rPr>
          <w:rFonts w:ascii="Times New Roman" w:hAnsi="Times New Roman" w:cs="Times New Roman"/>
          <w:sz w:val="28"/>
          <w:szCs w:val="28"/>
        </w:rPr>
        <w:t xml:space="preserve">ура экономических комплексов республики; система стратегических целей социально-экономического </w:t>
      </w:r>
      <w:r w:rsidR="0046168F" w:rsidRPr="00B77EB6">
        <w:rPr>
          <w:rFonts w:ascii="Times New Roman" w:hAnsi="Times New Roman" w:cs="Times New Roman"/>
          <w:sz w:val="28"/>
          <w:szCs w:val="28"/>
        </w:rPr>
        <w:t>развития республики до 2030 г</w:t>
      </w:r>
      <w:r w:rsidR="00DD5ABC">
        <w:rPr>
          <w:rFonts w:ascii="Times New Roman" w:hAnsi="Times New Roman" w:cs="Times New Roman"/>
          <w:sz w:val="28"/>
          <w:szCs w:val="28"/>
        </w:rPr>
        <w:t>ода</w:t>
      </w:r>
      <w:r w:rsidRPr="00B77EB6">
        <w:rPr>
          <w:rFonts w:ascii="Times New Roman" w:hAnsi="Times New Roman" w:cs="Times New Roman"/>
          <w:sz w:val="28"/>
          <w:szCs w:val="28"/>
        </w:rPr>
        <w:t xml:space="preserve">; </w:t>
      </w:r>
      <w:r w:rsidR="006347D7" w:rsidRPr="00B77EB6">
        <w:rPr>
          <w:rFonts w:ascii="Times New Roman" w:hAnsi="Times New Roman" w:cs="Times New Roman"/>
          <w:sz w:val="28"/>
          <w:szCs w:val="28"/>
        </w:rPr>
        <w:t>а</w:t>
      </w:r>
      <w:r w:rsidRPr="00B77EB6">
        <w:rPr>
          <w:rFonts w:ascii="Times New Roman" w:hAnsi="Times New Roman" w:cs="Times New Roman"/>
          <w:sz w:val="28"/>
          <w:szCs w:val="28"/>
        </w:rPr>
        <w:t xml:space="preserve">нализ предпосылок и перспектив </w:t>
      </w:r>
      <w:r w:rsidR="006347D7" w:rsidRPr="00B77EB6">
        <w:rPr>
          <w:rFonts w:ascii="Times New Roman" w:hAnsi="Times New Roman" w:cs="Times New Roman"/>
          <w:sz w:val="28"/>
          <w:szCs w:val="28"/>
        </w:rPr>
        <w:t>с</w:t>
      </w:r>
      <w:r w:rsidRPr="00B77EB6">
        <w:rPr>
          <w:rFonts w:ascii="Times New Roman" w:hAnsi="Times New Roman" w:cs="Times New Roman"/>
          <w:sz w:val="28"/>
          <w:szCs w:val="28"/>
        </w:rPr>
        <w:t>оздания на территории республики территории со специальным экономическим режимом; пояснения к некоторым терминам и названиям</w:t>
      </w:r>
      <w:r w:rsidR="008A11A8" w:rsidRPr="00B77EB6">
        <w:rPr>
          <w:rFonts w:ascii="Times New Roman" w:hAnsi="Times New Roman" w:cs="Times New Roman"/>
          <w:sz w:val="28"/>
          <w:szCs w:val="28"/>
        </w:rPr>
        <w:t xml:space="preserve">; </w:t>
      </w:r>
      <w:r w:rsidR="0095184B">
        <w:rPr>
          <w:rFonts w:ascii="Times New Roman" w:hAnsi="Times New Roman" w:cs="Times New Roman"/>
          <w:sz w:val="28"/>
          <w:szCs w:val="28"/>
        </w:rPr>
        <w:t>список сокращений.</w:t>
      </w:r>
    </w:p>
    <w:p w14:paraId="6C4530D8" w14:textId="1E41AEDF" w:rsidR="00591988" w:rsidRPr="00B77EB6" w:rsidRDefault="00591988" w:rsidP="0046255C">
      <w:pPr>
        <w:keepNext/>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Стратеги</w:t>
      </w:r>
      <w:r w:rsidR="00332B44" w:rsidRPr="00B77EB6">
        <w:rPr>
          <w:rFonts w:ascii="Times New Roman" w:hAnsi="Times New Roman" w:cs="Times New Roman"/>
          <w:sz w:val="28"/>
          <w:szCs w:val="28"/>
        </w:rPr>
        <w:t>я</w:t>
      </w:r>
      <w:r w:rsidRPr="00B77EB6">
        <w:rPr>
          <w:rFonts w:ascii="Times New Roman" w:hAnsi="Times New Roman" w:cs="Times New Roman"/>
          <w:sz w:val="28"/>
          <w:szCs w:val="28"/>
        </w:rPr>
        <w:t xml:space="preserve"> определен</w:t>
      </w:r>
      <w:r w:rsidR="00332B44" w:rsidRPr="00B77EB6">
        <w:rPr>
          <w:rFonts w:ascii="Times New Roman" w:hAnsi="Times New Roman" w:cs="Times New Roman"/>
          <w:sz w:val="28"/>
          <w:szCs w:val="28"/>
        </w:rPr>
        <w:t>а</w:t>
      </w:r>
      <w:r w:rsidRPr="00B77EB6">
        <w:rPr>
          <w:rFonts w:ascii="Times New Roman" w:hAnsi="Times New Roman" w:cs="Times New Roman"/>
          <w:sz w:val="28"/>
          <w:szCs w:val="28"/>
        </w:rPr>
        <w:t xml:space="preserve"> </w:t>
      </w:r>
      <w:r w:rsidR="00DD5ABC">
        <w:rPr>
          <w:rFonts w:ascii="Times New Roman" w:hAnsi="Times New Roman" w:cs="Times New Roman"/>
          <w:sz w:val="28"/>
          <w:szCs w:val="28"/>
        </w:rPr>
        <w:t xml:space="preserve">сроком </w:t>
      </w:r>
      <w:r w:rsidRPr="00B77EB6">
        <w:rPr>
          <w:rFonts w:ascii="Times New Roman" w:hAnsi="Times New Roman" w:cs="Times New Roman"/>
          <w:sz w:val="28"/>
          <w:szCs w:val="28"/>
        </w:rPr>
        <w:t>на 1</w:t>
      </w:r>
      <w:r w:rsidR="009744D1" w:rsidRPr="00B77EB6">
        <w:rPr>
          <w:rFonts w:ascii="Times New Roman" w:hAnsi="Times New Roman" w:cs="Times New Roman"/>
          <w:sz w:val="28"/>
          <w:szCs w:val="28"/>
        </w:rPr>
        <w:t>2</w:t>
      </w:r>
      <w:r w:rsidRPr="00B77EB6">
        <w:rPr>
          <w:rFonts w:ascii="Times New Roman" w:hAnsi="Times New Roman" w:cs="Times New Roman"/>
          <w:sz w:val="28"/>
          <w:szCs w:val="28"/>
        </w:rPr>
        <w:t xml:space="preserve"> лет (201</w:t>
      </w:r>
      <w:r w:rsidR="009744D1" w:rsidRPr="00B77EB6">
        <w:rPr>
          <w:rFonts w:ascii="Times New Roman" w:hAnsi="Times New Roman" w:cs="Times New Roman"/>
          <w:sz w:val="28"/>
          <w:szCs w:val="28"/>
        </w:rPr>
        <w:t>9</w:t>
      </w:r>
      <w:r w:rsidR="002F0705">
        <w:rPr>
          <w:rFonts w:ascii="Times New Roman" w:hAnsi="Times New Roman" w:cs="Times New Roman"/>
          <w:sz w:val="28"/>
          <w:szCs w:val="28"/>
        </w:rPr>
        <w:t xml:space="preserve"> – </w:t>
      </w:r>
      <w:r w:rsidRPr="00B77EB6">
        <w:rPr>
          <w:rFonts w:ascii="Times New Roman" w:hAnsi="Times New Roman" w:cs="Times New Roman"/>
          <w:sz w:val="28"/>
          <w:szCs w:val="28"/>
        </w:rPr>
        <w:t xml:space="preserve">2030 гг.) и предполагает </w:t>
      </w:r>
      <w:r w:rsidR="008762CB" w:rsidRPr="004570A1">
        <w:rPr>
          <w:rFonts w:ascii="Times New Roman" w:hAnsi="Times New Roman" w:cs="Times New Roman"/>
          <w:sz w:val="28"/>
          <w:szCs w:val="28"/>
        </w:rPr>
        <w:t>два</w:t>
      </w:r>
      <w:r w:rsidRPr="004570A1">
        <w:rPr>
          <w:rFonts w:ascii="Times New Roman" w:hAnsi="Times New Roman" w:cs="Times New Roman"/>
          <w:sz w:val="28"/>
          <w:szCs w:val="28"/>
        </w:rPr>
        <w:t xml:space="preserve"> этапа реализации</w:t>
      </w:r>
      <w:r w:rsidR="00AC4D14" w:rsidRPr="004570A1">
        <w:rPr>
          <w:rFonts w:ascii="Times New Roman" w:hAnsi="Times New Roman" w:cs="Times New Roman"/>
          <w:sz w:val="28"/>
          <w:szCs w:val="28"/>
        </w:rPr>
        <w:t xml:space="preserve"> (201</w:t>
      </w:r>
      <w:r w:rsidR="009744D1" w:rsidRPr="004570A1">
        <w:rPr>
          <w:rFonts w:ascii="Times New Roman" w:hAnsi="Times New Roman" w:cs="Times New Roman"/>
          <w:sz w:val="28"/>
          <w:szCs w:val="28"/>
        </w:rPr>
        <w:t>9</w:t>
      </w:r>
      <w:r w:rsidR="002F0705" w:rsidRPr="004570A1">
        <w:rPr>
          <w:rFonts w:ascii="Times New Roman" w:hAnsi="Times New Roman" w:cs="Times New Roman"/>
          <w:sz w:val="28"/>
          <w:szCs w:val="28"/>
        </w:rPr>
        <w:t xml:space="preserve"> – </w:t>
      </w:r>
      <w:r w:rsidR="00AC4D14" w:rsidRPr="004570A1">
        <w:rPr>
          <w:rFonts w:ascii="Times New Roman" w:hAnsi="Times New Roman" w:cs="Times New Roman"/>
          <w:sz w:val="28"/>
          <w:szCs w:val="28"/>
        </w:rPr>
        <w:t>2024 гг. и 2025</w:t>
      </w:r>
      <w:r w:rsidR="002F0705" w:rsidRPr="004570A1">
        <w:rPr>
          <w:rFonts w:ascii="Times New Roman" w:hAnsi="Times New Roman" w:cs="Times New Roman"/>
          <w:sz w:val="28"/>
          <w:szCs w:val="28"/>
        </w:rPr>
        <w:t xml:space="preserve"> – </w:t>
      </w:r>
      <w:r w:rsidR="00AC4D14" w:rsidRPr="004570A1">
        <w:rPr>
          <w:rFonts w:ascii="Times New Roman" w:hAnsi="Times New Roman" w:cs="Times New Roman"/>
          <w:sz w:val="28"/>
          <w:szCs w:val="28"/>
        </w:rPr>
        <w:t>2030 гг.)</w:t>
      </w:r>
      <w:r w:rsidR="008762CB" w:rsidRPr="004570A1">
        <w:rPr>
          <w:rFonts w:ascii="Times New Roman" w:hAnsi="Times New Roman" w:cs="Times New Roman"/>
          <w:sz w:val="28"/>
          <w:szCs w:val="28"/>
        </w:rPr>
        <w:t>,</w:t>
      </w:r>
      <w:r w:rsidRPr="004570A1">
        <w:rPr>
          <w:rFonts w:ascii="Times New Roman" w:hAnsi="Times New Roman" w:cs="Times New Roman"/>
          <w:sz w:val="28"/>
          <w:szCs w:val="28"/>
        </w:rPr>
        <w:t xml:space="preserve"> </w:t>
      </w:r>
      <w:r w:rsidR="008762CB" w:rsidRPr="004570A1">
        <w:rPr>
          <w:rFonts w:ascii="Times New Roman" w:hAnsi="Times New Roman" w:cs="Times New Roman"/>
          <w:sz w:val="28"/>
          <w:szCs w:val="28"/>
        </w:rPr>
        <w:t>п</w:t>
      </w:r>
      <w:r w:rsidRPr="004570A1">
        <w:rPr>
          <w:rFonts w:ascii="Times New Roman" w:hAnsi="Times New Roman" w:cs="Times New Roman"/>
          <w:sz w:val="28"/>
          <w:szCs w:val="28"/>
        </w:rPr>
        <w:t xml:space="preserve">ри этом один раз в три года будет проходить корректировка, а один раз в шесть лет в конце </w:t>
      </w:r>
      <w:r w:rsidR="008762CB" w:rsidRPr="004570A1">
        <w:rPr>
          <w:rFonts w:ascii="Times New Roman" w:hAnsi="Times New Roman" w:cs="Times New Roman"/>
          <w:sz w:val="28"/>
          <w:szCs w:val="28"/>
        </w:rPr>
        <w:t xml:space="preserve">каждого </w:t>
      </w:r>
      <w:r w:rsidRPr="004570A1">
        <w:rPr>
          <w:rFonts w:ascii="Times New Roman" w:hAnsi="Times New Roman" w:cs="Times New Roman"/>
          <w:sz w:val="28"/>
          <w:szCs w:val="28"/>
        </w:rPr>
        <w:t>этап</w:t>
      </w:r>
      <w:r w:rsidR="003C4387" w:rsidRPr="004570A1">
        <w:rPr>
          <w:rFonts w:ascii="Times New Roman" w:hAnsi="Times New Roman" w:cs="Times New Roman"/>
          <w:sz w:val="28"/>
          <w:szCs w:val="28"/>
        </w:rPr>
        <w:t>а</w:t>
      </w:r>
      <w:r w:rsidRPr="004570A1">
        <w:rPr>
          <w:rFonts w:ascii="Times New Roman" w:hAnsi="Times New Roman" w:cs="Times New Roman"/>
          <w:sz w:val="28"/>
          <w:szCs w:val="28"/>
        </w:rPr>
        <w:t xml:space="preserve"> – обновление Стратегии.</w:t>
      </w:r>
      <w:r w:rsidR="00FE548B">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p>
    <w:p w14:paraId="1DB18A26" w14:textId="1F121536" w:rsidR="00591988" w:rsidRPr="00B77EB6" w:rsidRDefault="008762CB" w:rsidP="008762CB">
      <w:pPr>
        <w:keepNext/>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Первый</w:t>
      </w:r>
      <w:r w:rsidR="00591988" w:rsidRPr="00B77EB6">
        <w:rPr>
          <w:rFonts w:ascii="Times New Roman" w:hAnsi="Times New Roman" w:cs="Times New Roman"/>
          <w:b/>
          <w:sz w:val="28"/>
          <w:szCs w:val="28"/>
        </w:rPr>
        <w:t xml:space="preserve"> этап (201</w:t>
      </w:r>
      <w:r w:rsidR="009744D1" w:rsidRPr="00B77EB6">
        <w:rPr>
          <w:rFonts w:ascii="Times New Roman" w:hAnsi="Times New Roman" w:cs="Times New Roman"/>
          <w:b/>
          <w:sz w:val="28"/>
          <w:szCs w:val="28"/>
        </w:rPr>
        <w:t>9</w:t>
      </w:r>
      <w:r w:rsidR="002F0705">
        <w:rPr>
          <w:rFonts w:ascii="Times New Roman" w:hAnsi="Times New Roman" w:cs="Times New Roman"/>
          <w:b/>
          <w:sz w:val="28"/>
          <w:szCs w:val="28"/>
        </w:rPr>
        <w:t xml:space="preserve"> – </w:t>
      </w:r>
      <w:r w:rsidR="00591988" w:rsidRPr="00B77EB6">
        <w:rPr>
          <w:rFonts w:ascii="Times New Roman" w:hAnsi="Times New Roman" w:cs="Times New Roman"/>
          <w:b/>
          <w:sz w:val="28"/>
          <w:szCs w:val="28"/>
        </w:rPr>
        <w:t>2024 гг.)</w:t>
      </w:r>
      <w:r w:rsidR="00591988"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базируется на реализации и расширении тех конкурентных преимуществ, которыми обладает экономика региона с целью повышения эффективности и управляемости экономики, роста качества человеческого капитала, формирования предпосылок и дальнейшее расширение </w:t>
      </w:r>
      <w:r w:rsidR="00591988" w:rsidRPr="00B77EB6">
        <w:rPr>
          <w:rFonts w:ascii="Times New Roman" w:hAnsi="Times New Roman" w:cs="Times New Roman"/>
          <w:sz w:val="28"/>
          <w:szCs w:val="28"/>
        </w:rPr>
        <w:t>модели роста конкурентоспособности. Будут создаваться институциональные условия и технологические основы развития, ускорится модернизация экономики и начнется создание заделов «умной экономики», реализация программ, направленных на обеспечение глобального технологического лидерства России, стартуют проекты межрегиональной и международной интеграции. Новая сбалансированная модель развития будет способствовать превращению инноваций в ведущий фактор экономического роста.</w:t>
      </w:r>
    </w:p>
    <w:p w14:paraId="3F0DA088" w14:textId="315A5135" w:rsidR="00591988" w:rsidRPr="00B77EB6" w:rsidRDefault="008762CB"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Второй</w:t>
      </w:r>
      <w:r w:rsidR="00591988" w:rsidRPr="00B77EB6">
        <w:rPr>
          <w:rFonts w:ascii="Times New Roman" w:hAnsi="Times New Roman" w:cs="Times New Roman"/>
          <w:b/>
          <w:sz w:val="28"/>
          <w:szCs w:val="28"/>
        </w:rPr>
        <w:t xml:space="preserve"> этап (2025</w:t>
      </w:r>
      <w:r w:rsidR="002F0705">
        <w:rPr>
          <w:rFonts w:ascii="Times New Roman" w:hAnsi="Times New Roman" w:cs="Times New Roman"/>
          <w:b/>
          <w:sz w:val="28"/>
          <w:szCs w:val="28"/>
        </w:rPr>
        <w:t xml:space="preserve"> – </w:t>
      </w:r>
      <w:r w:rsidR="00591988" w:rsidRPr="00B77EB6">
        <w:rPr>
          <w:rFonts w:ascii="Times New Roman" w:hAnsi="Times New Roman" w:cs="Times New Roman"/>
          <w:b/>
          <w:sz w:val="28"/>
          <w:szCs w:val="28"/>
        </w:rPr>
        <w:t>2030 гг.)</w:t>
      </w:r>
      <w:r w:rsidR="00591988" w:rsidRPr="00B77EB6">
        <w:rPr>
          <w:rFonts w:ascii="Times New Roman" w:hAnsi="Times New Roman" w:cs="Times New Roman"/>
          <w:sz w:val="28"/>
          <w:szCs w:val="28"/>
        </w:rPr>
        <w:t xml:space="preserve"> направлен на повышение конкурентоспособности экономики, будут созданы условия достижения конкурентоспособности Республики Северная </w:t>
      </w:r>
      <w:r w:rsidR="002F0705" w:rsidRPr="00B77EB6">
        <w:rPr>
          <w:rFonts w:ascii="Times New Roman" w:hAnsi="Times New Roman" w:cs="Times New Roman"/>
          <w:spacing w:val="-6"/>
          <w:sz w:val="28"/>
          <w:szCs w:val="28"/>
        </w:rPr>
        <w:t>Осетия</w:t>
      </w:r>
      <w:r w:rsidR="002F0705">
        <w:rPr>
          <w:rFonts w:ascii="Times New Roman" w:hAnsi="Times New Roman" w:cs="Times New Roman"/>
          <w:spacing w:val="-6"/>
          <w:sz w:val="28"/>
          <w:szCs w:val="28"/>
        </w:rPr>
        <w:t xml:space="preserve"> – </w:t>
      </w:r>
      <w:r w:rsidR="002F0705" w:rsidRPr="00B77EB6">
        <w:rPr>
          <w:rFonts w:ascii="Times New Roman" w:hAnsi="Times New Roman" w:cs="Times New Roman"/>
          <w:spacing w:val="-6"/>
          <w:sz w:val="28"/>
          <w:szCs w:val="28"/>
        </w:rPr>
        <w:t xml:space="preserve">Алания </w:t>
      </w:r>
      <w:r w:rsidR="00591988" w:rsidRPr="00B77EB6">
        <w:rPr>
          <w:rFonts w:ascii="Times New Roman" w:hAnsi="Times New Roman" w:cs="Times New Roman"/>
          <w:sz w:val="28"/>
          <w:szCs w:val="28"/>
        </w:rPr>
        <w:t>в обозначенных приоритетных направлениях.</w:t>
      </w:r>
    </w:p>
    <w:p w14:paraId="08D45B40" w14:textId="613252DD" w:rsidR="00591988" w:rsidRPr="00B77EB6" w:rsidRDefault="00591988"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Высокая динамика изменений внешних условий обусловливает необходимость использования сценарных вариантов реализации Стратегии. Предложено три сценария: инерционный (сценарий жестких ресурсных ограничений); базовый (сценарий умеренных ресурсных ограничений) и оптимистический (сценарий мягких ресурсных ограничений).</w:t>
      </w:r>
    </w:p>
    <w:p w14:paraId="6DA19E51" w14:textId="34B8A3BF" w:rsidR="00DE5765" w:rsidRPr="00B77EB6" w:rsidRDefault="00DE5765" w:rsidP="00711BE4">
      <w:pPr>
        <w:pStyle w:val="1"/>
        <w:numPr>
          <w:ilvl w:val="0"/>
          <w:numId w:val="33"/>
        </w:numPr>
        <w:tabs>
          <w:tab w:val="left" w:pos="993"/>
          <w:tab w:val="left" w:pos="1276"/>
        </w:tabs>
        <w:spacing w:before="0" w:after="0"/>
        <w:ind w:left="0" w:right="-1" w:firstLine="709"/>
        <w:jc w:val="both"/>
        <w:rPr>
          <w:rFonts w:ascii="Times New Roman" w:hAnsi="Times New Roman" w:cs="Times New Roman"/>
          <w:color w:val="auto"/>
          <w:szCs w:val="28"/>
        </w:rPr>
      </w:pPr>
      <w:bookmarkStart w:id="17" w:name="_Toc497956526"/>
      <w:bookmarkStart w:id="18" w:name="_Toc498896903"/>
      <w:bookmarkStart w:id="19" w:name="_Toc514447209"/>
      <w:bookmarkStart w:id="20" w:name="_Toc8120099"/>
      <w:r w:rsidRPr="00B77EB6">
        <w:rPr>
          <w:rFonts w:ascii="Times New Roman" w:hAnsi="Times New Roman" w:cs="Times New Roman"/>
          <w:color w:val="auto"/>
          <w:szCs w:val="28"/>
        </w:rPr>
        <w:lastRenderedPageBreak/>
        <w:t>Стратегическая диагностика развития</w:t>
      </w:r>
      <w:bookmarkEnd w:id="17"/>
      <w:bookmarkEnd w:id="18"/>
      <w:bookmarkEnd w:id="19"/>
      <w:r w:rsidR="00B74F8B" w:rsidRPr="00B77EB6">
        <w:rPr>
          <w:rFonts w:ascii="Times New Roman" w:hAnsi="Times New Roman" w:cs="Times New Roman"/>
          <w:color w:val="auto"/>
          <w:szCs w:val="28"/>
        </w:rPr>
        <w:t xml:space="preserve"> Республики Северная Осетия</w:t>
      </w:r>
      <w:r w:rsidR="002F0705">
        <w:rPr>
          <w:rFonts w:ascii="Times New Roman" w:hAnsi="Times New Roman" w:cs="Times New Roman"/>
          <w:color w:val="auto"/>
          <w:szCs w:val="28"/>
        </w:rPr>
        <w:t xml:space="preserve"> – </w:t>
      </w:r>
      <w:r w:rsidR="00B74F8B" w:rsidRPr="00B77EB6">
        <w:rPr>
          <w:rFonts w:ascii="Times New Roman" w:hAnsi="Times New Roman" w:cs="Times New Roman"/>
          <w:color w:val="auto"/>
          <w:szCs w:val="28"/>
        </w:rPr>
        <w:t>Алания</w:t>
      </w:r>
      <w:bookmarkEnd w:id="20"/>
    </w:p>
    <w:p w14:paraId="6696F1B2" w14:textId="487B4837" w:rsidR="006E6325" w:rsidRPr="00B77EB6" w:rsidRDefault="00814476" w:rsidP="00711BE4">
      <w:pPr>
        <w:pStyle w:val="2"/>
        <w:numPr>
          <w:ilvl w:val="1"/>
          <w:numId w:val="33"/>
        </w:numPr>
        <w:tabs>
          <w:tab w:val="left" w:pos="1134"/>
        </w:tabs>
        <w:spacing w:before="0" w:after="0"/>
        <w:ind w:left="0" w:right="-1" w:firstLine="709"/>
        <w:jc w:val="both"/>
        <w:rPr>
          <w:rFonts w:ascii="Times New Roman" w:hAnsi="Times New Roman" w:cs="Times New Roman"/>
          <w:color w:val="auto"/>
          <w:szCs w:val="28"/>
        </w:rPr>
      </w:pPr>
      <w:bookmarkStart w:id="21" w:name="_Toc497956528"/>
      <w:bookmarkStart w:id="22" w:name="_Toc498896905"/>
      <w:bookmarkStart w:id="23" w:name="_Toc514447211"/>
      <w:r w:rsidRPr="00B77EB6">
        <w:rPr>
          <w:rFonts w:ascii="Times New Roman" w:hAnsi="Times New Roman" w:cs="Times New Roman"/>
          <w:color w:val="auto"/>
          <w:szCs w:val="28"/>
        </w:rPr>
        <w:t xml:space="preserve"> </w:t>
      </w:r>
      <w:bookmarkStart w:id="24" w:name="_Toc8120100"/>
      <w:r w:rsidR="006E6325" w:rsidRPr="00B77EB6">
        <w:rPr>
          <w:rFonts w:ascii="Times New Roman" w:hAnsi="Times New Roman" w:cs="Times New Roman"/>
          <w:color w:val="auto"/>
          <w:szCs w:val="28"/>
        </w:rPr>
        <w:t>«Живая» система управления будущим AV Galaxy</w:t>
      </w:r>
      <w:r w:rsidR="00DE6F64" w:rsidRPr="00B77EB6">
        <w:rPr>
          <w:rStyle w:val="affff3"/>
          <w:rFonts w:ascii="Times New Roman" w:hAnsi="Times New Roman" w:cs="Times New Roman"/>
          <w:color w:val="auto"/>
          <w:szCs w:val="28"/>
        </w:rPr>
        <w:footnoteReference w:id="2"/>
      </w:r>
      <w:r w:rsidR="006E6325" w:rsidRPr="00B77EB6">
        <w:rPr>
          <w:rFonts w:ascii="Times New Roman" w:hAnsi="Times New Roman" w:cs="Times New Roman"/>
          <w:color w:val="auto"/>
          <w:szCs w:val="28"/>
        </w:rPr>
        <w:t xml:space="preserve"> – </w:t>
      </w:r>
      <w:r w:rsidR="0047302E" w:rsidRPr="00B77EB6">
        <w:rPr>
          <w:rFonts w:ascii="Times New Roman" w:hAnsi="Times New Roman" w:cs="Times New Roman"/>
          <w:color w:val="auto"/>
          <w:szCs w:val="28"/>
        </w:rPr>
        <w:t>е</w:t>
      </w:r>
      <w:r w:rsidRPr="00B77EB6">
        <w:rPr>
          <w:rFonts w:ascii="Times New Roman" w:hAnsi="Times New Roman" w:cs="Times New Roman"/>
          <w:color w:val="auto"/>
          <w:szCs w:val="28"/>
        </w:rPr>
        <w:t>диная методика разработки Стратегии</w:t>
      </w:r>
      <w:bookmarkEnd w:id="24"/>
    </w:p>
    <w:p w14:paraId="3A47AC6C" w14:textId="7290FC91" w:rsidR="006E6325" w:rsidRPr="00B77EB6" w:rsidRDefault="006E6325" w:rsidP="0046255C">
      <w:pPr>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Разработка стратегии социально-экономического развития Республики Сев</w:t>
      </w:r>
      <w:r w:rsidR="0046168F" w:rsidRPr="00B77EB6">
        <w:rPr>
          <w:rFonts w:ascii="Times New Roman" w:hAnsi="Times New Roman" w:cs="Times New Roman"/>
          <w:sz w:val="28"/>
          <w:szCs w:val="28"/>
        </w:rPr>
        <w:t xml:space="preserve">ерная </w:t>
      </w:r>
      <w:r w:rsidR="002F0705" w:rsidRPr="00B77EB6">
        <w:rPr>
          <w:rFonts w:ascii="Times New Roman" w:hAnsi="Times New Roman" w:cs="Times New Roman"/>
          <w:spacing w:val="-6"/>
          <w:sz w:val="28"/>
          <w:szCs w:val="28"/>
        </w:rPr>
        <w:t>Осетия</w:t>
      </w:r>
      <w:r w:rsidR="002F0705">
        <w:rPr>
          <w:rFonts w:ascii="Times New Roman" w:hAnsi="Times New Roman" w:cs="Times New Roman"/>
          <w:spacing w:val="-6"/>
          <w:sz w:val="28"/>
          <w:szCs w:val="28"/>
        </w:rPr>
        <w:t xml:space="preserve"> – </w:t>
      </w:r>
      <w:r w:rsidR="002F0705" w:rsidRPr="00B77EB6">
        <w:rPr>
          <w:rFonts w:ascii="Times New Roman" w:hAnsi="Times New Roman" w:cs="Times New Roman"/>
          <w:spacing w:val="-6"/>
          <w:sz w:val="28"/>
          <w:szCs w:val="28"/>
        </w:rPr>
        <w:t xml:space="preserve">Алания </w:t>
      </w:r>
      <w:r w:rsidR="0046168F" w:rsidRPr="00B77EB6">
        <w:rPr>
          <w:rFonts w:ascii="Times New Roman" w:hAnsi="Times New Roman" w:cs="Times New Roman"/>
          <w:sz w:val="28"/>
          <w:szCs w:val="28"/>
        </w:rPr>
        <w:t>до 2030 г.</w:t>
      </w:r>
      <w:r w:rsidRPr="00B77EB6">
        <w:rPr>
          <w:rFonts w:ascii="Times New Roman" w:hAnsi="Times New Roman" w:cs="Times New Roman"/>
          <w:sz w:val="28"/>
          <w:szCs w:val="28"/>
        </w:rPr>
        <w:t xml:space="preserve"> (далее – Стратегия) осуществляется в рамках единой методики оценки и повышения конкурентоспособности республики – «</w:t>
      </w:r>
      <w:r w:rsidRPr="00B77EB6">
        <w:rPr>
          <w:rFonts w:ascii="Times New Roman" w:hAnsi="Times New Roman" w:cs="Times New Roman"/>
          <w:b/>
          <w:sz w:val="28"/>
          <w:szCs w:val="28"/>
        </w:rPr>
        <w:t>Живой» системы управления будущим AV Galaxy</w:t>
      </w:r>
      <w:r w:rsidRPr="00B77EB6">
        <w:rPr>
          <w:rFonts w:ascii="Times New Roman" w:hAnsi="Times New Roman" w:cs="Times New Roman"/>
          <w:sz w:val="28"/>
          <w:szCs w:val="28"/>
        </w:rPr>
        <w:t>,</w:t>
      </w:r>
      <w:r w:rsidR="0047302E"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 разработанной Консорциумом Леонтьевский центр – AV Group, на основе развития подходов классиков теории межрегиональной и глобальной конкуренции и территориального развития Ф. Перру, М. Портера, Й. Шумпетера и </w:t>
      </w:r>
      <w:r w:rsidR="0001112B">
        <w:rPr>
          <w:rFonts w:ascii="Times New Roman" w:hAnsi="Times New Roman" w:cs="Times New Roman"/>
          <w:sz w:val="28"/>
          <w:szCs w:val="28"/>
        </w:rPr>
        <w:t>других</w:t>
      </w:r>
      <w:r w:rsidRPr="00B77EB6">
        <w:rPr>
          <w:rFonts w:ascii="Times New Roman" w:hAnsi="Times New Roman" w:cs="Times New Roman"/>
          <w:sz w:val="28"/>
          <w:szCs w:val="28"/>
        </w:rPr>
        <w:t xml:space="preserve"> и многолетней практики стратегического планирования на федеральном, региональном и муниципальном уровнях.</w:t>
      </w:r>
    </w:p>
    <w:p w14:paraId="6AAE6B4C" w14:textId="0F19378B" w:rsidR="006E6325" w:rsidRPr="00B77EB6" w:rsidRDefault="006E6325" w:rsidP="0046255C">
      <w:pPr>
        <w:spacing w:before="0" w:after="0"/>
        <w:ind w:right="-1" w:firstLine="709"/>
        <w:rPr>
          <w:rFonts w:ascii="Times New Roman" w:hAnsi="Times New Roman" w:cs="Times New Roman"/>
          <w:sz w:val="28"/>
          <w:szCs w:val="28"/>
        </w:rPr>
      </w:pPr>
    </w:p>
    <w:p w14:paraId="648A5008" w14:textId="77777777" w:rsidR="002F68ED" w:rsidRPr="00B77EB6" w:rsidRDefault="002F68ED" w:rsidP="002F68ED">
      <w:pPr>
        <w:spacing w:before="0" w:after="0"/>
        <w:ind w:right="-1"/>
        <w:rPr>
          <w:rFonts w:ascii="Times New Roman" w:hAnsi="Times New Roman" w:cs="Times New Roman"/>
          <w:sz w:val="28"/>
          <w:szCs w:val="28"/>
        </w:rPr>
      </w:pPr>
      <w:r w:rsidRPr="00B77EB6">
        <w:rPr>
          <w:noProof/>
          <w:lang w:eastAsia="ru-RU"/>
        </w:rPr>
        <w:drawing>
          <wp:inline distT="0" distB="0" distL="0" distR="0" wp14:anchorId="13D97556" wp14:editId="2BCDEB24">
            <wp:extent cx="6120000" cy="3822450"/>
            <wp:effectExtent l="0" t="0" r="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000" cy="3822450"/>
                    </a:xfrm>
                    <a:prstGeom prst="rect">
                      <a:avLst/>
                    </a:prstGeom>
                    <a:noFill/>
                    <a:ln>
                      <a:noFill/>
                    </a:ln>
                  </pic:spPr>
                </pic:pic>
              </a:graphicData>
            </a:graphic>
          </wp:inline>
        </w:drawing>
      </w:r>
    </w:p>
    <w:p w14:paraId="45FA41F8" w14:textId="53E6D3D3" w:rsidR="006E6325" w:rsidRPr="00B77EB6" w:rsidRDefault="00232180" w:rsidP="002F68ED">
      <w:pPr>
        <w:spacing w:before="0" w:after="0"/>
        <w:ind w:right="-1"/>
        <w:jc w:val="center"/>
        <w:rPr>
          <w:rFonts w:ascii="Times New Roman" w:hAnsi="Times New Roman" w:cs="Times New Roman"/>
          <w:sz w:val="28"/>
          <w:szCs w:val="28"/>
        </w:rPr>
      </w:pPr>
      <w:r w:rsidRPr="00B77EB6">
        <w:rPr>
          <w:rFonts w:ascii="Times New Roman" w:hAnsi="Times New Roman" w:cs="Times New Roman"/>
          <w:sz w:val="28"/>
          <w:szCs w:val="28"/>
        </w:rPr>
        <w:t xml:space="preserve">Рисунок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Рисунок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w:t>
      </w:r>
      <w:r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r w:rsidRPr="00B77EB6">
        <w:rPr>
          <w:rFonts w:ascii="Times New Roman" w:hAnsi="Times New Roman" w:cs="Times New Roman"/>
          <w:b/>
          <w:noProof/>
          <w:sz w:val="28"/>
          <w:szCs w:val="28"/>
        </w:rPr>
        <w:t xml:space="preserve"> </w:t>
      </w:r>
      <w:r w:rsidR="006E6325" w:rsidRPr="00B77EB6">
        <w:rPr>
          <w:rFonts w:ascii="Times New Roman" w:hAnsi="Times New Roman" w:cs="Times New Roman"/>
          <w:sz w:val="28"/>
          <w:szCs w:val="28"/>
        </w:rPr>
        <w:t>«Живая» система управления будущим AV Galaxy –</w:t>
      </w:r>
      <w:r w:rsidR="002F68ED" w:rsidRPr="00B77EB6">
        <w:rPr>
          <w:rFonts w:ascii="Times New Roman" w:hAnsi="Times New Roman" w:cs="Times New Roman"/>
          <w:sz w:val="28"/>
          <w:szCs w:val="28"/>
        </w:rPr>
        <w:br/>
      </w:r>
      <w:r w:rsidR="00E1284E" w:rsidRPr="00B77EB6">
        <w:rPr>
          <w:rFonts w:ascii="Times New Roman" w:hAnsi="Times New Roman" w:cs="Times New Roman"/>
          <w:sz w:val="28"/>
          <w:szCs w:val="28"/>
        </w:rPr>
        <w:t>методическая база Стратегии</w:t>
      </w:r>
    </w:p>
    <w:p w14:paraId="7A217289" w14:textId="77777777" w:rsidR="002F68ED" w:rsidRPr="00B77EB6" w:rsidRDefault="002F68ED" w:rsidP="002F68ED">
      <w:pPr>
        <w:spacing w:before="0" w:after="0"/>
        <w:ind w:right="-1"/>
        <w:jc w:val="center"/>
        <w:rPr>
          <w:rFonts w:ascii="Times New Roman" w:hAnsi="Times New Roman" w:cs="Times New Roman"/>
          <w:sz w:val="28"/>
          <w:szCs w:val="28"/>
        </w:rPr>
      </w:pPr>
    </w:p>
    <w:p w14:paraId="71E85B17" w14:textId="4163D429" w:rsidR="002F68ED" w:rsidRPr="00B77EB6" w:rsidRDefault="002F68ED" w:rsidP="002F68ED">
      <w:pPr>
        <w:pStyle w:val="a0"/>
        <w:keepLines w:val="0"/>
        <w:numPr>
          <w:ilvl w:val="0"/>
          <w:numId w:val="0"/>
        </w:numPr>
        <w:tabs>
          <w:tab w:val="left" w:pos="993"/>
        </w:tabs>
        <w:suppressAutoHyphens w:val="0"/>
        <w:spacing w:before="0" w:after="0"/>
        <w:ind w:right="-1"/>
        <w:rPr>
          <w:rFonts w:ascii="Times New Roman" w:hAnsi="Times New Roman"/>
          <w:sz w:val="28"/>
          <w:szCs w:val="28"/>
        </w:rPr>
      </w:pPr>
      <w:r w:rsidRPr="00B77EB6">
        <w:rPr>
          <w:rFonts w:ascii="Times New Roman" w:hAnsi="Times New Roman"/>
          <w:sz w:val="28"/>
          <w:szCs w:val="28"/>
        </w:rPr>
        <w:tab/>
        <w:t>«</w:t>
      </w:r>
      <w:r w:rsidRPr="00B77EB6">
        <w:rPr>
          <w:rFonts w:ascii="Times New Roman" w:hAnsi="Times New Roman"/>
          <w:b/>
          <w:sz w:val="28"/>
          <w:szCs w:val="28"/>
        </w:rPr>
        <w:t>Живая» система управления будущим AV Galaxy</w:t>
      </w:r>
      <w:r w:rsidRPr="00B77EB6">
        <w:rPr>
          <w:rFonts w:ascii="Times New Roman" w:hAnsi="Times New Roman"/>
          <w:sz w:val="28"/>
          <w:szCs w:val="28"/>
        </w:rPr>
        <w:t xml:space="preserve"> – интегральный методический подход, направленный на оценку и повышение конкурентоспособности республики и его отраслей специализации. Система отражает базовую идею – участие республики в борьбе за позиции в межрегиональной и глобальной конкуренции полюсов роста, в которых </w:t>
      </w:r>
      <w:r w:rsidRPr="00B77EB6">
        <w:rPr>
          <w:rFonts w:ascii="Times New Roman" w:hAnsi="Times New Roman"/>
          <w:sz w:val="28"/>
          <w:szCs w:val="28"/>
        </w:rPr>
        <w:lastRenderedPageBreak/>
        <w:t>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w:t>
      </w:r>
    </w:p>
    <w:p w14:paraId="61CD5CFE" w14:textId="57A629FB" w:rsidR="00814476" w:rsidRPr="00B77EB6" w:rsidRDefault="00814476" w:rsidP="0046255C">
      <w:pPr>
        <w:pStyle w:val="a0"/>
        <w:keepLines w:val="0"/>
        <w:tabs>
          <w:tab w:val="left" w:pos="993"/>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диагностика текущего состояния: оценка конкурентоспособности по направлениям конкуренции в разрезе экономических комплексов и экономических зон;</w:t>
      </w:r>
    </w:p>
    <w:p w14:paraId="4BFD9439" w14:textId="06E15C36" w:rsidR="00814476" w:rsidRPr="00B77EB6" w:rsidRDefault="00814476" w:rsidP="0046255C">
      <w:pPr>
        <w:pStyle w:val="a0"/>
        <w:keepLines w:val="0"/>
        <w:tabs>
          <w:tab w:val="left" w:pos="993"/>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 xml:space="preserve">доктрина развития: определение ценностей, приоритетов и целеполагание (формирование </w:t>
      </w:r>
      <w:r w:rsidR="00DD5ABC">
        <w:rPr>
          <w:rFonts w:ascii="Times New Roman" w:hAnsi="Times New Roman"/>
          <w:sz w:val="28"/>
          <w:szCs w:val="28"/>
        </w:rPr>
        <w:t>«</w:t>
      </w:r>
      <w:r w:rsidRPr="00B77EB6">
        <w:rPr>
          <w:rFonts w:ascii="Times New Roman" w:hAnsi="Times New Roman"/>
          <w:sz w:val="28"/>
          <w:szCs w:val="28"/>
        </w:rPr>
        <w:t>дерева</w:t>
      </w:r>
      <w:r w:rsidR="00DD5ABC">
        <w:rPr>
          <w:rFonts w:ascii="Times New Roman" w:hAnsi="Times New Roman"/>
          <w:sz w:val="28"/>
          <w:szCs w:val="28"/>
        </w:rPr>
        <w:t>»</w:t>
      </w:r>
      <w:r w:rsidRPr="00B77EB6">
        <w:rPr>
          <w:rFonts w:ascii="Times New Roman" w:hAnsi="Times New Roman"/>
          <w:sz w:val="28"/>
          <w:szCs w:val="28"/>
        </w:rPr>
        <w:t>: главная стратегическая цель – стратегические цели (для направлений конкуренции и экономических комплексов) – цели – задачи);</w:t>
      </w:r>
    </w:p>
    <w:p w14:paraId="5A2C3A3A" w14:textId="0C5249D4" w:rsidR="00814476" w:rsidRPr="00B77EB6" w:rsidRDefault="00814476" w:rsidP="0046255C">
      <w:pPr>
        <w:pStyle w:val="a0"/>
        <w:keepLines w:val="0"/>
        <w:tabs>
          <w:tab w:val="left" w:pos="993"/>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 xml:space="preserve">план мероприятий по реализации Стратегии: формирование системы мероприятий и ключевых проектов развития,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Pr="00B77EB6">
        <w:rPr>
          <w:rFonts w:ascii="Times New Roman" w:hAnsi="Times New Roman"/>
          <w:sz w:val="28"/>
          <w:szCs w:val="28"/>
        </w:rPr>
        <w:t>флагманских проектов.</w:t>
      </w:r>
    </w:p>
    <w:p w14:paraId="19DAB2EC" w14:textId="77777777" w:rsidR="006E6325" w:rsidRPr="00B77EB6" w:rsidRDefault="006E6325" w:rsidP="0046255C">
      <w:pPr>
        <w:spacing w:before="0" w:after="0"/>
        <w:ind w:right="-1" w:firstLine="851"/>
        <w:rPr>
          <w:rFonts w:ascii="Times New Roman" w:hAnsi="Times New Roman" w:cs="Times New Roman"/>
          <w:sz w:val="28"/>
          <w:szCs w:val="28"/>
        </w:rPr>
      </w:pPr>
      <w:r w:rsidRPr="00B77EB6">
        <w:rPr>
          <w:rFonts w:ascii="Times New Roman" w:hAnsi="Times New Roman" w:cs="Times New Roman"/>
          <w:sz w:val="28"/>
          <w:szCs w:val="28"/>
        </w:rPr>
        <w:t>Таким образом, система совмещает два уровня рассмотрения республики: внешний, отражающий конкурентные позиции рассматриваемого региона относительно других регионов в разрезе семи направлений межрегиональной конкуренции, и внутренний, описывающий структуру базовых экономических комплексов (с выделением, в увязке с экономическими комплексами, кластеров и флагманских проектов) в разрезе экономических зон, учитывающих формирование городских агломераций.</w:t>
      </w:r>
    </w:p>
    <w:p w14:paraId="760ED369" w14:textId="77777777" w:rsidR="006E6325" w:rsidRPr="00B77EB6" w:rsidRDefault="006E6325" w:rsidP="0046255C">
      <w:pPr>
        <w:widowControl w:val="0"/>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Семь направлений конкуренции могут быть интерпретированы и применительно к бизнесу (предприятиям, хозяйственным комплексам), и применительно к региону, что делает систему удобным инструментом описания процессов конкуренции регионов и предприятий и повышения конкурентоспособности за счет взаимоувязанных шагов по всем направлениям конкуренции.</w:t>
      </w:r>
    </w:p>
    <w:p w14:paraId="31D14E85" w14:textId="77777777" w:rsidR="006E6325" w:rsidRPr="00B77EB6" w:rsidRDefault="006E6325" w:rsidP="0046255C">
      <w:pPr>
        <w:widowControl w:val="0"/>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Поскольку прямое измерение и сравнение регионов по направлениям межрегиональной конкуренции зачастую затруднено, используются соответствующие показатели деятельности экономических комплексов и субъектов бизнеса, исходя из гипотезы, что достижения бизнеса являются следствием созданных в регионе общих условий.</w:t>
      </w:r>
    </w:p>
    <w:p w14:paraId="45BE0308" w14:textId="77777777" w:rsidR="006E6325" w:rsidRPr="00B77EB6" w:rsidRDefault="006E6325" w:rsidP="0046255C">
      <w:pPr>
        <w:widowControl w:val="0"/>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 xml:space="preserve">Внутренняя структура социально-экономического развития региона описывается моделью </w:t>
      </w:r>
      <w:r w:rsidRPr="00B77EB6">
        <w:rPr>
          <w:rFonts w:ascii="Times New Roman" w:hAnsi="Times New Roman" w:cs="Times New Roman"/>
          <w:sz w:val="28"/>
          <w:szCs w:val="28"/>
          <w:lang w:val="en-US"/>
        </w:rPr>
        <w:t>AV</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Galaxy</w:t>
      </w:r>
      <w:r w:rsidRPr="00B77EB6">
        <w:rPr>
          <w:rFonts w:ascii="Times New Roman" w:hAnsi="Times New Roman" w:cs="Times New Roman"/>
          <w:sz w:val="28"/>
          <w:szCs w:val="28"/>
        </w:rPr>
        <w:t xml:space="preserve"> и отражается набором показателей следующим образом:</w:t>
      </w:r>
    </w:p>
    <w:p w14:paraId="25872505" w14:textId="74F56FE5"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р</w:t>
      </w:r>
      <w:r w:rsidR="006E6325" w:rsidRPr="00B77EB6">
        <w:rPr>
          <w:rFonts w:ascii="Times New Roman" w:hAnsi="Times New Roman"/>
          <w:sz w:val="28"/>
          <w:szCs w:val="28"/>
        </w:rPr>
        <w:t>егион в целом</w:t>
      </w:r>
      <w:r w:rsidRPr="00B77EB6">
        <w:rPr>
          <w:rFonts w:ascii="Times New Roman" w:hAnsi="Times New Roman"/>
          <w:sz w:val="28"/>
          <w:szCs w:val="28"/>
        </w:rPr>
        <w:t>;</w:t>
      </w:r>
    </w:p>
    <w:p w14:paraId="4CA405DC" w14:textId="5A63E394"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э</w:t>
      </w:r>
      <w:r w:rsidR="006E6325" w:rsidRPr="00B77EB6">
        <w:rPr>
          <w:rFonts w:ascii="Times New Roman" w:hAnsi="Times New Roman"/>
          <w:sz w:val="28"/>
          <w:szCs w:val="28"/>
        </w:rPr>
        <w:t>кономические зоны</w:t>
      </w:r>
      <w:r w:rsidRPr="00B77EB6">
        <w:rPr>
          <w:rFonts w:ascii="Times New Roman" w:hAnsi="Times New Roman"/>
          <w:sz w:val="28"/>
          <w:szCs w:val="28"/>
        </w:rPr>
        <w:t>;</w:t>
      </w:r>
    </w:p>
    <w:p w14:paraId="4B81A8FB" w14:textId="3DFFF113"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б</w:t>
      </w:r>
      <w:r w:rsidR="006E6325" w:rsidRPr="00B77EB6">
        <w:rPr>
          <w:rFonts w:ascii="Times New Roman" w:hAnsi="Times New Roman"/>
          <w:sz w:val="28"/>
          <w:szCs w:val="28"/>
        </w:rPr>
        <w:t>азовые экономические комплексы, которые детализируются на подкомплексы и отрасли</w:t>
      </w:r>
      <w:r w:rsidRPr="00B77EB6">
        <w:rPr>
          <w:rFonts w:ascii="Times New Roman" w:hAnsi="Times New Roman"/>
          <w:sz w:val="28"/>
          <w:szCs w:val="28"/>
        </w:rPr>
        <w:t>;</w:t>
      </w:r>
    </w:p>
    <w:p w14:paraId="483C79C7" w14:textId="3785FE0C"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м</w:t>
      </w:r>
      <w:r w:rsidR="006E6325" w:rsidRPr="00B77EB6">
        <w:rPr>
          <w:rFonts w:ascii="Times New Roman" w:hAnsi="Times New Roman"/>
          <w:sz w:val="28"/>
          <w:szCs w:val="28"/>
        </w:rPr>
        <w:t>ежотраслевые кластеры</w:t>
      </w:r>
      <w:r w:rsidRPr="00B77EB6">
        <w:rPr>
          <w:rFonts w:ascii="Times New Roman" w:hAnsi="Times New Roman"/>
          <w:sz w:val="28"/>
          <w:szCs w:val="28"/>
        </w:rPr>
        <w:t>;</w:t>
      </w:r>
    </w:p>
    <w:p w14:paraId="5318A3E7" w14:textId="2A6FEBD3" w:rsidR="006E6325" w:rsidRPr="00B77EB6" w:rsidRDefault="006C061D" w:rsidP="0046255C">
      <w:pPr>
        <w:pStyle w:val="a0"/>
        <w:keepLines w:val="0"/>
        <w:tabs>
          <w:tab w:val="left" w:pos="851"/>
        </w:tabs>
        <w:suppressAutoHyphens w:val="0"/>
        <w:spacing w:before="0" w:after="0"/>
        <w:ind w:left="0" w:right="-1" w:firstLine="709"/>
        <w:rPr>
          <w:rFonts w:ascii="Times New Roman" w:hAnsi="Times New Roman"/>
          <w:sz w:val="28"/>
          <w:szCs w:val="28"/>
        </w:rPr>
      </w:pPr>
      <w:r w:rsidRPr="00B77EB6">
        <w:rPr>
          <w:rFonts w:ascii="Times New Roman" w:hAnsi="Times New Roman"/>
          <w:sz w:val="28"/>
          <w:szCs w:val="28"/>
        </w:rPr>
        <w:t>м</w:t>
      </w:r>
      <w:r w:rsidR="006E6325" w:rsidRPr="00B77EB6">
        <w:rPr>
          <w:rFonts w:ascii="Times New Roman" w:hAnsi="Times New Roman"/>
          <w:sz w:val="28"/>
          <w:szCs w:val="28"/>
        </w:rPr>
        <w:t>еры и проекты, обеспечивающие реализацию поставленных экономических и социальных целей.</w:t>
      </w:r>
    </w:p>
    <w:p w14:paraId="7354C23C" w14:textId="77777777" w:rsidR="006E6325" w:rsidRPr="00B77EB6" w:rsidRDefault="006E6325" w:rsidP="0046255C">
      <w:pPr>
        <w:pStyle w:val="a0"/>
        <w:keepLines w:val="0"/>
        <w:numPr>
          <w:ilvl w:val="0"/>
          <w:numId w:val="0"/>
        </w:numPr>
        <w:tabs>
          <w:tab w:val="left" w:pos="851"/>
        </w:tabs>
        <w:suppressAutoHyphens w:val="0"/>
        <w:spacing w:before="0" w:after="0"/>
        <w:ind w:left="720" w:hanging="360"/>
        <w:rPr>
          <w:rFonts w:ascii="Times New Roman" w:hAnsi="Times New Roman"/>
          <w:sz w:val="28"/>
          <w:szCs w:val="28"/>
        </w:rPr>
      </w:pPr>
    </w:p>
    <w:p w14:paraId="71DC2715" w14:textId="22600961" w:rsidR="00DE5765" w:rsidRPr="00B77EB6" w:rsidRDefault="00DE5765" w:rsidP="00711BE4">
      <w:pPr>
        <w:pStyle w:val="2"/>
        <w:numPr>
          <w:ilvl w:val="1"/>
          <w:numId w:val="33"/>
        </w:numPr>
        <w:spacing w:before="0" w:after="0"/>
        <w:ind w:left="0" w:firstLine="709"/>
        <w:rPr>
          <w:rFonts w:ascii="Times New Roman" w:hAnsi="Times New Roman" w:cs="Times New Roman"/>
          <w:color w:val="auto"/>
          <w:szCs w:val="28"/>
        </w:rPr>
      </w:pPr>
      <w:bookmarkStart w:id="25" w:name="_Toc8120101"/>
      <w:r w:rsidRPr="00B77EB6">
        <w:rPr>
          <w:rFonts w:ascii="Times New Roman" w:hAnsi="Times New Roman" w:cs="Times New Roman"/>
          <w:color w:val="auto"/>
          <w:szCs w:val="28"/>
        </w:rPr>
        <w:lastRenderedPageBreak/>
        <w:t xml:space="preserve">Общая оценка уровня конкурентоспособности </w:t>
      </w:r>
      <w:r w:rsidR="00DC20CE" w:rsidRPr="00B77EB6">
        <w:rPr>
          <w:rFonts w:ascii="Times New Roman" w:hAnsi="Times New Roman" w:cs="Times New Roman"/>
          <w:color w:val="auto"/>
          <w:szCs w:val="28"/>
        </w:rPr>
        <w:t>Республики Северная Осетия</w:t>
      </w:r>
      <w:r w:rsidR="002F0705">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 в сравнении с другими регионами</w:t>
      </w:r>
      <w:bookmarkEnd w:id="21"/>
      <w:bookmarkEnd w:id="22"/>
      <w:bookmarkEnd w:id="23"/>
      <w:bookmarkEnd w:id="25"/>
    </w:p>
    <w:p w14:paraId="5CB5128E" w14:textId="0CC9BE84" w:rsidR="00DE5765" w:rsidRPr="00B77EB6" w:rsidRDefault="00DE5765" w:rsidP="0046255C">
      <w:pPr>
        <w:spacing w:before="0" w:after="0"/>
        <w:ind w:firstLine="709"/>
        <w:rPr>
          <w:rFonts w:ascii="Times New Roman" w:hAnsi="Times New Roman" w:cs="Times New Roman"/>
          <w:sz w:val="28"/>
          <w:szCs w:val="28"/>
        </w:rPr>
      </w:pPr>
      <w:bookmarkStart w:id="26" w:name="_Toc470269365"/>
      <w:r w:rsidRPr="00B77EB6">
        <w:rPr>
          <w:rFonts w:ascii="Times New Roman" w:hAnsi="Times New Roman" w:cs="Times New Roman"/>
          <w:sz w:val="28"/>
          <w:szCs w:val="28"/>
        </w:rPr>
        <w:t xml:space="preserve">Для анализа глобальной конкурентоспособности республики в рамках </w:t>
      </w:r>
      <w:r w:rsidR="008E31CF" w:rsidRPr="00B77EB6">
        <w:rPr>
          <w:rFonts w:ascii="Times New Roman" w:hAnsi="Times New Roman" w:cs="Times New Roman"/>
          <w:sz w:val="28"/>
          <w:szCs w:val="28"/>
        </w:rPr>
        <w:t>«</w:t>
      </w:r>
      <w:r w:rsidR="0061308B" w:rsidRPr="00B77EB6">
        <w:rPr>
          <w:rFonts w:ascii="Times New Roman" w:hAnsi="Times New Roman" w:cs="Times New Roman"/>
          <w:sz w:val="28"/>
          <w:szCs w:val="28"/>
        </w:rPr>
        <w:t>ж</w:t>
      </w:r>
      <w:r w:rsidR="008E31CF" w:rsidRPr="00B77EB6">
        <w:rPr>
          <w:rFonts w:ascii="Times New Roman" w:hAnsi="Times New Roman" w:cs="Times New Roman"/>
          <w:sz w:val="28"/>
          <w:szCs w:val="28"/>
        </w:rPr>
        <w:t>ивой» системы (</w:t>
      </w:r>
      <w:r w:rsidRPr="00B77EB6">
        <w:rPr>
          <w:rFonts w:ascii="Times New Roman" w:hAnsi="Times New Roman" w:cs="Times New Roman"/>
          <w:sz w:val="28"/>
          <w:szCs w:val="28"/>
        </w:rPr>
        <w:t>модели</w:t>
      </w:r>
      <w:r w:rsidR="008E31CF" w:rsidRPr="00B77EB6">
        <w:rPr>
          <w:rFonts w:ascii="Times New Roman" w:hAnsi="Times New Roman" w:cs="Times New Roman"/>
          <w:sz w:val="28"/>
          <w:szCs w:val="28"/>
        </w:rPr>
        <w:t>) управления будущим</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AV</w:t>
      </w:r>
      <w:r w:rsidRPr="00B77EB6">
        <w:rPr>
          <w:rFonts w:ascii="Times New Roman" w:hAnsi="Times New Roman" w:cs="Times New Roman"/>
          <w:sz w:val="28"/>
          <w:szCs w:val="28"/>
        </w:rPr>
        <w:t> </w:t>
      </w:r>
      <w:r w:rsidRPr="00B77EB6">
        <w:rPr>
          <w:rFonts w:ascii="Times New Roman" w:hAnsi="Times New Roman" w:cs="Times New Roman"/>
          <w:sz w:val="28"/>
          <w:szCs w:val="28"/>
          <w:lang w:val="en-US"/>
        </w:rPr>
        <w:t>Galaxy</w:t>
      </w:r>
      <w:r w:rsidRPr="00B77EB6">
        <w:rPr>
          <w:rFonts w:ascii="Times New Roman" w:hAnsi="Times New Roman" w:cs="Times New Roman"/>
          <w:sz w:val="28"/>
          <w:szCs w:val="28"/>
        </w:rPr>
        <w:t xml:space="preserve">) применяется методика </w:t>
      </w:r>
      <w:r w:rsidRPr="00B77EB6">
        <w:rPr>
          <w:rFonts w:ascii="Times New Roman" w:hAnsi="Times New Roman" w:cs="Times New Roman"/>
          <w:b/>
          <w:sz w:val="28"/>
          <w:szCs w:val="28"/>
          <w:lang w:val="en-US"/>
        </w:rPr>
        <w:t>AV</w:t>
      </w:r>
      <w:r w:rsidRPr="00B77EB6">
        <w:rPr>
          <w:rFonts w:ascii="Times New Roman" w:hAnsi="Times New Roman" w:cs="Times New Roman"/>
          <w:b/>
          <w:sz w:val="28"/>
          <w:szCs w:val="28"/>
        </w:rPr>
        <w:t xml:space="preserve"> </w:t>
      </w:r>
      <w:r w:rsidRPr="00B77EB6">
        <w:rPr>
          <w:rFonts w:ascii="Times New Roman" w:hAnsi="Times New Roman" w:cs="Times New Roman"/>
          <w:b/>
          <w:sz w:val="28"/>
          <w:szCs w:val="28"/>
          <w:lang w:val="en-US"/>
        </w:rPr>
        <w:t>Regions</w:t>
      </w:r>
      <w:r w:rsidRPr="00B77EB6">
        <w:rPr>
          <w:rFonts w:ascii="Times New Roman" w:hAnsi="Times New Roman" w:cs="Times New Roman"/>
          <w:b/>
          <w:sz w:val="28"/>
          <w:szCs w:val="28"/>
        </w:rPr>
        <w:t xml:space="preserve"> </w:t>
      </w:r>
      <w:r w:rsidRPr="00B77EB6">
        <w:rPr>
          <w:rFonts w:ascii="Times New Roman" w:hAnsi="Times New Roman" w:cs="Times New Roman"/>
          <w:b/>
          <w:sz w:val="28"/>
          <w:szCs w:val="28"/>
          <w:lang w:val="en-US"/>
        </w:rPr>
        <w:t>Competitiveness</w:t>
      </w:r>
      <w:r w:rsidRPr="00B77EB6">
        <w:rPr>
          <w:rFonts w:ascii="Times New Roman" w:hAnsi="Times New Roman" w:cs="Times New Roman"/>
          <w:b/>
          <w:sz w:val="28"/>
          <w:szCs w:val="28"/>
        </w:rPr>
        <w:t xml:space="preserve"> </w:t>
      </w:r>
      <w:r w:rsidRPr="00B77EB6">
        <w:rPr>
          <w:rFonts w:ascii="Times New Roman" w:hAnsi="Times New Roman" w:cs="Times New Roman"/>
          <w:b/>
          <w:sz w:val="28"/>
          <w:szCs w:val="28"/>
          <w:lang w:val="en-US"/>
        </w:rPr>
        <w:t>Index</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AV</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RCI</w:t>
      </w:r>
      <w:r w:rsidRPr="00B77EB6">
        <w:rPr>
          <w:rFonts w:ascii="Times New Roman" w:hAnsi="Times New Roman" w:cs="Times New Roman"/>
          <w:sz w:val="28"/>
          <w:szCs w:val="28"/>
        </w:rPr>
        <w:t xml:space="preserve">, Индекс конкурентоспособности </w:t>
      </w:r>
      <w:r w:rsidR="0061308B" w:rsidRPr="00B77EB6">
        <w:rPr>
          <w:rFonts w:ascii="Times New Roman" w:hAnsi="Times New Roman" w:cs="Times New Roman"/>
          <w:sz w:val="28"/>
          <w:szCs w:val="28"/>
        </w:rPr>
        <w:t>регионов).</w:t>
      </w:r>
    </w:p>
    <w:p w14:paraId="2995C594"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Индекс конкурентоспособности регионов – комплексная оценка, характеризующая фактическую способность территорий конкурировать за ресурсы и рынки сбыта.</w:t>
      </w:r>
    </w:p>
    <w:p w14:paraId="71C97922"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Методика акцентирует внимание на необходимости приоритезации региональной политики России. Несколько регионов-лидеров по конкурентоспособности формируют вокруг себя «полюса роста», которые предопределяют социально-экономическое развитие страны.</w:t>
      </w:r>
    </w:p>
    <w:p w14:paraId="5938FA4C"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Индекс конкурентоспособности региона отражает фактическую реализацию факторов конкуренции (на основе оценки индикаторов, отражающих результаты межрегиональной конкуренции). Системная оценка конкуренции регионов проводится по семи ключевым направлениям конкуренции.</w:t>
      </w:r>
    </w:p>
    <w:p w14:paraId="79E7137E" w14:textId="77777777" w:rsidR="00DE5765" w:rsidRPr="00B77EB6" w:rsidRDefault="00DE5765" w:rsidP="0046255C">
      <w:pPr>
        <w:spacing w:before="0" w:after="0"/>
        <w:ind w:firstLine="709"/>
        <w:rPr>
          <w:rFonts w:ascii="Times New Roman" w:hAnsi="Times New Roman" w:cs="Times New Roman"/>
          <w:sz w:val="28"/>
          <w:szCs w:val="28"/>
        </w:rPr>
      </w:pPr>
    </w:p>
    <w:p w14:paraId="30E3B978" w14:textId="329E8806" w:rsidR="00DE5765" w:rsidRPr="00B77EB6" w:rsidRDefault="00DE5765"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27" w:name="_Toc497956529"/>
      <w:bookmarkStart w:id="28" w:name="_Toc498896906"/>
      <w:bookmarkStart w:id="29" w:name="_Toc514447212"/>
      <w:bookmarkStart w:id="30" w:name="_Toc8120102"/>
      <w:r w:rsidRPr="00B77EB6">
        <w:rPr>
          <w:rFonts w:ascii="Times New Roman" w:hAnsi="Times New Roman" w:cs="Times New Roman"/>
          <w:color w:val="auto"/>
          <w:sz w:val="28"/>
          <w:szCs w:val="28"/>
        </w:rPr>
        <w:t xml:space="preserve">Индекс конкурентоспособности регионов </w:t>
      </w:r>
      <w:r w:rsidRPr="00B77EB6">
        <w:rPr>
          <w:rFonts w:ascii="Times New Roman" w:hAnsi="Times New Roman" w:cs="Times New Roman"/>
          <w:color w:val="auto"/>
          <w:sz w:val="28"/>
          <w:szCs w:val="28"/>
          <w:lang w:val="en-GB"/>
        </w:rPr>
        <w:t>AV</w:t>
      </w:r>
      <w:r w:rsidRPr="00B77EB6">
        <w:rPr>
          <w:rFonts w:ascii="Times New Roman" w:hAnsi="Times New Roman" w:cs="Times New Roman"/>
          <w:color w:val="auto"/>
          <w:sz w:val="28"/>
          <w:szCs w:val="28"/>
        </w:rPr>
        <w:t xml:space="preserve"> </w:t>
      </w:r>
      <w:r w:rsidRPr="00B77EB6">
        <w:rPr>
          <w:rFonts w:ascii="Times New Roman" w:hAnsi="Times New Roman" w:cs="Times New Roman"/>
          <w:color w:val="auto"/>
          <w:sz w:val="28"/>
          <w:szCs w:val="28"/>
          <w:lang w:val="en-GB"/>
        </w:rPr>
        <w:t>RCI</w:t>
      </w:r>
      <w:r w:rsidRPr="00B77EB6">
        <w:rPr>
          <w:rFonts w:ascii="Times New Roman" w:hAnsi="Times New Roman" w:cs="Times New Roman"/>
          <w:color w:val="auto"/>
          <w:sz w:val="28"/>
          <w:szCs w:val="28"/>
        </w:rPr>
        <w:t>. Полюсы роста России</w:t>
      </w:r>
      <w:bookmarkEnd w:id="26"/>
      <w:bookmarkEnd w:id="27"/>
      <w:bookmarkEnd w:id="28"/>
      <w:bookmarkEnd w:id="29"/>
      <w:bookmarkEnd w:id="30"/>
    </w:p>
    <w:p w14:paraId="2B4EEB44" w14:textId="77777777" w:rsidR="00DE5765" w:rsidRPr="00B77EB6" w:rsidRDefault="00DE5765"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исследовании полюсов роста России выделены несколько групп по конкурентоспособности:</w:t>
      </w:r>
    </w:p>
    <w:p w14:paraId="0DA44BCD" w14:textId="1CA567B7" w:rsidR="00DE5765" w:rsidRPr="00B77EB6" w:rsidRDefault="00DE5765" w:rsidP="0046255C">
      <w:pPr>
        <w:pStyle w:val="a0"/>
        <w:keepLines w:val="0"/>
        <w:numPr>
          <w:ilvl w:val="0"/>
          <w:numId w:val="0"/>
        </w:numPr>
        <w:suppressAutoHyphens w:val="0"/>
        <w:spacing w:before="0" w:after="0"/>
        <w:ind w:firstLine="709"/>
        <w:rPr>
          <w:rFonts w:ascii="Times New Roman" w:hAnsi="Times New Roman"/>
          <w:sz w:val="28"/>
          <w:szCs w:val="28"/>
        </w:rPr>
      </w:pPr>
      <w:r w:rsidRPr="00B77EB6">
        <w:rPr>
          <w:rFonts w:ascii="Times New Roman" w:hAnsi="Times New Roman"/>
          <w:sz w:val="28"/>
          <w:szCs w:val="28"/>
        </w:rPr>
        <w:t>группа 1 (регионы-лидеры) – это 8 регионов с рейтингом выше 3,0. Эти регионы образуют центры полюсов роста, являются ключевыми драйверами развития экономики страны. В число регионов-лидеров входят: г. Москва, Краснодарский край, Московская область, Республика Татарстан, </w:t>
      </w:r>
      <w:r w:rsidR="00105EF5">
        <w:rPr>
          <w:rFonts w:ascii="Times New Roman" w:hAnsi="Times New Roman"/>
          <w:sz w:val="28"/>
          <w:szCs w:val="28"/>
        </w:rPr>
        <w:br/>
      </w:r>
      <w:r w:rsidRPr="00B77EB6">
        <w:rPr>
          <w:rFonts w:ascii="Times New Roman" w:hAnsi="Times New Roman"/>
          <w:sz w:val="28"/>
          <w:szCs w:val="28"/>
        </w:rPr>
        <w:t>г. Санкт-Петербург, Свердловская область, Самарская область, Иркутская область. На долю регионов-лидеров приходится 43</w:t>
      </w:r>
      <w:r w:rsidR="00531CA1">
        <w:rPr>
          <w:rFonts w:ascii="Times New Roman" w:hAnsi="Times New Roman"/>
          <w:sz w:val="28"/>
          <w:szCs w:val="28"/>
        </w:rPr>
        <w:t xml:space="preserve"> </w:t>
      </w:r>
      <w:r w:rsidRPr="00B77EB6">
        <w:rPr>
          <w:rFonts w:ascii="Times New Roman" w:hAnsi="Times New Roman"/>
          <w:sz w:val="28"/>
          <w:szCs w:val="28"/>
        </w:rPr>
        <w:t>% ВРП, 34</w:t>
      </w:r>
      <w:r w:rsidR="00531CA1">
        <w:rPr>
          <w:rFonts w:ascii="Times New Roman" w:hAnsi="Times New Roman"/>
          <w:sz w:val="28"/>
          <w:szCs w:val="28"/>
        </w:rPr>
        <w:t xml:space="preserve"> </w:t>
      </w:r>
      <w:r w:rsidRPr="00B77EB6">
        <w:rPr>
          <w:rFonts w:ascii="Times New Roman" w:hAnsi="Times New Roman"/>
          <w:sz w:val="28"/>
          <w:szCs w:val="28"/>
        </w:rPr>
        <w:t>% инвестиций, 31</w:t>
      </w:r>
      <w:r w:rsidR="00531CA1">
        <w:rPr>
          <w:rFonts w:ascii="Times New Roman" w:hAnsi="Times New Roman"/>
          <w:sz w:val="28"/>
          <w:szCs w:val="28"/>
        </w:rPr>
        <w:t xml:space="preserve"> </w:t>
      </w:r>
      <w:r w:rsidRPr="00B77EB6">
        <w:rPr>
          <w:rFonts w:ascii="Times New Roman" w:hAnsi="Times New Roman"/>
          <w:sz w:val="28"/>
          <w:szCs w:val="28"/>
        </w:rPr>
        <w:t>% экономически активного населения;</w:t>
      </w:r>
    </w:p>
    <w:p w14:paraId="72FC9E82" w14:textId="05A4E638" w:rsidR="00DE5765" w:rsidRPr="00B77EB6" w:rsidRDefault="00DE5765" w:rsidP="0046255C">
      <w:pPr>
        <w:pStyle w:val="a0"/>
        <w:keepLines w:val="0"/>
        <w:numPr>
          <w:ilvl w:val="0"/>
          <w:numId w:val="0"/>
        </w:numPr>
        <w:suppressAutoHyphens w:val="0"/>
        <w:spacing w:before="0" w:after="0"/>
        <w:ind w:firstLine="709"/>
        <w:rPr>
          <w:rFonts w:ascii="Times New Roman" w:hAnsi="Times New Roman"/>
          <w:sz w:val="28"/>
          <w:szCs w:val="28"/>
        </w:rPr>
      </w:pPr>
      <w:r w:rsidRPr="00B77EB6">
        <w:rPr>
          <w:rFonts w:ascii="Times New Roman" w:hAnsi="Times New Roman"/>
          <w:sz w:val="28"/>
          <w:szCs w:val="28"/>
        </w:rPr>
        <w:t>группа 2</w:t>
      </w:r>
      <w:r w:rsidR="00105EF5">
        <w:rPr>
          <w:rFonts w:ascii="Times New Roman" w:hAnsi="Times New Roman"/>
          <w:sz w:val="28"/>
          <w:szCs w:val="28"/>
        </w:rPr>
        <w:t xml:space="preserve"> – р</w:t>
      </w:r>
      <w:r w:rsidRPr="00B77EB6">
        <w:rPr>
          <w:rFonts w:ascii="Times New Roman" w:hAnsi="Times New Roman"/>
          <w:sz w:val="28"/>
          <w:szCs w:val="28"/>
        </w:rPr>
        <w:t>егионы с рейтингом от 1,5 до 3,0;</w:t>
      </w:r>
    </w:p>
    <w:p w14:paraId="6059D36A" w14:textId="71BD2D81" w:rsidR="00DE5765" w:rsidRPr="00B77EB6" w:rsidRDefault="00DE5765" w:rsidP="0046255C">
      <w:pPr>
        <w:pStyle w:val="a0"/>
        <w:keepLines w:val="0"/>
        <w:numPr>
          <w:ilvl w:val="0"/>
          <w:numId w:val="0"/>
        </w:numPr>
        <w:suppressAutoHyphens w:val="0"/>
        <w:spacing w:before="0" w:after="0"/>
        <w:ind w:firstLine="709"/>
        <w:rPr>
          <w:rFonts w:ascii="Times New Roman" w:hAnsi="Times New Roman"/>
          <w:sz w:val="28"/>
          <w:szCs w:val="28"/>
        </w:rPr>
      </w:pPr>
      <w:r w:rsidRPr="00B77EB6">
        <w:rPr>
          <w:rFonts w:ascii="Times New Roman" w:hAnsi="Times New Roman"/>
          <w:sz w:val="28"/>
          <w:szCs w:val="28"/>
        </w:rPr>
        <w:t>группа 3</w:t>
      </w:r>
      <w:r w:rsidR="00105EF5">
        <w:rPr>
          <w:rFonts w:ascii="Times New Roman" w:hAnsi="Times New Roman"/>
          <w:sz w:val="28"/>
          <w:szCs w:val="28"/>
        </w:rPr>
        <w:t xml:space="preserve"> –</w:t>
      </w:r>
      <w:r w:rsidRPr="00B77EB6">
        <w:rPr>
          <w:rFonts w:ascii="Times New Roman" w:hAnsi="Times New Roman"/>
          <w:sz w:val="28"/>
          <w:szCs w:val="28"/>
        </w:rPr>
        <w:t xml:space="preserve"> </w:t>
      </w:r>
      <w:r w:rsidR="00105EF5">
        <w:rPr>
          <w:rFonts w:ascii="Times New Roman" w:hAnsi="Times New Roman"/>
          <w:sz w:val="28"/>
          <w:szCs w:val="28"/>
        </w:rPr>
        <w:t>р</w:t>
      </w:r>
      <w:r w:rsidRPr="00B77EB6">
        <w:rPr>
          <w:rFonts w:ascii="Times New Roman" w:hAnsi="Times New Roman"/>
          <w:sz w:val="28"/>
          <w:szCs w:val="28"/>
        </w:rPr>
        <w:t>егионы с рейтингом менее 1,5.</w:t>
      </w:r>
    </w:p>
    <w:p w14:paraId="0E1E00BC" w14:textId="77777777" w:rsidR="00A63E8B" w:rsidRPr="00B77EB6" w:rsidRDefault="00A63E8B"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Регионы-лидеры и формируемые ими полюсы роста оказывают ключевое влияние на социально-экономическое развитие регионов, входящих в такие полюсы. Регионы-лидеры обеспечивают возможности развития для менее конкурентоспособных регионов, входящих в полюс роста.</w:t>
      </w:r>
    </w:p>
    <w:p w14:paraId="00586879" w14:textId="04304634" w:rsidR="00EA7F3A" w:rsidRPr="00A3434C" w:rsidRDefault="00EA7F3A" w:rsidP="00EA7F3A">
      <w:pPr>
        <w:spacing w:before="0" w:after="0"/>
        <w:ind w:firstLine="709"/>
        <w:rPr>
          <w:rFonts w:ascii="Times New Roman" w:hAnsi="Times New Roman" w:cs="Times New Roman"/>
          <w:sz w:val="28"/>
          <w:szCs w:val="28"/>
        </w:rPr>
      </w:pPr>
      <w:r w:rsidRPr="004E051E">
        <w:rPr>
          <w:rFonts w:ascii="Times New Roman" w:hAnsi="Times New Roman" w:cs="Times New Roman"/>
          <w:sz w:val="28"/>
          <w:szCs w:val="28"/>
        </w:rPr>
        <w:t>Республика Северная Осетия</w:t>
      </w:r>
      <w:r w:rsidR="004E051E" w:rsidRPr="004E051E">
        <w:rPr>
          <w:rFonts w:ascii="Times New Roman" w:hAnsi="Times New Roman" w:cs="Times New Roman"/>
          <w:sz w:val="28"/>
          <w:szCs w:val="28"/>
        </w:rPr>
        <w:t xml:space="preserve"> – </w:t>
      </w:r>
      <w:r w:rsidRPr="004E051E">
        <w:rPr>
          <w:rFonts w:ascii="Times New Roman" w:hAnsi="Times New Roman" w:cs="Times New Roman"/>
          <w:sz w:val="28"/>
          <w:szCs w:val="28"/>
        </w:rPr>
        <w:t xml:space="preserve">Алания входит в перечень геостратегических территорий Российской Федерации и </w:t>
      </w:r>
      <w:r w:rsidRPr="004E051E">
        <w:rPr>
          <w:rFonts w:ascii="Times New Roman" w:eastAsia="Times New Roman" w:hAnsi="Times New Roman" w:cs="Times New Roman"/>
          <w:sz w:val="28"/>
          <w:szCs w:val="28"/>
          <w:lang w:eastAsia="ru-RU"/>
        </w:rPr>
        <w:t xml:space="preserve">Северо-Кавказский макрорегион, включающий Республику Дагестан, Республику Ингушетия, Кабардино-Балкарскую Республику, Карачаево-Черкесскую Республику, Республику Северная Осетия </w:t>
      </w:r>
      <w:r w:rsidR="004E051E" w:rsidRPr="004E051E">
        <w:rPr>
          <w:rFonts w:ascii="Times New Roman" w:eastAsia="Times New Roman" w:hAnsi="Times New Roman" w:cs="Times New Roman"/>
          <w:sz w:val="28"/>
          <w:szCs w:val="28"/>
          <w:lang w:eastAsia="ru-RU"/>
        </w:rPr>
        <w:t>–</w:t>
      </w:r>
      <w:r w:rsidRPr="004E051E">
        <w:rPr>
          <w:rFonts w:ascii="Times New Roman" w:eastAsia="Times New Roman" w:hAnsi="Times New Roman" w:cs="Times New Roman"/>
          <w:sz w:val="28"/>
          <w:szCs w:val="28"/>
          <w:lang w:eastAsia="ru-RU"/>
        </w:rPr>
        <w:t xml:space="preserve"> Алания, Чеченскую Республику, Ставропольский край и в целом в </w:t>
      </w:r>
      <w:r w:rsidRPr="004E051E">
        <w:rPr>
          <w:rFonts w:ascii="Times New Roman" w:hAnsi="Times New Roman" w:cs="Times New Roman"/>
          <w:sz w:val="28"/>
          <w:szCs w:val="28"/>
        </w:rPr>
        <w:t>Южный полюс роста, в котором лидерами являются Краснодарский край, Ростовская область, Ставропольский край и Волгоградская область.</w:t>
      </w:r>
    </w:p>
    <w:p w14:paraId="2BED54DC" w14:textId="7AE4F24D" w:rsidR="00A63E8B" w:rsidRPr="00B77EB6" w:rsidRDefault="00A63E8B" w:rsidP="00D4521F">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Территориальная общность определяет как возможность совместного развития, так и наличие механизмов конкуренции за ресурсы и возможности развития. В связи с этим важно оценивать конкурентные позиции Республики Северная </w:t>
      </w:r>
      <w:r w:rsidR="00531CA1" w:rsidRPr="00B77EB6">
        <w:rPr>
          <w:rFonts w:ascii="Times New Roman" w:hAnsi="Times New Roman" w:cs="Times New Roman"/>
          <w:spacing w:val="-6"/>
          <w:sz w:val="28"/>
          <w:szCs w:val="28"/>
        </w:rPr>
        <w:t>Осетия</w:t>
      </w:r>
      <w:r w:rsidR="00531CA1">
        <w:rPr>
          <w:rFonts w:ascii="Times New Roman" w:hAnsi="Times New Roman" w:cs="Times New Roman"/>
          <w:spacing w:val="-6"/>
          <w:sz w:val="28"/>
          <w:szCs w:val="28"/>
        </w:rPr>
        <w:t xml:space="preserve"> – </w:t>
      </w:r>
      <w:r w:rsidR="00531CA1" w:rsidRPr="00B77EB6">
        <w:rPr>
          <w:rFonts w:ascii="Times New Roman" w:hAnsi="Times New Roman" w:cs="Times New Roman"/>
          <w:spacing w:val="-6"/>
          <w:sz w:val="28"/>
          <w:szCs w:val="28"/>
        </w:rPr>
        <w:t xml:space="preserve">Алания </w:t>
      </w:r>
      <w:r w:rsidRPr="00B77EB6">
        <w:rPr>
          <w:rFonts w:ascii="Times New Roman" w:hAnsi="Times New Roman" w:cs="Times New Roman"/>
          <w:sz w:val="28"/>
          <w:szCs w:val="28"/>
        </w:rPr>
        <w:t>среди регионов, имеющих схожие территориальные, социальные и политические возможности, и с которыми республика может быть сравнима по основным направлениям конкуренции.</w:t>
      </w:r>
    </w:p>
    <w:p w14:paraId="37ECAFB8" w14:textId="77777777" w:rsidR="00A63E8B" w:rsidRPr="00B77EB6" w:rsidRDefault="00A63E8B" w:rsidP="0046255C">
      <w:pPr>
        <w:pStyle w:val="a0"/>
        <w:keepLines w:val="0"/>
        <w:numPr>
          <w:ilvl w:val="0"/>
          <w:numId w:val="0"/>
        </w:numPr>
        <w:suppressAutoHyphens w:val="0"/>
        <w:spacing w:before="0" w:after="0"/>
        <w:ind w:firstLine="709"/>
        <w:rPr>
          <w:rFonts w:ascii="Times New Roman" w:hAnsi="Times New Roman"/>
          <w:sz w:val="28"/>
          <w:szCs w:val="28"/>
        </w:rPr>
      </w:pPr>
    </w:p>
    <w:p w14:paraId="711082D0"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16AB59F8" wp14:editId="573240F0">
            <wp:extent cx="6005029" cy="4601261"/>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8164" cy="4603663"/>
                    </a:xfrm>
                    <a:prstGeom prst="rect">
                      <a:avLst/>
                    </a:prstGeom>
                    <a:noFill/>
                    <a:ln>
                      <a:noFill/>
                    </a:ln>
                  </pic:spPr>
                </pic:pic>
              </a:graphicData>
            </a:graphic>
          </wp:inline>
        </w:drawing>
      </w:r>
    </w:p>
    <w:p w14:paraId="217768B0" w14:textId="0B4FAED4" w:rsidR="00DE5765" w:rsidRPr="00B77EB6" w:rsidRDefault="00232180" w:rsidP="0046255C">
      <w:pPr>
        <w:spacing w:before="0" w:after="0"/>
        <w:jc w:val="center"/>
        <w:rPr>
          <w:rFonts w:ascii="Times New Roman" w:hAnsi="Times New Roman" w:cs="Times New Roman"/>
          <w:sz w:val="28"/>
          <w:szCs w:val="28"/>
        </w:rPr>
      </w:pPr>
      <w:r w:rsidRPr="00B77EB6">
        <w:rPr>
          <w:rFonts w:ascii="Times New Roman" w:hAnsi="Times New Roman" w:cs="Times New Roman"/>
          <w:sz w:val="28"/>
          <w:szCs w:val="28"/>
        </w:rPr>
        <w:t xml:space="preserve">Рисунок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Рисунок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2</w:t>
      </w:r>
      <w:r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r w:rsidRPr="00B77EB6">
        <w:rPr>
          <w:rFonts w:ascii="Times New Roman" w:hAnsi="Times New Roman" w:cs="Times New Roman"/>
          <w:b/>
          <w:noProof/>
          <w:sz w:val="28"/>
          <w:szCs w:val="28"/>
        </w:rPr>
        <w:t xml:space="preserve"> </w:t>
      </w:r>
      <w:r w:rsidR="00DE5765" w:rsidRPr="00B77EB6">
        <w:rPr>
          <w:rFonts w:ascii="Times New Roman" w:hAnsi="Times New Roman" w:cs="Times New Roman"/>
          <w:sz w:val="28"/>
          <w:szCs w:val="28"/>
        </w:rPr>
        <w:t>Рейтинг конкур</w:t>
      </w:r>
      <w:r w:rsidR="00E1284E" w:rsidRPr="00B77EB6">
        <w:rPr>
          <w:rFonts w:ascii="Times New Roman" w:hAnsi="Times New Roman" w:cs="Times New Roman"/>
          <w:sz w:val="28"/>
          <w:szCs w:val="28"/>
        </w:rPr>
        <w:t>ентоспособности регионов России</w:t>
      </w:r>
    </w:p>
    <w:p w14:paraId="7CF7FCD4" w14:textId="77777777" w:rsidR="00DE5765" w:rsidRPr="00B77EB6" w:rsidRDefault="00DE5765" w:rsidP="0046255C">
      <w:pPr>
        <w:spacing w:before="0" w:after="0"/>
        <w:jc w:val="center"/>
        <w:rPr>
          <w:rFonts w:ascii="Times New Roman" w:hAnsi="Times New Roman" w:cs="Times New Roman"/>
          <w:sz w:val="28"/>
          <w:szCs w:val="28"/>
        </w:rPr>
      </w:pPr>
    </w:p>
    <w:p w14:paraId="7E6D4CCE" w14:textId="394D0EDC"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связи с этим выделена «группа сравнения», включающая в себя регионы 3-й группы Южного полюса роста, в которую входит и Республика Северная </w:t>
      </w:r>
      <w:r w:rsidR="00531CA1" w:rsidRPr="00B77EB6">
        <w:rPr>
          <w:rFonts w:ascii="Times New Roman" w:hAnsi="Times New Roman" w:cs="Times New Roman"/>
          <w:spacing w:val="-6"/>
          <w:sz w:val="28"/>
          <w:szCs w:val="28"/>
        </w:rPr>
        <w:t>Осетия</w:t>
      </w:r>
      <w:r w:rsidR="00531CA1">
        <w:rPr>
          <w:rFonts w:ascii="Times New Roman" w:hAnsi="Times New Roman" w:cs="Times New Roman"/>
          <w:spacing w:val="-6"/>
          <w:sz w:val="28"/>
          <w:szCs w:val="28"/>
        </w:rPr>
        <w:t xml:space="preserve"> – </w:t>
      </w:r>
      <w:r w:rsidR="00531CA1" w:rsidRPr="00B77EB6">
        <w:rPr>
          <w:rFonts w:ascii="Times New Roman" w:hAnsi="Times New Roman" w:cs="Times New Roman"/>
          <w:spacing w:val="-6"/>
          <w:sz w:val="28"/>
          <w:szCs w:val="28"/>
        </w:rPr>
        <w:t>Алания</w:t>
      </w:r>
      <w:r w:rsidRPr="00B77EB6">
        <w:rPr>
          <w:rFonts w:ascii="Times New Roman" w:hAnsi="Times New Roman" w:cs="Times New Roman"/>
          <w:sz w:val="28"/>
          <w:szCs w:val="28"/>
        </w:rPr>
        <w:t>.</w:t>
      </w:r>
    </w:p>
    <w:p w14:paraId="42287E7C" w14:textId="1A7737D8"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группу сравнения, помимо Республики Северная </w:t>
      </w:r>
      <w:r w:rsidR="00531CA1" w:rsidRPr="00B77EB6">
        <w:rPr>
          <w:rFonts w:ascii="Times New Roman" w:hAnsi="Times New Roman" w:cs="Times New Roman"/>
          <w:spacing w:val="-6"/>
          <w:sz w:val="28"/>
          <w:szCs w:val="28"/>
        </w:rPr>
        <w:t>Осетия</w:t>
      </w:r>
      <w:r w:rsidR="00531CA1">
        <w:rPr>
          <w:rFonts w:ascii="Times New Roman" w:hAnsi="Times New Roman" w:cs="Times New Roman"/>
          <w:spacing w:val="-6"/>
          <w:sz w:val="28"/>
          <w:szCs w:val="28"/>
        </w:rPr>
        <w:t xml:space="preserve"> – </w:t>
      </w:r>
      <w:r w:rsidR="00531CA1" w:rsidRPr="00B77EB6">
        <w:rPr>
          <w:rFonts w:ascii="Times New Roman" w:hAnsi="Times New Roman" w:cs="Times New Roman"/>
          <w:spacing w:val="-6"/>
          <w:sz w:val="28"/>
          <w:szCs w:val="28"/>
        </w:rPr>
        <w:t>Алания</w:t>
      </w:r>
      <w:r w:rsidRPr="00B77EB6">
        <w:rPr>
          <w:rFonts w:ascii="Times New Roman" w:hAnsi="Times New Roman" w:cs="Times New Roman"/>
          <w:sz w:val="28"/>
          <w:szCs w:val="28"/>
        </w:rPr>
        <w:t>, входят: Астраханская область, Республика Дагестан, Кабардино-Балкарская Республика, Республика Адыгея, Чеченская Республика, Карачаево-Черкесская Республика, Республика Калмыкия и Республика Ингушетия.</w:t>
      </w:r>
    </w:p>
    <w:p w14:paraId="2E5B24B4" w14:textId="77777777" w:rsidR="00A63E8B" w:rsidRPr="00B77EB6" w:rsidRDefault="00A63E8B" w:rsidP="0046255C">
      <w:pPr>
        <w:spacing w:before="0" w:after="0"/>
        <w:ind w:firstLine="709"/>
        <w:rPr>
          <w:rFonts w:ascii="Times New Roman" w:hAnsi="Times New Roman" w:cs="Times New Roman"/>
          <w:sz w:val="28"/>
          <w:szCs w:val="28"/>
        </w:rPr>
      </w:pPr>
    </w:p>
    <w:p w14:paraId="26893A6F" w14:textId="5A5735E7" w:rsidR="00DE5765" w:rsidRPr="00B77EB6" w:rsidRDefault="00DE5765" w:rsidP="00711BE4">
      <w:pPr>
        <w:pStyle w:val="3"/>
        <w:numPr>
          <w:ilvl w:val="2"/>
          <w:numId w:val="33"/>
        </w:numPr>
        <w:spacing w:before="0" w:after="0"/>
        <w:ind w:left="0" w:firstLine="709"/>
        <w:rPr>
          <w:rFonts w:ascii="Times New Roman" w:hAnsi="Times New Roman" w:cs="Times New Roman"/>
          <w:color w:val="auto"/>
          <w:sz w:val="28"/>
          <w:szCs w:val="28"/>
        </w:rPr>
      </w:pPr>
      <w:bookmarkStart w:id="31" w:name="_Toc514447213"/>
      <w:bookmarkStart w:id="32" w:name="_Toc8120103"/>
      <w:r w:rsidRPr="00B77EB6">
        <w:rPr>
          <w:rFonts w:ascii="Times New Roman" w:hAnsi="Times New Roman" w:cs="Times New Roman"/>
          <w:color w:val="auto"/>
          <w:sz w:val="28"/>
          <w:szCs w:val="28"/>
        </w:rPr>
        <w:lastRenderedPageBreak/>
        <w:t xml:space="preserve">Конкурентоспособность Республики Северная </w:t>
      </w:r>
      <w:r w:rsidR="00531CA1">
        <w:rPr>
          <w:rFonts w:ascii="Times New Roman" w:hAnsi="Times New Roman" w:cs="Times New Roman"/>
          <w:color w:val="auto"/>
          <w:sz w:val="28"/>
          <w:szCs w:val="28"/>
        </w:rPr>
        <w:br/>
      </w:r>
      <w:r w:rsidRPr="00B77EB6">
        <w:rPr>
          <w:rFonts w:ascii="Times New Roman" w:hAnsi="Times New Roman" w:cs="Times New Roman"/>
          <w:color w:val="auto"/>
          <w:sz w:val="28"/>
          <w:szCs w:val="28"/>
        </w:rPr>
        <w:t>Осетия</w:t>
      </w:r>
      <w:r w:rsidR="00531CA1">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31"/>
      <w:bookmarkEnd w:id="32"/>
    </w:p>
    <w:p w14:paraId="79937090" w14:textId="1BBF1995" w:rsidR="00DE5765" w:rsidRPr="00B77EB6" w:rsidRDefault="00DE5765" w:rsidP="00D4521F">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Текущий уровень конкурентоспособности низкий – по Индексу AV RCI республика входит в 3 группу (ключевые конкуренты – республики Северного Кавказа).</w:t>
      </w:r>
    </w:p>
    <w:p w14:paraId="28524604"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текущей ситуации целевые ориентиры по Индексу конкурентоспособности зависят от сценария развития, а именно:</w:t>
      </w:r>
    </w:p>
    <w:p w14:paraId="7754CB1C" w14:textId="3EDBF420"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инерционный сценарий – постепенное повышение конкурентных позиций до уровня 1,0</w:t>
      </w:r>
      <w:r w:rsidR="00AD2A40" w:rsidRPr="00B77EB6">
        <w:rPr>
          <w:rFonts w:ascii="Times New Roman" w:hAnsi="Times New Roman"/>
          <w:sz w:val="28"/>
          <w:szCs w:val="28"/>
        </w:rPr>
        <w:t>;</w:t>
      </w:r>
    </w:p>
    <w:p w14:paraId="0B00F234" w14:textId="57C83851"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базовый сценарий – опережение основных ближайших конкурентов, достижение верхней границы 3 группы (до 1,5)</w:t>
      </w:r>
      <w:r w:rsidR="00AD2A40" w:rsidRPr="00B77EB6">
        <w:rPr>
          <w:rFonts w:ascii="Times New Roman" w:hAnsi="Times New Roman"/>
          <w:sz w:val="28"/>
          <w:szCs w:val="28"/>
        </w:rPr>
        <w:t>;</w:t>
      </w:r>
    </w:p>
    <w:p w14:paraId="3E586020" w14:textId="0D452EBE"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оптимистический сценарий – выход во 2 группу и стабильный опережающий рост (коридор Индекса AV RCI – 1,5-2,0).</w:t>
      </w:r>
    </w:p>
    <w:p w14:paraId="5F6C7E0B"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Ключевым «вытягивающим» фактором станет использование имеющихся конкурентных преимуществ, а также более эффективное использование внутренних ресурсов республики во взаимодействии с лидерами Южного полюса роста – Краснодарским краем, Ставропольским краем, Ростовской областью, а также кооперация с сильными регионами – соседями.</w:t>
      </w:r>
    </w:p>
    <w:p w14:paraId="602C64B4" w14:textId="77777777" w:rsidR="00DE5765" w:rsidRPr="00B77EB6" w:rsidRDefault="00DE5765" w:rsidP="0046255C">
      <w:pPr>
        <w:spacing w:before="0" w:after="0"/>
        <w:ind w:firstLine="709"/>
        <w:rPr>
          <w:rFonts w:ascii="Times New Roman" w:hAnsi="Times New Roman" w:cs="Times New Roman"/>
          <w:sz w:val="28"/>
          <w:szCs w:val="28"/>
        </w:rPr>
      </w:pPr>
    </w:p>
    <w:p w14:paraId="22203F22" w14:textId="209206C7" w:rsidR="00DE5765" w:rsidRPr="00B77EB6" w:rsidRDefault="00223974" w:rsidP="0046255C">
      <w:pPr>
        <w:spacing w:before="0" w:after="0"/>
        <w:rPr>
          <w:rFonts w:ascii="Times New Roman" w:hAnsi="Times New Roman" w:cs="Times New Roman"/>
          <w:sz w:val="28"/>
          <w:szCs w:val="28"/>
        </w:rPr>
      </w:pPr>
      <w:r w:rsidRPr="00B77EB6">
        <w:rPr>
          <w:noProof/>
          <w:lang w:eastAsia="ru-RU"/>
        </w:rPr>
        <w:drawing>
          <wp:inline distT="0" distB="0" distL="0" distR="0" wp14:anchorId="21A7D795" wp14:editId="7FFF5910">
            <wp:extent cx="6120000" cy="3825000"/>
            <wp:effectExtent l="0" t="0" r="0" b="444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000" cy="3825000"/>
                    </a:xfrm>
                    <a:prstGeom prst="rect">
                      <a:avLst/>
                    </a:prstGeom>
                    <a:noFill/>
                    <a:ln>
                      <a:noFill/>
                    </a:ln>
                  </pic:spPr>
                </pic:pic>
              </a:graphicData>
            </a:graphic>
          </wp:inline>
        </w:drawing>
      </w:r>
    </w:p>
    <w:p w14:paraId="4A22CADA" w14:textId="4FD9F2DD" w:rsidR="00DE5765" w:rsidRPr="00B77EB6" w:rsidRDefault="00232180" w:rsidP="00563B3A">
      <w:pPr>
        <w:pStyle w:val="a6"/>
        <w:spacing w:before="0" w:after="0"/>
        <w:jc w:val="center"/>
        <w:rPr>
          <w:rFonts w:ascii="Times New Roman" w:hAnsi="Times New Roman" w:cs="Times New Roman"/>
          <w:b w:val="0"/>
          <w:noProof/>
          <w:sz w:val="28"/>
          <w:szCs w:val="28"/>
        </w:rPr>
      </w:pPr>
      <w:bookmarkStart w:id="33" w:name="_Toc520713612"/>
      <w:bookmarkStart w:id="34" w:name="_Toc514447214"/>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Ключевые конкурентные преимущества</w:t>
      </w:r>
      <w:bookmarkEnd w:id="33"/>
    </w:p>
    <w:p w14:paraId="33CCDC52" w14:textId="11C214C6" w:rsidR="00DE5765" w:rsidRPr="00B77EB6" w:rsidRDefault="00DE5765" w:rsidP="005337E9">
      <w:pPr>
        <w:pStyle w:val="a6"/>
        <w:spacing w:before="0" w:after="0"/>
        <w:jc w:val="center"/>
        <w:rPr>
          <w:rFonts w:ascii="Times New Roman" w:hAnsi="Times New Roman" w:cs="Times New Roman"/>
          <w:b w:val="0"/>
          <w:noProof/>
          <w:sz w:val="28"/>
          <w:szCs w:val="28"/>
        </w:rPr>
      </w:pPr>
      <w:bookmarkStart w:id="35" w:name="_Toc520713613"/>
      <w:bookmarkStart w:id="36" w:name="_Toc520714369"/>
      <w:r w:rsidRPr="00B77EB6">
        <w:rPr>
          <w:rFonts w:ascii="Times New Roman" w:hAnsi="Times New Roman" w:cs="Times New Roman"/>
          <w:b w:val="0"/>
          <w:noProof/>
          <w:sz w:val="28"/>
          <w:szCs w:val="28"/>
        </w:rPr>
        <w:t xml:space="preserve">Республики Северная </w:t>
      </w:r>
      <w:bookmarkEnd w:id="35"/>
      <w:bookmarkEnd w:id="36"/>
      <w:r w:rsidR="00531CA1" w:rsidRPr="00531CA1">
        <w:rPr>
          <w:rFonts w:ascii="Times New Roman" w:hAnsi="Times New Roman" w:cs="Times New Roman"/>
          <w:b w:val="0"/>
          <w:spacing w:val="-6"/>
          <w:sz w:val="28"/>
          <w:szCs w:val="28"/>
        </w:rPr>
        <w:t>Осетия – Алания</w:t>
      </w:r>
    </w:p>
    <w:p w14:paraId="552D086F" w14:textId="0208BD31" w:rsidR="00DE5765" w:rsidRPr="00B77EB6" w:rsidRDefault="00DE5765" w:rsidP="0046255C">
      <w:pPr>
        <w:spacing w:before="0" w:after="0"/>
      </w:pPr>
    </w:p>
    <w:p w14:paraId="244EB660" w14:textId="77777777" w:rsidR="00223974" w:rsidRPr="00B77EB6" w:rsidRDefault="00223974" w:rsidP="0046255C">
      <w:pPr>
        <w:spacing w:before="0" w:after="0"/>
      </w:pPr>
    </w:p>
    <w:p w14:paraId="3BA97193" w14:textId="425BE395" w:rsidR="00DE5765" w:rsidRPr="00B77EB6" w:rsidRDefault="00DE5765" w:rsidP="00711BE4">
      <w:pPr>
        <w:pStyle w:val="2"/>
        <w:numPr>
          <w:ilvl w:val="1"/>
          <w:numId w:val="33"/>
        </w:numPr>
        <w:tabs>
          <w:tab w:val="left" w:pos="1134"/>
        </w:tabs>
        <w:spacing w:before="0" w:after="0"/>
        <w:ind w:left="0" w:firstLine="709"/>
        <w:jc w:val="both"/>
        <w:rPr>
          <w:rFonts w:ascii="Times New Roman" w:hAnsi="Times New Roman" w:cs="Times New Roman"/>
          <w:color w:val="auto"/>
          <w:szCs w:val="28"/>
        </w:rPr>
      </w:pPr>
      <w:bookmarkStart w:id="37" w:name="_Toc8120104"/>
      <w:r w:rsidRPr="00B77EB6">
        <w:rPr>
          <w:rFonts w:ascii="Times New Roman" w:hAnsi="Times New Roman" w:cs="Times New Roman"/>
          <w:color w:val="auto"/>
          <w:szCs w:val="28"/>
        </w:rPr>
        <w:lastRenderedPageBreak/>
        <w:t>Стратегические вызовы: глобальные тенденции мирового развития</w:t>
      </w:r>
      <w:bookmarkEnd w:id="34"/>
      <w:bookmarkEnd w:id="37"/>
    </w:p>
    <w:p w14:paraId="6E76F9C7" w14:textId="646B8B1D" w:rsidR="00DE5765" w:rsidRPr="00B77EB6" w:rsidRDefault="00DE5765"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настоящее время существуют следующие основные глобальные тенденции и факторы развития мировой экономики, которые необходимо учитывать при разработке долгосрочных стратегий развития</w:t>
      </w:r>
      <w:r w:rsidR="00D512D5" w:rsidRPr="00B77EB6">
        <w:rPr>
          <w:rFonts w:ascii="Times New Roman" w:hAnsi="Times New Roman" w:cs="Times New Roman"/>
          <w:sz w:val="28"/>
          <w:szCs w:val="28"/>
        </w:rPr>
        <w:t>. При этом</w:t>
      </w:r>
      <w:r w:rsidR="00D512D5" w:rsidRPr="00B77EB6">
        <w:rPr>
          <w:rFonts w:ascii="Times New Roman" w:hAnsi="Times New Roman" w:cs="Times New Roman"/>
          <w:b/>
          <w:sz w:val="28"/>
          <w:szCs w:val="28"/>
        </w:rPr>
        <w:t xml:space="preserve"> </w:t>
      </w:r>
      <w:r w:rsidRPr="00B77EB6">
        <w:rPr>
          <w:rFonts w:ascii="Times New Roman" w:hAnsi="Times New Roman" w:cs="Times New Roman"/>
          <w:sz w:val="28"/>
          <w:szCs w:val="28"/>
        </w:rPr>
        <w:t>все тенденции сгруппированы по 7 направлениям конкуренции</w:t>
      </w:r>
      <w:r w:rsidR="00D512D5" w:rsidRPr="00B77EB6">
        <w:rPr>
          <w:rFonts w:ascii="Times New Roman" w:hAnsi="Times New Roman" w:cs="Times New Roman"/>
          <w:b/>
          <w:sz w:val="28"/>
          <w:szCs w:val="28"/>
        </w:rPr>
        <w:t xml:space="preserve"> (далее - НК</w:t>
      </w:r>
      <w:r w:rsidRPr="00B77EB6">
        <w:rPr>
          <w:rFonts w:ascii="Times New Roman" w:hAnsi="Times New Roman" w:cs="Times New Roman"/>
          <w:sz w:val="28"/>
          <w:szCs w:val="28"/>
        </w:rPr>
        <w:t>).</w:t>
      </w:r>
    </w:p>
    <w:p w14:paraId="65593E47"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483EF76B" wp14:editId="32A6AAE6">
            <wp:extent cx="6120000" cy="3804324"/>
            <wp:effectExtent l="0" t="0" r="0" b="571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2BB714B8" w14:textId="094E7C7B"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4</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Каким стан</w:t>
      </w:r>
      <w:r w:rsidR="00E1284E" w:rsidRPr="00B77EB6">
        <w:rPr>
          <w:rFonts w:ascii="Times New Roman" w:hAnsi="Times New Roman" w:cs="Times New Roman"/>
          <w:b w:val="0"/>
          <w:noProof/>
          <w:sz w:val="28"/>
          <w:szCs w:val="28"/>
        </w:rPr>
        <w:t>овится мир –</w:t>
      </w:r>
      <w:r w:rsidR="0061308B" w:rsidRPr="00B77EB6">
        <w:rPr>
          <w:rFonts w:ascii="Times New Roman" w:hAnsi="Times New Roman" w:cs="Times New Roman"/>
          <w:b w:val="0"/>
          <w:noProof/>
          <w:sz w:val="28"/>
          <w:szCs w:val="28"/>
        </w:rPr>
        <w:t xml:space="preserve"> </w:t>
      </w:r>
      <w:r w:rsidR="00E1284E" w:rsidRPr="00B77EB6">
        <w:rPr>
          <w:rFonts w:ascii="Times New Roman" w:hAnsi="Times New Roman" w:cs="Times New Roman"/>
          <w:b w:val="0"/>
          <w:noProof/>
          <w:sz w:val="28"/>
          <w:szCs w:val="28"/>
        </w:rPr>
        <w:t>Эра Умной экономики</w:t>
      </w:r>
    </w:p>
    <w:p w14:paraId="29A2920A" w14:textId="77777777" w:rsidR="00DE5765" w:rsidRPr="00B77EB6" w:rsidRDefault="00DE5765" w:rsidP="0046255C">
      <w:pPr>
        <w:keepNext/>
        <w:spacing w:before="0" w:after="0"/>
        <w:ind w:firstLine="709"/>
        <w:rPr>
          <w:rFonts w:ascii="Times New Roman" w:hAnsi="Times New Roman" w:cs="Times New Roman"/>
          <w:b/>
          <w:sz w:val="28"/>
          <w:szCs w:val="28"/>
        </w:rPr>
      </w:pPr>
      <w:bookmarkStart w:id="38" w:name="_Toc497956532"/>
      <w:bookmarkStart w:id="39" w:name="_Toc498896909"/>
      <w:bookmarkEnd w:id="2"/>
      <w:bookmarkEnd w:id="3"/>
      <w:bookmarkEnd w:id="4"/>
    </w:p>
    <w:p w14:paraId="5CC95024" w14:textId="18F4D551"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НК1</w:t>
      </w:r>
      <w:r w:rsidR="00DE5765" w:rsidRPr="00B77EB6">
        <w:rPr>
          <w:rFonts w:ascii="Times New Roman" w:hAnsi="Times New Roman" w:cs="Times New Roman"/>
          <w:b/>
          <w:sz w:val="28"/>
          <w:szCs w:val="28"/>
        </w:rPr>
        <w:t>. Рынки</w:t>
      </w:r>
      <w:r w:rsidR="00DE5765" w:rsidRPr="00B77EB6">
        <w:rPr>
          <w:rStyle w:val="affff3"/>
          <w:rFonts w:ascii="Times New Roman" w:hAnsi="Times New Roman" w:cs="Times New Roman"/>
          <w:b/>
          <w:sz w:val="28"/>
          <w:szCs w:val="28"/>
        </w:rPr>
        <w:footnoteReference w:id="3"/>
      </w:r>
      <w:r w:rsidR="00DE5765" w:rsidRPr="00B77EB6">
        <w:rPr>
          <w:rFonts w:ascii="Times New Roman" w:hAnsi="Times New Roman" w:cs="Times New Roman"/>
          <w:b/>
          <w:sz w:val="28"/>
          <w:szCs w:val="28"/>
        </w:rPr>
        <w:t>:</w:t>
      </w:r>
    </w:p>
    <w:p w14:paraId="32144BFF" w14:textId="7F0DE019"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рост спроса: расширение рыночных ниш и возможностей экономического роста. </w:t>
      </w:r>
      <w:r w:rsidRPr="004E051E">
        <w:rPr>
          <w:rFonts w:ascii="Times New Roman" w:hAnsi="Times New Roman"/>
          <w:sz w:val="28"/>
          <w:szCs w:val="28"/>
        </w:rPr>
        <w:t>Рост спроса на продовольствие (на 35%*), воду (на 40%*)</w:t>
      </w:r>
      <w:r w:rsidR="00DD5ABC" w:rsidRPr="004E051E">
        <w:rPr>
          <w:rFonts w:ascii="Times New Roman" w:hAnsi="Times New Roman"/>
          <w:sz w:val="28"/>
          <w:szCs w:val="28"/>
        </w:rPr>
        <w:t xml:space="preserve"> </w:t>
      </w:r>
      <w:r w:rsidR="00DD5ABC">
        <w:rPr>
          <w:rFonts w:ascii="Times New Roman" w:hAnsi="Times New Roman"/>
          <w:sz w:val="28"/>
          <w:szCs w:val="28"/>
        </w:rPr>
        <w:t>и энергию (на 50%*) к 2030 году</w:t>
      </w:r>
      <w:r w:rsidRPr="00B77EB6">
        <w:rPr>
          <w:rFonts w:ascii="Times New Roman" w:hAnsi="Times New Roman"/>
          <w:sz w:val="28"/>
          <w:szCs w:val="28"/>
        </w:rPr>
        <w:t xml:space="preserve">; </w:t>
      </w:r>
    </w:p>
    <w:p w14:paraId="4FB44416"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дальнейший рост рынка услуг (лидерами являются развитые страны). </w:t>
      </w:r>
      <w:r w:rsidRPr="004E051E">
        <w:rPr>
          <w:rFonts w:ascii="Times New Roman" w:hAnsi="Times New Roman"/>
          <w:sz w:val="28"/>
          <w:szCs w:val="28"/>
        </w:rPr>
        <w:t>Рост рынка медицинских услуг, связанный с глобальным старением населения. Рост рынка образовательных услуг, вызванный увеличением спроса новой экономики на высококвалифицированных специалистов</w:t>
      </w:r>
      <w:r w:rsidRPr="00B77EB6">
        <w:rPr>
          <w:rFonts w:ascii="Times New Roman" w:hAnsi="Times New Roman"/>
          <w:sz w:val="28"/>
          <w:szCs w:val="28"/>
        </w:rPr>
        <w:t xml:space="preserve"> и широким применением в образовании информационно-коммуникационных технологий;</w:t>
      </w:r>
    </w:p>
    <w:p w14:paraId="51A4E0A6" w14:textId="6972B20C"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готовность </w:t>
      </w:r>
      <w:r w:rsidR="005A0CD7">
        <w:rPr>
          <w:rFonts w:ascii="Times New Roman" w:hAnsi="Times New Roman"/>
          <w:sz w:val="28"/>
          <w:szCs w:val="28"/>
        </w:rPr>
        <w:t>рынков</w:t>
      </w:r>
      <w:r w:rsidRPr="00B77EB6">
        <w:rPr>
          <w:rFonts w:ascii="Times New Roman" w:hAnsi="Times New Roman"/>
          <w:sz w:val="28"/>
          <w:szCs w:val="28"/>
        </w:rPr>
        <w:t xml:space="preserve"> оперативно изменяться в ответ на внутренние потребности и внешние вызовы (изменения): быстро меняющиеся потребности, технологии, условия конкуренции и лидерства;</w:t>
      </w:r>
    </w:p>
    <w:p w14:paraId="3D4B2648" w14:textId="5B5BFC3D"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удержание позиций лидеров роста развитыми странами, преимущественно входящими в «Группу двадцати» (</w:t>
      </w:r>
      <w:r w:rsidR="009036F7" w:rsidRPr="00B77EB6">
        <w:rPr>
          <w:rFonts w:ascii="Times New Roman" w:hAnsi="Times New Roman"/>
          <w:sz w:val="28"/>
          <w:szCs w:val="28"/>
          <w:lang w:val="en-US"/>
        </w:rPr>
        <w:t>G</w:t>
      </w:r>
      <w:r w:rsidR="0062177E" w:rsidRPr="00B77EB6">
        <w:rPr>
          <w:rFonts w:ascii="Times New Roman" w:hAnsi="Times New Roman"/>
          <w:sz w:val="28"/>
          <w:szCs w:val="28"/>
        </w:rPr>
        <w:t>2</w:t>
      </w:r>
      <w:r w:rsidRPr="00B77EB6">
        <w:rPr>
          <w:rFonts w:ascii="Times New Roman" w:hAnsi="Times New Roman"/>
          <w:sz w:val="28"/>
          <w:szCs w:val="28"/>
        </w:rPr>
        <w:t>0), а также быстро развивающимися странами, входящими в BRICS+11 и Growth Markets: Филиппины, Египет, Нигерия, Турция, Вьетнам, Пакистан, Иран, Бангладеш, Малайзия, Сингапур, Гонконг, Тайвань;</w:t>
      </w:r>
    </w:p>
    <w:p w14:paraId="07087A2B" w14:textId="14FEC14D"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формирование новых регионов</w:t>
      </w:r>
      <w:r w:rsidR="009B2FBE" w:rsidRPr="004E051E">
        <w:rPr>
          <w:rFonts w:ascii="Times New Roman" w:hAnsi="Times New Roman"/>
          <w:sz w:val="28"/>
          <w:szCs w:val="28"/>
        </w:rPr>
        <w:t xml:space="preserve"> – </w:t>
      </w:r>
      <w:r w:rsidRPr="004E051E">
        <w:rPr>
          <w:rFonts w:ascii="Times New Roman" w:hAnsi="Times New Roman"/>
          <w:sz w:val="28"/>
          <w:szCs w:val="28"/>
        </w:rPr>
        <w:t>полюсов роста за счет сочетания усиления глобальной конкуренции и активного развития международной кооперации. Переход лидерства в развитии от отдельных государств к регионам</w:t>
      </w:r>
      <w:r w:rsidR="009B2FBE" w:rsidRPr="004E051E">
        <w:rPr>
          <w:rFonts w:ascii="Times New Roman" w:hAnsi="Times New Roman"/>
          <w:sz w:val="28"/>
          <w:szCs w:val="28"/>
        </w:rPr>
        <w:t xml:space="preserve"> – </w:t>
      </w:r>
      <w:r w:rsidRPr="004E051E">
        <w:rPr>
          <w:rFonts w:ascii="Times New Roman" w:hAnsi="Times New Roman"/>
          <w:sz w:val="28"/>
          <w:szCs w:val="28"/>
        </w:rPr>
        <w:t>«полюсам роста», формирующимся, как правило, вокруг городских агломераций;</w:t>
      </w:r>
    </w:p>
    <w:p w14:paraId="6B436736" w14:textId="70584F03"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смещение центра экономической активности в Азию, Африку и новая роль Евразии. Азия во главе с Китаем и Индией становится мировым центром производства и потребления. По прогнозам, </w:t>
      </w:r>
      <w:r w:rsidR="006F7813">
        <w:rPr>
          <w:rFonts w:ascii="Times New Roman" w:hAnsi="Times New Roman"/>
          <w:sz w:val="28"/>
          <w:szCs w:val="28"/>
        </w:rPr>
        <w:t>к 2030 году</w:t>
      </w:r>
      <w:r w:rsidRPr="00B77EB6">
        <w:rPr>
          <w:rFonts w:ascii="Times New Roman" w:hAnsi="Times New Roman"/>
          <w:sz w:val="28"/>
          <w:szCs w:val="28"/>
        </w:rPr>
        <w:t xml:space="preserve"> Китай будет обладать первой по величине экономикой в мире. Прогнозируется значительный экономический рост в Африке. Большой потенциал евразийской интеграции;</w:t>
      </w:r>
    </w:p>
    <w:p w14:paraId="13DB672D"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глобальный рост среднего класса: увеличение в развивающихся странах численности населения, относимого к среднему классу;</w:t>
      </w:r>
    </w:p>
    <w:p w14:paraId="6311D3AE" w14:textId="77F0B86F"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широкое распространение идеологии общества массового потребления и увеличение среднедушевого уровня потребления ресурсов. При этом,</w:t>
      </w:r>
      <w:r w:rsidR="00FE1839" w:rsidRPr="00B77EB6">
        <w:rPr>
          <w:rFonts w:ascii="Times New Roman" w:hAnsi="Times New Roman"/>
          <w:sz w:val="28"/>
          <w:szCs w:val="28"/>
        </w:rPr>
        <w:t xml:space="preserve"> </w:t>
      </w:r>
      <w:r w:rsidRPr="00B77EB6">
        <w:rPr>
          <w:rFonts w:ascii="Times New Roman" w:hAnsi="Times New Roman"/>
          <w:sz w:val="28"/>
          <w:szCs w:val="28"/>
        </w:rPr>
        <w:t>формируется категория «устойчивых» потребителей, сознательно ограничивающих свои потребности;</w:t>
      </w:r>
    </w:p>
    <w:p w14:paraId="3DF2AC1A"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существенный рост внутренних рынков развивающихся стран, вызванный ростом благосостояния населения крупных развивающихся экономик;</w:t>
      </w:r>
    </w:p>
    <w:p w14:paraId="21C13EE2"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увеличение доли женщин и пожилых людей в качестве основных потребителей товаров и услуг.</w:t>
      </w:r>
    </w:p>
    <w:p w14:paraId="0D962AFD" w14:textId="77777777"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14:paraId="54FBD8F1" w14:textId="4C7754AB"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НК2</w:t>
      </w:r>
      <w:r w:rsidR="00DE5765" w:rsidRPr="00B77EB6">
        <w:rPr>
          <w:rFonts w:ascii="Times New Roman" w:hAnsi="Times New Roman" w:cs="Times New Roman"/>
          <w:b/>
          <w:sz w:val="28"/>
          <w:szCs w:val="28"/>
        </w:rPr>
        <w:t>. Институты:</w:t>
      </w:r>
    </w:p>
    <w:p w14:paraId="5CBE75C2"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управление: открытость, гибкость и взаимодействие;</w:t>
      </w:r>
    </w:p>
    <w:p w14:paraId="11B87603" w14:textId="5411EFC4" w:rsidR="00DE5765" w:rsidRPr="004E051E"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ереход от жестких систем управления к «живым», динамично реагирующим на внешние и внутренние воздействия на основе гармоничной институциональной среды. </w:t>
      </w:r>
      <w:r w:rsidR="00DE5765" w:rsidRPr="004E051E">
        <w:rPr>
          <w:rFonts w:ascii="Times New Roman" w:hAnsi="Times New Roman"/>
          <w:sz w:val="28"/>
          <w:szCs w:val="28"/>
        </w:rPr>
        <w:t>Спрос на новые системы стратегического управления, включающие механизмы повышения конкурентоспособности и инструменты финансово-экономического моделирования развития;</w:t>
      </w:r>
    </w:p>
    <w:p w14:paraId="6C93FF18" w14:textId="4F28163B"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открытости власти – движение к «открытому правительству»;</w:t>
      </w:r>
    </w:p>
    <w:p w14:paraId="04AE29CB" w14:textId="4FE9C214"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и</w:t>
      </w:r>
      <w:r w:rsidR="00DE5765" w:rsidRPr="00B77EB6">
        <w:rPr>
          <w:rFonts w:ascii="Times New Roman" w:hAnsi="Times New Roman"/>
          <w:sz w:val="28"/>
          <w:szCs w:val="28"/>
        </w:rPr>
        <w:t>нституты стимулирования роста конкурентоспособности по направлениям. Признание значения качества институтов как одного из важнейших факторов конкурентоспособности стран и регионов;</w:t>
      </w:r>
    </w:p>
    <w:p w14:paraId="2885FDC8" w14:textId="55C761A4" w:rsidR="00DE5765" w:rsidRPr="004E051E"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к</w:t>
      </w:r>
      <w:r w:rsidR="00DE5765" w:rsidRPr="004E051E">
        <w:rPr>
          <w:rFonts w:ascii="Times New Roman" w:hAnsi="Times New Roman"/>
          <w:sz w:val="28"/>
          <w:szCs w:val="28"/>
        </w:rPr>
        <w:t>ультура: базис долгосрочного развития «между порядком и хаосом»;</w:t>
      </w:r>
    </w:p>
    <w:p w14:paraId="37659B80" w14:textId="718556EA"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скорен</w:t>
      </w:r>
      <w:r w:rsidR="00F8303D">
        <w:rPr>
          <w:rFonts w:ascii="Times New Roman" w:hAnsi="Times New Roman"/>
          <w:sz w:val="28"/>
          <w:szCs w:val="28"/>
        </w:rPr>
        <w:t>ие темпов изменения мира, обусло</w:t>
      </w:r>
      <w:r w:rsidR="00DE5765" w:rsidRPr="00B77EB6">
        <w:rPr>
          <w:rFonts w:ascii="Times New Roman" w:hAnsi="Times New Roman"/>
          <w:sz w:val="28"/>
          <w:szCs w:val="28"/>
        </w:rPr>
        <w:t xml:space="preserve">вливающее ускорение процесса «творческого разрушения» – постоянного переосмысления предпринимателями путей развития в соответствии с новыми вызовами и </w:t>
      </w:r>
      <w:r w:rsidR="00DE5765" w:rsidRPr="00B77EB6">
        <w:rPr>
          <w:rFonts w:ascii="Times New Roman" w:hAnsi="Times New Roman"/>
          <w:sz w:val="28"/>
          <w:szCs w:val="28"/>
        </w:rPr>
        <w:lastRenderedPageBreak/>
        <w:t>возможностями, ведущего к удалению устаревших и нежизнеспособных элементов и к обновлению экономических структур;</w:t>
      </w:r>
    </w:p>
    <w:p w14:paraId="500B6008" w14:textId="12EA5397"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 xml:space="preserve">озникновение глобальной многополярной системы за счет расширения региональных блоков и возрастания относительной власти негосударственных субъектов – транснациональных корпораций, кланов, религиозных организаций и </w:t>
      </w:r>
      <w:r w:rsidR="00DD5ABC">
        <w:rPr>
          <w:rFonts w:ascii="Times New Roman" w:hAnsi="Times New Roman"/>
          <w:sz w:val="28"/>
          <w:szCs w:val="28"/>
        </w:rPr>
        <w:t>другие</w:t>
      </w:r>
      <w:r w:rsidR="00DE5765" w:rsidRPr="00B77EB6">
        <w:rPr>
          <w:rFonts w:ascii="Times New Roman" w:hAnsi="Times New Roman"/>
          <w:sz w:val="28"/>
          <w:szCs w:val="28"/>
        </w:rPr>
        <w:t>;</w:t>
      </w:r>
    </w:p>
    <w:p w14:paraId="5F6FE746" w14:textId="7E28E76C"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01112B">
        <w:rPr>
          <w:rFonts w:ascii="Times New Roman" w:hAnsi="Times New Roman"/>
          <w:sz w:val="28"/>
          <w:szCs w:val="28"/>
        </w:rPr>
        <w:t>силение роли «Г</w:t>
      </w:r>
      <w:r w:rsidR="00DE5765" w:rsidRPr="00B77EB6">
        <w:rPr>
          <w:rFonts w:ascii="Times New Roman" w:hAnsi="Times New Roman"/>
          <w:sz w:val="28"/>
          <w:szCs w:val="28"/>
        </w:rPr>
        <w:t>руппы двадцати» (</w:t>
      </w:r>
      <w:r w:rsidR="009036F7" w:rsidRPr="00B77EB6">
        <w:rPr>
          <w:rFonts w:ascii="Times New Roman" w:hAnsi="Times New Roman"/>
          <w:sz w:val="28"/>
          <w:szCs w:val="28"/>
          <w:lang w:val="en-US"/>
        </w:rPr>
        <w:t>G</w:t>
      </w:r>
      <w:r w:rsidR="0062177E" w:rsidRPr="00B77EB6">
        <w:rPr>
          <w:rFonts w:ascii="Times New Roman" w:hAnsi="Times New Roman"/>
          <w:sz w:val="28"/>
          <w:szCs w:val="28"/>
        </w:rPr>
        <w:t>2</w:t>
      </w:r>
      <w:r w:rsidR="00DE5765" w:rsidRPr="00B77EB6">
        <w:rPr>
          <w:rFonts w:ascii="Times New Roman" w:hAnsi="Times New Roman"/>
          <w:sz w:val="28"/>
          <w:szCs w:val="28"/>
        </w:rPr>
        <w:t>0) как ведущего форума международного сотрудничества по наиболее важным политическим, экономическим и финансовым вопросам;</w:t>
      </w:r>
    </w:p>
    <w:p w14:paraId="6308567F" w14:textId="59423A79"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нижение степени доминирования развитых стран в глобальных системах международного сотрудничества, таких как ООН, МВФ и Всемирный банк, а также обновление данных институтов в целях повышения эффективности их деятельности;</w:t>
      </w:r>
    </w:p>
    <w:p w14:paraId="51EB3FD2" w14:textId="5CCA2CAA"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величение влияния гражданского общества в связи с ростом среднего класса и сокращением числа людей, живущих за чертой бедности;</w:t>
      </w:r>
    </w:p>
    <w:p w14:paraId="48FC3487" w14:textId="53206780" w:rsidR="00DE5765" w:rsidRPr="00B77EB6" w:rsidRDefault="000A53A3"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озрастание угрозы расширения международного терроризма за счет сохранения нестабильности на Ближнем Востоке и увеличения числа локальных международных конфликтов, с одной стороны, и широкого распространения современных технологий и научного знания, в том числе увеличения их доступности для террористических организаций, с другой стороны. Широкое использование террористическими группами социальных онлайн-механизмов для пропаганды своих идей и вербовки сторонников. Значительный поток беженцев из стран Ближнего Востока в соседние страны и страны Западной Европы и связанный с ним рост преступности и социально-политической напряженности на их территории.</w:t>
      </w:r>
    </w:p>
    <w:p w14:paraId="0E7805B3" w14:textId="77777777"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14:paraId="2D7F51A9" w14:textId="53C2EB60"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НК3</w:t>
      </w:r>
      <w:r w:rsidR="00DE5765" w:rsidRPr="00B77EB6">
        <w:rPr>
          <w:rFonts w:ascii="Times New Roman" w:hAnsi="Times New Roman" w:cs="Times New Roman"/>
          <w:b/>
          <w:sz w:val="28"/>
          <w:szCs w:val="28"/>
        </w:rPr>
        <w:t>. Человеческий капитал:</w:t>
      </w:r>
    </w:p>
    <w:p w14:paraId="086C8BA0" w14:textId="61CAA9E6"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рост населения Земли: в развивающихся странах и падение доли трудоспособного населения в развитых странах. Существенный рост населения Земли за счет роста населения стран Азии, Африки и Латинской Америки (согласно прогнозам до 10 млрд чел. к 2030 г</w:t>
      </w:r>
      <w:r w:rsidR="005A0CD7">
        <w:rPr>
          <w:rFonts w:ascii="Times New Roman" w:hAnsi="Times New Roman"/>
          <w:sz w:val="28"/>
          <w:szCs w:val="28"/>
        </w:rPr>
        <w:t>оду</w:t>
      </w:r>
      <w:r w:rsidRPr="00B77EB6">
        <w:rPr>
          <w:rFonts w:ascii="Times New Roman" w:hAnsi="Times New Roman"/>
          <w:sz w:val="28"/>
          <w:szCs w:val="28"/>
        </w:rPr>
        <w:t>);</w:t>
      </w:r>
    </w:p>
    <w:p w14:paraId="47353AB0"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глобальный рост среднего класса (развитие молодых, миграция, женщины, позднее старение);</w:t>
      </w:r>
    </w:p>
    <w:p w14:paraId="6019494D"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человек развивается и созидает «всю жизнь» (самосовершенствование, образование, здоровье);</w:t>
      </w:r>
    </w:p>
    <w:p w14:paraId="451E073C"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выход человеческого капитала на первое место среди долгосрочных факторов развития будущей экономики</w:t>
      </w:r>
      <w:r w:rsidRPr="00B77EB6">
        <w:rPr>
          <w:rFonts w:ascii="Times New Roman" w:hAnsi="Times New Roman"/>
          <w:sz w:val="28"/>
          <w:szCs w:val="28"/>
        </w:rPr>
        <w:t xml:space="preserve"> (по сравнению с природно-ресурсным, реальным и финансовым капиталом);</w:t>
      </w:r>
    </w:p>
    <w:p w14:paraId="2C0850BB"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ускорение темпов роста индивидуальных возможностей. Человек становится субъектом глобального мира, являясь саморазвивающимся, мобильным активом;</w:t>
      </w:r>
    </w:p>
    <w:p w14:paraId="560DD7CB"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рост числа компаний, функционирующих вокруг таланта конкретного человека. </w:t>
      </w:r>
      <w:r w:rsidRPr="004E051E">
        <w:rPr>
          <w:rFonts w:ascii="Times New Roman" w:hAnsi="Times New Roman"/>
          <w:sz w:val="28"/>
          <w:szCs w:val="28"/>
        </w:rPr>
        <w:t>Развитие сферы управления талантами;</w:t>
      </w:r>
    </w:p>
    <w:p w14:paraId="6C1C79FC"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lastRenderedPageBreak/>
        <w:t>рост производительности труда за счет увеличения его технической вооруженности и развития методов и технологий повышения эффективности;</w:t>
      </w:r>
    </w:p>
    <w:p w14:paraId="1B80A053"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повышение качества образования, обусловленное изменением условий труда в связи с применением новых технологий и возможностями широкого использования в образовании информационно-коммуникационных технологий;</w:t>
      </w:r>
    </w:p>
    <w:p w14:paraId="309359A9"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размывание границ между частной жизнью людей и работой;</w:t>
      </w:r>
    </w:p>
    <w:p w14:paraId="1FE36324"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снижение роли расстояния в качестве сдерживающего фактора сотрудничества;</w:t>
      </w:r>
    </w:p>
    <w:p w14:paraId="715F1F23"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возрастание роли религиозных ценностей и институтов;</w:t>
      </w:r>
    </w:p>
    <w:p w14:paraId="693A715B"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снижение младенческой смертности</w:t>
      </w:r>
      <w:r w:rsidRPr="00B77EB6">
        <w:rPr>
          <w:rFonts w:ascii="Times New Roman" w:hAnsi="Times New Roman"/>
          <w:sz w:val="28"/>
          <w:szCs w:val="28"/>
          <w:lang w:val="en-US"/>
        </w:rPr>
        <w:t>;</w:t>
      </w:r>
    </w:p>
    <w:p w14:paraId="021BA2A1"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рост числа людей с избыточным весом;</w:t>
      </w:r>
    </w:p>
    <w:p w14:paraId="793AA38C"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постепенный переход менеджерских функций во власти и бизнесе к женщинам;</w:t>
      </w:r>
    </w:p>
    <w:p w14:paraId="59A12061"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глобальное старение населения (особенно в развитых и быстро развивающихся странах. Фактор «Замедление взросления нового поколения» (синдром «Питера Пена»). </w:t>
      </w:r>
      <w:r w:rsidRPr="004E051E">
        <w:rPr>
          <w:rFonts w:ascii="Times New Roman" w:hAnsi="Times New Roman"/>
          <w:sz w:val="28"/>
          <w:szCs w:val="28"/>
        </w:rPr>
        <w:t>Создание условий для работы людей старших возрастов;</w:t>
      </w:r>
    </w:p>
    <w:p w14:paraId="15641703"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возвращение части богатых и образованных граждан развивающихся стран на родину, что будет способствовать повышению конкурентоспособности развивающихся экономик;</w:t>
      </w:r>
    </w:p>
    <w:p w14:paraId="3BD3858A" w14:textId="7FA34D72"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усиление трудовой миграции населения из бедных стран (регионов) в более богатые (в том числе – увеличение ежегодного уровня чистой иммиграции в развитых странах, компенсирующее сокращение численности трудоспособного населения). Регионы-доноры: Африка, развивающиеся страны Азии, Латинская Америка и </w:t>
      </w:r>
      <w:r w:rsidR="0001378B" w:rsidRPr="00B77EB6">
        <w:rPr>
          <w:rFonts w:ascii="Times New Roman" w:hAnsi="Times New Roman"/>
          <w:sz w:val="28"/>
          <w:szCs w:val="28"/>
        </w:rPr>
        <w:t>Содружеств</w:t>
      </w:r>
      <w:r w:rsidR="005A0CD7">
        <w:rPr>
          <w:rFonts w:ascii="Times New Roman" w:hAnsi="Times New Roman"/>
          <w:sz w:val="28"/>
          <w:szCs w:val="28"/>
        </w:rPr>
        <w:t>о</w:t>
      </w:r>
      <w:r w:rsidR="0001378B" w:rsidRPr="00B77EB6">
        <w:rPr>
          <w:rFonts w:ascii="Times New Roman" w:hAnsi="Times New Roman"/>
          <w:sz w:val="28"/>
          <w:szCs w:val="28"/>
        </w:rPr>
        <w:t xml:space="preserve"> Независимых Государств (далее – </w:t>
      </w:r>
      <w:r w:rsidRPr="00B77EB6">
        <w:rPr>
          <w:rFonts w:ascii="Times New Roman" w:hAnsi="Times New Roman"/>
          <w:sz w:val="28"/>
          <w:szCs w:val="28"/>
        </w:rPr>
        <w:t>СНГ</w:t>
      </w:r>
      <w:r w:rsidR="0001378B" w:rsidRPr="00B77EB6">
        <w:rPr>
          <w:rFonts w:ascii="Times New Roman" w:hAnsi="Times New Roman"/>
          <w:sz w:val="28"/>
          <w:szCs w:val="28"/>
        </w:rPr>
        <w:t>)</w:t>
      </w:r>
      <w:r w:rsidRPr="00B77EB6">
        <w:rPr>
          <w:rFonts w:ascii="Times New Roman" w:hAnsi="Times New Roman"/>
          <w:sz w:val="28"/>
          <w:szCs w:val="28"/>
        </w:rPr>
        <w:t>; регионы-реципиенты: Северная Америка, Европа, в меньшей степени – Ближний Восток и развитые страны Азии.</w:t>
      </w:r>
    </w:p>
    <w:p w14:paraId="3CB6C27E" w14:textId="77777777"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14:paraId="4A5040ED" w14:textId="7677082E"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НК4</w:t>
      </w:r>
      <w:r w:rsidR="00DE5765" w:rsidRPr="00B77EB6">
        <w:rPr>
          <w:rFonts w:ascii="Times New Roman" w:hAnsi="Times New Roman" w:cs="Times New Roman"/>
          <w:b/>
          <w:sz w:val="28"/>
          <w:szCs w:val="28"/>
        </w:rPr>
        <w:t>. Инновации и информация:</w:t>
      </w:r>
    </w:p>
    <w:p w14:paraId="03D7A62F"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 xml:space="preserve">данные быстро переходят в продукты (информация </w:t>
      </w:r>
      <w:r w:rsidRPr="004E051E">
        <w:rPr>
          <w:rFonts w:ascii="Times New Roman" w:hAnsi="Times New Roman"/>
          <w:sz w:val="28"/>
          <w:szCs w:val="28"/>
          <w:cs/>
          <w:lang w:bidi="mr-IN"/>
        </w:rPr>
        <w:t>–</w:t>
      </w:r>
      <w:r w:rsidRPr="004E051E">
        <w:rPr>
          <w:rFonts w:ascii="Times New Roman" w:hAnsi="Times New Roman"/>
          <w:sz w:val="28"/>
          <w:szCs w:val="28"/>
        </w:rPr>
        <w:t xml:space="preserve"> потребность </w:t>
      </w:r>
      <w:r w:rsidRPr="004E051E">
        <w:rPr>
          <w:rFonts w:ascii="Times New Roman" w:hAnsi="Times New Roman"/>
          <w:sz w:val="28"/>
          <w:szCs w:val="28"/>
          <w:cs/>
          <w:lang w:bidi="mr-IN"/>
        </w:rPr>
        <w:t>–</w:t>
      </w:r>
      <w:r w:rsidRPr="004E051E">
        <w:rPr>
          <w:rFonts w:ascii="Times New Roman" w:hAnsi="Times New Roman"/>
          <w:sz w:val="28"/>
          <w:szCs w:val="28"/>
        </w:rPr>
        <w:t xml:space="preserve"> инновация </w:t>
      </w:r>
      <w:r w:rsidRPr="004E051E">
        <w:rPr>
          <w:rFonts w:ascii="Times New Roman" w:hAnsi="Times New Roman"/>
          <w:sz w:val="28"/>
          <w:szCs w:val="28"/>
          <w:cs/>
          <w:lang w:bidi="mr-IN"/>
        </w:rPr>
        <w:t>–</w:t>
      </w:r>
      <w:r w:rsidRPr="004E051E">
        <w:rPr>
          <w:rFonts w:ascii="Times New Roman" w:hAnsi="Times New Roman"/>
          <w:sz w:val="28"/>
          <w:szCs w:val="28"/>
        </w:rPr>
        <w:t xml:space="preserve"> производство). Происходит тотальная цифровизация;</w:t>
      </w:r>
    </w:p>
    <w:p w14:paraId="030F03A3"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производство будущего – это созидание и выращивание (3D-printing из композитов или атомарной пыли) (Apple, Alcoa); </w:t>
      </w:r>
    </w:p>
    <w:p w14:paraId="720B3E48"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значения инноваций и модернизации как базовых инструментов экономического развития при снижении влияния многих традиционных факторов роста (исчерпание потенциала ресурсной модели экономического развития, базирующейся на доиндустриальных отраслях и акценте на низкой стоимости производственных факторов: рабочей силы, топлива, электроэнергии);</w:t>
      </w:r>
    </w:p>
    <w:p w14:paraId="34614798" w14:textId="51101D50"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w:t>
      </w:r>
      <w:r w:rsidR="00D034AA" w:rsidRPr="00B77EB6">
        <w:rPr>
          <w:rFonts w:ascii="Times New Roman" w:hAnsi="Times New Roman"/>
          <w:sz w:val="28"/>
          <w:szCs w:val="28"/>
        </w:rPr>
        <w:t>а</w:t>
      </w:r>
      <w:r w:rsidRPr="00B77EB6">
        <w:rPr>
          <w:rFonts w:ascii="Times New Roman" w:hAnsi="Times New Roman"/>
          <w:sz w:val="28"/>
          <w:szCs w:val="28"/>
        </w:rPr>
        <w:t xml:space="preserve">льнейшее закрепление пятого технологического уклада (в основе которого лидерство информационных технологий) с переходом на развитие </w:t>
      </w:r>
      <w:r w:rsidRPr="00B77EB6">
        <w:rPr>
          <w:rFonts w:ascii="Times New Roman" w:hAnsi="Times New Roman"/>
          <w:sz w:val="28"/>
          <w:szCs w:val="28"/>
        </w:rPr>
        <w:lastRenderedPageBreak/>
        <w:t>шестого (лидерство нано- и биотехнологий), а впоследствии и седьмого технологического укладов (лидерство когнитивных технологий);</w:t>
      </w:r>
    </w:p>
    <w:p w14:paraId="13047128"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активное развитие «прорывных» технологий:</w:t>
      </w:r>
    </w:p>
    <w:p w14:paraId="2C75C454" w14:textId="52C39EAC" w:rsidR="00DE5765" w:rsidRPr="00B77EB6"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искусственный интеллект (развитие науки и технологий создания интеллектуальных машин и компьютерных программ, взаимодействующих на основе технологий «интернет вещей»/«всеобъемлющий интернет», и расширение их возможностей);</w:t>
      </w:r>
    </w:p>
    <w:p w14:paraId="3CF99837" w14:textId="77777777" w:rsidR="00DE5765" w:rsidRPr="00B77EB6"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нанотехнологии;</w:t>
      </w:r>
    </w:p>
    <w:p w14:paraId="4E515DAE" w14:textId="77777777" w:rsidR="00DE5765" w:rsidRPr="00B77EB6"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биотехнологии;</w:t>
      </w:r>
    </w:p>
    <w:p w14:paraId="2283C50A" w14:textId="77777777" w:rsidR="00DE5765" w:rsidRPr="004E051E"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4E051E">
        <w:rPr>
          <w:rFonts w:ascii="Times New Roman" w:hAnsi="Times New Roman" w:cs="Times New Roman"/>
          <w:sz w:val="28"/>
          <w:szCs w:val="28"/>
        </w:rPr>
        <w:t>информационные технологии;</w:t>
      </w:r>
    </w:p>
    <w:p w14:paraId="342AC888" w14:textId="77777777" w:rsidR="00DE5765" w:rsidRPr="004E051E"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4E051E">
        <w:rPr>
          <w:rFonts w:ascii="Times New Roman" w:hAnsi="Times New Roman" w:cs="Times New Roman"/>
          <w:sz w:val="28"/>
          <w:szCs w:val="28"/>
        </w:rPr>
        <w:t>когнитивные технологии;</w:t>
      </w:r>
    </w:p>
    <w:p w14:paraId="685BD036" w14:textId="77777777" w:rsidR="00DE5765" w:rsidRPr="004E051E"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4E051E">
        <w:rPr>
          <w:rFonts w:ascii="Times New Roman" w:hAnsi="Times New Roman" w:cs="Times New Roman"/>
          <w:sz w:val="28"/>
          <w:szCs w:val="28"/>
        </w:rPr>
        <w:t>социогуманитарные технологии;</w:t>
      </w:r>
    </w:p>
    <w:p w14:paraId="254F9A69" w14:textId="77777777" w:rsidR="00DE5765" w:rsidRPr="00B77EB6" w:rsidRDefault="00DE5765" w:rsidP="005328C0">
      <w:pPr>
        <w:pStyle w:val="a1"/>
        <w:numPr>
          <w:ilvl w:val="1"/>
          <w:numId w:val="8"/>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аддитивные технологии (3D-Printer)</w:t>
      </w:r>
      <w:r w:rsidRPr="00B77EB6">
        <w:rPr>
          <w:rFonts w:ascii="Times New Roman" w:hAnsi="Times New Roman" w:cs="Times New Roman"/>
          <w:sz w:val="28"/>
          <w:szCs w:val="28"/>
          <w:lang w:val="en-US"/>
        </w:rPr>
        <w:t>;</w:t>
      </w:r>
    </w:p>
    <w:p w14:paraId="79E36C1B"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постепенное смещение технологического центра с Запада на Восток и Юг (при сохранении лидерства за США) вследствие активного переноса технологического уклада современной экономики, сложившегося в развитых странах, в развивающиеся страны. Реиндустриализация в США, в ходе которой многие американские компании возвращают производство из развивающихся стран;</w:t>
      </w:r>
    </w:p>
    <w:p w14:paraId="24B75054" w14:textId="1B3F7ED6"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0A53A3" w:rsidRPr="00B77EB6">
        <w:rPr>
          <w:rFonts w:ascii="Times New Roman" w:hAnsi="Times New Roman"/>
          <w:sz w:val="28"/>
          <w:szCs w:val="28"/>
        </w:rPr>
        <w:t>в</w:t>
      </w:r>
      <w:r w:rsidRPr="00B77EB6">
        <w:rPr>
          <w:rFonts w:ascii="Times New Roman" w:hAnsi="Times New Roman"/>
          <w:sz w:val="28"/>
          <w:szCs w:val="28"/>
        </w:rPr>
        <w:t>еличение расходов на исследования и разработки;</w:t>
      </w:r>
    </w:p>
    <w:p w14:paraId="27917E69"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кратный рост объема информации. Портативность глобальных знаний;</w:t>
      </w:r>
    </w:p>
    <w:p w14:paraId="13AB3819"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глобальных социальных сетей и усиление их роли во всех сферах общественной жизни;</w:t>
      </w:r>
    </w:p>
    <w:p w14:paraId="2A93C22B"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растущая роль краудсорсинга</w:t>
      </w:r>
      <w:r w:rsidRPr="00B77EB6">
        <w:rPr>
          <w:rFonts w:ascii="Times New Roman" w:hAnsi="Times New Roman"/>
          <w:sz w:val="28"/>
          <w:szCs w:val="28"/>
          <w:lang w:val="en-US"/>
        </w:rPr>
        <w:t>;</w:t>
      </w:r>
    </w:p>
    <w:p w14:paraId="018CB01C"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средств оперативного автоматизированного перевода информации на другие языки, что сотрет языковые границы между людьми и существенно повысит эффективность общения;</w:t>
      </w:r>
    </w:p>
    <w:p w14:paraId="0D4CD666"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расширение космических программ</w:t>
      </w:r>
      <w:r w:rsidRPr="00B77EB6">
        <w:rPr>
          <w:rFonts w:ascii="Times New Roman" w:hAnsi="Times New Roman"/>
          <w:sz w:val="28"/>
          <w:szCs w:val="28"/>
          <w:lang w:val="en-US"/>
        </w:rPr>
        <w:t>;</w:t>
      </w:r>
    </w:p>
    <w:p w14:paraId="57C9D1AF"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развитие новых технологий в области здравоохранения и геномики, которые могут обеспечить снижение уровня распространения опасных заболеваний и увеличение продолжительности жизни;</w:t>
      </w:r>
    </w:p>
    <w:p w14:paraId="747E089D" w14:textId="7F94706A"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интеллектуализация экономики</w:t>
      </w:r>
      <w:r w:rsidRPr="00B77EB6">
        <w:rPr>
          <w:rFonts w:ascii="Times New Roman" w:hAnsi="Times New Roman"/>
          <w:sz w:val="28"/>
          <w:szCs w:val="28"/>
        </w:rPr>
        <w:t xml:space="preserve">: развитие «умных» и экологически чистых технологий, создание «умных» сред, «умных» систем и «умных» производств: транспортных систем, систем энергоснабжения, производственных систем, домов, магазинов, городов и </w:t>
      </w:r>
      <w:r w:rsidR="00DD5ABC">
        <w:rPr>
          <w:rFonts w:ascii="Times New Roman" w:hAnsi="Times New Roman"/>
          <w:sz w:val="28"/>
          <w:szCs w:val="28"/>
        </w:rPr>
        <w:t>другие</w:t>
      </w:r>
      <w:r w:rsidRPr="00B77EB6">
        <w:rPr>
          <w:rFonts w:ascii="Times New Roman" w:hAnsi="Times New Roman"/>
          <w:sz w:val="28"/>
          <w:szCs w:val="28"/>
        </w:rPr>
        <w:t>;</w:t>
      </w:r>
    </w:p>
    <w:p w14:paraId="221D760F"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глобальная синхронизация в сфере передовых отраслей промышленности;</w:t>
      </w:r>
    </w:p>
    <w:p w14:paraId="5F46DD10"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скорости обратного инжиниринга (анализ продукта, который успешно вышел на рынок, изучение его структуры, дизайна, технологии и способов производства) вследствие эволюции компьютерных и информационных сред и систем, а также совершенствования ноу-хау в сфере менеджмента. Повышение реализуемости модели, предполагающей при появлении на рынке нового продукта его немедленный анализ и выпуск аналога с меньшими издержками в целях выигрыша рыночной доли;</w:t>
      </w:r>
    </w:p>
    <w:p w14:paraId="3C9B90D2"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детальная и системная разработка эффективных ресурсо- и энергосберегающих технологий.</w:t>
      </w:r>
    </w:p>
    <w:p w14:paraId="370F923F" w14:textId="77777777" w:rsidR="00DE5765" w:rsidRPr="00B77EB6" w:rsidRDefault="00DE5765" w:rsidP="0046255C">
      <w:pPr>
        <w:pStyle w:val="a0"/>
        <w:keepLines w:val="0"/>
        <w:numPr>
          <w:ilvl w:val="0"/>
          <w:numId w:val="0"/>
        </w:numPr>
        <w:suppressAutoHyphens w:val="0"/>
        <w:spacing w:before="0" w:after="0"/>
        <w:ind w:left="709"/>
        <w:rPr>
          <w:rFonts w:ascii="Times New Roman" w:hAnsi="Times New Roman"/>
          <w:sz w:val="28"/>
          <w:szCs w:val="28"/>
        </w:rPr>
      </w:pPr>
    </w:p>
    <w:p w14:paraId="6B6A3913" w14:textId="02C9C647"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НК5</w:t>
      </w:r>
      <w:r w:rsidR="00DE5765" w:rsidRPr="00B77EB6">
        <w:rPr>
          <w:rFonts w:ascii="Times New Roman" w:hAnsi="Times New Roman" w:cs="Times New Roman"/>
          <w:b/>
          <w:sz w:val="28"/>
          <w:szCs w:val="28"/>
        </w:rPr>
        <w:t xml:space="preserve">. Природные ресурсы и устойчивое развитие: </w:t>
      </w:r>
    </w:p>
    <w:p w14:paraId="651C84F6" w14:textId="372560CE"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значительный рост спроса на «природу» и общественного внимания к устойчивому развитию (Sustainable development</w:t>
      </w:r>
      <w:r w:rsidRPr="00B77EB6">
        <w:rPr>
          <w:rFonts w:ascii="Times New Roman" w:hAnsi="Times New Roman"/>
          <w:sz w:val="28"/>
          <w:szCs w:val="28"/>
        </w:rPr>
        <w:t>), охране окружающей среды. Переход на модель устойчивого развития (Sustainable Development), когда удовлетворение потребности настоящего времени проходит без ущерба для потребностей будущих поколений;</w:t>
      </w:r>
    </w:p>
    <w:p w14:paraId="1225C356" w14:textId="1F099E6F"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116821" w:rsidRPr="00B77EB6">
        <w:rPr>
          <w:rFonts w:ascii="Times New Roman" w:hAnsi="Times New Roman"/>
          <w:sz w:val="28"/>
          <w:szCs w:val="28"/>
        </w:rPr>
        <w:t>а</w:t>
      </w:r>
      <w:r w:rsidRPr="00B77EB6">
        <w:rPr>
          <w:rFonts w:ascii="Times New Roman" w:hAnsi="Times New Roman"/>
          <w:sz w:val="28"/>
          <w:szCs w:val="28"/>
        </w:rPr>
        <w:t>растание экологических проблем. Рост объема вредных выбросов в окружающую среду и увеличение объема бытовых и про</w:t>
      </w:r>
      <w:r w:rsidR="00F8303D">
        <w:rPr>
          <w:rFonts w:ascii="Times New Roman" w:hAnsi="Times New Roman"/>
          <w:sz w:val="28"/>
          <w:szCs w:val="28"/>
        </w:rPr>
        <w:t>мышленных отходов, стимулирующее</w:t>
      </w:r>
      <w:r w:rsidRPr="00B77EB6">
        <w:rPr>
          <w:rFonts w:ascii="Times New Roman" w:hAnsi="Times New Roman"/>
          <w:sz w:val="28"/>
          <w:szCs w:val="28"/>
        </w:rPr>
        <w:t xml:space="preserve"> внедрение рационального природопользования и безотходных и экологически чистых технологий;</w:t>
      </w:r>
    </w:p>
    <w:p w14:paraId="4DC37848" w14:textId="6E19C467"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обеспеченность мировой экономики подтвержденными запасами основных промышленных минералов на ближайшие 30</w:t>
      </w:r>
      <w:r w:rsidR="00D72ACE">
        <w:rPr>
          <w:rFonts w:ascii="Times New Roman" w:hAnsi="Times New Roman"/>
          <w:sz w:val="28"/>
          <w:szCs w:val="28"/>
        </w:rPr>
        <w:t xml:space="preserve"> – </w:t>
      </w:r>
      <w:r w:rsidRPr="00B77EB6">
        <w:rPr>
          <w:rFonts w:ascii="Times New Roman" w:hAnsi="Times New Roman"/>
          <w:sz w:val="28"/>
          <w:szCs w:val="28"/>
        </w:rPr>
        <w:t>50 лет;</w:t>
      </w:r>
    </w:p>
    <w:p w14:paraId="5EEA4B47" w14:textId="77777777"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развитие «зеленой» экономики</w:t>
      </w:r>
      <w:r w:rsidRPr="00B77EB6">
        <w:rPr>
          <w:rFonts w:ascii="Times New Roman" w:hAnsi="Times New Roman"/>
          <w:sz w:val="28"/>
          <w:szCs w:val="28"/>
        </w:rPr>
        <w:t xml:space="preserve"> – экономики с низкими выбросами углеродных соединений, эффективно использующей ресурсы и отвечающей интересам всего общества (снижение масштабов негативного влияния на природную среду, а также повышение конкурентоспособности развитых экономик за счет сокращения зависимости от углеводородного сырья и его доли в стоимости конечного продукта);</w:t>
      </w:r>
    </w:p>
    <w:p w14:paraId="5D56DCED" w14:textId="77777777"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 xml:space="preserve">увеличение спроса на энергоносители, пищу и чистую пресную воду, </w:t>
      </w:r>
      <w:r w:rsidRPr="00B77EB6">
        <w:rPr>
          <w:rFonts w:ascii="Times New Roman" w:hAnsi="Times New Roman"/>
          <w:sz w:val="28"/>
          <w:szCs w:val="28"/>
        </w:rPr>
        <w:t>вызванное продолжающимся экономическим ростом в сочетании с общим приростом населения и ростом среднего класса. Усиление дефицита указанных ресурсов;</w:t>
      </w:r>
    </w:p>
    <w:p w14:paraId="68664CC8" w14:textId="7151C9B6"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сохранение доминирующего значения ископаемого топлива в качестве источника первичной энергии (обеспечение более чем трех четвертей потребления энергии </w:t>
      </w:r>
      <w:r w:rsidR="006F7813">
        <w:rPr>
          <w:rFonts w:ascii="Times New Roman" w:hAnsi="Times New Roman"/>
          <w:sz w:val="28"/>
          <w:szCs w:val="28"/>
        </w:rPr>
        <w:t>к 2030 году</w:t>
      </w:r>
      <w:r w:rsidRPr="00B77EB6">
        <w:rPr>
          <w:rFonts w:ascii="Times New Roman" w:hAnsi="Times New Roman"/>
          <w:sz w:val="28"/>
          <w:szCs w:val="28"/>
        </w:rPr>
        <w:t>). Постепенный переход от использования нефти к использованию природного газа, угля и других заменителей;</w:t>
      </w:r>
    </w:p>
    <w:p w14:paraId="379C88F2" w14:textId="77777777"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«сланцевая революция» в энергетике (экономически эффективная промышленная добыча сланцевых углеводородов);</w:t>
      </w:r>
    </w:p>
    <w:p w14:paraId="0B3E8229" w14:textId="77777777"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атомной энергетики за счет увеличения производства электроэнергии на базе использования конкурентоспособных ядерных реакторов третьего и последующих поколений, имеющих более низкую стоимость производства энергии, повышенные характеристики безопасности и лучшие характеристики проектов с точки зрения ядерных отходов и угроз распространения ядерных материалов;</w:t>
      </w:r>
    </w:p>
    <w:p w14:paraId="781414FD" w14:textId="77777777"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постепенное глобальное изменение климата, которое обострит дефицит ряда ресурсов (пресная вода, плодородные почвы), но повысит доступность значительных запасов топливно-энергетических ресурсов, имеющихся на севере России и Канады, а также на континентальном шельфе в Арктике;</w:t>
      </w:r>
    </w:p>
    <w:p w14:paraId="357633A8" w14:textId="77777777" w:rsidR="00DE5765" w:rsidRPr="00B77EB6" w:rsidRDefault="00DE5765" w:rsidP="0046255C">
      <w:pPr>
        <w:pStyle w:val="a0"/>
        <w:keepLines w:val="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темпов освоения ресурсов Мирового океана.</w:t>
      </w:r>
    </w:p>
    <w:p w14:paraId="12A896B7" w14:textId="77777777" w:rsidR="00DE5765" w:rsidRPr="00B77EB6" w:rsidRDefault="00DE5765" w:rsidP="0046255C">
      <w:pPr>
        <w:pStyle w:val="a0"/>
        <w:keepLines w:val="0"/>
        <w:numPr>
          <w:ilvl w:val="0"/>
          <w:numId w:val="0"/>
        </w:numPr>
        <w:suppressAutoHyphens w:val="0"/>
        <w:spacing w:before="0" w:after="0"/>
        <w:ind w:left="709"/>
        <w:rPr>
          <w:rFonts w:ascii="Times New Roman" w:hAnsi="Times New Roman"/>
          <w:sz w:val="28"/>
          <w:szCs w:val="28"/>
        </w:rPr>
      </w:pPr>
    </w:p>
    <w:p w14:paraId="68AAA66C" w14:textId="0E6E43CB" w:rsidR="00DE5765"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НК6</w:t>
      </w:r>
      <w:r w:rsidR="00DE5765" w:rsidRPr="00B77EB6">
        <w:rPr>
          <w:rFonts w:ascii="Times New Roman" w:hAnsi="Times New Roman" w:cs="Times New Roman"/>
          <w:b/>
          <w:sz w:val="28"/>
          <w:szCs w:val="28"/>
        </w:rPr>
        <w:t xml:space="preserve">. Пространство и реальный капитал: </w:t>
      </w:r>
    </w:p>
    <w:p w14:paraId="20601BE9" w14:textId="0C497F01" w:rsidR="00C27A14" w:rsidRPr="004E051E" w:rsidRDefault="00C27A14" w:rsidP="00C27A14">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b/>
          <w:sz w:val="28"/>
          <w:szCs w:val="28"/>
        </w:rPr>
        <w:t xml:space="preserve">урбанизация: </w:t>
      </w:r>
      <w:r w:rsidRPr="004E051E">
        <w:rPr>
          <w:rFonts w:ascii="Times New Roman" w:eastAsia="Times New Roman" w:hAnsi="Times New Roman"/>
          <w:bCs/>
          <w:sz w:val="28"/>
          <w:szCs w:val="28"/>
          <w:lang w:eastAsia="ru-RU"/>
        </w:rPr>
        <w:t>рост социально-экономической роли городов</w:t>
      </w:r>
      <w:r w:rsidRPr="004E051E">
        <w:rPr>
          <w:rFonts w:ascii="Times New Roman" w:hAnsi="Times New Roman"/>
          <w:sz w:val="28"/>
          <w:szCs w:val="28"/>
        </w:rPr>
        <w:t xml:space="preserve">, крупнейших и крупных городских агломераций и полюсов роста. Формирование макрорегионов и </w:t>
      </w:r>
      <w:r w:rsidRPr="004E051E">
        <w:rPr>
          <w:rFonts w:ascii="Times New Roman" w:eastAsia="Times New Roman" w:hAnsi="Times New Roman"/>
          <w:sz w:val="28"/>
          <w:szCs w:val="28"/>
          <w:lang w:eastAsia="ru-RU"/>
        </w:rPr>
        <w:t>центров экономического роста меньшего масштаба, которыми являются отдельные городские населенные пункты</w:t>
      </w:r>
      <w:r w:rsidR="004E051E">
        <w:rPr>
          <w:rFonts w:ascii="Times New Roman" w:eastAsia="Times New Roman" w:hAnsi="Times New Roman"/>
          <w:sz w:val="28"/>
          <w:szCs w:val="28"/>
          <w:lang w:eastAsia="ru-RU"/>
        </w:rPr>
        <w:t>,</w:t>
      </w:r>
      <w:r w:rsidRPr="004E051E">
        <w:rPr>
          <w:rFonts w:ascii="Times New Roman" w:eastAsia="Times New Roman" w:hAnsi="Times New Roman"/>
          <w:sz w:val="28"/>
          <w:szCs w:val="28"/>
          <w:lang w:eastAsia="ru-RU"/>
        </w:rPr>
        <w:t xml:space="preserve"> агропромышленные и минерально-сырьевые центры и территории, специализирующиеся на туризме. </w:t>
      </w:r>
      <w:r w:rsidRPr="004E051E">
        <w:rPr>
          <w:rFonts w:ascii="Times New Roman" w:hAnsi="Times New Roman"/>
          <w:sz w:val="28"/>
          <w:szCs w:val="28"/>
        </w:rPr>
        <w:t>При сохранении текущих тенденций к 2030 г. до 60% населения мира будет жить в городах;</w:t>
      </w:r>
    </w:p>
    <w:p w14:paraId="4A4830E2"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рурализация: возвращение части населения в сельскую местность, постоянный контакт с природой, производство экопродуктов в собственных подворьях;</w:t>
      </w:r>
    </w:p>
    <w:p w14:paraId="56285067" w14:textId="77777777" w:rsidR="00C27A14" w:rsidRPr="004E051E" w:rsidRDefault="00C27A14" w:rsidP="00C27A14">
      <w:pPr>
        <w:pStyle w:val="a0"/>
        <w:keepLines w:val="0"/>
        <w:tabs>
          <w:tab w:val="left" w:pos="851"/>
        </w:tabs>
        <w:suppressAutoHyphens w:val="0"/>
        <w:spacing w:before="0" w:after="0"/>
        <w:ind w:left="0" w:firstLine="709"/>
        <w:rPr>
          <w:rFonts w:ascii="Times New Roman" w:eastAsia="Times New Roman" w:hAnsi="Times New Roman"/>
          <w:sz w:val="28"/>
          <w:szCs w:val="28"/>
          <w:lang w:eastAsia="ru-RU"/>
        </w:rPr>
      </w:pPr>
      <w:r w:rsidRPr="004E051E">
        <w:rPr>
          <w:rFonts w:ascii="Times New Roman" w:hAnsi="Times New Roman"/>
          <w:sz w:val="28"/>
          <w:szCs w:val="28"/>
        </w:rPr>
        <w:t xml:space="preserve">переход от традиционной инфраструктуры к пространствам общественного пользования и развитию креативных индустрий за счет </w:t>
      </w:r>
      <w:r w:rsidRPr="004E051E">
        <w:rPr>
          <w:rFonts w:ascii="Times New Roman" w:eastAsia="Times New Roman" w:hAnsi="Times New Roman"/>
          <w:sz w:val="28"/>
          <w:szCs w:val="28"/>
          <w:lang w:eastAsia="ru-RU"/>
        </w:rPr>
        <w:t>повышения качества и комфортности городской среды, развития и благоустройства общественных (публичных) пространств, реставрации и приспособления объектов культурного наследия для современного использования; концентрация научной, научно-технической и инновационной деятельности в крупных городских и крупнейших городских агломерациях;</w:t>
      </w:r>
    </w:p>
    <w:p w14:paraId="574BE76A" w14:textId="77777777" w:rsidR="00DE5765" w:rsidRPr="004E051E"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рост влияния качества инфраструктуры и пространства в целом на выбор региона для жизни, развития и инвестирования;</w:t>
      </w:r>
    </w:p>
    <w:p w14:paraId="02C42663" w14:textId="62E6C39A" w:rsidR="00C27A14" w:rsidRPr="004E051E" w:rsidRDefault="00C27A14" w:rsidP="00023E28">
      <w:pPr>
        <w:pStyle w:val="a0"/>
        <w:keepLines w:val="0"/>
        <w:numPr>
          <w:ilvl w:val="0"/>
          <w:numId w:val="0"/>
        </w:numPr>
        <w:tabs>
          <w:tab w:val="left" w:pos="851"/>
        </w:tabs>
        <w:suppressAutoHyphens w:val="0"/>
        <w:spacing w:before="0" w:after="0"/>
        <w:ind w:firstLine="709"/>
        <w:rPr>
          <w:rFonts w:ascii="Times New Roman" w:hAnsi="Times New Roman"/>
          <w:sz w:val="28"/>
          <w:szCs w:val="28"/>
        </w:rPr>
      </w:pPr>
      <w:r w:rsidRPr="00023E28">
        <w:rPr>
          <w:rFonts w:ascii="Times New Roman" w:hAnsi="Times New Roman"/>
          <w:sz w:val="28"/>
          <w:szCs w:val="28"/>
        </w:rPr>
        <w:t>продолжающееся изменение структуры мирового энергетического рынка, в том числе структуры рынка возобновляемых источников энергии. Развитие новой магистральной инфраструктуры увеличивает мировое потребление природного газа. Перестройка энергетической инфраструктуры</w:t>
      </w:r>
      <w:r w:rsidRPr="00023E28">
        <w:rPr>
          <w:rFonts w:ascii="Times New Roman" w:eastAsia="Times New Roman" w:hAnsi="Times New Roman"/>
          <w:bCs/>
          <w:sz w:val="28"/>
          <w:szCs w:val="28"/>
          <w:lang w:eastAsia="ru-RU"/>
        </w:rPr>
        <w:t xml:space="preserve"> гарантирует обеспечение территорий Российской Федерации доступной электроэнергией</w:t>
      </w:r>
      <w:r w:rsidR="00023E28">
        <w:rPr>
          <w:rFonts w:ascii="Times New Roman" w:eastAsia="Times New Roman" w:hAnsi="Times New Roman"/>
          <w:bCs/>
          <w:sz w:val="28"/>
          <w:szCs w:val="28"/>
          <w:lang w:eastAsia="ru-RU"/>
        </w:rPr>
        <w:t xml:space="preserve"> </w:t>
      </w:r>
      <w:r w:rsidRPr="00023E28">
        <w:rPr>
          <w:rFonts w:ascii="Times New Roman" w:eastAsia="Times New Roman" w:hAnsi="Times New Roman"/>
          <w:sz w:val="28"/>
          <w:szCs w:val="28"/>
        </w:rPr>
        <w:t>за счет модернизации и расширения магистральной инфраструктуры с приоритетным обеспечением перспективных крупных центров экономического роста и крупных минерально-сырьевых центров</w:t>
      </w:r>
      <w:r w:rsidR="00023E28">
        <w:rPr>
          <w:rFonts w:ascii="Times New Roman" w:eastAsia="Times New Roman" w:hAnsi="Times New Roman"/>
          <w:sz w:val="28"/>
          <w:szCs w:val="28"/>
        </w:rPr>
        <w:t>,</w:t>
      </w:r>
      <w:r w:rsidRPr="004E051E">
        <w:rPr>
          <w:rFonts w:ascii="Times New Roman" w:eastAsia="Times New Roman" w:hAnsi="Times New Roman"/>
          <w:sz w:val="28"/>
          <w:szCs w:val="28"/>
        </w:rPr>
        <w:t xml:space="preserve"> электрификации транспортных коридоров во взаимосвязи с развитием транспортной инфраструктуры, </w:t>
      </w:r>
      <w:r w:rsidR="00023E28">
        <w:rPr>
          <w:rFonts w:ascii="Times New Roman" w:eastAsia="Times New Roman" w:hAnsi="Times New Roman"/>
          <w:sz w:val="28"/>
          <w:szCs w:val="28"/>
        </w:rPr>
        <w:t xml:space="preserve">а также </w:t>
      </w:r>
      <w:r w:rsidRPr="004E051E">
        <w:rPr>
          <w:rFonts w:ascii="Times New Roman" w:eastAsia="Times New Roman" w:hAnsi="Times New Roman"/>
          <w:sz w:val="28"/>
          <w:szCs w:val="28"/>
        </w:rPr>
        <w:t>за счет содействия внедрению интеллектуальных систем управления электросетевым хозяйством на базе цифровых технологий;</w:t>
      </w:r>
    </w:p>
    <w:p w14:paraId="3A014562" w14:textId="77777777" w:rsidR="00C27A14" w:rsidRPr="004E051E" w:rsidRDefault="00C27A14" w:rsidP="00C27A14">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развитие «бесшовного пространства» за счет сокращения межрегиональных социально-экономических диспропорций и развития опорной транспортной сети – совокупности магистральных путей сообщения и транспортных узлов. Развитие мультимодальных транспортных и логистических систем с использованием интеллектуальных технологий за счет ликвидации инфраструктурных ограничений федерального значения и повышения доступности и качества магистральной транспортной и информационно-телекоммуникационной инфраструктуры. Активное развитие дистанционных форм выполнения трудовой деятельности и увеличение пространственной доступности услуг.</w:t>
      </w:r>
    </w:p>
    <w:p w14:paraId="701911D0" w14:textId="77777777"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14:paraId="0CCD42AA" w14:textId="38ABF089" w:rsidR="00DE5765" w:rsidRPr="00B77EB6" w:rsidRDefault="0062177E" w:rsidP="0046255C">
      <w:pPr>
        <w:keepNext/>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НК7</w:t>
      </w:r>
      <w:r w:rsidR="00DE5765" w:rsidRPr="00B77EB6">
        <w:rPr>
          <w:rFonts w:ascii="Times New Roman" w:hAnsi="Times New Roman" w:cs="Times New Roman"/>
          <w:b/>
          <w:sz w:val="28"/>
          <w:szCs w:val="28"/>
        </w:rPr>
        <w:t>. Инвестиции и финансовый капитал:</w:t>
      </w:r>
    </w:p>
    <w:p w14:paraId="39832F07"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глобальный доступ к финансовым инструментам и инвестициям;</w:t>
      </w:r>
    </w:p>
    <w:p w14:paraId="78AFED04" w14:textId="1CC9731B"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ужесточение межстрановой и межрегиональной конкуренции за лучших инвесто</w:t>
      </w:r>
      <w:r w:rsidR="00155098">
        <w:rPr>
          <w:rFonts w:ascii="Times New Roman" w:hAnsi="Times New Roman"/>
          <w:sz w:val="28"/>
          <w:szCs w:val="28"/>
        </w:rPr>
        <w:t>ров</w:t>
      </w:r>
      <w:r w:rsidRPr="00B77EB6">
        <w:rPr>
          <w:rFonts w:ascii="Times New Roman" w:hAnsi="Times New Roman"/>
          <w:sz w:val="28"/>
          <w:szCs w:val="28"/>
        </w:rPr>
        <w:t xml:space="preserve"> путем создания максимально благоприятных условий для ведения бизнеса, жизнедеятельности и отдыха;</w:t>
      </w:r>
    </w:p>
    <w:p w14:paraId="1024AB9E"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4E051E">
        <w:rPr>
          <w:rFonts w:ascii="Times New Roman" w:hAnsi="Times New Roman"/>
          <w:sz w:val="28"/>
          <w:szCs w:val="28"/>
        </w:rPr>
        <w:t>возрастание роли прямых инвестиций как ключевого фактора трансфера знаний и технологий. Рост рынка акционерного</w:t>
      </w:r>
      <w:r w:rsidRPr="00B77EB6">
        <w:rPr>
          <w:rFonts w:ascii="Times New Roman" w:hAnsi="Times New Roman"/>
          <w:sz w:val="28"/>
          <w:szCs w:val="28"/>
        </w:rPr>
        <w:t xml:space="preserve"> и долгового капитала, кредитного рынка. Расширение применения инструментов финансирования на принципах государственно-частного партнерства;</w:t>
      </w:r>
    </w:p>
    <w:p w14:paraId="69D874EF"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рост долговой нагрузки в развитых странах и проблема «глобальных дисбалансов» (ситуация, когда суверенные заемщики являются эмитентами валюты, в которой выдан кредит);</w:t>
      </w:r>
    </w:p>
    <w:p w14:paraId="300AD8EE" w14:textId="02431798"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увеличение дефицита сбережений в глобальной экономике (недостаток длинных пассивов при сохранении спроса на длинные </w:t>
      </w:r>
      <w:r w:rsidR="00155098">
        <w:rPr>
          <w:rFonts w:ascii="Times New Roman" w:hAnsi="Times New Roman"/>
          <w:sz w:val="28"/>
          <w:szCs w:val="28"/>
        </w:rPr>
        <w:t>деньги), вызванное, в том числе</w:t>
      </w:r>
      <w:r w:rsidR="0001112B">
        <w:rPr>
          <w:rFonts w:ascii="Times New Roman" w:hAnsi="Times New Roman"/>
          <w:sz w:val="28"/>
          <w:szCs w:val="28"/>
        </w:rPr>
        <w:t>,</w:t>
      </w:r>
      <w:r w:rsidRPr="00B77EB6">
        <w:rPr>
          <w:rFonts w:ascii="Times New Roman" w:hAnsi="Times New Roman"/>
          <w:sz w:val="28"/>
          <w:szCs w:val="28"/>
        </w:rPr>
        <w:t xml:space="preserve"> уменьшением ресурсов пенсионных фондов в связи с потерями активов во время финансового кризиса и уменьшением количества работающих на одного пенсионера;</w:t>
      </w:r>
    </w:p>
    <w:p w14:paraId="2B30EFB7"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доли инвестиций, осуществляемых за счет государства и внешних инвесторов;</w:t>
      </w:r>
    </w:p>
    <w:p w14:paraId="0F68FD60"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движение капитала из развитых рынков в развивающиеся;</w:t>
      </w:r>
    </w:p>
    <w:p w14:paraId="49CD00B3" w14:textId="77777777"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постепенное снижение значения американского доллара как «уникальной» ключевой мировой валюты.</w:t>
      </w:r>
    </w:p>
    <w:p w14:paraId="58A0AF0A" w14:textId="77777777" w:rsidR="00DE5765" w:rsidRPr="00B77EB6" w:rsidRDefault="00DE5765" w:rsidP="0046255C">
      <w:pPr>
        <w:pStyle w:val="a0"/>
        <w:keepLines w:val="0"/>
        <w:numPr>
          <w:ilvl w:val="0"/>
          <w:numId w:val="0"/>
        </w:numPr>
        <w:suppressAutoHyphens w:val="0"/>
        <w:spacing w:before="0" w:after="0"/>
        <w:ind w:left="709"/>
        <w:rPr>
          <w:rFonts w:ascii="Times New Roman" w:hAnsi="Times New Roman"/>
          <w:sz w:val="28"/>
          <w:szCs w:val="28"/>
        </w:rPr>
      </w:pPr>
    </w:p>
    <w:p w14:paraId="2767EE92" w14:textId="51F59AAB" w:rsidR="00DE5765" w:rsidRPr="00B77EB6" w:rsidRDefault="00DE5765" w:rsidP="00711BE4">
      <w:pPr>
        <w:pStyle w:val="2"/>
        <w:numPr>
          <w:ilvl w:val="1"/>
          <w:numId w:val="33"/>
        </w:numPr>
        <w:tabs>
          <w:tab w:val="left" w:pos="1134"/>
        </w:tabs>
        <w:spacing w:before="0" w:after="0"/>
        <w:ind w:left="0" w:firstLine="709"/>
        <w:jc w:val="both"/>
        <w:rPr>
          <w:rFonts w:ascii="Times New Roman" w:hAnsi="Times New Roman" w:cs="Times New Roman"/>
          <w:color w:val="auto"/>
          <w:szCs w:val="28"/>
        </w:rPr>
      </w:pPr>
      <w:bookmarkStart w:id="40" w:name="_Toc516836264"/>
      <w:bookmarkStart w:id="41" w:name="_Toc8120105"/>
      <w:r w:rsidRPr="00B77EB6">
        <w:rPr>
          <w:rFonts w:ascii="Times New Roman" w:hAnsi="Times New Roman" w:cs="Times New Roman"/>
          <w:color w:val="auto"/>
          <w:szCs w:val="28"/>
        </w:rPr>
        <w:t>Конкурентные преимущества и ключевые проблемы</w:t>
      </w:r>
      <w:r w:rsidRPr="00B77EB6">
        <w:rPr>
          <w:rFonts w:ascii="Times New Roman" w:hAnsi="Times New Roman" w:cs="Times New Roman"/>
          <w:color w:val="auto"/>
          <w:szCs w:val="28"/>
        </w:rPr>
        <w:br/>
      </w:r>
      <w:bookmarkEnd w:id="38"/>
      <w:bookmarkEnd w:id="39"/>
      <w:r w:rsidR="00F603AE" w:rsidRPr="00B77EB6">
        <w:rPr>
          <w:rFonts w:ascii="Times New Roman" w:hAnsi="Times New Roman" w:cs="Times New Roman"/>
          <w:color w:val="auto"/>
          <w:szCs w:val="28"/>
        </w:rPr>
        <w:t>Республики Северная Осетия</w:t>
      </w:r>
      <w:r w:rsidR="00D72ACE">
        <w:rPr>
          <w:rFonts w:ascii="Times New Roman" w:hAnsi="Times New Roman" w:cs="Times New Roman"/>
          <w:color w:val="auto"/>
          <w:szCs w:val="28"/>
        </w:rPr>
        <w:t xml:space="preserve"> – </w:t>
      </w:r>
      <w:r w:rsidR="00F603AE" w:rsidRPr="00B77EB6">
        <w:rPr>
          <w:rFonts w:ascii="Times New Roman" w:hAnsi="Times New Roman" w:cs="Times New Roman"/>
          <w:color w:val="auto"/>
          <w:szCs w:val="28"/>
        </w:rPr>
        <w:t>Алания</w:t>
      </w:r>
      <w:bookmarkEnd w:id="40"/>
      <w:bookmarkEnd w:id="41"/>
    </w:p>
    <w:p w14:paraId="59382C02" w14:textId="161EFBD9" w:rsidR="00DE5765" w:rsidRPr="00B77EB6" w:rsidRDefault="00DE5765"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42" w:name="_Toc497956533"/>
      <w:bookmarkStart w:id="43" w:name="_Toc498896910"/>
      <w:bookmarkStart w:id="44" w:name="_Toc516836265"/>
      <w:bookmarkStart w:id="45" w:name="_Toc8120106"/>
      <w:r w:rsidRPr="00B77EB6">
        <w:rPr>
          <w:rFonts w:ascii="Times New Roman" w:hAnsi="Times New Roman" w:cs="Times New Roman"/>
          <w:color w:val="auto"/>
          <w:sz w:val="28"/>
          <w:szCs w:val="28"/>
        </w:rPr>
        <w:t xml:space="preserve">Ключевые конкурентные позиции </w:t>
      </w:r>
      <w:bookmarkEnd w:id="42"/>
      <w:bookmarkEnd w:id="43"/>
      <w:r w:rsidR="00F603AE" w:rsidRPr="00B77EB6">
        <w:rPr>
          <w:rFonts w:ascii="Times New Roman" w:hAnsi="Times New Roman" w:cs="Times New Roman"/>
          <w:color w:val="auto"/>
          <w:sz w:val="28"/>
          <w:szCs w:val="28"/>
        </w:rPr>
        <w:t>Республики Северная Осетия</w:t>
      </w:r>
      <w:r w:rsidR="00D72ACE">
        <w:rPr>
          <w:rFonts w:ascii="Times New Roman" w:hAnsi="Times New Roman" w:cs="Times New Roman"/>
          <w:color w:val="auto"/>
          <w:sz w:val="28"/>
          <w:szCs w:val="28"/>
        </w:rPr>
        <w:t xml:space="preserve"> – </w:t>
      </w:r>
      <w:r w:rsidR="00F603AE" w:rsidRPr="00B77EB6">
        <w:rPr>
          <w:rFonts w:ascii="Times New Roman" w:hAnsi="Times New Roman" w:cs="Times New Roman"/>
          <w:color w:val="auto"/>
          <w:sz w:val="28"/>
          <w:szCs w:val="28"/>
        </w:rPr>
        <w:t>Алания</w:t>
      </w:r>
      <w:bookmarkEnd w:id="44"/>
      <w:bookmarkEnd w:id="45"/>
    </w:p>
    <w:p w14:paraId="7D64193B" w14:textId="0AADA901" w:rsidR="00513F5A" w:rsidRPr="00B77EB6" w:rsidRDefault="00DE5765" w:rsidP="00513F5A">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Несмотря на высокий потенциал развития в ряде ключевых направлений и достаточно выгодное экономико-географическое положение, </w:t>
      </w:r>
      <w:r w:rsidR="003E01B8" w:rsidRPr="00B77EB6">
        <w:rPr>
          <w:rFonts w:ascii="Times New Roman" w:hAnsi="Times New Roman" w:cs="Times New Roman"/>
          <w:sz w:val="28"/>
          <w:szCs w:val="28"/>
        </w:rPr>
        <w:t>Республика Северная Осетия</w:t>
      </w:r>
      <w:r w:rsidR="00D72ACE">
        <w:rPr>
          <w:rFonts w:ascii="Times New Roman" w:hAnsi="Times New Roman" w:cs="Times New Roman"/>
          <w:sz w:val="28"/>
          <w:szCs w:val="28"/>
        </w:rPr>
        <w:t xml:space="preserve"> – </w:t>
      </w:r>
      <w:r w:rsidRPr="00B77EB6">
        <w:rPr>
          <w:rFonts w:ascii="Times New Roman" w:hAnsi="Times New Roman" w:cs="Times New Roman"/>
          <w:sz w:val="28"/>
          <w:szCs w:val="28"/>
        </w:rPr>
        <w:t>Алания в настоящее время обладает крайне низким уровнем межрегиональной конкурентоспособности.</w:t>
      </w:r>
    </w:p>
    <w:p w14:paraId="19E0ECFA" w14:textId="77777777" w:rsidR="00513F5A" w:rsidRPr="00B77EB6" w:rsidRDefault="00513F5A" w:rsidP="0046255C">
      <w:pPr>
        <w:pStyle w:val="a6"/>
        <w:spacing w:before="0" w:after="0"/>
        <w:jc w:val="center"/>
        <w:rPr>
          <w:rFonts w:ascii="Times New Roman" w:hAnsi="Times New Roman" w:cs="Times New Roman"/>
          <w:b w:val="0"/>
          <w:sz w:val="28"/>
          <w:szCs w:val="28"/>
        </w:rPr>
      </w:pPr>
      <w:r w:rsidRPr="00B77EB6">
        <w:rPr>
          <w:noProof/>
          <w:lang w:eastAsia="ru-RU"/>
        </w:rPr>
        <w:lastRenderedPageBreak/>
        <w:drawing>
          <wp:inline distT="0" distB="0" distL="0" distR="0" wp14:anchorId="022BAC7E" wp14:editId="19C3A25F">
            <wp:extent cx="5508000" cy="3440203"/>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08000" cy="3440203"/>
                    </a:xfrm>
                    <a:prstGeom prst="rect">
                      <a:avLst/>
                    </a:prstGeom>
                    <a:noFill/>
                    <a:ln>
                      <a:noFill/>
                    </a:ln>
                  </pic:spPr>
                </pic:pic>
              </a:graphicData>
            </a:graphic>
          </wp:inline>
        </w:drawing>
      </w:r>
    </w:p>
    <w:p w14:paraId="79889AD0" w14:textId="13EE37A0" w:rsidR="00DE5765" w:rsidRPr="00B77EB6" w:rsidRDefault="00232180" w:rsidP="00513F5A">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Состояние Республики Сев</w:t>
      </w:r>
      <w:r w:rsidR="00E1284E" w:rsidRPr="00B77EB6">
        <w:rPr>
          <w:rFonts w:ascii="Times New Roman" w:hAnsi="Times New Roman" w:cs="Times New Roman"/>
          <w:b w:val="0"/>
          <w:noProof/>
          <w:sz w:val="28"/>
          <w:szCs w:val="28"/>
        </w:rPr>
        <w:t>ерная Осетия</w:t>
      </w:r>
      <w:r w:rsidR="00D72ACE">
        <w:rPr>
          <w:rFonts w:ascii="Times New Roman" w:hAnsi="Times New Roman" w:cs="Times New Roman"/>
          <w:b w:val="0"/>
          <w:noProof/>
          <w:sz w:val="28"/>
          <w:szCs w:val="28"/>
        </w:rPr>
        <w:t xml:space="preserve"> – </w:t>
      </w:r>
      <w:r w:rsidR="00E1284E" w:rsidRPr="00B77EB6">
        <w:rPr>
          <w:rFonts w:ascii="Times New Roman" w:hAnsi="Times New Roman" w:cs="Times New Roman"/>
          <w:b w:val="0"/>
          <w:noProof/>
          <w:sz w:val="28"/>
          <w:szCs w:val="28"/>
        </w:rPr>
        <w:t>Алания в 2017 г</w:t>
      </w:r>
      <w:r w:rsidR="00155098">
        <w:rPr>
          <w:rFonts w:ascii="Times New Roman" w:hAnsi="Times New Roman" w:cs="Times New Roman"/>
          <w:b w:val="0"/>
          <w:noProof/>
          <w:sz w:val="28"/>
          <w:szCs w:val="28"/>
        </w:rPr>
        <w:t>оду</w:t>
      </w:r>
    </w:p>
    <w:p w14:paraId="08A80E69" w14:textId="7DE5CAE3" w:rsidR="00DE5765" w:rsidRPr="00B77EB6" w:rsidRDefault="00513F5A" w:rsidP="00D4521F">
      <w:pPr>
        <w:spacing w:before="0" w:after="0"/>
        <w:jc w:val="center"/>
        <w:rPr>
          <w:rFonts w:ascii="Times New Roman" w:hAnsi="Times New Roman" w:cs="Times New Roman"/>
          <w:b/>
          <w:sz w:val="28"/>
          <w:szCs w:val="28"/>
        </w:rPr>
      </w:pPr>
      <w:r w:rsidRPr="00B77EB6">
        <w:rPr>
          <w:noProof/>
          <w:lang w:eastAsia="ru-RU"/>
        </w:rPr>
        <w:drawing>
          <wp:inline distT="0" distB="0" distL="0" distR="0" wp14:anchorId="4BF99E1A" wp14:editId="10559193">
            <wp:extent cx="5508000" cy="3440204"/>
            <wp:effectExtent l="0" t="0" r="0" b="825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08000" cy="3440204"/>
                    </a:xfrm>
                    <a:prstGeom prst="rect">
                      <a:avLst/>
                    </a:prstGeom>
                    <a:noFill/>
                    <a:ln>
                      <a:noFill/>
                    </a:ln>
                  </pic:spPr>
                </pic:pic>
              </a:graphicData>
            </a:graphic>
          </wp:inline>
        </w:drawing>
      </w:r>
    </w:p>
    <w:p w14:paraId="6D26B6DC" w14:textId="6381F8C7" w:rsidR="00DE5765" w:rsidRPr="00B77EB6" w:rsidRDefault="00DE5765" w:rsidP="00513F5A">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00563B3A" w:rsidRPr="00B77EB6">
        <w:rPr>
          <w:rFonts w:ascii="Times New Roman" w:hAnsi="Times New Roman" w:cs="Times New Roman"/>
          <w:b w:val="0"/>
          <w:noProof/>
          <w:sz w:val="28"/>
          <w:szCs w:val="28"/>
        </w:rPr>
        <w:fldChar w:fldCharType="begin"/>
      </w:r>
      <w:r w:rsidR="00563B3A" w:rsidRPr="00B77EB6">
        <w:rPr>
          <w:rFonts w:ascii="Times New Roman" w:hAnsi="Times New Roman" w:cs="Times New Roman"/>
          <w:b w:val="0"/>
          <w:noProof/>
          <w:sz w:val="28"/>
          <w:szCs w:val="28"/>
        </w:rPr>
        <w:instrText xml:space="preserve"> SEQ Рисунок \* ARABIC </w:instrText>
      </w:r>
      <w:r w:rsidR="00563B3A"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6</w:t>
      </w:r>
      <w:r w:rsidR="00563B3A" w:rsidRPr="00B77EB6">
        <w:rPr>
          <w:rFonts w:ascii="Times New Roman" w:hAnsi="Times New Roman" w:cs="Times New Roman"/>
          <w:b w:val="0"/>
          <w:noProof/>
          <w:sz w:val="28"/>
          <w:szCs w:val="28"/>
        </w:rPr>
        <w:fldChar w:fldCharType="end"/>
      </w:r>
      <w:r w:rsidRPr="00B77EB6">
        <w:rPr>
          <w:rFonts w:ascii="Times New Roman" w:hAnsi="Times New Roman" w:cs="Times New Roman"/>
          <w:b w:val="0"/>
          <w:sz w:val="28"/>
          <w:szCs w:val="28"/>
        </w:rPr>
        <w:t>. Конкурентные преимущества Республики Северная Осетия-Алания</w:t>
      </w:r>
    </w:p>
    <w:p w14:paraId="2B981DE8" w14:textId="77777777" w:rsidR="00AA6879" w:rsidRPr="00B77EB6" w:rsidRDefault="00AA6879" w:rsidP="0046255C">
      <w:pPr>
        <w:spacing w:before="0" w:after="0"/>
        <w:ind w:firstLine="709"/>
        <w:rPr>
          <w:rFonts w:ascii="Times New Roman" w:hAnsi="Times New Roman" w:cs="Times New Roman"/>
          <w:b/>
          <w:sz w:val="28"/>
          <w:szCs w:val="28"/>
        </w:rPr>
      </w:pPr>
    </w:p>
    <w:p w14:paraId="0CEF66CF" w14:textId="232DB57C"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Конкурентные преимущества:</w:t>
      </w:r>
    </w:p>
    <w:p w14:paraId="39EC2C60" w14:textId="6D22D0CD" w:rsidR="00442F10" w:rsidRPr="00B77EB6" w:rsidRDefault="0062177E" w:rsidP="0046255C">
      <w:pPr>
        <w:keepLines/>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НК1</w:t>
      </w:r>
      <w:r w:rsidR="00DE5765" w:rsidRPr="00B77EB6">
        <w:rPr>
          <w:rFonts w:ascii="Times New Roman" w:hAnsi="Times New Roman" w:cs="Times New Roman"/>
          <w:b/>
          <w:bCs/>
          <w:sz w:val="28"/>
          <w:szCs w:val="28"/>
        </w:rPr>
        <w:t>. Рынки:</w:t>
      </w:r>
    </w:p>
    <w:p w14:paraId="50A7E716" w14:textId="6FABEFD1" w:rsidR="00442F10"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Cs/>
          <w:sz w:val="28"/>
          <w:szCs w:val="28"/>
        </w:rPr>
        <w:t>Республика Северная Осетия</w:t>
      </w:r>
      <w:r w:rsidR="00D72ACE">
        <w:rPr>
          <w:rFonts w:ascii="Times New Roman" w:hAnsi="Times New Roman"/>
          <w:bCs/>
          <w:sz w:val="28"/>
          <w:szCs w:val="28"/>
        </w:rPr>
        <w:t xml:space="preserve"> – </w:t>
      </w:r>
      <w:r w:rsidRPr="00B77EB6">
        <w:rPr>
          <w:rFonts w:ascii="Times New Roman" w:hAnsi="Times New Roman"/>
          <w:bCs/>
          <w:sz w:val="28"/>
          <w:szCs w:val="28"/>
        </w:rPr>
        <w:t xml:space="preserve">Алания </w:t>
      </w:r>
      <w:r w:rsidRPr="00B77EB6">
        <w:rPr>
          <w:rFonts w:ascii="Times New Roman" w:hAnsi="Times New Roman"/>
          <w:bCs/>
          <w:sz w:val="28"/>
          <w:szCs w:val="28"/>
          <w:cs/>
          <w:lang w:bidi="mr-IN"/>
        </w:rPr>
        <w:t>–</w:t>
      </w:r>
      <w:r w:rsidRPr="00B77EB6">
        <w:rPr>
          <w:rFonts w:ascii="Times New Roman" w:hAnsi="Times New Roman"/>
          <w:bCs/>
          <w:sz w:val="28"/>
          <w:szCs w:val="28"/>
        </w:rPr>
        <w:t xml:space="preserve"> многонациональный форпост государственности в центре многомиллионного Кавказа, обладающий культурно-историческим основанием с богатейшей природой и высоким потенциалом развития культуры, образования, здравоохранения, агропром</w:t>
      </w:r>
      <w:r w:rsidR="00155098">
        <w:rPr>
          <w:rFonts w:ascii="Times New Roman" w:hAnsi="Times New Roman"/>
          <w:bCs/>
          <w:sz w:val="28"/>
          <w:szCs w:val="28"/>
        </w:rPr>
        <w:t>ышленного комплекса</w:t>
      </w:r>
      <w:r w:rsidRPr="00B77EB6">
        <w:rPr>
          <w:rFonts w:ascii="Times New Roman" w:hAnsi="Times New Roman"/>
          <w:bCs/>
          <w:sz w:val="28"/>
          <w:szCs w:val="28"/>
        </w:rPr>
        <w:t xml:space="preserve">, промышленности (производство </w:t>
      </w:r>
      <w:r w:rsidRPr="00B77EB6">
        <w:rPr>
          <w:rFonts w:ascii="Times New Roman" w:hAnsi="Times New Roman"/>
          <w:bCs/>
          <w:sz w:val="28"/>
          <w:szCs w:val="28"/>
        </w:rPr>
        <w:lastRenderedPageBreak/>
        <w:t>строительных материалов, оптико-электроника, приборостроение, металлургия), возобновляемой энергетики,</w:t>
      </w:r>
      <w:r w:rsidR="00442F10" w:rsidRPr="00B77EB6">
        <w:rPr>
          <w:rFonts w:ascii="Times New Roman" w:hAnsi="Times New Roman"/>
          <w:bCs/>
          <w:sz w:val="28"/>
          <w:szCs w:val="28"/>
        </w:rPr>
        <w:t xml:space="preserve"> туризма и творческих индустрий;</w:t>
      </w:r>
    </w:p>
    <w:p w14:paraId="7866E377" w14:textId="04D2555A"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Cs/>
          <w:sz w:val="28"/>
          <w:szCs w:val="28"/>
        </w:rPr>
        <w:t>в</w:t>
      </w:r>
      <w:r w:rsidR="00DE5765" w:rsidRPr="00B77EB6">
        <w:rPr>
          <w:rFonts w:ascii="Times New Roman" w:hAnsi="Times New Roman"/>
          <w:sz w:val="28"/>
          <w:szCs w:val="28"/>
        </w:rPr>
        <w:t>ыгодное расположение республики в географическом центре Кавказа, региона, объединяющего субъекты Российской Федерации, Армению, Азербайджан, Грузию, Республику Южная Осетия и Республику Абхазия. Рынок сбыта с количеством потенциальных потребителей</w:t>
      </w:r>
      <w:r w:rsidR="00F616DB" w:rsidRPr="00B77EB6">
        <w:rPr>
          <w:rFonts w:ascii="Times New Roman" w:hAnsi="Times New Roman"/>
          <w:sz w:val="28"/>
          <w:szCs w:val="28"/>
        </w:rPr>
        <w:t>, составляющим</w:t>
      </w:r>
      <w:r w:rsidR="00FE1839" w:rsidRPr="00B77EB6">
        <w:rPr>
          <w:rFonts w:ascii="Times New Roman" w:hAnsi="Times New Roman"/>
          <w:sz w:val="28"/>
          <w:szCs w:val="28"/>
        </w:rPr>
        <w:t xml:space="preserve"> </w:t>
      </w:r>
      <w:r w:rsidR="00DE5765" w:rsidRPr="00B77EB6">
        <w:rPr>
          <w:rFonts w:ascii="Times New Roman" w:hAnsi="Times New Roman"/>
          <w:sz w:val="28"/>
          <w:szCs w:val="28"/>
        </w:rPr>
        <w:t>около 33 млн чел.</w:t>
      </w:r>
    </w:p>
    <w:p w14:paraId="1F6DCCB2" w14:textId="7BF6B8CB" w:rsidR="00442F10"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НК2</w:t>
      </w:r>
      <w:r w:rsidR="00DE5765" w:rsidRPr="00B77EB6">
        <w:rPr>
          <w:rFonts w:ascii="Times New Roman" w:hAnsi="Times New Roman" w:cs="Times New Roman"/>
          <w:b/>
          <w:bCs/>
          <w:sz w:val="28"/>
          <w:szCs w:val="28"/>
        </w:rPr>
        <w:t xml:space="preserve">. Институты: </w:t>
      </w:r>
    </w:p>
    <w:p w14:paraId="1E31380E" w14:textId="4213B740" w:rsidR="00DE5765" w:rsidRPr="00B77EB6" w:rsidRDefault="00442F10"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н</w:t>
      </w:r>
      <w:r w:rsidR="00DE5765" w:rsidRPr="00B77EB6">
        <w:rPr>
          <w:rFonts w:ascii="Times New Roman" w:hAnsi="Times New Roman" w:cs="Times New Roman"/>
          <w:bCs/>
          <w:sz w:val="28"/>
          <w:szCs w:val="28"/>
        </w:rPr>
        <w:t>аличие разветвленной сети институтов развития, в т</w:t>
      </w:r>
      <w:r w:rsidR="00F616DB" w:rsidRPr="00B77EB6">
        <w:rPr>
          <w:rFonts w:ascii="Times New Roman" w:hAnsi="Times New Roman" w:cs="Times New Roman"/>
          <w:bCs/>
          <w:sz w:val="28"/>
          <w:szCs w:val="28"/>
        </w:rPr>
        <w:t xml:space="preserve">ом числе </w:t>
      </w:r>
      <w:r w:rsidR="00DE5765" w:rsidRPr="00B77EB6">
        <w:rPr>
          <w:rFonts w:ascii="Times New Roman" w:hAnsi="Times New Roman" w:cs="Times New Roman"/>
          <w:bCs/>
          <w:sz w:val="28"/>
          <w:szCs w:val="28"/>
        </w:rPr>
        <w:t xml:space="preserve">штаба разработки и реализации Стратегии – </w:t>
      </w:r>
      <w:r w:rsidR="00F616DB" w:rsidRPr="00B77EB6">
        <w:rPr>
          <w:rFonts w:ascii="Times New Roman" w:hAnsi="Times New Roman" w:cs="Times New Roman"/>
          <w:bCs/>
          <w:sz w:val="28"/>
          <w:szCs w:val="28"/>
        </w:rPr>
        <w:t>АНО «</w:t>
      </w:r>
      <w:r w:rsidR="00DE5765" w:rsidRPr="00B77EB6">
        <w:rPr>
          <w:rFonts w:ascii="Times New Roman" w:hAnsi="Times New Roman" w:cs="Times New Roman"/>
          <w:bCs/>
          <w:sz w:val="28"/>
          <w:szCs w:val="28"/>
        </w:rPr>
        <w:t>Агентств</w:t>
      </w:r>
      <w:r w:rsidR="00F616DB" w:rsidRPr="00B77EB6">
        <w:rPr>
          <w:rFonts w:ascii="Times New Roman" w:hAnsi="Times New Roman" w:cs="Times New Roman"/>
          <w:bCs/>
          <w:sz w:val="28"/>
          <w:szCs w:val="28"/>
        </w:rPr>
        <w:t>о</w:t>
      </w:r>
      <w:r w:rsidR="00DE5765" w:rsidRPr="00B77EB6">
        <w:rPr>
          <w:rFonts w:ascii="Times New Roman" w:hAnsi="Times New Roman" w:cs="Times New Roman"/>
          <w:bCs/>
          <w:sz w:val="28"/>
          <w:szCs w:val="28"/>
        </w:rPr>
        <w:t xml:space="preserve"> развития </w:t>
      </w:r>
      <w:r w:rsidRPr="00B77EB6">
        <w:rPr>
          <w:rFonts w:ascii="Times New Roman" w:hAnsi="Times New Roman" w:cs="Times New Roman"/>
          <w:bCs/>
          <w:sz w:val="28"/>
          <w:szCs w:val="28"/>
        </w:rPr>
        <w:t>Республики Северная Осетия</w:t>
      </w:r>
      <w:r w:rsidR="00D72ACE">
        <w:rPr>
          <w:rFonts w:ascii="Times New Roman" w:hAnsi="Times New Roman" w:cs="Times New Roman"/>
          <w:bCs/>
          <w:sz w:val="28"/>
          <w:szCs w:val="28"/>
        </w:rPr>
        <w:t xml:space="preserve"> – </w:t>
      </w:r>
      <w:r w:rsidRPr="00B77EB6">
        <w:rPr>
          <w:rFonts w:ascii="Times New Roman" w:hAnsi="Times New Roman" w:cs="Times New Roman"/>
          <w:bCs/>
          <w:sz w:val="28"/>
          <w:szCs w:val="28"/>
        </w:rPr>
        <w:t>Алания</w:t>
      </w:r>
      <w:r w:rsidR="00F616DB" w:rsidRPr="00B77EB6">
        <w:rPr>
          <w:rFonts w:ascii="Times New Roman" w:hAnsi="Times New Roman" w:cs="Times New Roman"/>
          <w:bCs/>
          <w:sz w:val="28"/>
          <w:szCs w:val="28"/>
        </w:rPr>
        <w:t>»</w:t>
      </w:r>
      <w:r w:rsidRPr="00B77EB6">
        <w:rPr>
          <w:rFonts w:ascii="Times New Roman" w:hAnsi="Times New Roman" w:cs="Times New Roman"/>
          <w:bCs/>
          <w:sz w:val="28"/>
          <w:szCs w:val="28"/>
        </w:rPr>
        <w:t xml:space="preserve"> </w:t>
      </w:r>
      <w:r w:rsidR="00DE5765" w:rsidRPr="00B77EB6">
        <w:rPr>
          <w:rFonts w:ascii="Times New Roman" w:hAnsi="Times New Roman" w:cs="Times New Roman"/>
          <w:bCs/>
          <w:sz w:val="28"/>
          <w:szCs w:val="28"/>
        </w:rPr>
        <w:t xml:space="preserve">и ключевого механизма реализации Стратегии – Проектного офиса </w:t>
      </w:r>
      <w:r w:rsidRPr="00B77EB6">
        <w:rPr>
          <w:rFonts w:ascii="Times New Roman" w:hAnsi="Times New Roman" w:cs="Times New Roman"/>
          <w:bCs/>
          <w:sz w:val="28"/>
          <w:szCs w:val="28"/>
        </w:rPr>
        <w:t>Республики Северная Осетия</w:t>
      </w:r>
      <w:r w:rsidR="00D72ACE">
        <w:rPr>
          <w:rFonts w:ascii="Times New Roman" w:hAnsi="Times New Roman" w:cs="Times New Roman"/>
          <w:bCs/>
          <w:sz w:val="28"/>
          <w:szCs w:val="28"/>
        </w:rPr>
        <w:t xml:space="preserve"> – </w:t>
      </w:r>
      <w:r w:rsidRPr="00B77EB6">
        <w:rPr>
          <w:rFonts w:ascii="Times New Roman" w:hAnsi="Times New Roman" w:cs="Times New Roman"/>
          <w:bCs/>
          <w:sz w:val="28"/>
          <w:szCs w:val="28"/>
        </w:rPr>
        <w:t>Алания</w:t>
      </w:r>
      <w:r w:rsidR="00DE5765" w:rsidRPr="00B77EB6">
        <w:rPr>
          <w:rFonts w:ascii="Times New Roman" w:hAnsi="Times New Roman" w:cs="Times New Roman"/>
          <w:bCs/>
          <w:sz w:val="28"/>
          <w:szCs w:val="28"/>
        </w:rPr>
        <w:t>.</w:t>
      </w:r>
    </w:p>
    <w:p w14:paraId="6140333F" w14:textId="0E147656" w:rsidR="00DE5765" w:rsidRPr="00B77EB6" w:rsidRDefault="0062177E"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НК3</w:t>
      </w:r>
      <w:r w:rsidR="00DE5765" w:rsidRPr="00B77EB6">
        <w:rPr>
          <w:rFonts w:ascii="Times New Roman" w:hAnsi="Times New Roman" w:cs="Times New Roman"/>
          <w:b/>
          <w:bCs/>
          <w:sz w:val="28"/>
          <w:szCs w:val="28"/>
        </w:rPr>
        <w:t>. Человеческий капитал: </w:t>
      </w:r>
    </w:p>
    <w:p w14:paraId="436C83E0" w14:textId="689C8BBE" w:rsidR="00667364" w:rsidRPr="00B77EB6" w:rsidRDefault="00667364" w:rsidP="00667364">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естественный прирост населения;</w:t>
      </w:r>
    </w:p>
    <w:p w14:paraId="1188A482" w14:textId="672FC665"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азвитая сеть медицинских организаций</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421BDA3B" w14:textId="23BF82E7"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тносительно высокая обеспеченность медицинской инфраструктурой</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418FDC74" w14:textId="756F9EED"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аличие известных научно-образовательных центров, развитая система высшего образования</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470931DF" w14:textId="778C2F7F"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ысокая доля занятых с высшим образованием</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46CB08C9" w14:textId="53535043"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б</w:t>
      </w:r>
      <w:r w:rsidR="00DE5765" w:rsidRPr="00B77EB6">
        <w:rPr>
          <w:rFonts w:ascii="Times New Roman" w:hAnsi="Times New Roman"/>
          <w:sz w:val="28"/>
          <w:szCs w:val="28"/>
        </w:rPr>
        <w:t>огатая и уникальная культура и история осетинского народа, уникальная национальная кухня, развитые традиции гостеприимства, глубокие традиции мирного сосуществования различных культур</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761CD983" w14:textId="2BDE58E9"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лиятельная диаспора.</w:t>
      </w:r>
    </w:p>
    <w:p w14:paraId="4BD17644" w14:textId="7CDF644B" w:rsidR="00DE5765" w:rsidRPr="00B77EB6" w:rsidRDefault="0062177E"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НК4</w:t>
      </w:r>
      <w:r w:rsidR="00DE5765" w:rsidRPr="00B77EB6">
        <w:rPr>
          <w:rFonts w:ascii="Times New Roman" w:hAnsi="Times New Roman" w:cs="Times New Roman"/>
          <w:b/>
          <w:bCs/>
          <w:sz w:val="28"/>
          <w:szCs w:val="28"/>
        </w:rPr>
        <w:t>. Инновации и информация:</w:t>
      </w:r>
    </w:p>
    <w:p w14:paraId="3DB2FC53" w14:textId="2653C661"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по</w:t>
      </w:r>
      <w:r w:rsidR="00DE5765" w:rsidRPr="00B77EB6">
        <w:rPr>
          <w:rFonts w:ascii="Times New Roman" w:hAnsi="Times New Roman"/>
          <w:sz w:val="28"/>
          <w:szCs w:val="28"/>
        </w:rPr>
        <w:t xml:space="preserve">тенциал развития умной экономики: </w:t>
      </w:r>
      <w:r w:rsidR="00F616DB" w:rsidRPr="00B77EB6">
        <w:rPr>
          <w:rFonts w:ascii="Times New Roman" w:hAnsi="Times New Roman"/>
          <w:sz w:val="28"/>
          <w:szCs w:val="28"/>
        </w:rPr>
        <w:t>ФГБУН ФНЦ «Владикавказский научный центр Российской академии наук»</w:t>
      </w:r>
      <w:r w:rsidR="006666A3" w:rsidRPr="00B77EB6">
        <w:rPr>
          <w:rFonts w:ascii="Times New Roman" w:hAnsi="Times New Roman"/>
          <w:sz w:val="28"/>
          <w:szCs w:val="28"/>
        </w:rPr>
        <w:t xml:space="preserve"> (далее – ВНЦ РАН)</w:t>
      </w:r>
      <w:r w:rsidR="00DE5765" w:rsidRPr="00B77EB6">
        <w:rPr>
          <w:rFonts w:ascii="Times New Roman" w:hAnsi="Times New Roman"/>
          <w:sz w:val="28"/>
          <w:szCs w:val="28"/>
        </w:rPr>
        <w:t xml:space="preserve"> и вузы с инновационным потенциалом, наличие исследований и прорывных разработок в области инновационной энергетики (использования различных типов источников возобновляемой энергии) и устойчивого развития горных территорий; практика элитного семеноводства и племенного скотоводства; наличие отдельных инновационных производств в промышленности.</w:t>
      </w:r>
    </w:p>
    <w:p w14:paraId="1686CC07" w14:textId="7F194785" w:rsidR="00DE5765" w:rsidRPr="00B77EB6" w:rsidRDefault="0062177E"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НК5</w:t>
      </w:r>
      <w:r w:rsidR="00DE5765" w:rsidRPr="00B77EB6">
        <w:rPr>
          <w:rFonts w:ascii="Times New Roman" w:hAnsi="Times New Roman" w:cs="Times New Roman"/>
          <w:b/>
          <w:bCs/>
          <w:sz w:val="28"/>
          <w:szCs w:val="28"/>
        </w:rPr>
        <w:t>. Природные ресурсы и устойчивое развитие:</w:t>
      </w:r>
    </w:p>
    <w:p w14:paraId="4C4DF425" w14:textId="726AC5FB"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б</w:t>
      </w:r>
      <w:r w:rsidR="00DE5765" w:rsidRPr="00B77EB6">
        <w:rPr>
          <w:rFonts w:ascii="Times New Roman" w:hAnsi="Times New Roman"/>
          <w:sz w:val="28"/>
          <w:szCs w:val="28"/>
        </w:rPr>
        <w:t>лагоприятные природные условия для развития диверсифицированного сельского хозяйства</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659C13D8" w14:textId="21497DC9"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б</w:t>
      </w:r>
      <w:r w:rsidR="00DE5765" w:rsidRPr="00B77EB6">
        <w:rPr>
          <w:rFonts w:ascii="Times New Roman" w:hAnsi="Times New Roman"/>
          <w:sz w:val="28"/>
          <w:szCs w:val="28"/>
        </w:rPr>
        <w:t>огатые запасы питьевой воды высокого качества</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2FB22E98" w14:textId="007F3324"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никальные рекреационные и бальнеологические ресурсы (живописные природные ландшафты, обширные горные территории, ледники, месторождения минеральных вод и лечебных глин), которые могут служить базой для создания конкурентоспособного туристского центра и бальнеологического курорта мирового уровня</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61B250FD" w14:textId="7C23A13A"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л</w:t>
      </w:r>
      <w:r w:rsidR="00DE5765" w:rsidRPr="00B77EB6">
        <w:rPr>
          <w:rFonts w:ascii="Times New Roman" w:hAnsi="Times New Roman"/>
          <w:sz w:val="28"/>
          <w:szCs w:val="28"/>
        </w:rPr>
        <w:t>есные ресурсы, достаточные для развития лесной промышленности</w:t>
      </w:r>
      <w:r w:rsidRPr="00B77EB6">
        <w:rPr>
          <w:rFonts w:ascii="Times New Roman" w:hAnsi="Times New Roman"/>
          <w:sz w:val="28"/>
          <w:szCs w:val="28"/>
        </w:rPr>
        <w:t>;</w:t>
      </w:r>
    </w:p>
    <w:p w14:paraId="10D9D69A" w14:textId="0E24FFF1"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одные ресурсы, достаточные для развития рыбоводства</w:t>
      </w:r>
      <w:r w:rsidRPr="00B77EB6">
        <w:rPr>
          <w:rFonts w:ascii="Times New Roman" w:hAnsi="Times New Roman"/>
          <w:sz w:val="28"/>
          <w:szCs w:val="28"/>
        </w:rPr>
        <w:t>;</w:t>
      </w:r>
    </w:p>
    <w:p w14:paraId="100A7983" w14:textId="0969DFA8"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м</w:t>
      </w:r>
      <w:r w:rsidR="00DE5765" w:rsidRPr="00B77EB6">
        <w:rPr>
          <w:rFonts w:ascii="Times New Roman" w:hAnsi="Times New Roman"/>
          <w:sz w:val="28"/>
          <w:szCs w:val="28"/>
        </w:rPr>
        <w:t xml:space="preserve">есторождения нерудных полезных ископаемых и отделочных камней,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более 70</w:t>
      </w:r>
      <w:r w:rsidR="00D72ACE">
        <w:rPr>
          <w:rFonts w:ascii="Times New Roman" w:hAnsi="Times New Roman"/>
          <w:sz w:val="28"/>
          <w:szCs w:val="28"/>
        </w:rPr>
        <w:t xml:space="preserve"> </w:t>
      </w:r>
      <w:r w:rsidR="00DE5765" w:rsidRPr="00B77EB6">
        <w:rPr>
          <w:rFonts w:ascii="Times New Roman" w:hAnsi="Times New Roman"/>
          <w:sz w:val="28"/>
          <w:szCs w:val="28"/>
        </w:rPr>
        <w:t>% российских запасов доломитов, используемых в стекольной промышленности</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7CE44677" w14:textId="42C11D02"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апасы нефти и полиметаллических руд</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5C70460E" w14:textId="03004F0E"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никальный гидроэнергетический потенциал, позволяющий в перспективе удовлетворить потребности региона в электроэнергии и обеспечить развитие энергоемких производств</w:t>
      </w:r>
      <w:r w:rsidRPr="00B77EB6">
        <w:rPr>
          <w:rFonts w:ascii="Times New Roman" w:hAnsi="Times New Roman"/>
          <w:sz w:val="28"/>
          <w:szCs w:val="28"/>
        </w:rPr>
        <w:t>;</w:t>
      </w:r>
    </w:p>
    <w:p w14:paraId="5A3C6678" w14:textId="2AF66AFC"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никальный ландшафт, создающий высокий потенциал снижения затрат на электроэнергию, связанный с использованием самотечного водоснабжения</w:t>
      </w:r>
      <w:r w:rsidRPr="00B77EB6">
        <w:rPr>
          <w:rFonts w:ascii="Times New Roman" w:hAnsi="Times New Roman"/>
          <w:sz w:val="28"/>
          <w:szCs w:val="28"/>
        </w:rPr>
        <w:t>;</w:t>
      </w:r>
    </w:p>
    <w:p w14:paraId="5A33EC33" w14:textId="34546A48"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начительный потенциал возобновляемых источников энергии – энергии солнца (значительная продолжительность солнечного сияния) и геотермальной энергии, создающий возможности для устойчивого развития горных территорий.</w:t>
      </w:r>
    </w:p>
    <w:p w14:paraId="4A731293" w14:textId="607EF031" w:rsidR="00442F10" w:rsidRPr="00B77EB6" w:rsidRDefault="0062177E" w:rsidP="00DE38F0">
      <w:pPr>
        <w:keepNext/>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НК6</w:t>
      </w:r>
      <w:r w:rsidR="00DE5765" w:rsidRPr="00B77EB6">
        <w:rPr>
          <w:rFonts w:ascii="Times New Roman" w:hAnsi="Times New Roman" w:cs="Times New Roman"/>
          <w:b/>
          <w:bCs/>
          <w:sz w:val="28"/>
          <w:szCs w:val="28"/>
        </w:rPr>
        <w:t>. Пространство и реальный капитал:</w:t>
      </w:r>
    </w:p>
    <w:p w14:paraId="14F93BDE" w14:textId="41E1429A" w:rsidR="00DE5765" w:rsidRPr="00960FA9" w:rsidRDefault="0001112B" w:rsidP="00711BE4">
      <w:pPr>
        <w:pStyle w:val="a1"/>
        <w:numPr>
          <w:ilvl w:val="0"/>
          <w:numId w:val="37"/>
        </w:numPr>
        <w:tabs>
          <w:tab w:val="left" w:pos="851"/>
        </w:tabs>
        <w:spacing w:before="0" w:after="0"/>
        <w:ind w:left="0" w:firstLine="709"/>
        <w:rPr>
          <w:rFonts w:ascii="Times New Roman" w:hAnsi="Times New Roman" w:cs="Times New Roman"/>
          <w:sz w:val="28"/>
          <w:szCs w:val="28"/>
        </w:rPr>
      </w:pPr>
      <w:r>
        <w:rPr>
          <w:rFonts w:ascii="Times New Roman" w:eastAsiaTheme="minorEastAsia" w:hAnsi="Times New Roman" w:cs="Times New Roman"/>
          <w:sz w:val="28"/>
          <w:szCs w:val="28"/>
          <w:lang w:eastAsia="ja-JP"/>
        </w:rPr>
        <w:t>«к</w:t>
      </w:r>
      <w:r w:rsidR="00DE5765" w:rsidRPr="00B77EB6">
        <w:rPr>
          <w:rFonts w:ascii="Times New Roman" w:eastAsiaTheme="minorEastAsia" w:hAnsi="Times New Roman" w:cs="Times New Roman"/>
          <w:sz w:val="28"/>
          <w:szCs w:val="28"/>
          <w:lang w:eastAsia="ja-JP"/>
        </w:rPr>
        <w:t>авказские ворота России</w:t>
      </w:r>
      <w:r>
        <w:rPr>
          <w:rFonts w:ascii="Times New Roman" w:eastAsiaTheme="minorEastAsia" w:hAnsi="Times New Roman" w:cs="Times New Roman"/>
          <w:sz w:val="28"/>
          <w:szCs w:val="28"/>
          <w:lang w:eastAsia="ja-JP"/>
        </w:rPr>
        <w:t>»</w:t>
      </w:r>
      <w:r w:rsidR="00DE5765" w:rsidRPr="00B77EB6">
        <w:rPr>
          <w:rFonts w:ascii="Times New Roman" w:eastAsiaTheme="minorEastAsia" w:hAnsi="Times New Roman" w:cs="Times New Roman"/>
          <w:sz w:val="28"/>
          <w:szCs w:val="28"/>
          <w:lang w:eastAsia="ja-JP"/>
        </w:rPr>
        <w:t xml:space="preserve"> </w:t>
      </w:r>
      <w:r w:rsidR="00DE5765" w:rsidRPr="00B77EB6">
        <w:rPr>
          <w:rFonts w:ascii="Times New Roman" w:eastAsiaTheme="minorEastAsia" w:hAnsi="Times New Roman" w:cs="Times New Roman"/>
          <w:sz w:val="28"/>
          <w:szCs w:val="28"/>
          <w:cs/>
          <w:lang w:eastAsia="ja-JP" w:bidi="mr-IN"/>
        </w:rPr>
        <w:t>–</w:t>
      </w:r>
      <w:r w:rsidR="00DE5765" w:rsidRPr="00B77EB6">
        <w:rPr>
          <w:rFonts w:ascii="Times New Roman" w:eastAsiaTheme="minorEastAsia" w:hAnsi="Times New Roman" w:cs="Times New Roman"/>
          <w:sz w:val="28"/>
          <w:szCs w:val="28"/>
          <w:lang w:eastAsia="ja-JP"/>
        </w:rPr>
        <w:t xml:space="preserve"> выгодное геостратегическое положение и</w:t>
      </w:r>
      <w:r w:rsidR="00DE5765" w:rsidRPr="00B77EB6">
        <w:rPr>
          <w:rFonts w:ascii="Times New Roman" w:hAnsi="Times New Roman" w:cs="Times New Roman"/>
          <w:bCs/>
          <w:sz w:val="28"/>
          <w:szCs w:val="28"/>
        </w:rPr>
        <w:t xml:space="preserve"> хорошая транспортная доступность, высокий транзитный потенциал территории</w:t>
      </w:r>
      <w:r w:rsidR="00442F10" w:rsidRPr="00B77EB6">
        <w:rPr>
          <w:rFonts w:ascii="Times New Roman" w:hAnsi="Times New Roman" w:cs="Times New Roman"/>
          <w:bCs/>
          <w:sz w:val="28"/>
          <w:szCs w:val="28"/>
        </w:rPr>
        <w:t>;</w:t>
      </w:r>
    </w:p>
    <w:p w14:paraId="02782E1F" w14:textId="0ACFFDF1" w:rsidR="00960FA9" w:rsidRPr="004E051E" w:rsidRDefault="00960FA9" w:rsidP="00960FA9">
      <w:pPr>
        <w:pStyle w:val="a1"/>
        <w:numPr>
          <w:ilvl w:val="0"/>
          <w:numId w:val="37"/>
        </w:numPr>
        <w:tabs>
          <w:tab w:val="left" w:pos="851"/>
        </w:tabs>
        <w:spacing w:before="0" w:after="0"/>
        <w:ind w:left="0" w:firstLine="709"/>
        <w:rPr>
          <w:rFonts w:ascii="Times New Roman" w:eastAsiaTheme="minorEastAsia" w:hAnsi="Times New Roman" w:cs="Times New Roman"/>
          <w:sz w:val="28"/>
          <w:szCs w:val="28"/>
          <w:lang w:eastAsia="ja-JP"/>
        </w:rPr>
      </w:pPr>
      <w:r w:rsidRPr="004E051E">
        <w:rPr>
          <w:rFonts w:ascii="Times New Roman" w:eastAsiaTheme="minorEastAsia" w:hAnsi="Times New Roman" w:cs="Times New Roman"/>
          <w:sz w:val="28"/>
          <w:szCs w:val="28"/>
          <w:lang w:eastAsia="ja-JP"/>
        </w:rPr>
        <w:t>вхождение в перечень геостратегических территорий Российской Федерации и Северо-Кавказский макрорегион, и в целом в Южный полюс роста;</w:t>
      </w:r>
    </w:p>
    <w:p w14:paraId="387A773C" w14:textId="3326B81A"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 xml:space="preserve">озможность сочетания на территории разных видов экономической деятельности: туристско-рекреационной, инновационной, агропромышленной, транспортно-логистической и </w:t>
      </w:r>
      <w:r w:rsidR="00DD5ABC">
        <w:rPr>
          <w:rFonts w:ascii="Times New Roman" w:hAnsi="Times New Roman"/>
          <w:sz w:val="28"/>
          <w:szCs w:val="28"/>
        </w:rPr>
        <w:t>другие</w:t>
      </w:r>
      <w:r w:rsidRPr="00B77EB6">
        <w:rPr>
          <w:rFonts w:ascii="Times New Roman" w:hAnsi="Times New Roman"/>
          <w:sz w:val="28"/>
          <w:szCs w:val="28"/>
        </w:rPr>
        <w:t>;</w:t>
      </w:r>
    </w:p>
    <w:p w14:paraId="4D3D0C7E" w14:textId="21C7322E"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 xml:space="preserve">никальное географическое положение для развития товарной логистики по маршруту </w:t>
      </w:r>
      <w:r w:rsidR="0001112B">
        <w:rPr>
          <w:rFonts w:ascii="Times New Roman" w:hAnsi="Times New Roman"/>
          <w:sz w:val="28"/>
          <w:szCs w:val="28"/>
        </w:rPr>
        <w:t>«</w:t>
      </w:r>
      <w:r w:rsidR="00DE5765" w:rsidRPr="00B77EB6">
        <w:rPr>
          <w:rFonts w:ascii="Times New Roman" w:hAnsi="Times New Roman"/>
          <w:sz w:val="28"/>
          <w:szCs w:val="28"/>
        </w:rPr>
        <w:t>Закавказье – Российская Федерация</w:t>
      </w:r>
      <w:r w:rsidR="0001112B">
        <w:rPr>
          <w:rFonts w:ascii="Times New Roman" w:hAnsi="Times New Roman"/>
          <w:sz w:val="28"/>
          <w:szCs w:val="28"/>
        </w:rPr>
        <w:t>»</w:t>
      </w:r>
      <w:r w:rsidRPr="00B77EB6">
        <w:rPr>
          <w:rFonts w:ascii="Times New Roman" w:hAnsi="Times New Roman"/>
          <w:sz w:val="28"/>
          <w:szCs w:val="28"/>
        </w:rPr>
        <w:t>;</w:t>
      </w:r>
    </w:p>
    <w:p w14:paraId="3A15137E" w14:textId="48D5B237"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ысокая плотность системы расселения и автодорожной сети</w:t>
      </w:r>
      <w:r w:rsidRPr="00B77EB6">
        <w:rPr>
          <w:rFonts w:ascii="Times New Roman" w:hAnsi="Times New Roman"/>
          <w:sz w:val="28"/>
          <w:szCs w:val="28"/>
        </w:rPr>
        <w:t>;</w:t>
      </w:r>
    </w:p>
    <w:p w14:paraId="55999AD2" w14:textId="74BFB1F0"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 xml:space="preserve">ысокий уровень диверсификации промышленной базы (машиностроение, приборостроение, металлургия, промышленность строительных материалов и </w:t>
      </w:r>
      <w:r w:rsidR="00DD5ABC">
        <w:rPr>
          <w:rFonts w:ascii="Times New Roman" w:hAnsi="Times New Roman"/>
          <w:sz w:val="28"/>
          <w:szCs w:val="28"/>
        </w:rPr>
        <w:t>другие</w:t>
      </w:r>
      <w:r w:rsidR="00DE5765" w:rsidRPr="00B77EB6">
        <w:rPr>
          <w:rFonts w:ascii="Times New Roman" w:hAnsi="Times New Roman"/>
          <w:sz w:val="28"/>
          <w:szCs w:val="28"/>
        </w:rPr>
        <w:t>), достигнутый ранее (в советский период); сильные позиции республиканских производителей на рынках цветных металлов, наличие уникальных для России производств в ряде отраслей (приборостроение и производство полимеров)</w:t>
      </w:r>
      <w:r w:rsidRPr="00B77EB6">
        <w:rPr>
          <w:rFonts w:ascii="Times New Roman" w:hAnsi="Times New Roman"/>
          <w:sz w:val="28"/>
          <w:szCs w:val="28"/>
        </w:rPr>
        <w:t>;</w:t>
      </w:r>
    </w:p>
    <w:p w14:paraId="00D54029" w14:textId="569C5A57"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аличие современных мощностей для производства спиртосодержащей продукции, алкогольных и безалкогольных напитков</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100B1E85" w14:textId="6002CB5B"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 xml:space="preserve">аличие большого количества (около 1,5 тыс.) объектов культурно-исторического наследия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уникальных). Высокая степень обеспеченности населенных пунктов инженерной инфраструктурой</w:t>
      </w:r>
      <w:r w:rsidRPr="00B77EB6">
        <w:rPr>
          <w:rFonts w:ascii="Times New Roman" w:hAnsi="Times New Roman"/>
          <w:sz w:val="28"/>
          <w:szCs w:val="28"/>
        </w:rPr>
        <w:t>;</w:t>
      </w:r>
    </w:p>
    <w:p w14:paraId="159E7B95" w14:textId="00A411A2"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ысокий уровень урбанизации. Благоприятные условия жизни в сельской местности</w:t>
      </w:r>
      <w:r w:rsidRPr="00B77EB6">
        <w:rPr>
          <w:rFonts w:ascii="Times New Roman" w:hAnsi="Times New Roman"/>
          <w:sz w:val="28"/>
          <w:szCs w:val="28"/>
        </w:rPr>
        <w:t>;</w:t>
      </w:r>
    </w:p>
    <w:p w14:paraId="7BF7C8FF" w14:textId="35EF10EA"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беспеченность населенных пунктов инженерной инфраструктурой.</w:t>
      </w:r>
    </w:p>
    <w:p w14:paraId="6BE6DA3B" w14:textId="59718FC6" w:rsidR="00DE5765" w:rsidRPr="00B77EB6" w:rsidRDefault="0062177E"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НК7</w:t>
      </w:r>
      <w:r w:rsidR="00DE5765" w:rsidRPr="00B77EB6">
        <w:rPr>
          <w:rFonts w:ascii="Times New Roman" w:hAnsi="Times New Roman" w:cs="Times New Roman"/>
          <w:b/>
          <w:bCs/>
          <w:sz w:val="28"/>
          <w:szCs w:val="28"/>
        </w:rPr>
        <w:t>. Инвестиции и финансовый капитал:</w:t>
      </w:r>
    </w:p>
    <w:p w14:paraId="124EE7C5" w14:textId="7625EB47"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н</w:t>
      </w:r>
      <w:r w:rsidR="00DE5765" w:rsidRPr="00B77EB6">
        <w:rPr>
          <w:rFonts w:ascii="Times New Roman" w:hAnsi="Times New Roman"/>
          <w:sz w:val="28"/>
          <w:szCs w:val="28"/>
        </w:rPr>
        <w:t>аличие перспективных инвестиционных площадок для развития АПК, «умной промышленности», туризма и бальнеологии</w:t>
      </w:r>
      <w:r w:rsidRPr="00B77EB6">
        <w:rPr>
          <w:rFonts w:ascii="Times New Roman" w:hAnsi="Times New Roman"/>
          <w:sz w:val="28"/>
          <w:szCs w:val="28"/>
        </w:rPr>
        <w:t>;</w:t>
      </w:r>
    </w:p>
    <w:p w14:paraId="781E3E6A" w14:textId="0E0C3D60"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точки зрения межрегиональной конкурентоспособности регион имеет системные проблемы в использовании ограниченных природных ресурсов, развитии человеческого капитала, инноваций и пространства, а также в привлечении инвестиций</w:t>
      </w:r>
      <w:r w:rsidR="00155098">
        <w:rPr>
          <w:rFonts w:ascii="Times New Roman" w:hAnsi="Times New Roman"/>
          <w:sz w:val="28"/>
          <w:szCs w:val="28"/>
        </w:rPr>
        <w:t>.</w:t>
      </w:r>
    </w:p>
    <w:p w14:paraId="3B4D5E25" w14:textId="77777777" w:rsidR="00DE5765" w:rsidRPr="00B77EB6" w:rsidRDefault="00DE5765" w:rsidP="0046255C">
      <w:pPr>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Ключевые проблемы:</w:t>
      </w:r>
    </w:p>
    <w:p w14:paraId="22219207" w14:textId="06EE1842"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НК1</w:t>
      </w:r>
      <w:r w:rsidR="00DE5765" w:rsidRPr="00B77EB6">
        <w:rPr>
          <w:rFonts w:ascii="Times New Roman" w:hAnsi="Times New Roman" w:cs="Times New Roman"/>
          <w:b/>
          <w:bCs/>
          <w:sz w:val="28"/>
          <w:szCs w:val="28"/>
        </w:rPr>
        <w:t>. Рынки:</w:t>
      </w:r>
    </w:p>
    <w:p w14:paraId="7CEBCF2F" w14:textId="3AD8FBD9"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пециализация на производстве и реализации (в </w:t>
      </w:r>
      <w:r w:rsidRPr="00B77EB6">
        <w:rPr>
          <w:rFonts w:ascii="Times New Roman" w:hAnsi="Times New Roman"/>
          <w:sz w:val="28"/>
          <w:szCs w:val="28"/>
        </w:rPr>
        <w:t xml:space="preserve">том числе </w:t>
      </w:r>
      <w:r w:rsidR="00DE5765" w:rsidRPr="00B77EB6">
        <w:rPr>
          <w:rFonts w:ascii="Times New Roman" w:hAnsi="Times New Roman"/>
          <w:sz w:val="28"/>
          <w:szCs w:val="28"/>
        </w:rPr>
        <w:t>за пределы региона) сельскохозяйственного сырья (зерновых и зернобобовых) и спиртосодержащей продукции. Узкий ассортимент производимых продуктов питания</w:t>
      </w:r>
      <w:r w:rsidRPr="00B77EB6">
        <w:rPr>
          <w:rFonts w:ascii="Times New Roman" w:hAnsi="Times New Roman"/>
          <w:sz w:val="28"/>
          <w:szCs w:val="28"/>
        </w:rPr>
        <w:t>;</w:t>
      </w:r>
    </w:p>
    <w:p w14:paraId="7D784A90" w14:textId="6016DE9B" w:rsidR="00DE5765" w:rsidRPr="00B77EB6" w:rsidRDefault="00F616DB" w:rsidP="0046255C">
      <w:pPr>
        <w:pStyle w:val="a0"/>
        <w:keepLines w:val="0"/>
        <w:tabs>
          <w:tab w:val="left" w:pos="851"/>
        </w:tabs>
        <w:suppressAutoHyphens w:val="0"/>
        <w:spacing w:before="0" w:after="0"/>
        <w:ind w:left="0" w:firstLine="709"/>
        <w:rPr>
          <w:rFonts w:ascii="Times New Roman" w:hAnsi="Times New Roman"/>
          <w:b/>
          <w:bCs/>
          <w:sz w:val="28"/>
          <w:szCs w:val="28"/>
        </w:rPr>
      </w:pPr>
      <w:r w:rsidRPr="00B77EB6">
        <w:rPr>
          <w:rFonts w:ascii="Times New Roman" w:hAnsi="Times New Roman"/>
          <w:sz w:val="28"/>
          <w:szCs w:val="28"/>
        </w:rPr>
        <w:t>н</w:t>
      </w:r>
      <w:r w:rsidR="00DE5765" w:rsidRPr="00B77EB6">
        <w:rPr>
          <w:rFonts w:ascii="Times New Roman" w:hAnsi="Times New Roman"/>
          <w:sz w:val="28"/>
          <w:szCs w:val="28"/>
        </w:rPr>
        <w:t>едостаточная конкурентоспособность туристского продукта, низкий уровень осведомленности рынка о туристско-рекреационном потенциале республики</w:t>
      </w:r>
      <w:r w:rsidRPr="00B77EB6">
        <w:rPr>
          <w:rFonts w:ascii="Times New Roman" w:hAnsi="Times New Roman"/>
          <w:sz w:val="28"/>
          <w:szCs w:val="28"/>
        </w:rPr>
        <w:t>;</w:t>
      </w:r>
    </w:p>
    <w:p w14:paraId="0AD16655" w14:textId="7D4EA4D0" w:rsidR="00DE5765" w:rsidRPr="00B77EB6" w:rsidRDefault="00F616DB" w:rsidP="0046255C">
      <w:pPr>
        <w:pStyle w:val="a0"/>
        <w:keepLines w:val="0"/>
        <w:tabs>
          <w:tab w:val="left" w:pos="851"/>
        </w:tabs>
        <w:suppressAutoHyphens w:val="0"/>
        <w:spacing w:before="0" w:after="0"/>
        <w:ind w:left="0" w:firstLine="709"/>
        <w:rPr>
          <w:rFonts w:ascii="Times New Roman" w:hAnsi="Times New Roman"/>
          <w:b/>
          <w:bCs/>
          <w:sz w:val="28"/>
          <w:szCs w:val="28"/>
        </w:rPr>
      </w:pPr>
      <w:r w:rsidRPr="00B77EB6">
        <w:rPr>
          <w:rFonts w:ascii="Times New Roman" w:hAnsi="Times New Roman"/>
          <w:sz w:val="28"/>
          <w:szCs w:val="28"/>
        </w:rPr>
        <w:t>н</w:t>
      </w:r>
      <w:r w:rsidR="00DE5765" w:rsidRPr="00B77EB6">
        <w:rPr>
          <w:rFonts w:ascii="Times New Roman" w:hAnsi="Times New Roman"/>
          <w:sz w:val="28"/>
          <w:szCs w:val="28"/>
        </w:rPr>
        <w:t>ераскрыты</w:t>
      </w:r>
      <w:r w:rsidRPr="00B77EB6">
        <w:rPr>
          <w:rFonts w:ascii="Times New Roman" w:hAnsi="Times New Roman"/>
          <w:sz w:val="28"/>
          <w:szCs w:val="28"/>
        </w:rPr>
        <w:t>й</w:t>
      </w:r>
      <w:r w:rsidR="00DE5765" w:rsidRPr="00B77EB6">
        <w:rPr>
          <w:rFonts w:ascii="Times New Roman" w:hAnsi="Times New Roman"/>
          <w:sz w:val="28"/>
          <w:szCs w:val="28"/>
        </w:rPr>
        <w:t xml:space="preserve"> коммерческий (в том числе инвестиционный) потенциал культурно-туристического сектора </w:t>
      </w:r>
      <w:r w:rsidRPr="00B77EB6">
        <w:rPr>
          <w:rFonts w:ascii="Times New Roman" w:hAnsi="Times New Roman"/>
          <w:sz w:val="28"/>
          <w:szCs w:val="28"/>
        </w:rPr>
        <w:t>Республики Северная Осетия-Алания;</w:t>
      </w:r>
    </w:p>
    <w:p w14:paraId="1E4F93A3" w14:textId="48926108" w:rsidR="00DE5765" w:rsidRPr="00B77EB6" w:rsidRDefault="00F616DB" w:rsidP="0046255C">
      <w:pPr>
        <w:pStyle w:val="a0"/>
        <w:keepLines w:val="0"/>
        <w:tabs>
          <w:tab w:val="left" w:pos="851"/>
        </w:tabs>
        <w:suppressAutoHyphens w:val="0"/>
        <w:spacing w:before="0" w:after="0"/>
        <w:ind w:left="0" w:firstLine="709"/>
        <w:rPr>
          <w:rFonts w:ascii="Times New Roman" w:hAnsi="Times New Roman"/>
          <w:b/>
          <w:bCs/>
          <w:sz w:val="28"/>
          <w:szCs w:val="28"/>
        </w:rPr>
      </w:pPr>
      <w:r w:rsidRPr="00B77EB6">
        <w:rPr>
          <w:rFonts w:ascii="Times New Roman" w:hAnsi="Times New Roman"/>
          <w:sz w:val="28"/>
          <w:szCs w:val="28"/>
        </w:rPr>
        <w:t>н</w:t>
      </w:r>
      <w:r w:rsidR="00DE5765" w:rsidRPr="00B77EB6">
        <w:rPr>
          <w:rFonts w:ascii="Times New Roman" w:hAnsi="Times New Roman"/>
          <w:sz w:val="28"/>
          <w:szCs w:val="28"/>
        </w:rPr>
        <w:t>едостаточный объем производства электроэнергии в республике (</w:t>
      </w:r>
      <w:r w:rsidR="00904661">
        <w:rPr>
          <w:rFonts w:ascii="Times New Roman" w:hAnsi="Times New Roman"/>
          <w:sz w:val="28"/>
          <w:szCs w:val="28"/>
        </w:rPr>
        <w:t>18-20</w:t>
      </w:r>
      <w:r w:rsidR="00DE5765" w:rsidRPr="00B77EB6">
        <w:rPr>
          <w:rFonts w:ascii="Times New Roman" w:hAnsi="Times New Roman"/>
          <w:sz w:val="28"/>
          <w:szCs w:val="28"/>
        </w:rPr>
        <w:t>% внутреннего потребления), что несет риски полной зависимости от внешних поставщиков энергоресурсов. Торможение реализации Программы развития генерирующих мощностей. Недостаточная разведанность нефтяных месторождений и ошибки в оценке запасов углеводородного сырья</w:t>
      </w:r>
      <w:r w:rsidRPr="00B77EB6">
        <w:rPr>
          <w:rFonts w:ascii="Times New Roman" w:hAnsi="Times New Roman"/>
          <w:sz w:val="28"/>
          <w:szCs w:val="28"/>
        </w:rPr>
        <w:t>;</w:t>
      </w:r>
    </w:p>
    <w:p w14:paraId="6DDF9600" w14:textId="78E4219B"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в регионе конкуренции среди крупных сетевых торговых компаний, широкое распространение несанкционированной (неофициальной) торговли и оказания услуг, низкий уровень внедрения форм удаленной и электронной коммерции</w:t>
      </w:r>
      <w:r w:rsidRPr="00B77EB6">
        <w:rPr>
          <w:rFonts w:ascii="Times New Roman" w:hAnsi="Times New Roman"/>
          <w:sz w:val="28"/>
          <w:szCs w:val="28"/>
        </w:rPr>
        <w:t>;</w:t>
      </w:r>
    </w:p>
    <w:p w14:paraId="358A6A46" w14:textId="2D6861F7"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отлаженной системы взаимодействия с ключевыми партнерами в Закавказье.</w:t>
      </w:r>
    </w:p>
    <w:p w14:paraId="1A1BC50A" w14:textId="2F0B6B94"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НК2</w:t>
      </w:r>
      <w:r w:rsidR="00DE5765" w:rsidRPr="00B77EB6">
        <w:rPr>
          <w:rFonts w:ascii="Times New Roman" w:hAnsi="Times New Roman" w:cs="Times New Roman"/>
          <w:b/>
          <w:bCs/>
          <w:sz w:val="28"/>
          <w:szCs w:val="28"/>
        </w:rPr>
        <w:t>. Институты:</w:t>
      </w:r>
    </w:p>
    <w:p w14:paraId="3662E0A8" w14:textId="0C0B8C56"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естабильность и низкая эффективность власти (институтов управления)</w:t>
      </w:r>
      <w:r w:rsidR="009872D0" w:rsidRPr="00B77EB6">
        <w:rPr>
          <w:rFonts w:ascii="Times New Roman" w:hAnsi="Times New Roman"/>
          <w:sz w:val="28"/>
          <w:szCs w:val="28"/>
        </w:rPr>
        <w:t>;</w:t>
      </w:r>
    </w:p>
    <w:p w14:paraId="0A516693" w14:textId="2D7881C9"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едостаточный уровень развития кооперации, интеграционных связей. Отсутствие конкурентоспособных кластеров</w:t>
      </w:r>
      <w:r w:rsidR="009872D0" w:rsidRPr="00B77EB6">
        <w:rPr>
          <w:rFonts w:ascii="Times New Roman" w:hAnsi="Times New Roman"/>
          <w:sz w:val="28"/>
          <w:szCs w:val="28"/>
        </w:rPr>
        <w:t>;</w:t>
      </w:r>
    </w:p>
    <w:p w14:paraId="6FD8CB33" w14:textId="61CC46D4"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кооперации, разобщенность сельскохозяйственных производителей при значительной роли малых форм хозяйствования, прежде всего</w:t>
      </w:r>
      <w:r w:rsidR="009872D0" w:rsidRPr="00B77EB6">
        <w:rPr>
          <w:rFonts w:ascii="Times New Roman" w:hAnsi="Times New Roman"/>
          <w:sz w:val="28"/>
          <w:szCs w:val="28"/>
        </w:rPr>
        <w:t>,</w:t>
      </w:r>
      <w:r w:rsidR="00DE5765" w:rsidRPr="00B77EB6">
        <w:rPr>
          <w:rFonts w:ascii="Times New Roman" w:hAnsi="Times New Roman"/>
          <w:sz w:val="28"/>
          <w:szCs w:val="28"/>
        </w:rPr>
        <w:t xml:space="preserve"> личных хозяйств населения</w:t>
      </w:r>
      <w:r w:rsidR="009872D0" w:rsidRPr="00B77EB6">
        <w:rPr>
          <w:rFonts w:ascii="Times New Roman" w:hAnsi="Times New Roman"/>
          <w:sz w:val="28"/>
          <w:szCs w:val="28"/>
        </w:rPr>
        <w:t>;</w:t>
      </w:r>
    </w:p>
    <w:p w14:paraId="6AF84D66" w14:textId="0F276F4C"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нормативной системы, стимулирующей привлечение инвестиций и развитие бизнеса</w:t>
      </w:r>
      <w:r w:rsidR="009872D0" w:rsidRPr="00B77EB6">
        <w:rPr>
          <w:rFonts w:ascii="Times New Roman" w:hAnsi="Times New Roman"/>
          <w:sz w:val="28"/>
          <w:szCs w:val="28"/>
        </w:rPr>
        <w:t>;</w:t>
      </w:r>
    </w:p>
    <w:p w14:paraId="52BE3538" w14:textId="5840B564"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кооперации организаций культуры, искусства, образования и сферы услуг</w:t>
      </w:r>
      <w:r w:rsidR="009872D0" w:rsidRPr="00B77EB6">
        <w:rPr>
          <w:rFonts w:ascii="Times New Roman" w:hAnsi="Times New Roman"/>
          <w:sz w:val="28"/>
          <w:szCs w:val="28"/>
        </w:rPr>
        <w:t>;</w:t>
      </w:r>
    </w:p>
    <w:p w14:paraId="09863398" w14:textId="6CF93E74" w:rsidR="00DE5765" w:rsidRPr="00B77EB6" w:rsidRDefault="00F616DB"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активности и небольшая численность добровольческих организаций, НКО, общественных и социально направленных движений</w:t>
      </w:r>
      <w:r w:rsidR="009872D0" w:rsidRPr="00B77EB6">
        <w:rPr>
          <w:rFonts w:ascii="Times New Roman" w:hAnsi="Times New Roman"/>
          <w:sz w:val="28"/>
          <w:szCs w:val="28"/>
        </w:rPr>
        <w:t>.</w:t>
      </w:r>
    </w:p>
    <w:p w14:paraId="7C75FD7F" w14:textId="7408DB73"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НК3</w:t>
      </w:r>
      <w:r w:rsidR="00DE5765" w:rsidRPr="00B77EB6">
        <w:rPr>
          <w:rFonts w:ascii="Times New Roman" w:hAnsi="Times New Roman" w:cs="Times New Roman"/>
          <w:b/>
          <w:bCs/>
          <w:sz w:val="28"/>
          <w:szCs w:val="28"/>
        </w:rPr>
        <w:t>. Человеческий капитал:</w:t>
      </w:r>
    </w:p>
    <w:p w14:paraId="558AE294" w14:textId="55A5B547"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н</w:t>
      </w:r>
      <w:r w:rsidR="00DE5765" w:rsidRPr="00B77EB6">
        <w:rPr>
          <w:rFonts w:ascii="Times New Roman" w:hAnsi="Times New Roman"/>
          <w:sz w:val="28"/>
          <w:szCs w:val="28"/>
        </w:rPr>
        <w:t>есоответствие системы образования потребностям экономики региона</w:t>
      </w:r>
      <w:r w:rsidRPr="00B77EB6">
        <w:rPr>
          <w:rFonts w:ascii="Times New Roman" w:hAnsi="Times New Roman"/>
          <w:sz w:val="28"/>
          <w:szCs w:val="28"/>
        </w:rPr>
        <w:t>;</w:t>
      </w:r>
    </w:p>
    <w:p w14:paraId="4C2321C1" w14:textId="11592E9F"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тносительно низкая эффективность медицинской инфраструктуры</w:t>
      </w:r>
      <w:r w:rsidRPr="00B77EB6">
        <w:rPr>
          <w:rFonts w:ascii="Times New Roman" w:hAnsi="Times New Roman"/>
          <w:sz w:val="28"/>
          <w:szCs w:val="28"/>
        </w:rPr>
        <w:t>;</w:t>
      </w:r>
    </w:p>
    <w:p w14:paraId="7AD2C8B8" w14:textId="2A158DB5"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w:t>
      </w:r>
      <w:r w:rsidR="00DE5765" w:rsidRPr="00B77EB6">
        <w:rPr>
          <w:rFonts w:ascii="Times New Roman" w:hAnsi="Times New Roman"/>
          <w:sz w:val="28"/>
          <w:szCs w:val="28"/>
        </w:rPr>
        <w:t>исбаланс на рынке труда</w:t>
      </w:r>
      <w:r w:rsidRPr="00B77EB6">
        <w:rPr>
          <w:rFonts w:ascii="Times New Roman" w:hAnsi="Times New Roman"/>
          <w:sz w:val="28"/>
          <w:szCs w:val="28"/>
        </w:rPr>
        <w:t>;</w:t>
      </w:r>
    </w:p>
    <w:p w14:paraId="036B325C" w14:textId="0ADB0E7A"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изкая производительность труда</w:t>
      </w:r>
      <w:r w:rsidRPr="00B77EB6">
        <w:rPr>
          <w:rFonts w:ascii="Times New Roman" w:hAnsi="Times New Roman"/>
          <w:sz w:val="28"/>
          <w:szCs w:val="28"/>
        </w:rPr>
        <w:t>;</w:t>
      </w:r>
    </w:p>
    <w:p w14:paraId="42779C1C" w14:textId="3D166C3B"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системы развития человеческого капитала.</w:t>
      </w:r>
    </w:p>
    <w:p w14:paraId="01ACA9DB" w14:textId="22084585" w:rsidR="00DE5765" w:rsidRPr="00B77EB6" w:rsidRDefault="0062177E" w:rsidP="0046255C">
      <w:pPr>
        <w:keepNext/>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НК4</w:t>
      </w:r>
      <w:r w:rsidR="00DE5765" w:rsidRPr="00B77EB6">
        <w:rPr>
          <w:rFonts w:ascii="Times New Roman" w:hAnsi="Times New Roman" w:cs="Times New Roman"/>
          <w:b/>
          <w:bCs/>
          <w:sz w:val="28"/>
          <w:szCs w:val="28"/>
        </w:rPr>
        <w:t>. Инновации и информация:</w:t>
      </w:r>
    </w:p>
    <w:p w14:paraId="57FCD534" w14:textId="5B08B284"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инновационности экономики</w:t>
      </w:r>
      <w:r w:rsidRPr="00B77EB6">
        <w:rPr>
          <w:rFonts w:ascii="Times New Roman" w:hAnsi="Times New Roman"/>
          <w:sz w:val="28"/>
          <w:szCs w:val="28"/>
        </w:rPr>
        <w:t xml:space="preserve"> (р</w:t>
      </w:r>
      <w:r w:rsidR="00DE5765" w:rsidRPr="00B77EB6">
        <w:rPr>
          <w:rFonts w:ascii="Times New Roman" w:hAnsi="Times New Roman"/>
          <w:sz w:val="28"/>
          <w:szCs w:val="28"/>
        </w:rPr>
        <w:t>еспублика имела инновационную экономику в</w:t>
      </w:r>
      <w:r w:rsidR="00B2433D">
        <w:rPr>
          <w:rFonts w:ascii="Times New Roman" w:hAnsi="Times New Roman"/>
          <w:sz w:val="28"/>
          <w:szCs w:val="28"/>
        </w:rPr>
        <w:t>о времена</w:t>
      </w:r>
      <w:r w:rsidR="00DE5765" w:rsidRPr="00B77EB6">
        <w:rPr>
          <w:rFonts w:ascii="Times New Roman" w:hAnsi="Times New Roman"/>
          <w:sz w:val="28"/>
          <w:szCs w:val="28"/>
        </w:rPr>
        <w:t xml:space="preserve"> </w:t>
      </w:r>
      <w:r w:rsidR="00B2433D">
        <w:rPr>
          <w:rFonts w:ascii="Times New Roman" w:hAnsi="Times New Roman"/>
          <w:sz w:val="28"/>
          <w:szCs w:val="28"/>
        </w:rPr>
        <w:t>СССР</w:t>
      </w:r>
      <w:r w:rsidR="00DE5765" w:rsidRPr="00B77EB6">
        <w:rPr>
          <w:rFonts w:ascii="Times New Roman" w:hAnsi="Times New Roman"/>
          <w:sz w:val="28"/>
          <w:szCs w:val="28"/>
        </w:rPr>
        <w:t xml:space="preserve">, </w:t>
      </w:r>
      <w:r w:rsidR="00B2433D">
        <w:rPr>
          <w:rFonts w:ascii="Times New Roman" w:hAnsi="Times New Roman"/>
          <w:sz w:val="28"/>
          <w:szCs w:val="28"/>
        </w:rPr>
        <w:t>однако в настоящее время необходимо создать условия для развития инноваций в республике</w:t>
      </w:r>
      <w:r w:rsidRPr="00B77EB6">
        <w:rPr>
          <w:rFonts w:ascii="Times New Roman" w:hAnsi="Times New Roman"/>
          <w:sz w:val="28"/>
          <w:szCs w:val="28"/>
        </w:rPr>
        <w:t>);</w:t>
      </w:r>
    </w:p>
    <w:p w14:paraId="198C10E6" w14:textId="62095EFE"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тставание предприятий промышленности и АПК во внедрении инновационных технологий. Высокая зависимость от импортных технологий</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2D710C57" w14:textId="14E6EDDA"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ысокая энергоемкость промышленной продукции</w:t>
      </w:r>
      <w:r w:rsidRPr="00B77EB6">
        <w:rPr>
          <w:rFonts w:ascii="Times New Roman" w:hAnsi="Times New Roman"/>
          <w:sz w:val="28"/>
          <w:szCs w:val="28"/>
        </w:rPr>
        <w:t>;</w:t>
      </w:r>
    </w:p>
    <w:p w14:paraId="64F335B4" w14:textId="7272B0B4" w:rsidR="00DE5765" w:rsidRPr="00B77EB6" w:rsidRDefault="009872D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 xml:space="preserve">ысокий уровень цифрового неравенства. Низкая доступность инфраструктуры </w:t>
      </w:r>
      <w:r w:rsidRPr="00B77EB6">
        <w:rPr>
          <w:rFonts w:ascii="Times New Roman" w:hAnsi="Times New Roman"/>
          <w:sz w:val="28"/>
          <w:szCs w:val="28"/>
        </w:rPr>
        <w:t xml:space="preserve">информационных технологий </w:t>
      </w:r>
      <w:r w:rsidR="00DE5765" w:rsidRPr="00B77EB6">
        <w:rPr>
          <w:rFonts w:ascii="Times New Roman" w:hAnsi="Times New Roman"/>
          <w:sz w:val="28"/>
          <w:szCs w:val="28"/>
        </w:rPr>
        <w:t>в районах республики (особенн</w:t>
      </w:r>
      <w:r w:rsidRPr="00B77EB6">
        <w:rPr>
          <w:rFonts w:ascii="Times New Roman" w:hAnsi="Times New Roman"/>
          <w:sz w:val="28"/>
          <w:szCs w:val="28"/>
        </w:rPr>
        <w:t>о</w:t>
      </w:r>
      <w:r w:rsidR="00DE5765" w:rsidRPr="00B77EB6">
        <w:rPr>
          <w:rFonts w:ascii="Times New Roman" w:hAnsi="Times New Roman"/>
          <w:sz w:val="28"/>
          <w:szCs w:val="28"/>
        </w:rPr>
        <w:t xml:space="preserve"> в горных территориях).</w:t>
      </w:r>
    </w:p>
    <w:p w14:paraId="61601AE6" w14:textId="453665EE" w:rsidR="00DE5765" w:rsidRPr="00B77EB6" w:rsidRDefault="0062177E" w:rsidP="0046255C">
      <w:pPr>
        <w:keepNext/>
        <w:keepLines/>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НК5</w:t>
      </w:r>
      <w:r w:rsidR="00DE5765" w:rsidRPr="00B77EB6">
        <w:rPr>
          <w:rFonts w:ascii="Times New Roman" w:hAnsi="Times New Roman" w:cs="Times New Roman"/>
          <w:b/>
          <w:bCs/>
          <w:sz w:val="28"/>
          <w:szCs w:val="28"/>
        </w:rPr>
        <w:t>. Природные ресурсы и устойчивое развитие:</w:t>
      </w:r>
    </w:p>
    <w:p w14:paraId="3EF4C199" w14:textId="63C044CB"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ерациональное использование сырьевых природных ресурсов</w:t>
      </w:r>
      <w:r w:rsidRPr="00B77EB6">
        <w:rPr>
          <w:rFonts w:ascii="Times New Roman" w:hAnsi="Times New Roman"/>
          <w:sz w:val="28"/>
          <w:szCs w:val="28"/>
        </w:rPr>
        <w:t>;</w:t>
      </w:r>
    </w:p>
    <w:p w14:paraId="4EB3CE77" w14:textId="6F22ABAA"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истемные экологические дисбалансы, высокая антропогенная нагрузка и низкое качество системы устойчивого развития, в </w:t>
      </w:r>
      <w:r w:rsidR="009872D0" w:rsidRPr="00B77EB6">
        <w:rPr>
          <w:rFonts w:ascii="Times New Roman" w:hAnsi="Times New Roman"/>
          <w:sz w:val="28"/>
          <w:szCs w:val="28"/>
        </w:rPr>
        <w:t>том числе</w:t>
      </w:r>
      <w:r w:rsidR="00DE5765" w:rsidRPr="00B77EB6">
        <w:rPr>
          <w:rFonts w:ascii="Times New Roman" w:hAnsi="Times New Roman"/>
          <w:sz w:val="28"/>
          <w:szCs w:val="28"/>
        </w:rPr>
        <w:t xml:space="preserve"> значительн</w:t>
      </w:r>
      <w:r w:rsidR="00EC651D" w:rsidRPr="00B77EB6">
        <w:rPr>
          <w:rFonts w:ascii="Times New Roman" w:hAnsi="Times New Roman"/>
          <w:sz w:val="28"/>
          <w:szCs w:val="28"/>
        </w:rPr>
        <w:t>ый</w:t>
      </w:r>
      <w:r w:rsidR="00DE5765" w:rsidRPr="00B77EB6">
        <w:rPr>
          <w:rFonts w:ascii="Times New Roman" w:hAnsi="Times New Roman"/>
          <w:sz w:val="28"/>
          <w:szCs w:val="28"/>
        </w:rPr>
        <w:t xml:space="preserve"> накопленн</w:t>
      </w:r>
      <w:r w:rsidR="00EC651D" w:rsidRPr="00B77EB6">
        <w:rPr>
          <w:rFonts w:ascii="Times New Roman" w:hAnsi="Times New Roman"/>
          <w:sz w:val="28"/>
          <w:szCs w:val="28"/>
        </w:rPr>
        <w:t>ый</w:t>
      </w:r>
      <w:r w:rsidR="00DE5765" w:rsidRPr="00B77EB6">
        <w:rPr>
          <w:rFonts w:ascii="Times New Roman" w:hAnsi="Times New Roman"/>
          <w:sz w:val="28"/>
          <w:szCs w:val="28"/>
        </w:rPr>
        <w:t xml:space="preserve"> </w:t>
      </w:r>
      <w:r w:rsidR="00EC651D" w:rsidRPr="00B77EB6">
        <w:rPr>
          <w:rFonts w:ascii="Times New Roman" w:hAnsi="Times New Roman"/>
          <w:sz w:val="28"/>
          <w:szCs w:val="28"/>
        </w:rPr>
        <w:t>вред окружающей среде</w:t>
      </w:r>
      <w:r w:rsidR="00DE5765" w:rsidRPr="00B77EB6">
        <w:rPr>
          <w:rFonts w:ascii="Times New Roman" w:hAnsi="Times New Roman"/>
          <w:sz w:val="28"/>
          <w:szCs w:val="28"/>
        </w:rPr>
        <w:t>: хвостохранилищ</w:t>
      </w:r>
      <w:r w:rsidR="00EC651D" w:rsidRPr="00B77EB6">
        <w:rPr>
          <w:rFonts w:ascii="Times New Roman" w:hAnsi="Times New Roman"/>
          <w:sz w:val="28"/>
          <w:szCs w:val="28"/>
        </w:rPr>
        <w:t>а</w:t>
      </w:r>
      <w:r w:rsidR="00DE5765" w:rsidRPr="00B77EB6">
        <w:rPr>
          <w:rFonts w:ascii="Times New Roman" w:hAnsi="Times New Roman"/>
          <w:sz w:val="28"/>
          <w:szCs w:val="28"/>
        </w:rPr>
        <w:t xml:space="preserve"> и отвал</w:t>
      </w:r>
      <w:r w:rsidR="00EC651D" w:rsidRPr="00B77EB6">
        <w:rPr>
          <w:rFonts w:ascii="Times New Roman" w:hAnsi="Times New Roman"/>
          <w:sz w:val="28"/>
          <w:szCs w:val="28"/>
        </w:rPr>
        <w:t>ы</w:t>
      </w:r>
      <w:r w:rsidR="00DE5765" w:rsidRPr="00B77EB6">
        <w:rPr>
          <w:rFonts w:ascii="Times New Roman" w:hAnsi="Times New Roman"/>
          <w:sz w:val="28"/>
          <w:szCs w:val="28"/>
        </w:rPr>
        <w:t xml:space="preserve"> отходов отрасли цветной металлургии, свал</w:t>
      </w:r>
      <w:r w:rsidR="00EC651D" w:rsidRPr="00B77EB6">
        <w:rPr>
          <w:rFonts w:ascii="Times New Roman" w:hAnsi="Times New Roman"/>
          <w:sz w:val="28"/>
          <w:szCs w:val="28"/>
        </w:rPr>
        <w:t>ки</w:t>
      </w:r>
      <w:r w:rsidR="00DE5765" w:rsidRPr="00B77EB6">
        <w:rPr>
          <w:rFonts w:ascii="Times New Roman" w:hAnsi="Times New Roman"/>
          <w:sz w:val="28"/>
          <w:szCs w:val="28"/>
        </w:rPr>
        <w:t xml:space="preserve"> </w:t>
      </w:r>
      <w:r w:rsidR="00DB4195">
        <w:rPr>
          <w:rFonts w:ascii="Times New Roman" w:hAnsi="Times New Roman"/>
          <w:sz w:val="28"/>
          <w:szCs w:val="28"/>
        </w:rPr>
        <w:t xml:space="preserve">твердых коммунальных отходов </w:t>
      </w:r>
      <w:r w:rsidR="00B42FEB">
        <w:rPr>
          <w:rFonts w:ascii="Times New Roman" w:hAnsi="Times New Roman"/>
          <w:sz w:val="28"/>
          <w:szCs w:val="28"/>
        </w:rPr>
        <w:br/>
      </w:r>
      <w:r w:rsidR="00DB4195">
        <w:rPr>
          <w:rFonts w:ascii="Times New Roman" w:hAnsi="Times New Roman"/>
          <w:sz w:val="28"/>
          <w:szCs w:val="28"/>
        </w:rPr>
        <w:t>(далее</w:t>
      </w:r>
      <w:r w:rsidR="00B42FEB">
        <w:rPr>
          <w:rFonts w:ascii="Times New Roman" w:hAnsi="Times New Roman"/>
          <w:sz w:val="28"/>
          <w:szCs w:val="28"/>
        </w:rPr>
        <w:t xml:space="preserve"> – </w:t>
      </w:r>
      <w:r w:rsidR="00DE5765" w:rsidRPr="00B77EB6">
        <w:rPr>
          <w:rFonts w:ascii="Times New Roman" w:hAnsi="Times New Roman"/>
          <w:sz w:val="28"/>
          <w:szCs w:val="28"/>
        </w:rPr>
        <w:t>ТКО</w:t>
      </w:r>
      <w:r w:rsidR="00DB4195">
        <w:rPr>
          <w:rFonts w:ascii="Times New Roman" w:hAnsi="Times New Roman"/>
          <w:sz w:val="28"/>
          <w:szCs w:val="28"/>
        </w:rPr>
        <w:t>)</w:t>
      </w:r>
      <w:r w:rsidR="00DE5765" w:rsidRPr="00B77EB6">
        <w:rPr>
          <w:rFonts w:ascii="Times New Roman" w:hAnsi="Times New Roman"/>
          <w:sz w:val="28"/>
          <w:szCs w:val="28"/>
        </w:rPr>
        <w:t>; неудовлетворительное качество воды в водных объектах республики (превышение допустимых норм концентрации загрязняющих веществ).</w:t>
      </w:r>
    </w:p>
    <w:p w14:paraId="63049ACC" w14:textId="7F3C1879"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НК6</w:t>
      </w:r>
      <w:r w:rsidR="00DE5765" w:rsidRPr="00B77EB6">
        <w:rPr>
          <w:rFonts w:ascii="Times New Roman" w:hAnsi="Times New Roman" w:cs="Times New Roman"/>
          <w:b/>
          <w:bCs/>
          <w:sz w:val="28"/>
          <w:szCs w:val="28"/>
        </w:rPr>
        <w:t>. Пространство и реальный капитал:</w:t>
      </w:r>
    </w:p>
    <w:p w14:paraId="42B36FB5" w14:textId="44A4BA71"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ысокий уровень дифференциации в социально-экономическом положении и жизнеспособности отдельных районов</w:t>
      </w:r>
      <w:r w:rsidRPr="00B77EB6">
        <w:rPr>
          <w:rFonts w:ascii="Times New Roman" w:hAnsi="Times New Roman"/>
          <w:sz w:val="28"/>
          <w:szCs w:val="28"/>
        </w:rPr>
        <w:t>;</w:t>
      </w:r>
    </w:p>
    <w:p w14:paraId="78D1464C" w14:textId="58A157C0"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есовершенство административно-территориального деления республики, связанное с наличием межселенных территорий</w:t>
      </w:r>
      <w:r w:rsidRPr="00B77EB6">
        <w:rPr>
          <w:rFonts w:ascii="Times New Roman" w:hAnsi="Times New Roman"/>
          <w:sz w:val="28"/>
          <w:szCs w:val="28"/>
        </w:rPr>
        <w:t>;</w:t>
      </w:r>
    </w:p>
    <w:p w14:paraId="0F82BFC2" w14:textId="0B2E247E"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аличие неэффективно используемых промышленных зон с транспортной и инженерной инфраструктурой на застроенных территориях</w:t>
      </w:r>
      <w:r w:rsidRPr="00B77EB6">
        <w:rPr>
          <w:rFonts w:ascii="Times New Roman" w:hAnsi="Times New Roman"/>
          <w:sz w:val="28"/>
          <w:szCs w:val="28"/>
        </w:rPr>
        <w:t>;</w:t>
      </w:r>
    </w:p>
    <w:p w14:paraId="26032967" w14:textId="46C80CB1"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граниченность земельных ресурсов</w:t>
      </w:r>
      <w:r w:rsidRPr="00B77EB6">
        <w:rPr>
          <w:rFonts w:ascii="Times New Roman" w:hAnsi="Times New Roman"/>
          <w:sz w:val="28"/>
          <w:szCs w:val="28"/>
        </w:rPr>
        <w:t>;</w:t>
      </w:r>
    </w:p>
    <w:p w14:paraId="62582989" w14:textId="5E6C0A72"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прозрачности земельного фонда республики. Множественные случаи неправомерного использования земельного фонда</w:t>
      </w:r>
      <w:r w:rsidRPr="00B77EB6">
        <w:rPr>
          <w:rFonts w:ascii="Times New Roman" w:hAnsi="Times New Roman"/>
          <w:sz w:val="28"/>
          <w:szCs w:val="28"/>
        </w:rPr>
        <w:t>;</w:t>
      </w:r>
    </w:p>
    <w:p w14:paraId="6B3E53CB" w14:textId="5E0D5CA5"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аличие жестких регламентов, ограничивающих хозяйственную деятельность на особо охраняемой природной территории</w:t>
      </w:r>
      <w:r w:rsidR="009872D0" w:rsidRPr="00B77EB6">
        <w:rPr>
          <w:rFonts w:ascii="Times New Roman" w:hAnsi="Times New Roman"/>
          <w:sz w:val="28"/>
          <w:szCs w:val="28"/>
        </w:rPr>
        <w:t xml:space="preserve"> (</w:t>
      </w:r>
      <w:r w:rsidR="00DE5765" w:rsidRPr="00B77EB6">
        <w:rPr>
          <w:rFonts w:ascii="Times New Roman" w:hAnsi="Times New Roman"/>
          <w:sz w:val="28"/>
          <w:szCs w:val="28"/>
        </w:rPr>
        <w:t>в границах федерального заказника «Цейский»</w:t>
      </w:r>
      <w:r w:rsidR="009872D0" w:rsidRPr="00B77EB6">
        <w:rPr>
          <w:rFonts w:ascii="Times New Roman" w:hAnsi="Times New Roman"/>
          <w:sz w:val="28"/>
          <w:szCs w:val="28"/>
        </w:rPr>
        <w:t>)</w:t>
      </w:r>
      <w:r w:rsidRPr="00B77EB6">
        <w:rPr>
          <w:rFonts w:ascii="Times New Roman" w:hAnsi="Times New Roman"/>
          <w:sz w:val="28"/>
          <w:szCs w:val="28"/>
        </w:rPr>
        <w:t>;</w:t>
      </w:r>
    </w:p>
    <w:p w14:paraId="51218995" w14:textId="52ABF458"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м</w:t>
      </w:r>
      <w:r w:rsidR="00DE5765" w:rsidRPr="00B77EB6">
        <w:rPr>
          <w:rFonts w:ascii="Times New Roman" w:hAnsi="Times New Roman"/>
          <w:sz w:val="28"/>
          <w:szCs w:val="28"/>
        </w:rPr>
        <w:t>алая мощность хранилищ сельскохозяйственного сырья, отсутствие оптово-логистических центров для продукции перерабатывающей промышленности</w:t>
      </w:r>
      <w:r w:rsidRPr="00B77EB6">
        <w:rPr>
          <w:rFonts w:ascii="Times New Roman" w:hAnsi="Times New Roman"/>
          <w:sz w:val="28"/>
          <w:szCs w:val="28"/>
        </w:rPr>
        <w:t>;</w:t>
      </w:r>
    </w:p>
    <w:p w14:paraId="0EA7F61E" w14:textId="47FE9A73"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еразвитость туристской и сопутствующей инфраструктуры</w:t>
      </w:r>
      <w:r w:rsidRPr="00B77EB6">
        <w:rPr>
          <w:rFonts w:ascii="Times New Roman" w:hAnsi="Times New Roman"/>
          <w:sz w:val="28"/>
          <w:szCs w:val="28"/>
        </w:rPr>
        <w:t>;</w:t>
      </w:r>
    </w:p>
    <w:p w14:paraId="5C99A055" w14:textId="25ED6AAA"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н</w:t>
      </w:r>
      <w:r w:rsidR="00DE5765" w:rsidRPr="00B77EB6">
        <w:rPr>
          <w:rFonts w:ascii="Times New Roman" w:hAnsi="Times New Roman"/>
          <w:sz w:val="28"/>
          <w:szCs w:val="28"/>
        </w:rPr>
        <w:t>изкая конкурентоспособность ряда отраслей промышленности, обусловленная высокой степенью износа основных производственных фондов и низким коэффициентом обновления</w:t>
      </w:r>
      <w:r w:rsidRPr="00B77EB6">
        <w:rPr>
          <w:rFonts w:ascii="Times New Roman" w:hAnsi="Times New Roman"/>
          <w:sz w:val="28"/>
          <w:szCs w:val="28"/>
        </w:rPr>
        <w:t>;</w:t>
      </w:r>
    </w:p>
    <w:p w14:paraId="0CA8C901" w14:textId="7E758AD4" w:rsidR="00DE5765"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едостаточные темпы обновления применяемых технологий и технологического оборудования в промышленности</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27876AE3" w14:textId="77777777" w:rsidR="00960FA9" w:rsidRPr="00801929" w:rsidRDefault="00960FA9" w:rsidP="00960FA9">
      <w:pPr>
        <w:pStyle w:val="a0"/>
        <w:tabs>
          <w:tab w:val="left" w:pos="851"/>
        </w:tabs>
        <w:spacing w:before="0" w:after="0"/>
        <w:ind w:left="0" w:firstLine="709"/>
        <w:rPr>
          <w:rFonts w:ascii="Times New Roman" w:hAnsi="Times New Roman"/>
          <w:sz w:val="28"/>
          <w:szCs w:val="28"/>
        </w:rPr>
      </w:pPr>
      <w:r w:rsidRPr="00801929">
        <w:rPr>
          <w:rFonts w:ascii="Times New Roman" w:hAnsi="Times New Roman"/>
          <w:sz w:val="28"/>
          <w:szCs w:val="28"/>
        </w:rPr>
        <w:t xml:space="preserve">несоответствие существующего уровня развития магистральной транспортной инфраструктуры потребностям экономики и населения республики; </w:t>
      </w:r>
    </w:p>
    <w:p w14:paraId="1E8FCD1E" w14:textId="71AE789B" w:rsidR="00960FA9" w:rsidRPr="00960FA9" w:rsidRDefault="00960FA9" w:rsidP="0046255C">
      <w:pPr>
        <w:pStyle w:val="a0"/>
        <w:keepLines w:val="0"/>
        <w:tabs>
          <w:tab w:val="left" w:pos="851"/>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низкая транспортная связанность центров экономического роста между собой и с другими территориями, недостаточный уровень интегрированности различных видов транспорта и нереализованный транзитный потенциал республики;</w:t>
      </w:r>
    </w:p>
    <w:p w14:paraId="4233E2F6" w14:textId="1397A737"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тсутствие обходов крупных городов, низкая пропускная способность и качество трассы А-161 «Военно-Грузинская дорога», недофинансирование дорожного хозяйства и недостаточный объем инвестиций в развитие пассажирского транспорта.</w:t>
      </w:r>
    </w:p>
    <w:p w14:paraId="5B96C8AA" w14:textId="0CD47B32" w:rsidR="00DE5765" w:rsidRPr="00B77EB6" w:rsidRDefault="0062177E" w:rsidP="0046255C">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НК7</w:t>
      </w:r>
      <w:r w:rsidR="00DE5765" w:rsidRPr="00B77EB6">
        <w:rPr>
          <w:rFonts w:ascii="Times New Roman" w:hAnsi="Times New Roman" w:cs="Times New Roman"/>
          <w:b/>
          <w:bCs/>
          <w:sz w:val="28"/>
          <w:szCs w:val="28"/>
        </w:rPr>
        <w:t>. Инвестиции и финансовый капитал:</w:t>
      </w:r>
    </w:p>
    <w:p w14:paraId="429CFEAB" w14:textId="26BF5D19"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w:t>
      </w:r>
      <w:r w:rsidR="00DE5765" w:rsidRPr="00B77EB6">
        <w:rPr>
          <w:rFonts w:ascii="Times New Roman" w:hAnsi="Times New Roman"/>
          <w:sz w:val="28"/>
          <w:szCs w:val="28"/>
        </w:rPr>
        <w:t>исбаланс в приоритизации инвестиционных проектов (активность жилищного строительства и объектов торгового назначения при инертности в предложении иных видов инвестиций)</w:t>
      </w:r>
      <w:r w:rsidRPr="00B77EB6">
        <w:rPr>
          <w:rFonts w:ascii="Times New Roman" w:hAnsi="Times New Roman"/>
          <w:sz w:val="28"/>
          <w:szCs w:val="28"/>
        </w:rPr>
        <w:t>;</w:t>
      </w:r>
    </w:p>
    <w:p w14:paraId="1BE2C8F4" w14:textId="666FA887"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начительная зависимость республики от поступлений межбюджетных трансфертов из федерального бюджета</w:t>
      </w:r>
      <w:r w:rsidR="009872D0" w:rsidRPr="00B77EB6">
        <w:rPr>
          <w:rFonts w:ascii="Times New Roman" w:hAnsi="Times New Roman"/>
          <w:sz w:val="28"/>
          <w:szCs w:val="28"/>
        </w:rPr>
        <w:t>, в</w:t>
      </w:r>
      <w:r w:rsidR="00DE5765" w:rsidRPr="00B77EB6">
        <w:rPr>
          <w:rFonts w:ascii="Times New Roman" w:hAnsi="Times New Roman"/>
          <w:sz w:val="28"/>
          <w:szCs w:val="28"/>
        </w:rPr>
        <w:t xml:space="preserve"> тоже время недостаточное использование потенциала получения различных межбюджетных субсидий, </w:t>
      </w:r>
      <w:r w:rsidR="009872D0" w:rsidRPr="00B77EB6">
        <w:rPr>
          <w:rFonts w:ascii="Times New Roman" w:hAnsi="Times New Roman"/>
          <w:sz w:val="28"/>
          <w:szCs w:val="28"/>
        </w:rPr>
        <w:t>направляемых</w:t>
      </w:r>
      <w:r w:rsidR="00DE5765" w:rsidRPr="00B77EB6">
        <w:rPr>
          <w:rFonts w:ascii="Times New Roman" w:hAnsi="Times New Roman"/>
          <w:sz w:val="28"/>
          <w:szCs w:val="28"/>
        </w:rPr>
        <w:t xml:space="preserve"> на выполнение расходных обязательств регионов</w:t>
      </w:r>
      <w:r w:rsidRPr="00B77EB6">
        <w:rPr>
          <w:rFonts w:ascii="Times New Roman" w:hAnsi="Times New Roman"/>
          <w:sz w:val="28"/>
          <w:szCs w:val="28"/>
        </w:rPr>
        <w:t>;</w:t>
      </w:r>
    </w:p>
    <w:p w14:paraId="66440285" w14:textId="0CF11A01"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изкая кредитоспособность предприятий</w:t>
      </w:r>
      <w:r w:rsidRPr="00B77EB6">
        <w:rPr>
          <w:rFonts w:ascii="Times New Roman" w:hAnsi="Times New Roman"/>
          <w:sz w:val="28"/>
          <w:szCs w:val="28"/>
        </w:rPr>
        <w:t>;</w:t>
      </w:r>
    </w:p>
    <w:p w14:paraId="5A2185E7" w14:textId="2457E4A9" w:rsidR="00DE5765" w:rsidRPr="00B77EB6" w:rsidRDefault="00442F1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изкий уровень доступности финансовых ресурсов для бизнеса и населения, низкий уровень представленности финансово-кредитных учреждений.</w:t>
      </w:r>
    </w:p>
    <w:p w14:paraId="531AC3BC" w14:textId="77777777" w:rsidR="00DE5765" w:rsidRPr="00B77EB6" w:rsidRDefault="00DE5765" w:rsidP="0046255C">
      <w:pPr>
        <w:pStyle w:val="a0"/>
        <w:keepLines w:val="0"/>
        <w:numPr>
          <w:ilvl w:val="0"/>
          <w:numId w:val="0"/>
        </w:numPr>
        <w:tabs>
          <w:tab w:val="left" w:pos="851"/>
        </w:tabs>
        <w:suppressAutoHyphens w:val="0"/>
        <w:spacing w:before="0" w:after="0"/>
        <w:ind w:left="709"/>
        <w:rPr>
          <w:rFonts w:ascii="Times New Roman" w:hAnsi="Times New Roman"/>
          <w:sz w:val="28"/>
          <w:szCs w:val="28"/>
        </w:rPr>
      </w:pPr>
    </w:p>
    <w:p w14:paraId="44D3F4D0" w14:textId="5E898DAB" w:rsidR="00DE5765" w:rsidRPr="00B77EB6" w:rsidRDefault="00DE5765"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46" w:name="_Toc497956534"/>
      <w:bookmarkStart w:id="47" w:name="_Toc498896911"/>
      <w:bookmarkStart w:id="48" w:name="_Toc8120107"/>
      <w:bookmarkStart w:id="49" w:name="_Toc516836266"/>
      <w:r w:rsidRPr="00B77EB6">
        <w:rPr>
          <w:rFonts w:ascii="Times New Roman" w:hAnsi="Times New Roman" w:cs="Times New Roman"/>
          <w:color w:val="auto"/>
          <w:sz w:val="28"/>
          <w:szCs w:val="28"/>
        </w:rPr>
        <w:t>Оценка достигнутых целей социально-экономического развития</w:t>
      </w:r>
      <w:r w:rsidR="009872D0" w:rsidRPr="00B77EB6">
        <w:rPr>
          <w:rFonts w:ascii="Times New Roman" w:hAnsi="Times New Roman" w:cs="Times New Roman"/>
          <w:color w:val="auto"/>
          <w:sz w:val="28"/>
          <w:szCs w:val="28"/>
        </w:rPr>
        <w:t xml:space="preserve"> </w:t>
      </w:r>
      <w:bookmarkEnd w:id="46"/>
      <w:bookmarkEnd w:id="47"/>
      <w:r w:rsidR="009872D0" w:rsidRPr="00B77EB6">
        <w:rPr>
          <w:rFonts w:ascii="Times New Roman" w:hAnsi="Times New Roman" w:cs="Times New Roman"/>
          <w:color w:val="auto"/>
          <w:sz w:val="28"/>
          <w:szCs w:val="28"/>
        </w:rPr>
        <w:t>Республики Северная Осетия</w:t>
      </w:r>
      <w:r w:rsidR="00201B20">
        <w:rPr>
          <w:rFonts w:ascii="Times New Roman" w:hAnsi="Times New Roman" w:cs="Times New Roman"/>
          <w:color w:val="auto"/>
          <w:sz w:val="28"/>
          <w:szCs w:val="28"/>
        </w:rPr>
        <w:t xml:space="preserve"> – </w:t>
      </w:r>
      <w:r w:rsidR="009872D0" w:rsidRPr="00B77EB6">
        <w:rPr>
          <w:rFonts w:ascii="Times New Roman" w:hAnsi="Times New Roman" w:cs="Times New Roman"/>
          <w:color w:val="auto"/>
          <w:sz w:val="28"/>
          <w:szCs w:val="28"/>
        </w:rPr>
        <w:t>Алания</w:t>
      </w:r>
      <w:bookmarkEnd w:id="48"/>
      <w:r w:rsidR="009872D0" w:rsidRPr="00B77EB6">
        <w:rPr>
          <w:rFonts w:ascii="Times New Roman" w:hAnsi="Times New Roman" w:cs="Times New Roman"/>
          <w:color w:val="auto"/>
          <w:sz w:val="28"/>
          <w:szCs w:val="28"/>
        </w:rPr>
        <w:t xml:space="preserve"> </w:t>
      </w:r>
      <w:bookmarkEnd w:id="49"/>
    </w:p>
    <w:p w14:paraId="1263B086" w14:textId="28C336B7" w:rsidR="00DE5765" w:rsidRPr="00B77EB6" w:rsidRDefault="00DE5765" w:rsidP="0046255C">
      <w:pPr>
        <w:spacing w:before="0" w:after="0"/>
        <w:ind w:firstLine="709"/>
        <w:rPr>
          <w:rFonts w:ascii="Times New Roman" w:hAnsi="Times New Roman" w:cs="Times New Roman"/>
          <w:sz w:val="28"/>
          <w:szCs w:val="28"/>
        </w:rPr>
      </w:pPr>
      <w:bookmarkStart w:id="50" w:name="_Toc497956535"/>
      <w:bookmarkStart w:id="51" w:name="_Toc498896912"/>
      <w:r w:rsidRPr="00B77EB6">
        <w:rPr>
          <w:rFonts w:ascii="Times New Roman" w:hAnsi="Times New Roman" w:cs="Times New Roman"/>
          <w:sz w:val="28"/>
          <w:szCs w:val="28"/>
        </w:rPr>
        <w:t>Сравнивая экономические показатели действующей Стратегии и фактические экономические достижения можно констатировать: отсутствие «жесткого» ориентира на приоритет стратегии и стратегического планирования в экономической политике органов государственной власти</w:t>
      </w:r>
      <w:r w:rsidR="009872D0" w:rsidRPr="00B77EB6">
        <w:rPr>
          <w:rFonts w:ascii="Times New Roman" w:hAnsi="Times New Roman" w:cs="Times New Roman"/>
          <w:sz w:val="28"/>
          <w:szCs w:val="28"/>
        </w:rPr>
        <w:t xml:space="preserve"> Республики Северная Осетия</w:t>
      </w:r>
      <w:r w:rsidR="00201B20">
        <w:rPr>
          <w:rFonts w:ascii="Times New Roman" w:hAnsi="Times New Roman" w:cs="Times New Roman"/>
          <w:sz w:val="28"/>
          <w:szCs w:val="28"/>
        </w:rPr>
        <w:t xml:space="preserve"> – </w:t>
      </w:r>
      <w:r w:rsidR="009872D0" w:rsidRPr="00B77EB6">
        <w:rPr>
          <w:rFonts w:ascii="Times New Roman" w:hAnsi="Times New Roman" w:cs="Times New Roman"/>
          <w:sz w:val="28"/>
          <w:szCs w:val="28"/>
        </w:rPr>
        <w:t>Алания</w:t>
      </w:r>
      <w:r w:rsidRPr="00B77EB6">
        <w:rPr>
          <w:rFonts w:ascii="Times New Roman" w:hAnsi="Times New Roman" w:cs="Times New Roman"/>
          <w:sz w:val="28"/>
          <w:szCs w:val="28"/>
        </w:rPr>
        <w:t>, недостаточные акценты в развитии отраслей, не</w:t>
      </w:r>
      <w:r w:rsidR="00155098">
        <w:rPr>
          <w:rFonts w:ascii="Times New Roman" w:hAnsi="Times New Roman" w:cs="Times New Roman"/>
          <w:sz w:val="28"/>
          <w:szCs w:val="28"/>
        </w:rPr>
        <w:t>выполнение</w:t>
      </w:r>
      <w:r w:rsidRPr="00B77EB6">
        <w:rPr>
          <w:rFonts w:ascii="Times New Roman" w:hAnsi="Times New Roman" w:cs="Times New Roman"/>
          <w:sz w:val="28"/>
          <w:szCs w:val="28"/>
        </w:rPr>
        <w:t xml:space="preserve"> ключевых мероприятий и меха</w:t>
      </w:r>
      <w:r w:rsidR="001B7640">
        <w:rPr>
          <w:rFonts w:ascii="Times New Roman" w:hAnsi="Times New Roman" w:cs="Times New Roman"/>
          <w:sz w:val="28"/>
          <w:szCs w:val="28"/>
        </w:rPr>
        <w:t>низмов, заложенных в Систему мероприятий развития Республики Северная Осетия</w:t>
      </w:r>
      <w:r w:rsidR="00201B20">
        <w:rPr>
          <w:rFonts w:ascii="Times New Roman" w:hAnsi="Times New Roman" w:cs="Times New Roman"/>
          <w:sz w:val="28"/>
          <w:szCs w:val="28"/>
        </w:rPr>
        <w:t xml:space="preserve"> – </w:t>
      </w:r>
      <w:r w:rsidR="001B7640">
        <w:rPr>
          <w:rFonts w:ascii="Times New Roman" w:hAnsi="Times New Roman" w:cs="Times New Roman"/>
          <w:sz w:val="28"/>
          <w:szCs w:val="28"/>
        </w:rPr>
        <w:t>Алания до 2025 года</w:t>
      </w:r>
      <w:r w:rsidRPr="00B77EB6">
        <w:rPr>
          <w:rFonts w:ascii="Times New Roman" w:hAnsi="Times New Roman" w:cs="Times New Roman"/>
          <w:sz w:val="28"/>
          <w:szCs w:val="28"/>
        </w:rPr>
        <w:t>, а также значительное влияние внешних факторов привело к</w:t>
      </w:r>
      <w:r w:rsidR="00DB4195">
        <w:rPr>
          <w:rFonts w:ascii="Times New Roman" w:hAnsi="Times New Roman" w:cs="Times New Roman"/>
          <w:sz w:val="28"/>
          <w:szCs w:val="28"/>
        </w:rPr>
        <w:t xml:space="preserve"> стагнации экономики республики</w:t>
      </w:r>
      <w:r w:rsidRPr="00B77EB6">
        <w:rPr>
          <w:rFonts w:ascii="Times New Roman" w:hAnsi="Times New Roman" w:cs="Times New Roman"/>
          <w:sz w:val="28"/>
          <w:szCs w:val="28"/>
        </w:rPr>
        <w:t xml:space="preserve"> и недостижению даже инерционного сценария развития.</w:t>
      </w:r>
    </w:p>
    <w:p w14:paraId="1577B9CF" w14:textId="5AB9516B"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Основные проблемы реализации Стратегии на стартовом этапе </w:t>
      </w:r>
      <w:r w:rsidR="00201B20">
        <w:rPr>
          <w:rFonts w:ascii="Times New Roman" w:hAnsi="Times New Roman" w:cs="Times New Roman"/>
          <w:sz w:val="28"/>
          <w:szCs w:val="28"/>
        </w:rPr>
        <w:br/>
      </w:r>
      <w:r w:rsidRPr="00B77EB6">
        <w:rPr>
          <w:rFonts w:ascii="Times New Roman" w:hAnsi="Times New Roman" w:cs="Times New Roman"/>
          <w:sz w:val="28"/>
          <w:szCs w:val="28"/>
        </w:rPr>
        <w:t>(2012</w:t>
      </w:r>
      <w:r w:rsidR="00201B20">
        <w:rPr>
          <w:rFonts w:ascii="Times New Roman" w:hAnsi="Times New Roman" w:cs="Times New Roman"/>
          <w:sz w:val="28"/>
          <w:szCs w:val="28"/>
        </w:rPr>
        <w:t xml:space="preserve"> – </w:t>
      </w:r>
      <w:r w:rsidRPr="00B77EB6">
        <w:rPr>
          <w:rFonts w:ascii="Times New Roman" w:hAnsi="Times New Roman" w:cs="Times New Roman"/>
          <w:sz w:val="28"/>
          <w:szCs w:val="28"/>
        </w:rPr>
        <w:t xml:space="preserve">2013 </w:t>
      </w:r>
      <w:r w:rsidR="009872D0" w:rsidRPr="00B77EB6">
        <w:rPr>
          <w:rFonts w:ascii="Times New Roman" w:hAnsi="Times New Roman" w:cs="Times New Roman"/>
          <w:sz w:val="28"/>
          <w:szCs w:val="28"/>
        </w:rPr>
        <w:t>годы</w:t>
      </w:r>
      <w:r w:rsidRPr="00B77EB6">
        <w:rPr>
          <w:rFonts w:ascii="Times New Roman" w:hAnsi="Times New Roman" w:cs="Times New Roman"/>
          <w:sz w:val="28"/>
          <w:szCs w:val="28"/>
        </w:rPr>
        <w:t>):</w:t>
      </w:r>
    </w:p>
    <w:p w14:paraId="2D1FE55C" w14:textId="0E8FADEC" w:rsidR="00DE5765" w:rsidRPr="00B77EB6" w:rsidRDefault="009872D0"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н</w:t>
      </w:r>
      <w:r w:rsidR="00DE5765" w:rsidRPr="00B77EB6">
        <w:rPr>
          <w:rFonts w:ascii="Times New Roman" w:hAnsi="Times New Roman" w:cs="Times New Roman"/>
          <w:sz w:val="28"/>
          <w:szCs w:val="28"/>
        </w:rPr>
        <w:t>е удалось закрепить и расширить ключевые конкурентные преимущества, которыми обладает Республика Северная Осетия</w:t>
      </w:r>
      <w:r w:rsidR="00201B20">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 в традиционных сферах</w:t>
      </w:r>
      <w:r w:rsidRPr="00B77EB6">
        <w:rPr>
          <w:rFonts w:ascii="Times New Roman" w:hAnsi="Times New Roman" w:cs="Times New Roman"/>
          <w:sz w:val="28"/>
          <w:szCs w:val="28"/>
        </w:rPr>
        <w:t>;</w:t>
      </w:r>
    </w:p>
    <w:p w14:paraId="3BAEC5E0" w14:textId="39F6D601" w:rsidR="00DE5765" w:rsidRPr="00B77EB6" w:rsidRDefault="009872D0"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э</w:t>
      </w:r>
      <w:r w:rsidR="00DE5765" w:rsidRPr="00B77EB6">
        <w:rPr>
          <w:rFonts w:ascii="Times New Roman" w:hAnsi="Times New Roman" w:cs="Times New Roman"/>
          <w:sz w:val="28"/>
          <w:szCs w:val="28"/>
        </w:rPr>
        <w:t>ффективность экономики повысилась незначительно</w:t>
      </w:r>
      <w:r w:rsidRPr="00B77EB6">
        <w:rPr>
          <w:rFonts w:ascii="Times New Roman" w:hAnsi="Times New Roman" w:cs="Times New Roman"/>
          <w:sz w:val="28"/>
          <w:szCs w:val="28"/>
        </w:rPr>
        <w:t>;</w:t>
      </w:r>
    </w:p>
    <w:p w14:paraId="3AE9F8D8" w14:textId="768089B6" w:rsidR="00DE5765" w:rsidRPr="00B77EB6" w:rsidRDefault="009872D0"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w:t>
      </w:r>
      <w:r w:rsidR="00DE5765" w:rsidRPr="00B77EB6">
        <w:rPr>
          <w:rFonts w:ascii="Times New Roman" w:hAnsi="Times New Roman" w:cs="Times New Roman"/>
          <w:sz w:val="28"/>
          <w:szCs w:val="28"/>
        </w:rPr>
        <w:t>еханизмы и предпосылки развития индустриальной модели не реализованы</w:t>
      </w:r>
      <w:r w:rsidRPr="00B77EB6">
        <w:rPr>
          <w:rFonts w:ascii="Times New Roman" w:hAnsi="Times New Roman" w:cs="Times New Roman"/>
          <w:sz w:val="28"/>
          <w:szCs w:val="28"/>
        </w:rPr>
        <w:t>;</w:t>
      </w:r>
    </w:p>
    <w:p w14:paraId="3CFC4179" w14:textId="16D960E0" w:rsidR="00DE5765" w:rsidRPr="00B77EB6" w:rsidRDefault="009872D0"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е были в достаточной степени реализованы условия для разработки и подготовки к внедрению набора системных инвестиционных проектов.</w:t>
      </w:r>
    </w:p>
    <w:p w14:paraId="346891FB" w14:textId="7DB3599C"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первую очередь это связано с низким уровнем взаимодействия с федеральным центром и ключевыми федеральными институтами развития и игроками (</w:t>
      </w:r>
      <w:r w:rsidR="009872D0" w:rsidRPr="00B77EB6">
        <w:rPr>
          <w:rFonts w:ascii="Times New Roman" w:hAnsi="Times New Roman" w:cs="Times New Roman"/>
          <w:sz w:val="28"/>
          <w:szCs w:val="28"/>
        </w:rPr>
        <w:t>федеральные органы исполнительной власти, Государственная корпорация «Ростех»</w:t>
      </w:r>
      <w:r w:rsidRPr="00B77EB6">
        <w:rPr>
          <w:rFonts w:ascii="Times New Roman" w:hAnsi="Times New Roman" w:cs="Times New Roman"/>
          <w:sz w:val="28"/>
          <w:szCs w:val="28"/>
        </w:rPr>
        <w:t xml:space="preserve">, </w:t>
      </w:r>
      <w:r w:rsidR="009872D0" w:rsidRPr="00B77EB6">
        <w:rPr>
          <w:rFonts w:ascii="Times New Roman" w:hAnsi="Times New Roman" w:cs="Times New Roman"/>
          <w:sz w:val="28"/>
          <w:szCs w:val="28"/>
        </w:rPr>
        <w:t xml:space="preserve">государственные </w:t>
      </w:r>
      <w:r w:rsidRPr="00B77EB6">
        <w:rPr>
          <w:rFonts w:ascii="Times New Roman" w:hAnsi="Times New Roman" w:cs="Times New Roman"/>
          <w:sz w:val="28"/>
          <w:szCs w:val="28"/>
        </w:rPr>
        <w:t xml:space="preserve">структуры поддержки Северного Кавказа и </w:t>
      </w:r>
      <w:r w:rsidR="00DD5ABC">
        <w:rPr>
          <w:rFonts w:ascii="Times New Roman" w:hAnsi="Times New Roman" w:cs="Times New Roman"/>
          <w:sz w:val="28"/>
          <w:szCs w:val="28"/>
        </w:rPr>
        <w:t>другие</w:t>
      </w:r>
      <w:r w:rsidRPr="00B77EB6">
        <w:rPr>
          <w:rFonts w:ascii="Times New Roman" w:hAnsi="Times New Roman" w:cs="Times New Roman"/>
          <w:sz w:val="28"/>
          <w:szCs w:val="28"/>
        </w:rPr>
        <w:t>)</w:t>
      </w:r>
      <w:r w:rsidR="00F53216" w:rsidRPr="00B77EB6">
        <w:rPr>
          <w:rFonts w:ascii="Times New Roman" w:hAnsi="Times New Roman" w:cs="Times New Roman"/>
          <w:sz w:val="28"/>
          <w:szCs w:val="28"/>
        </w:rPr>
        <w:t>.</w:t>
      </w:r>
    </w:p>
    <w:p w14:paraId="2AB5078D" w14:textId="77777777"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Ключевым аспектом Стратегии было формирование кластеров через создание институтов и механизмов кластерной поддержки, концентрацию на этом внутренних ресурсов, привлечение внешних инвесторов, проработка и предложение федеральному центру:</w:t>
      </w:r>
    </w:p>
    <w:p w14:paraId="7DEF7CFE" w14:textId="36E3828D" w:rsidR="00DE5765" w:rsidRPr="00B77EB6" w:rsidRDefault="00DE5765"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конкурентоспособный кластер «Комф</w:t>
      </w:r>
      <w:r w:rsidR="00DB4195">
        <w:rPr>
          <w:rFonts w:ascii="Times New Roman" w:hAnsi="Times New Roman" w:cs="Times New Roman"/>
          <w:sz w:val="28"/>
          <w:szCs w:val="28"/>
        </w:rPr>
        <w:t>орт и безопасность» – инициирует</w:t>
      </w:r>
      <w:r w:rsidRPr="00B77EB6">
        <w:rPr>
          <w:rFonts w:ascii="Times New Roman" w:hAnsi="Times New Roman" w:cs="Times New Roman"/>
          <w:sz w:val="28"/>
          <w:szCs w:val="28"/>
        </w:rPr>
        <w:t xml:space="preserve"> развитие социального комплекса, туристско-рекреационного комплекса, системы культурных коммуникаций и системы тотальной безопасности на всей территории</w:t>
      </w:r>
      <w:r w:rsidR="00B2433D">
        <w:rPr>
          <w:rFonts w:ascii="Times New Roman" w:hAnsi="Times New Roman" w:cs="Times New Roman"/>
          <w:sz w:val="28"/>
          <w:szCs w:val="28"/>
        </w:rPr>
        <w:t xml:space="preserve"> республики</w:t>
      </w:r>
      <w:r w:rsidR="00112956" w:rsidRPr="00B77EB6">
        <w:rPr>
          <w:rFonts w:ascii="Times New Roman" w:hAnsi="Times New Roman" w:cs="Times New Roman"/>
          <w:sz w:val="28"/>
          <w:szCs w:val="28"/>
        </w:rPr>
        <w:t>;</w:t>
      </w:r>
      <w:r w:rsidRPr="00B77EB6">
        <w:rPr>
          <w:rFonts w:ascii="Times New Roman" w:hAnsi="Times New Roman" w:cs="Times New Roman"/>
          <w:sz w:val="28"/>
          <w:szCs w:val="28"/>
        </w:rPr>
        <w:t xml:space="preserve"> </w:t>
      </w:r>
    </w:p>
    <w:p w14:paraId="679B1521" w14:textId="1E3245C1" w:rsidR="00DE5765" w:rsidRPr="00B77EB6" w:rsidRDefault="00DE5765" w:rsidP="00711BE4">
      <w:pPr>
        <w:pStyle w:val="a1"/>
        <w:numPr>
          <w:ilvl w:val="0"/>
          <w:numId w:val="2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конкурентоспособный кластер «Умная Экономика» – иницииру</w:t>
      </w:r>
      <w:r w:rsidR="00DB4195">
        <w:rPr>
          <w:rFonts w:ascii="Times New Roman" w:hAnsi="Times New Roman" w:cs="Times New Roman"/>
          <w:sz w:val="28"/>
          <w:szCs w:val="28"/>
        </w:rPr>
        <w:t>ет</w:t>
      </w:r>
      <w:r w:rsidRPr="00B77EB6">
        <w:rPr>
          <w:rFonts w:ascii="Times New Roman" w:hAnsi="Times New Roman" w:cs="Times New Roman"/>
          <w:sz w:val="28"/>
          <w:szCs w:val="28"/>
        </w:rPr>
        <w:t xml:space="preserve"> развитие инновационного ядра и промышленного, агропромышленного, торгово-транспортно-логистического и инфраструктурного комплексов (энергетика и современное строительство), обеспечивающее комплексные условия сбалансированного пространственного развития.</w:t>
      </w:r>
    </w:p>
    <w:p w14:paraId="438692BE" w14:textId="4F0DDF24"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результате отсутствия системного баз</w:t>
      </w:r>
      <w:r w:rsidR="0046168F" w:rsidRPr="00B77EB6">
        <w:rPr>
          <w:rFonts w:ascii="Times New Roman" w:hAnsi="Times New Roman" w:cs="Times New Roman"/>
          <w:sz w:val="28"/>
          <w:szCs w:val="28"/>
        </w:rPr>
        <w:t xml:space="preserve">иса на втором этапе </w:t>
      </w:r>
      <w:r w:rsidR="00201B20">
        <w:rPr>
          <w:rFonts w:ascii="Times New Roman" w:hAnsi="Times New Roman" w:cs="Times New Roman"/>
          <w:sz w:val="28"/>
          <w:szCs w:val="28"/>
        </w:rPr>
        <w:br/>
      </w:r>
      <w:r w:rsidR="0046168F" w:rsidRPr="00B77EB6">
        <w:rPr>
          <w:rFonts w:ascii="Times New Roman" w:hAnsi="Times New Roman" w:cs="Times New Roman"/>
          <w:sz w:val="28"/>
          <w:szCs w:val="28"/>
        </w:rPr>
        <w:t>(2014</w:t>
      </w:r>
      <w:r w:rsidR="00201B20">
        <w:rPr>
          <w:rFonts w:ascii="Times New Roman" w:hAnsi="Times New Roman" w:cs="Times New Roman"/>
          <w:sz w:val="28"/>
          <w:szCs w:val="28"/>
        </w:rPr>
        <w:t xml:space="preserve"> – </w:t>
      </w:r>
      <w:r w:rsidR="0046168F" w:rsidRPr="00B77EB6">
        <w:rPr>
          <w:rFonts w:ascii="Times New Roman" w:hAnsi="Times New Roman" w:cs="Times New Roman"/>
          <w:sz w:val="28"/>
          <w:szCs w:val="28"/>
        </w:rPr>
        <w:t>2015 гг.</w:t>
      </w:r>
      <w:r w:rsidRPr="00B77EB6">
        <w:rPr>
          <w:rFonts w:ascii="Times New Roman" w:hAnsi="Times New Roman" w:cs="Times New Roman"/>
          <w:sz w:val="28"/>
          <w:szCs w:val="28"/>
        </w:rPr>
        <w:t>) не были сформированы институты и системы инновационного развития, не был запущен набор системных инвестиционных проектов.</w:t>
      </w:r>
    </w:p>
    <w:p w14:paraId="1CB85140" w14:textId="318C7B20"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Основным фактором стагнации в большинстве регионов Российской Федерации в этот период стал внешний фактор – изменение геополитики России в условиях кризиса и последующее изменение макроэкономических параметров. В этот период </w:t>
      </w:r>
      <w:r w:rsidR="00112956" w:rsidRPr="00B77EB6">
        <w:rPr>
          <w:rFonts w:ascii="Times New Roman" w:hAnsi="Times New Roman" w:cs="Times New Roman"/>
          <w:sz w:val="28"/>
          <w:szCs w:val="28"/>
        </w:rPr>
        <w:t>Республика Северная Осетия</w:t>
      </w:r>
      <w:r w:rsidR="00201B20">
        <w:rPr>
          <w:rFonts w:ascii="Times New Roman" w:hAnsi="Times New Roman" w:cs="Times New Roman"/>
          <w:sz w:val="28"/>
          <w:szCs w:val="28"/>
        </w:rPr>
        <w:t xml:space="preserve"> – </w:t>
      </w:r>
      <w:r w:rsidR="00112956" w:rsidRPr="00B77EB6">
        <w:rPr>
          <w:rFonts w:ascii="Times New Roman" w:hAnsi="Times New Roman" w:cs="Times New Roman"/>
          <w:sz w:val="28"/>
          <w:szCs w:val="28"/>
        </w:rPr>
        <w:t>Алания</w:t>
      </w:r>
      <w:r w:rsidRPr="00B77EB6">
        <w:rPr>
          <w:rFonts w:ascii="Times New Roman" w:hAnsi="Times New Roman" w:cs="Times New Roman"/>
          <w:sz w:val="28"/>
          <w:szCs w:val="28"/>
        </w:rPr>
        <w:t xml:space="preserve"> в большей степени, чем соседние субъекты</w:t>
      </w:r>
      <w:r w:rsidR="00201B20">
        <w:rPr>
          <w:rFonts w:ascii="Times New Roman" w:hAnsi="Times New Roman" w:cs="Times New Roman"/>
          <w:sz w:val="28"/>
          <w:szCs w:val="28"/>
        </w:rPr>
        <w:t>,</w:t>
      </w:r>
      <w:r w:rsidRPr="00B77EB6">
        <w:rPr>
          <w:rFonts w:ascii="Times New Roman" w:hAnsi="Times New Roman" w:cs="Times New Roman"/>
          <w:sz w:val="28"/>
          <w:szCs w:val="28"/>
        </w:rPr>
        <w:t xml:space="preserve"> сделала ставку на внутренние ресурсы, которых оказалось недостаточно. При этом </w:t>
      </w:r>
      <w:r w:rsidR="00296560" w:rsidRPr="00B77EB6">
        <w:rPr>
          <w:rFonts w:ascii="Times New Roman" w:hAnsi="Times New Roman" w:cs="Times New Roman"/>
          <w:sz w:val="28"/>
          <w:szCs w:val="28"/>
        </w:rPr>
        <w:t xml:space="preserve">Республика Северная </w:t>
      </w:r>
      <w:r w:rsidR="00201B20">
        <w:rPr>
          <w:rFonts w:ascii="Times New Roman" w:hAnsi="Times New Roman" w:cs="Times New Roman"/>
          <w:sz w:val="28"/>
          <w:szCs w:val="28"/>
        </w:rPr>
        <w:br/>
      </w:r>
      <w:r w:rsidR="00296560" w:rsidRPr="00B77EB6">
        <w:rPr>
          <w:rFonts w:ascii="Times New Roman" w:hAnsi="Times New Roman" w:cs="Times New Roman"/>
          <w:sz w:val="28"/>
          <w:szCs w:val="28"/>
        </w:rPr>
        <w:t>Осетия</w:t>
      </w:r>
      <w:r w:rsidR="00201B20">
        <w:rPr>
          <w:rFonts w:ascii="Times New Roman" w:hAnsi="Times New Roman" w:cs="Times New Roman"/>
          <w:sz w:val="28"/>
          <w:szCs w:val="28"/>
        </w:rPr>
        <w:t xml:space="preserve"> – </w:t>
      </w:r>
      <w:r w:rsidR="00296560" w:rsidRPr="00B77EB6">
        <w:rPr>
          <w:rFonts w:ascii="Times New Roman" w:hAnsi="Times New Roman" w:cs="Times New Roman"/>
          <w:sz w:val="28"/>
          <w:szCs w:val="28"/>
        </w:rPr>
        <w:t>Алания</w:t>
      </w:r>
      <w:r w:rsidRPr="00B77EB6">
        <w:rPr>
          <w:rFonts w:ascii="Times New Roman" w:hAnsi="Times New Roman" w:cs="Times New Roman"/>
          <w:sz w:val="28"/>
          <w:szCs w:val="28"/>
        </w:rPr>
        <w:t xml:space="preserve"> не смогла предложить федеральному центру интересной повестки, а уже инициированные системные проекты не были реализованы («Гергиевский центр», «Мамисон», «Реструктуризация предприятий электронной промышленности»).</w:t>
      </w:r>
    </w:p>
    <w:p w14:paraId="6611D000" w14:textId="768FC824"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Также недостаточно внимания уделялось механизмам актуализации </w:t>
      </w:r>
      <w:r w:rsidR="00DB4195">
        <w:rPr>
          <w:rFonts w:ascii="Times New Roman" w:hAnsi="Times New Roman" w:cs="Times New Roman"/>
          <w:sz w:val="28"/>
          <w:szCs w:val="28"/>
        </w:rPr>
        <w:t>С</w:t>
      </w:r>
      <w:r w:rsidRPr="00B77EB6">
        <w:rPr>
          <w:rFonts w:ascii="Times New Roman" w:hAnsi="Times New Roman" w:cs="Times New Roman"/>
          <w:sz w:val="28"/>
          <w:szCs w:val="28"/>
        </w:rPr>
        <w:t xml:space="preserve">тратегии. </w:t>
      </w:r>
      <w:r w:rsidR="001B7640">
        <w:rPr>
          <w:rFonts w:ascii="Times New Roman" w:hAnsi="Times New Roman" w:cs="Times New Roman"/>
          <w:sz w:val="28"/>
          <w:szCs w:val="28"/>
        </w:rPr>
        <w:t>Учитывая результаты реализации С</w:t>
      </w:r>
      <w:r w:rsidRPr="00B77EB6">
        <w:rPr>
          <w:rFonts w:ascii="Times New Roman" w:hAnsi="Times New Roman" w:cs="Times New Roman"/>
          <w:sz w:val="28"/>
          <w:szCs w:val="28"/>
        </w:rPr>
        <w:t>тратегии и изменение факторов внешней среды</w:t>
      </w:r>
      <w:r w:rsidR="00112956" w:rsidRPr="00B77EB6">
        <w:rPr>
          <w:rFonts w:ascii="Times New Roman" w:hAnsi="Times New Roman" w:cs="Times New Roman"/>
          <w:sz w:val="28"/>
          <w:szCs w:val="28"/>
        </w:rPr>
        <w:t>,</w:t>
      </w:r>
      <w:r w:rsidRPr="00B77EB6">
        <w:rPr>
          <w:rFonts w:ascii="Times New Roman" w:hAnsi="Times New Roman" w:cs="Times New Roman"/>
          <w:sz w:val="28"/>
          <w:szCs w:val="28"/>
        </w:rPr>
        <w:t xml:space="preserve"> было необходимо внести системные изменения в стратегические документы.</w:t>
      </w:r>
    </w:p>
    <w:p w14:paraId="1E7C9E68" w14:textId="77777777" w:rsidR="00296560" w:rsidRPr="00B77EB6" w:rsidRDefault="00296560" w:rsidP="0046255C">
      <w:pPr>
        <w:spacing w:before="0" w:after="0"/>
        <w:ind w:firstLine="709"/>
        <w:rPr>
          <w:rFonts w:ascii="Times New Roman" w:hAnsi="Times New Roman" w:cs="Times New Roman"/>
          <w:sz w:val="28"/>
          <w:szCs w:val="28"/>
        </w:rPr>
      </w:pPr>
    </w:p>
    <w:p w14:paraId="2DD5B6C0"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14:anchorId="7AD0BBB6" wp14:editId="34BE3EC3">
            <wp:extent cx="6057467" cy="1854200"/>
            <wp:effectExtent l="0" t="0" r="635" b="0"/>
            <wp:docPr id="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57467" cy="1854200"/>
                    </a:xfrm>
                    <a:prstGeom prst="rect">
                      <a:avLst/>
                    </a:prstGeom>
                    <a:noFill/>
                    <a:ln>
                      <a:noFill/>
                    </a:ln>
                  </pic:spPr>
                </pic:pic>
              </a:graphicData>
            </a:graphic>
          </wp:inline>
        </w:drawing>
      </w:r>
    </w:p>
    <w:p w14:paraId="5546247D" w14:textId="15B6F405"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7</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Добавленная стоимость</w:t>
      </w:r>
      <w:r w:rsidR="00DE5765" w:rsidRPr="00B77EB6">
        <w:rPr>
          <w:rFonts w:ascii="Times New Roman" w:hAnsi="Times New Roman" w:cs="Times New Roman"/>
          <w:b w:val="0"/>
          <w:noProof/>
          <w:sz w:val="28"/>
          <w:szCs w:val="28"/>
        </w:rPr>
        <w:t xml:space="preserve"> Республики Северная Осетия</w:t>
      </w:r>
      <w:r w:rsidR="00201B20">
        <w:rPr>
          <w:rFonts w:ascii="Times New Roman" w:hAnsi="Times New Roman" w:cs="Times New Roman"/>
          <w:b w:val="0"/>
          <w:noProof/>
          <w:sz w:val="28"/>
          <w:szCs w:val="28"/>
        </w:rPr>
        <w:t xml:space="preserve"> – </w:t>
      </w:r>
      <w:r w:rsidR="00DE5765" w:rsidRPr="00B77EB6">
        <w:rPr>
          <w:rFonts w:ascii="Times New Roman" w:hAnsi="Times New Roman" w:cs="Times New Roman"/>
          <w:b w:val="0"/>
          <w:noProof/>
          <w:sz w:val="28"/>
          <w:szCs w:val="28"/>
        </w:rPr>
        <w:t>Алания</w:t>
      </w:r>
      <w:r w:rsidR="001340F2" w:rsidRPr="00B77EB6">
        <w:rPr>
          <w:rFonts w:ascii="Times New Roman" w:hAnsi="Times New Roman" w:cs="Times New Roman"/>
          <w:b w:val="0"/>
          <w:sz w:val="28"/>
          <w:szCs w:val="28"/>
        </w:rPr>
        <w:t>, млн </w:t>
      </w:r>
      <w:r w:rsidR="00DE5765" w:rsidRPr="00B77EB6">
        <w:rPr>
          <w:rFonts w:ascii="Times New Roman" w:hAnsi="Times New Roman" w:cs="Times New Roman"/>
          <w:b w:val="0"/>
          <w:sz w:val="28"/>
          <w:szCs w:val="28"/>
        </w:rPr>
        <w:t>руб. (в ценах 2010 г.)</w:t>
      </w:r>
    </w:p>
    <w:p w14:paraId="7EF2A3ED" w14:textId="77777777" w:rsidR="00DE5765" w:rsidRPr="00B77EB6" w:rsidRDefault="00DE5765" w:rsidP="0046255C">
      <w:pPr>
        <w:spacing w:before="0" w:after="0"/>
        <w:rPr>
          <w:rFonts w:ascii="Times New Roman" w:hAnsi="Times New Roman" w:cs="Times New Roman"/>
          <w:sz w:val="16"/>
          <w:szCs w:val="16"/>
        </w:rPr>
      </w:pPr>
    </w:p>
    <w:p w14:paraId="3D87B71B"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14:anchorId="080D29CE" wp14:editId="667C3EF2">
            <wp:extent cx="6060566" cy="163860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62400" cy="1639101"/>
                    </a:xfrm>
                    <a:prstGeom prst="rect">
                      <a:avLst/>
                    </a:prstGeom>
                    <a:noFill/>
                    <a:ln>
                      <a:noFill/>
                    </a:ln>
                  </pic:spPr>
                </pic:pic>
              </a:graphicData>
            </a:graphic>
          </wp:inline>
        </w:drawing>
      </w:r>
    </w:p>
    <w:p w14:paraId="1A8851F7" w14:textId="358B3E7F"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8</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Среднегодовая численность занятых в экономике, тыс. чел.</w:t>
      </w:r>
    </w:p>
    <w:p w14:paraId="4787BC8E" w14:textId="77777777" w:rsidR="00112956" w:rsidRPr="00B77EB6" w:rsidRDefault="00112956" w:rsidP="0046255C">
      <w:pPr>
        <w:spacing w:before="0" w:after="0"/>
      </w:pPr>
    </w:p>
    <w:p w14:paraId="50BD672D"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14:anchorId="138BFA38" wp14:editId="7C0AED90">
            <wp:extent cx="6062980" cy="1785620"/>
            <wp:effectExtent l="0" t="0" r="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0D2BFBC6" w14:textId="2F9FC33F"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9</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Среднемесячная заработная плата, руб. (в ценах 2010 г.)</w:t>
      </w:r>
    </w:p>
    <w:p w14:paraId="7FF0548F" w14:textId="77777777" w:rsidR="00DA4D52" w:rsidRPr="00B77EB6" w:rsidRDefault="00DA4D52" w:rsidP="0046255C">
      <w:pPr>
        <w:spacing w:before="0" w:after="0"/>
      </w:pPr>
    </w:p>
    <w:p w14:paraId="6B6686E9"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14:anchorId="4A48A87F" wp14:editId="6074DB4A">
            <wp:extent cx="6062980" cy="1785620"/>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57528A62" w14:textId="096F7425"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10</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Производительность труда, млн руб. (в ценах 2010 г.)</w:t>
      </w:r>
    </w:p>
    <w:p w14:paraId="1493C777" w14:textId="77777777" w:rsidR="00DE5765" w:rsidRPr="00B77EB6" w:rsidRDefault="00DE5765" w:rsidP="0046255C">
      <w:pPr>
        <w:spacing w:before="0" w:after="0"/>
      </w:pPr>
    </w:p>
    <w:p w14:paraId="0457EF5C"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lastRenderedPageBreak/>
        <w:drawing>
          <wp:inline distT="0" distB="0" distL="0" distR="0" wp14:anchorId="7E0D86D6" wp14:editId="67FAC197">
            <wp:extent cx="6057900" cy="17145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62980" cy="1715938"/>
                    </a:xfrm>
                    <a:prstGeom prst="rect">
                      <a:avLst/>
                    </a:prstGeom>
                    <a:noFill/>
                    <a:ln>
                      <a:noFill/>
                    </a:ln>
                  </pic:spPr>
                </pic:pic>
              </a:graphicData>
            </a:graphic>
          </wp:inline>
        </w:drawing>
      </w:r>
    </w:p>
    <w:p w14:paraId="3C8648B4" w14:textId="54A58709"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11</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Численность населения, тыс. чел.</w:t>
      </w:r>
    </w:p>
    <w:p w14:paraId="06A008A5" w14:textId="77777777" w:rsidR="00DE5765" w:rsidRPr="00B77EB6" w:rsidRDefault="00DE5765" w:rsidP="0046255C">
      <w:pPr>
        <w:spacing w:before="0" w:after="0"/>
      </w:pPr>
    </w:p>
    <w:p w14:paraId="447860F5"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14:anchorId="19E1B5D1" wp14:editId="0308E55A">
            <wp:extent cx="6062980" cy="1785620"/>
            <wp:effectExtent l="0" t="0" r="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592C67A0" w14:textId="78F688DB"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12</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Уровень безработицы</w:t>
      </w:r>
    </w:p>
    <w:p w14:paraId="1790500D" w14:textId="77777777" w:rsidR="00DE5765" w:rsidRPr="00B77EB6" w:rsidRDefault="00DE5765" w:rsidP="0046255C">
      <w:pPr>
        <w:spacing w:before="0" w:after="0"/>
      </w:pPr>
    </w:p>
    <w:p w14:paraId="165BBDEB"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14:anchorId="075359AF" wp14:editId="23A43398">
            <wp:extent cx="6062980" cy="1785620"/>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5891A6E1" w14:textId="52D495EC"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13</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ВРП на душу населения, тыс. руб. (в ценах 2010 г.)</w:t>
      </w:r>
    </w:p>
    <w:p w14:paraId="66BBDCA7" w14:textId="77777777" w:rsidR="00DE5765" w:rsidRPr="00B77EB6" w:rsidRDefault="00DE5765" w:rsidP="0046255C">
      <w:pPr>
        <w:spacing w:before="0" w:after="0"/>
      </w:pPr>
    </w:p>
    <w:p w14:paraId="500CE77B"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14:anchorId="6D5C0E58" wp14:editId="7F9F4980">
            <wp:extent cx="6057900" cy="1739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62980" cy="1741359"/>
                    </a:xfrm>
                    <a:prstGeom prst="rect">
                      <a:avLst/>
                    </a:prstGeom>
                    <a:noFill/>
                    <a:ln>
                      <a:noFill/>
                    </a:ln>
                  </pic:spPr>
                </pic:pic>
              </a:graphicData>
            </a:graphic>
          </wp:inline>
        </w:drawing>
      </w:r>
    </w:p>
    <w:p w14:paraId="1A193A58" w14:textId="1B896FB5" w:rsidR="00DE5765" w:rsidRPr="00B77EB6" w:rsidRDefault="00232180" w:rsidP="0046255C">
      <w:pPr>
        <w:pStyle w:val="a6"/>
        <w:spacing w:before="0" w:after="0"/>
        <w:jc w:val="center"/>
        <w:rPr>
          <w:rFonts w:ascii="Times New Roman" w:hAnsi="Times New Roman" w:cs="Times New Roman"/>
          <w:b w:val="0"/>
          <w:sz w:val="28"/>
          <w:szCs w:val="28"/>
        </w:rPr>
      </w:pPr>
      <w:bookmarkStart w:id="52" w:name="_Toc516836267"/>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14</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Доходы консолидированного бюджета на душу населения, тыс. руб. (в ценах 2010 г.)</w:t>
      </w:r>
    </w:p>
    <w:p w14:paraId="54E00195" w14:textId="77777777" w:rsidR="00DE5765" w:rsidRPr="00B77EB6" w:rsidRDefault="00DE5765" w:rsidP="0046255C">
      <w:pPr>
        <w:spacing w:before="0" w:after="0"/>
      </w:pPr>
    </w:p>
    <w:p w14:paraId="419CE0A8" w14:textId="6B2DD0B7" w:rsidR="00D4521F" w:rsidRPr="00B77EB6" w:rsidRDefault="0062177E"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53" w:name="_Toc8120108"/>
      <w:r w:rsidRPr="00B77EB6">
        <w:rPr>
          <w:rFonts w:ascii="Times New Roman" w:hAnsi="Times New Roman" w:cs="Times New Roman"/>
          <w:color w:val="auto"/>
          <w:sz w:val="28"/>
          <w:szCs w:val="28"/>
        </w:rPr>
        <w:lastRenderedPageBreak/>
        <w:t>НК1</w:t>
      </w:r>
      <w:r w:rsidR="00DE5765" w:rsidRPr="00B77EB6">
        <w:rPr>
          <w:rFonts w:ascii="Times New Roman" w:hAnsi="Times New Roman" w:cs="Times New Roman"/>
          <w:color w:val="auto"/>
          <w:sz w:val="28"/>
          <w:szCs w:val="28"/>
        </w:rPr>
        <w:t>. Рынки</w:t>
      </w:r>
      <w:bookmarkEnd w:id="50"/>
      <w:bookmarkEnd w:id="51"/>
      <w:bookmarkEnd w:id="52"/>
      <w:bookmarkEnd w:id="53"/>
    </w:p>
    <w:p w14:paraId="747E6FAB" w14:textId="0A5CC36C"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54" w:name="_Toc498896913"/>
      <w:r w:rsidRPr="00B77EB6">
        <w:rPr>
          <w:rFonts w:ascii="Times New Roman" w:hAnsi="Times New Roman" w:cs="Times New Roman"/>
          <w:color w:val="auto"/>
          <w:sz w:val="28"/>
          <w:szCs w:val="28"/>
        </w:rPr>
        <w:t xml:space="preserve"> </w:t>
      </w:r>
      <w:bookmarkStart w:id="55" w:name="_Toc8120109"/>
      <w:r w:rsidRPr="00B77EB6">
        <w:rPr>
          <w:rFonts w:ascii="Times New Roman" w:hAnsi="Times New Roman" w:cs="Times New Roman"/>
          <w:color w:val="auto"/>
          <w:sz w:val="28"/>
          <w:szCs w:val="28"/>
        </w:rPr>
        <w:t>Анализ конкурентоспособности по направлению «</w:t>
      </w:r>
      <w:r w:rsidR="0062177E" w:rsidRPr="00B77EB6">
        <w:rPr>
          <w:rFonts w:ascii="Times New Roman" w:hAnsi="Times New Roman" w:cs="Times New Roman"/>
          <w:color w:val="auto"/>
          <w:sz w:val="28"/>
          <w:szCs w:val="28"/>
        </w:rPr>
        <w:t>НК1</w:t>
      </w:r>
      <w:r w:rsidRPr="00B77EB6">
        <w:rPr>
          <w:rFonts w:ascii="Times New Roman" w:hAnsi="Times New Roman" w:cs="Times New Roman"/>
          <w:color w:val="auto"/>
          <w:sz w:val="28"/>
          <w:szCs w:val="28"/>
        </w:rPr>
        <w:t>. Рынки»</w:t>
      </w:r>
      <w:bookmarkEnd w:id="54"/>
      <w:bookmarkEnd w:id="55"/>
    </w:p>
    <w:p w14:paraId="22EAEC91" w14:textId="29AF6D4E" w:rsidR="000B2B63" w:rsidRPr="00B77EB6" w:rsidRDefault="00DE5765" w:rsidP="0046255C">
      <w:pPr>
        <w:pStyle w:val="a6"/>
        <w:spacing w:before="0" w:after="0"/>
        <w:ind w:firstLine="709"/>
        <w:jc w:val="right"/>
        <w:rPr>
          <w:rFonts w:ascii="Times New Roman" w:hAnsi="Times New Roman" w:cs="Times New Roman"/>
          <w:noProof/>
          <w:sz w:val="28"/>
          <w:szCs w:val="28"/>
        </w:rPr>
      </w:pPr>
      <w:bookmarkStart w:id="56" w:name="_Toc498896914"/>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w:t>
      </w:r>
      <w:r w:rsidRPr="00B77EB6">
        <w:rPr>
          <w:rFonts w:ascii="Times New Roman" w:hAnsi="Times New Roman" w:cs="Times New Roman"/>
          <w:noProof/>
          <w:sz w:val="28"/>
          <w:szCs w:val="28"/>
        </w:rPr>
        <w:fldChar w:fldCharType="end"/>
      </w:r>
      <w:r w:rsidR="00DA4D52" w:rsidRPr="00B77EB6">
        <w:rPr>
          <w:rFonts w:ascii="Times New Roman" w:hAnsi="Times New Roman" w:cs="Times New Roman"/>
          <w:noProof/>
          <w:sz w:val="28"/>
          <w:szCs w:val="28"/>
        </w:rPr>
        <w:t>.</w:t>
      </w:r>
    </w:p>
    <w:p w14:paraId="4FF4D88B" w14:textId="72CA7003" w:rsidR="00DE5765" w:rsidRPr="00B77EB6" w:rsidRDefault="00DE5765" w:rsidP="0046255C">
      <w:pPr>
        <w:pStyle w:val="a6"/>
        <w:spacing w:before="0" w:after="0"/>
        <w:ind w:firstLine="709"/>
        <w:jc w:val="both"/>
        <w:rPr>
          <w:rFonts w:ascii="Times New Roman" w:hAnsi="Times New Roman" w:cs="Times New Roman"/>
          <w:sz w:val="28"/>
          <w:szCs w:val="28"/>
        </w:rPr>
      </w:pPr>
      <w:r w:rsidRPr="00B77EB6">
        <w:rPr>
          <w:rFonts w:ascii="Times New Roman" w:hAnsi="Times New Roman" w:cs="Times New Roman"/>
          <w:sz w:val="28"/>
          <w:szCs w:val="28"/>
        </w:rPr>
        <w:t>Ключевые показатели конкурентоспособности по направлению «</w:t>
      </w:r>
      <w:r w:rsidR="0062177E" w:rsidRPr="00B77EB6">
        <w:rPr>
          <w:rFonts w:ascii="Times New Roman" w:hAnsi="Times New Roman" w:cs="Times New Roman"/>
          <w:sz w:val="28"/>
          <w:szCs w:val="28"/>
        </w:rPr>
        <w:t>НК1</w:t>
      </w:r>
      <w:r w:rsidRPr="00B77EB6">
        <w:rPr>
          <w:rFonts w:ascii="Times New Roman" w:hAnsi="Times New Roman" w:cs="Times New Roman"/>
          <w:sz w:val="28"/>
          <w:szCs w:val="28"/>
        </w:rPr>
        <w:t>. Рынки» и их характеристика</w:t>
      </w:r>
      <w:r w:rsidRPr="00B77EB6">
        <w:rPr>
          <w:rStyle w:val="affff3"/>
          <w:rFonts w:ascii="Times New Roman" w:hAnsi="Times New Roman" w:cs="Times New Roman"/>
          <w:sz w:val="28"/>
          <w:szCs w:val="28"/>
        </w:rPr>
        <w:footnoteReference w:id="4"/>
      </w:r>
    </w:p>
    <w:p w14:paraId="7F243E62"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1CD3C1F1" wp14:editId="02C3F992">
            <wp:extent cx="6120130" cy="267048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2670488"/>
                    </a:xfrm>
                    <a:prstGeom prst="rect">
                      <a:avLst/>
                    </a:prstGeom>
                    <a:noFill/>
                    <a:ln>
                      <a:noFill/>
                    </a:ln>
                  </pic:spPr>
                </pic:pic>
              </a:graphicData>
            </a:graphic>
          </wp:inline>
        </w:drawing>
      </w:r>
    </w:p>
    <w:p w14:paraId="2C7A3967" w14:textId="40B73662" w:rsidR="00DE5765" w:rsidRPr="00B77EB6" w:rsidRDefault="00DE5765" w:rsidP="0046255C">
      <w:pPr>
        <w:spacing w:before="0" w:after="0"/>
        <w:jc w:val="left"/>
        <w:rPr>
          <w:rFonts w:ascii="Times New Roman" w:hAnsi="Times New Roman" w:cs="Times New Roman"/>
          <w:sz w:val="28"/>
          <w:szCs w:val="28"/>
        </w:rPr>
      </w:pPr>
      <w:r w:rsidRPr="00B77EB6">
        <w:rPr>
          <w:rFonts w:ascii="Times New Roman" w:hAnsi="Times New Roman" w:cs="Times New Roman"/>
          <w:sz w:val="24"/>
          <w:szCs w:val="24"/>
        </w:rPr>
        <w:t xml:space="preserve">Источник: AV RCI-2017 </w:t>
      </w:r>
      <w:r w:rsidRPr="00B77EB6">
        <w:rPr>
          <w:rFonts w:ascii="Times New Roman" w:hAnsi="Times New Roman" w:cs="Times New Roman"/>
          <w:sz w:val="24"/>
          <w:szCs w:val="24"/>
          <w:lang w:val="en-US"/>
        </w:rPr>
        <w:t>beta</w:t>
      </w:r>
      <w:r w:rsidRPr="00B77EB6">
        <w:rPr>
          <w:rFonts w:ascii="Times New Roman" w:hAnsi="Times New Roman" w:cs="Times New Roman"/>
          <w:sz w:val="24"/>
          <w:szCs w:val="24"/>
        </w:rPr>
        <w:t>. Данные за 2016 г.</w:t>
      </w:r>
    </w:p>
    <w:p w14:paraId="67F8EB5F" w14:textId="4322913D"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Объем </w:t>
      </w:r>
      <w:r w:rsidR="00DA4D52" w:rsidRPr="00B77EB6">
        <w:rPr>
          <w:rFonts w:ascii="Times New Roman" w:hAnsi="Times New Roman" w:cs="Times New Roman"/>
          <w:sz w:val="28"/>
          <w:szCs w:val="28"/>
        </w:rPr>
        <w:t xml:space="preserve">валового регионального продукта (далее – </w:t>
      </w:r>
      <w:r w:rsidRPr="00B77EB6">
        <w:rPr>
          <w:rFonts w:ascii="Times New Roman" w:hAnsi="Times New Roman" w:cs="Times New Roman"/>
          <w:sz w:val="28"/>
          <w:szCs w:val="28"/>
        </w:rPr>
        <w:t>ВРП</w:t>
      </w:r>
      <w:r w:rsidR="00DA4D52" w:rsidRPr="00B77EB6">
        <w:rPr>
          <w:rFonts w:ascii="Times New Roman" w:hAnsi="Times New Roman" w:cs="Times New Roman"/>
          <w:sz w:val="28"/>
          <w:szCs w:val="28"/>
        </w:rPr>
        <w:t>)</w:t>
      </w:r>
      <w:r w:rsidRPr="00B77EB6">
        <w:rPr>
          <w:rFonts w:ascii="Times New Roman" w:hAnsi="Times New Roman" w:cs="Times New Roman"/>
          <w:sz w:val="28"/>
          <w:szCs w:val="28"/>
        </w:rPr>
        <w:t xml:space="preserve"> в республике низкий, и его темпы роста уступают основным конкурентам. Ключевым фактором отставания является отсутствие роста промышленного производства.</w:t>
      </w:r>
    </w:p>
    <w:p w14:paraId="536A9C3D" w14:textId="51076B2B" w:rsidR="00DE5765"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Низкий объем ВРП (2,0 млрд USD – 76 место в России по достигнутому в 2014 г. ВРП, 5 место в группе сравнения). Несмотря на то, что темпы роста ВРП в 2010</w:t>
      </w:r>
      <w:r w:rsidR="00201B20">
        <w:rPr>
          <w:rFonts w:ascii="Times New Roman" w:hAnsi="Times New Roman" w:cs="Times New Roman"/>
          <w:sz w:val="28"/>
          <w:szCs w:val="28"/>
        </w:rPr>
        <w:t xml:space="preserve"> – </w:t>
      </w:r>
      <w:r w:rsidRPr="00B77EB6">
        <w:rPr>
          <w:rFonts w:ascii="Times New Roman" w:hAnsi="Times New Roman" w:cs="Times New Roman"/>
          <w:sz w:val="28"/>
          <w:szCs w:val="28"/>
        </w:rPr>
        <w:t>2016 гг. выше среднероссийских, они в целом ниже темпов роста группы сравнения.</w:t>
      </w:r>
    </w:p>
    <w:p w14:paraId="3BF8AC3F" w14:textId="77777777" w:rsidR="00DE5765"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Низкий ВРП на душу населения (2,9 тыс. USD) – в 2,6 ниже среднероссийского, но такой уровень характерен группе сравнения (в России республика занимает 77 место, в группе сравнения – 5 место).</w:t>
      </w:r>
    </w:p>
    <w:p w14:paraId="4DF4CFCB" w14:textId="77777777" w:rsidR="00DE5765"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Уровень промышленного производства низкий (77 место в России), при этом отсутствует положительная динамика развития.</w:t>
      </w:r>
    </w:p>
    <w:p w14:paraId="43D46F98" w14:textId="77777777" w:rsidR="00DE5765" w:rsidRPr="00B77EB6" w:rsidRDefault="00DE5765" w:rsidP="00711BE4">
      <w:pPr>
        <w:pStyle w:val="a1"/>
        <w:numPr>
          <w:ilvl w:val="0"/>
          <w:numId w:val="27"/>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Небольшой объем внутреннего рынка с низкими темпами роста.</w:t>
      </w:r>
    </w:p>
    <w:p w14:paraId="47C9F3AF" w14:textId="5A69EE9E" w:rsidR="00DE5765"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Внутренний рынок достаточно узок (68 место в России, 5 место</w:t>
      </w:r>
      <w:r w:rsidR="001B7640">
        <w:rPr>
          <w:rFonts w:ascii="Times New Roman" w:hAnsi="Times New Roman" w:cs="Times New Roman"/>
          <w:sz w:val="28"/>
          <w:szCs w:val="28"/>
        </w:rPr>
        <w:t xml:space="preserve"> в</w:t>
      </w:r>
      <w:r w:rsidRPr="00B77EB6">
        <w:rPr>
          <w:rFonts w:ascii="Times New Roman" w:hAnsi="Times New Roman" w:cs="Times New Roman"/>
          <w:sz w:val="28"/>
          <w:szCs w:val="28"/>
        </w:rPr>
        <w:t xml:space="preserve"> группе сравнения) и растет медленно (на среднероссийском уровне). Это связано со снижением численности населения на фоне невысокого роста уровня доходов.</w:t>
      </w:r>
    </w:p>
    <w:p w14:paraId="299655C5" w14:textId="77777777" w:rsidR="00DE5765" w:rsidRPr="00B77EB6" w:rsidRDefault="00DE5765" w:rsidP="00711BE4">
      <w:pPr>
        <w:pStyle w:val="a1"/>
        <w:keepNext/>
        <w:numPr>
          <w:ilvl w:val="0"/>
          <w:numId w:val="27"/>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Низкая активность на внешних рынках.</w:t>
      </w:r>
    </w:p>
    <w:p w14:paraId="13A142D3" w14:textId="27130932" w:rsidR="00D4521F" w:rsidRPr="00B77EB6" w:rsidRDefault="00DE5765"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201B20">
        <w:rPr>
          <w:rFonts w:ascii="Times New Roman" w:hAnsi="Times New Roman" w:cs="Times New Roman"/>
          <w:sz w:val="28"/>
          <w:szCs w:val="28"/>
        </w:rPr>
        <w:t xml:space="preserve"> – </w:t>
      </w:r>
      <w:r w:rsidRPr="00B77EB6">
        <w:rPr>
          <w:rFonts w:ascii="Times New Roman" w:hAnsi="Times New Roman" w:cs="Times New Roman"/>
          <w:sz w:val="28"/>
          <w:szCs w:val="28"/>
        </w:rPr>
        <w:t>Алания, как и практически все регионы группы сравнения (кроме Астраханской области), имеет очень низкий уровень к</w:t>
      </w:r>
      <w:r w:rsidR="001B7640">
        <w:rPr>
          <w:rFonts w:ascii="Times New Roman" w:hAnsi="Times New Roman" w:cs="Times New Roman"/>
          <w:sz w:val="28"/>
          <w:szCs w:val="28"/>
        </w:rPr>
        <w:t xml:space="preserve">ак экспорта (72 место в России) </w:t>
      </w:r>
      <w:r w:rsidRPr="00B77EB6">
        <w:rPr>
          <w:rFonts w:ascii="Times New Roman" w:hAnsi="Times New Roman" w:cs="Times New Roman"/>
          <w:sz w:val="28"/>
          <w:szCs w:val="28"/>
        </w:rPr>
        <w:t xml:space="preserve">и экспорта, приходящегося на 1 </w:t>
      </w:r>
      <w:r w:rsidRPr="00B77EB6">
        <w:rPr>
          <w:rFonts w:ascii="Times New Roman" w:hAnsi="Times New Roman" w:cs="Times New Roman"/>
          <w:sz w:val="28"/>
          <w:szCs w:val="28"/>
        </w:rPr>
        <w:lastRenderedPageBreak/>
        <w:t>жителя (75 место в России). Тем не менее ситуация с экспортом в республики лучше, чем в остальных регионах группы сравнения (по обоим показателям республика занимает 2 место в группе сравнения).</w:t>
      </w:r>
    </w:p>
    <w:p w14:paraId="4FAA26E1" w14:textId="19CD1F05"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57" w:name="_Toc8120110"/>
      <w:r w:rsidRPr="00B77EB6">
        <w:rPr>
          <w:rFonts w:ascii="Times New Roman" w:hAnsi="Times New Roman" w:cs="Times New Roman"/>
          <w:color w:val="auto"/>
          <w:sz w:val="28"/>
          <w:szCs w:val="28"/>
        </w:rPr>
        <w:t>Конкурентные позиции ключевых экономических комплексов</w:t>
      </w:r>
      <w:bookmarkEnd w:id="56"/>
      <w:bookmarkEnd w:id="57"/>
    </w:p>
    <w:p w14:paraId="43440472" w14:textId="5A9E4E4E" w:rsidR="00D4521F" w:rsidRPr="00B77EB6" w:rsidRDefault="00DE5765" w:rsidP="00D4521F">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Отраслевая структура экономических комплексов и схема соответствия </w:t>
      </w:r>
      <w:r w:rsidR="00486E56" w:rsidRPr="00B77EB6">
        <w:rPr>
          <w:rFonts w:ascii="Times New Roman" w:hAnsi="Times New Roman" w:cs="Times New Roman"/>
          <w:sz w:val="28"/>
          <w:szCs w:val="28"/>
        </w:rPr>
        <w:t>Общероссийскому классификатору видов экон</w:t>
      </w:r>
      <w:r w:rsidR="001B7640">
        <w:rPr>
          <w:rFonts w:ascii="Times New Roman" w:hAnsi="Times New Roman" w:cs="Times New Roman"/>
          <w:sz w:val="28"/>
          <w:szCs w:val="28"/>
        </w:rPr>
        <w:t>омической деятельности</w:t>
      </w:r>
      <w:r w:rsidR="00201B20">
        <w:rPr>
          <w:rFonts w:ascii="Times New Roman" w:hAnsi="Times New Roman" w:cs="Times New Roman"/>
          <w:sz w:val="28"/>
          <w:szCs w:val="28"/>
        </w:rPr>
        <w:br/>
      </w:r>
      <w:r w:rsidR="001B7640">
        <w:rPr>
          <w:rFonts w:ascii="Times New Roman" w:hAnsi="Times New Roman" w:cs="Times New Roman"/>
          <w:sz w:val="28"/>
          <w:szCs w:val="28"/>
        </w:rPr>
        <w:t xml:space="preserve"> (далее</w:t>
      </w:r>
      <w:r w:rsidR="00201B20">
        <w:rPr>
          <w:rFonts w:ascii="Times New Roman" w:hAnsi="Times New Roman" w:cs="Times New Roman"/>
          <w:sz w:val="28"/>
          <w:szCs w:val="28"/>
        </w:rPr>
        <w:t xml:space="preserve"> –</w:t>
      </w:r>
      <w:r w:rsidR="001B7640">
        <w:rPr>
          <w:rFonts w:ascii="Times New Roman" w:hAnsi="Times New Roman" w:cs="Times New Roman"/>
          <w:sz w:val="28"/>
          <w:szCs w:val="28"/>
        </w:rPr>
        <w:t xml:space="preserve"> </w:t>
      </w:r>
      <w:r w:rsidRPr="00B77EB6">
        <w:rPr>
          <w:rFonts w:ascii="Times New Roman" w:hAnsi="Times New Roman" w:cs="Times New Roman"/>
          <w:sz w:val="28"/>
          <w:szCs w:val="28"/>
        </w:rPr>
        <w:t>ОКВЭД</w:t>
      </w:r>
      <w:r w:rsidR="00486E56" w:rsidRPr="00B77EB6">
        <w:rPr>
          <w:rFonts w:ascii="Times New Roman" w:hAnsi="Times New Roman" w:cs="Times New Roman"/>
          <w:sz w:val="28"/>
          <w:szCs w:val="28"/>
        </w:rPr>
        <w:t>)</w:t>
      </w:r>
      <w:r w:rsidR="00DD5ECB">
        <w:rPr>
          <w:rFonts w:ascii="Times New Roman" w:hAnsi="Times New Roman" w:cs="Times New Roman"/>
          <w:sz w:val="28"/>
          <w:szCs w:val="28"/>
        </w:rPr>
        <w:t xml:space="preserve"> представлена в п</w:t>
      </w:r>
      <w:r w:rsidRPr="00B77EB6">
        <w:rPr>
          <w:rFonts w:ascii="Times New Roman" w:hAnsi="Times New Roman" w:cs="Times New Roman"/>
          <w:sz w:val="28"/>
          <w:szCs w:val="28"/>
        </w:rPr>
        <w:t>риложении </w:t>
      </w:r>
      <w:r w:rsidRPr="00B77EB6">
        <w:rPr>
          <w:rFonts w:ascii="Times New Roman" w:hAnsi="Times New Roman" w:cs="Times New Roman"/>
          <w:sz w:val="28"/>
          <w:szCs w:val="28"/>
        </w:rPr>
        <w:fldChar w:fldCharType="begin"/>
      </w:r>
      <w:r w:rsidRPr="00B77EB6">
        <w:rPr>
          <w:rFonts w:ascii="Times New Roman" w:hAnsi="Times New Roman" w:cs="Times New Roman"/>
          <w:sz w:val="28"/>
          <w:szCs w:val="28"/>
        </w:rPr>
        <w:instrText xml:space="preserve"> SEQ Приложение \* ARABIC </w:instrText>
      </w:r>
      <w:r w:rsidRPr="00B77EB6">
        <w:rPr>
          <w:rFonts w:ascii="Times New Roman" w:hAnsi="Times New Roman" w:cs="Times New Roman"/>
          <w:sz w:val="28"/>
          <w:szCs w:val="28"/>
        </w:rPr>
        <w:fldChar w:fldCharType="separate"/>
      </w:r>
      <w:r w:rsidR="00354FD1">
        <w:rPr>
          <w:rFonts w:ascii="Times New Roman" w:hAnsi="Times New Roman" w:cs="Times New Roman"/>
          <w:noProof/>
          <w:sz w:val="28"/>
          <w:szCs w:val="28"/>
        </w:rPr>
        <w:t>1</w:t>
      </w:r>
      <w:r w:rsidRPr="00B77EB6">
        <w:rPr>
          <w:rFonts w:ascii="Times New Roman" w:hAnsi="Times New Roman" w:cs="Times New Roman"/>
          <w:sz w:val="28"/>
          <w:szCs w:val="28"/>
        </w:rPr>
        <w:fldChar w:fldCharType="end"/>
      </w:r>
      <w:r w:rsidRPr="00B77EB6">
        <w:rPr>
          <w:rFonts w:ascii="Times New Roman" w:hAnsi="Times New Roman" w:cs="Times New Roman"/>
          <w:sz w:val="28"/>
          <w:szCs w:val="28"/>
        </w:rPr>
        <w:t xml:space="preserve">. Структура экономических комплексов </w:t>
      </w:r>
      <w:r w:rsidR="00DA4D52" w:rsidRPr="00B77EB6">
        <w:rPr>
          <w:rFonts w:ascii="Times New Roman" w:hAnsi="Times New Roman" w:cs="Times New Roman"/>
          <w:sz w:val="28"/>
          <w:szCs w:val="28"/>
        </w:rPr>
        <w:t>Республики Северная Осетия</w:t>
      </w:r>
      <w:r w:rsidR="00201B20">
        <w:rPr>
          <w:rFonts w:ascii="Times New Roman" w:hAnsi="Times New Roman" w:cs="Times New Roman"/>
          <w:sz w:val="28"/>
          <w:szCs w:val="28"/>
        </w:rPr>
        <w:t xml:space="preserve"> – </w:t>
      </w:r>
      <w:r w:rsidR="00DA4D52" w:rsidRPr="00B77EB6">
        <w:rPr>
          <w:rFonts w:ascii="Times New Roman" w:hAnsi="Times New Roman" w:cs="Times New Roman"/>
          <w:sz w:val="28"/>
          <w:szCs w:val="28"/>
        </w:rPr>
        <w:t>Алания</w:t>
      </w:r>
      <w:r w:rsidRPr="00B77EB6">
        <w:rPr>
          <w:rFonts w:ascii="Times New Roman" w:hAnsi="Times New Roman" w:cs="Times New Roman"/>
          <w:sz w:val="28"/>
          <w:szCs w:val="28"/>
        </w:rPr>
        <w:t>.</w:t>
      </w:r>
    </w:p>
    <w:p w14:paraId="1D3B4CF1" w14:textId="77777777" w:rsidR="00DE5765" w:rsidRPr="00B77EB6" w:rsidRDefault="00DE5765" w:rsidP="00D4521F">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noProof/>
          <w:sz w:val="28"/>
          <w:szCs w:val="28"/>
          <w:lang w:eastAsia="ru-RU"/>
        </w:rPr>
        <w:drawing>
          <wp:inline distT="0" distB="0" distL="0" distR="0" wp14:anchorId="334A004D" wp14:editId="23F38496">
            <wp:extent cx="5544000" cy="3446276"/>
            <wp:effectExtent l="0" t="0" r="0" b="190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44000" cy="3446276"/>
                    </a:xfrm>
                    <a:prstGeom prst="rect">
                      <a:avLst/>
                    </a:prstGeom>
                    <a:noFill/>
                    <a:ln>
                      <a:noFill/>
                    </a:ln>
                  </pic:spPr>
                </pic:pic>
              </a:graphicData>
            </a:graphic>
          </wp:inline>
        </w:drawing>
      </w:r>
    </w:p>
    <w:p w14:paraId="2A606CDF" w14:textId="2ED74436" w:rsidR="00DE5765" w:rsidRPr="00B77EB6" w:rsidRDefault="00232180" w:rsidP="00D4521F">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sz w:val="28"/>
          <w:szCs w:val="28"/>
        </w:rPr>
        <w:fldChar w:fldCharType="begin"/>
      </w:r>
      <w:r w:rsidRPr="00B77EB6">
        <w:rPr>
          <w:rFonts w:ascii="Times New Roman" w:hAnsi="Times New Roman" w:cs="Times New Roman"/>
          <w:b w:val="0"/>
          <w:sz w:val="28"/>
          <w:szCs w:val="28"/>
        </w:rPr>
        <w:instrText xml:space="preserve"> SEQ Рисунок \* ARABIC </w:instrText>
      </w:r>
      <w:r w:rsidRPr="00B77EB6">
        <w:rPr>
          <w:rFonts w:ascii="Times New Roman" w:hAnsi="Times New Roman" w:cs="Times New Roman"/>
          <w:b w:val="0"/>
          <w:sz w:val="28"/>
          <w:szCs w:val="28"/>
        </w:rPr>
        <w:fldChar w:fldCharType="separate"/>
      </w:r>
      <w:r w:rsidR="00354FD1">
        <w:rPr>
          <w:rFonts w:ascii="Times New Roman" w:hAnsi="Times New Roman" w:cs="Times New Roman"/>
          <w:b w:val="0"/>
          <w:noProof/>
          <w:sz w:val="28"/>
          <w:szCs w:val="28"/>
        </w:rPr>
        <w:t>15</w:t>
      </w:r>
      <w:r w:rsidRPr="00B77EB6">
        <w:rPr>
          <w:rFonts w:ascii="Times New Roman" w:hAnsi="Times New Roman" w:cs="Times New Roman"/>
          <w:b w:val="0"/>
          <w:sz w:val="28"/>
          <w:szCs w:val="28"/>
        </w:rPr>
        <w:fldChar w:fldCharType="end"/>
      </w:r>
      <w:r w:rsidRPr="00B77EB6">
        <w:rPr>
          <w:rFonts w:ascii="Times New Roman" w:hAnsi="Times New Roman" w:cs="Times New Roman"/>
          <w:b w:val="0"/>
          <w:sz w:val="28"/>
          <w:szCs w:val="28"/>
        </w:rPr>
        <w:t xml:space="preserve">. </w:t>
      </w:r>
      <w:r w:rsidR="00DE5765" w:rsidRPr="00B77EB6">
        <w:rPr>
          <w:rFonts w:ascii="Times New Roman" w:hAnsi="Times New Roman" w:cs="Times New Roman"/>
          <w:b w:val="0"/>
          <w:sz w:val="28"/>
          <w:szCs w:val="28"/>
        </w:rPr>
        <w:t>Структура ВРП Республики Северная</w:t>
      </w:r>
      <w:r w:rsidR="00E1284E" w:rsidRPr="00B77EB6">
        <w:rPr>
          <w:rFonts w:ascii="Times New Roman" w:hAnsi="Times New Roman" w:cs="Times New Roman"/>
          <w:b w:val="0"/>
          <w:sz w:val="28"/>
          <w:szCs w:val="28"/>
        </w:rPr>
        <w:t xml:space="preserve"> Осетия</w:t>
      </w:r>
      <w:r w:rsidR="00201B20">
        <w:rPr>
          <w:rFonts w:ascii="Times New Roman" w:hAnsi="Times New Roman" w:cs="Times New Roman"/>
          <w:b w:val="0"/>
          <w:sz w:val="28"/>
          <w:szCs w:val="28"/>
        </w:rPr>
        <w:t xml:space="preserve"> – </w:t>
      </w:r>
      <w:r w:rsidR="00E1284E" w:rsidRPr="00B77EB6">
        <w:rPr>
          <w:rFonts w:ascii="Times New Roman" w:hAnsi="Times New Roman" w:cs="Times New Roman"/>
          <w:b w:val="0"/>
          <w:sz w:val="28"/>
          <w:szCs w:val="28"/>
        </w:rPr>
        <w:t>Алания</w:t>
      </w:r>
    </w:p>
    <w:p w14:paraId="503D699F" w14:textId="77777777" w:rsidR="00DE5765" w:rsidRPr="00B77EB6" w:rsidRDefault="00DE5765" w:rsidP="00D4521F">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noProof/>
          <w:sz w:val="28"/>
          <w:szCs w:val="28"/>
          <w:lang w:eastAsia="ru-RU"/>
        </w:rPr>
        <w:drawing>
          <wp:inline distT="0" distB="0" distL="0" distR="0" wp14:anchorId="75A3AFF7" wp14:editId="68AE95DD">
            <wp:extent cx="5544000" cy="3446276"/>
            <wp:effectExtent l="0" t="0" r="0" b="190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44000" cy="3446276"/>
                    </a:xfrm>
                    <a:prstGeom prst="rect">
                      <a:avLst/>
                    </a:prstGeom>
                    <a:noFill/>
                    <a:ln>
                      <a:noFill/>
                    </a:ln>
                  </pic:spPr>
                </pic:pic>
              </a:graphicData>
            </a:graphic>
          </wp:inline>
        </w:drawing>
      </w:r>
    </w:p>
    <w:p w14:paraId="5F09E4F5" w14:textId="3C2A670A" w:rsidR="00DE5765" w:rsidRPr="00B77EB6" w:rsidRDefault="00232180" w:rsidP="00D4521F">
      <w:pPr>
        <w:pStyle w:val="a6"/>
        <w:keepNext w:val="0"/>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16</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Структура занятости в Республик</w:t>
      </w:r>
      <w:r w:rsidR="00DA4D52" w:rsidRPr="00B77EB6">
        <w:rPr>
          <w:rFonts w:ascii="Times New Roman" w:hAnsi="Times New Roman" w:cs="Times New Roman"/>
          <w:b w:val="0"/>
          <w:noProof/>
          <w:sz w:val="28"/>
          <w:szCs w:val="28"/>
        </w:rPr>
        <w:t>е</w:t>
      </w:r>
      <w:r w:rsidR="00E1284E" w:rsidRPr="00B77EB6">
        <w:rPr>
          <w:rFonts w:ascii="Times New Roman" w:hAnsi="Times New Roman" w:cs="Times New Roman"/>
          <w:b w:val="0"/>
          <w:noProof/>
          <w:sz w:val="28"/>
          <w:szCs w:val="28"/>
        </w:rPr>
        <w:t xml:space="preserve"> Северная Осетия</w:t>
      </w:r>
      <w:r w:rsidR="00201B20">
        <w:rPr>
          <w:rFonts w:ascii="Times New Roman" w:hAnsi="Times New Roman" w:cs="Times New Roman"/>
          <w:b w:val="0"/>
          <w:noProof/>
          <w:sz w:val="28"/>
          <w:szCs w:val="28"/>
        </w:rPr>
        <w:t xml:space="preserve"> – </w:t>
      </w:r>
      <w:r w:rsidR="00E1284E" w:rsidRPr="00B77EB6">
        <w:rPr>
          <w:rFonts w:ascii="Times New Roman" w:hAnsi="Times New Roman" w:cs="Times New Roman"/>
          <w:b w:val="0"/>
          <w:noProof/>
          <w:sz w:val="28"/>
          <w:szCs w:val="28"/>
        </w:rPr>
        <w:t>Алания</w:t>
      </w:r>
    </w:p>
    <w:p w14:paraId="614FF100"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lastRenderedPageBreak/>
        <w:drawing>
          <wp:inline distT="0" distB="0" distL="0" distR="0" wp14:anchorId="2B43B183" wp14:editId="5EFDBCF7">
            <wp:extent cx="6120000" cy="3804324"/>
            <wp:effectExtent l="0" t="0" r="0" b="571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52DD6A49" w14:textId="2FEF39A6" w:rsidR="00DE5765" w:rsidRPr="00B77EB6" w:rsidRDefault="00232180"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17</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Структура комплексов</w:t>
      </w:r>
      <w:r w:rsidR="00E1284E" w:rsidRPr="00B77EB6">
        <w:rPr>
          <w:rFonts w:ascii="Times New Roman" w:hAnsi="Times New Roman" w:cs="Times New Roman"/>
          <w:b w:val="0"/>
          <w:noProof/>
          <w:sz w:val="28"/>
          <w:szCs w:val="28"/>
        </w:rPr>
        <w:t xml:space="preserve"> в разрезе ключевых индикаторов</w:t>
      </w:r>
    </w:p>
    <w:p w14:paraId="0FC23A1E" w14:textId="77777777" w:rsidR="00D4521F" w:rsidRPr="00B77EB6" w:rsidRDefault="00D4521F" w:rsidP="00D4521F"/>
    <w:p w14:paraId="18A70DA8"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14:anchorId="4747296B" wp14:editId="2A02D25B">
            <wp:extent cx="6119324" cy="3745382"/>
            <wp:effectExtent l="0" t="0" r="0" b="762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3745796"/>
                    </a:xfrm>
                    <a:prstGeom prst="rect">
                      <a:avLst/>
                    </a:prstGeom>
                    <a:noFill/>
                    <a:ln>
                      <a:noFill/>
                    </a:ln>
                  </pic:spPr>
                </pic:pic>
              </a:graphicData>
            </a:graphic>
          </wp:inline>
        </w:drawing>
      </w:r>
    </w:p>
    <w:p w14:paraId="5BC39F20" w14:textId="67AFCDB3"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18</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Динамика ключевых и</w:t>
      </w:r>
      <w:r w:rsidR="00E1284E" w:rsidRPr="00B77EB6">
        <w:rPr>
          <w:rFonts w:ascii="Times New Roman" w:hAnsi="Times New Roman" w:cs="Times New Roman"/>
          <w:b w:val="0"/>
          <w:noProof/>
          <w:sz w:val="28"/>
          <w:szCs w:val="28"/>
        </w:rPr>
        <w:t>ндикаторов в разрезе комплексов</w:t>
      </w:r>
    </w:p>
    <w:p w14:paraId="494CB391" w14:textId="77777777" w:rsidR="00DA4D52" w:rsidRPr="00B77EB6" w:rsidRDefault="00DA4D52" w:rsidP="0046255C">
      <w:pPr>
        <w:spacing w:before="0" w:after="0"/>
      </w:pPr>
    </w:p>
    <w:p w14:paraId="0DB02D46" w14:textId="77777777" w:rsidR="00DA4D52" w:rsidRPr="00B77EB6" w:rsidRDefault="00DA4D52" w:rsidP="0046255C">
      <w:pPr>
        <w:spacing w:before="0" w:after="0"/>
      </w:pPr>
    </w:p>
    <w:p w14:paraId="066E4A5A" w14:textId="1C403153"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lastRenderedPageBreak/>
        <w:t>Комплекс социальных и инновационных услуг (</w:t>
      </w:r>
      <w:r w:rsidR="00642A35"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КСИУ)</w:t>
      </w:r>
    </w:p>
    <w:p w14:paraId="50270881" w14:textId="43D634FC" w:rsidR="00DE5765" w:rsidRPr="00B77EB6" w:rsidRDefault="00DE5765" w:rsidP="0046255C">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Позиции комплекса услуг в экономике Республики Северная </w:t>
      </w:r>
      <w:r w:rsidR="00201B20">
        <w:rPr>
          <w:rFonts w:ascii="Times New Roman" w:eastAsia="Calibri" w:hAnsi="Times New Roman" w:cs="Times New Roman"/>
          <w:sz w:val="28"/>
          <w:szCs w:val="28"/>
        </w:rPr>
        <w:br/>
      </w:r>
      <w:r w:rsidRPr="00B77EB6">
        <w:rPr>
          <w:rFonts w:ascii="Times New Roman" w:eastAsia="Calibri" w:hAnsi="Times New Roman" w:cs="Times New Roman"/>
          <w:sz w:val="28"/>
          <w:szCs w:val="28"/>
        </w:rPr>
        <w:t>Осетия</w:t>
      </w:r>
      <w:r w:rsidR="00201B20">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по ключевым показателям (в соответствии с принятым делением на 7 меж</w:t>
      </w:r>
      <w:r w:rsidR="001B7640">
        <w:rPr>
          <w:rFonts w:ascii="Times New Roman" w:eastAsia="Calibri" w:hAnsi="Times New Roman" w:cs="Times New Roman"/>
          <w:sz w:val="28"/>
          <w:szCs w:val="28"/>
        </w:rPr>
        <w:t>отраслевых комплексов) в 2015 году</w:t>
      </w:r>
      <w:r w:rsidRPr="00B77EB6">
        <w:rPr>
          <w:rFonts w:ascii="Times New Roman" w:eastAsia="Calibri" w:hAnsi="Times New Roman" w:cs="Times New Roman"/>
          <w:sz w:val="28"/>
          <w:szCs w:val="28"/>
        </w:rPr>
        <w:t>: в</w:t>
      </w:r>
      <w:r w:rsidRPr="00B77EB6">
        <w:rPr>
          <w:rFonts w:ascii="Times New Roman" w:hAnsi="Times New Roman" w:cs="Times New Roman"/>
          <w:sz w:val="28"/>
          <w:szCs w:val="28"/>
          <w:lang w:eastAsia="ja-JP"/>
        </w:rPr>
        <w:t>ыпуск (счет производства) – 56 466 млн руб. (1 место из 7);</w:t>
      </w:r>
      <w:r w:rsidRPr="00B77EB6">
        <w:rPr>
          <w:rFonts w:ascii="Times New Roman" w:eastAsia="Calibri" w:hAnsi="Times New Roman" w:cs="Times New Roman"/>
          <w:sz w:val="28"/>
          <w:szCs w:val="28"/>
        </w:rPr>
        <w:t xml:space="preserve"> в</w:t>
      </w:r>
      <w:r w:rsidRPr="00B77EB6">
        <w:rPr>
          <w:rFonts w:ascii="Times New Roman" w:hAnsi="Times New Roman" w:cs="Times New Roman"/>
          <w:sz w:val="28"/>
          <w:szCs w:val="28"/>
          <w:lang w:eastAsia="ja-JP"/>
        </w:rPr>
        <w:t xml:space="preserve">аловая добавленная </w:t>
      </w:r>
      <w:r w:rsidR="00201B20">
        <w:rPr>
          <w:rFonts w:ascii="Times New Roman" w:hAnsi="Times New Roman" w:cs="Times New Roman"/>
          <w:sz w:val="28"/>
          <w:szCs w:val="28"/>
          <w:lang w:eastAsia="ja-JP"/>
        </w:rPr>
        <w:br/>
      </w:r>
      <w:r w:rsidRPr="00B77EB6">
        <w:rPr>
          <w:rFonts w:ascii="Times New Roman" w:hAnsi="Times New Roman" w:cs="Times New Roman"/>
          <w:sz w:val="28"/>
          <w:szCs w:val="28"/>
          <w:lang w:eastAsia="ja-JP"/>
        </w:rPr>
        <w:t>стоимость – 45 542 млн руб. (1 место из 7); инвестиции в основной</w:t>
      </w:r>
      <w:r w:rsidR="00201B20">
        <w:rPr>
          <w:rFonts w:ascii="Times New Roman" w:hAnsi="Times New Roman" w:cs="Times New Roman"/>
          <w:sz w:val="28"/>
          <w:szCs w:val="28"/>
          <w:lang w:eastAsia="ja-JP"/>
        </w:rPr>
        <w:br/>
      </w:r>
      <w:r w:rsidRPr="00B77EB6">
        <w:rPr>
          <w:rFonts w:ascii="Times New Roman" w:hAnsi="Times New Roman" w:cs="Times New Roman"/>
          <w:sz w:val="28"/>
          <w:szCs w:val="28"/>
          <w:lang w:eastAsia="ja-JP"/>
        </w:rPr>
        <w:t xml:space="preserve"> капитал – 7 371 млн руб. (1 место из 7); численность занятых – 96,2 тыс. чел. (1 место из 7).</w:t>
      </w:r>
    </w:p>
    <w:p w14:paraId="047E2458" w14:textId="0BBB9240" w:rsidR="00DE5765" w:rsidRPr="00B77EB6" w:rsidRDefault="00DE5765" w:rsidP="0046255C">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Направление «здравоохранение и социальные услуги» формирует около 11</w:t>
      </w:r>
      <w:r w:rsidR="00201B20">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в комплексе социальных и инновационных услуг. Данное направление второе по величине в структуре </w:t>
      </w:r>
      <w:r w:rsidR="00642A35" w:rsidRPr="00B77EB6">
        <w:rPr>
          <w:rFonts w:ascii="Times New Roman" w:eastAsia="Calibri" w:hAnsi="Times New Roman" w:cs="Times New Roman"/>
          <w:sz w:val="28"/>
          <w:szCs w:val="28"/>
        </w:rPr>
        <w:t>услуг</w:t>
      </w:r>
      <w:r w:rsidRPr="00B77EB6">
        <w:rPr>
          <w:rFonts w:ascii="Times New Roman" w:eastAsia="Calibri" w:hAnsi="Times New Roman" w:cs="Times New Roman"/>
          <w:sz w:val="28"/>
          <w:szCs w:val="28"/>
        </w:rPr>
        <w:t xml:space="preserve"> и добавленной стоимости. В здравоохранении занято около четверти всех занятых в комплексе, производительность труда ниже средней по комплексу.</w:t>
      </w:r>
    </w:p>
    <w:p w14:paraId="7644F186" w14:textId="4BD7DD76" w:rsidR="00DE5765" w:rsidRPr="00B77EB6" w:rsidRDefault="00DE5765" w:rsidP="0046255C">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Направление «образование» также является одним и</w:t>
      </w:r>
      <w:r w:rsidR="00642A35" w:rsidRPr="00B77EB6">
        <w:rPr>
          <w:rFonts w:ascii="Times New Roman" w:eastAsia="Calibri" w:hAnsi="Times New Roman" w:cs="Times New Roman"/>
          <w:sz w:val="28"/>
          <w:szCs w:val="28"/>
        </w:rPr>
        <w:t>з</w:t>
      </w:r>
      <w:r w:rsidRPr="00B77EB6">
        <w:rPr>
          <w:rFonts w:ascii="Times New Roman" w:eastAsia="Calibri" w:hAnsi="Times New Roman" w:cs="Times New Roman"/>
          <w:sz w:val="28"/>
          <w:szCs w:val="28"/>
        </w:rPr>
        <w:t xml:space="preserve"> ключевых в комплексе социальных и инновационных услуг</w:t>
      </w:r>
      <w:r w:rsidR="00642A35" w:rsidRPr="00B77EB6">
        <w:rPr>
          <w:rFonts w:ascii="Times New Roman" w:eastAsia="Calibri" w:hAnsi="Times New Roman" w:cs="Times New Roman"/>
          <w:sz w:val="28"/>
          <w:szCs w:val="28"/>
        </w:rPr>
        <w:t>. В</w:t>
      </w:r>
      <w:r w:rsidRPr="00B77EB6">
        <w:rPr>
          <w:rFonts w:ascii="Times New Roman" w:eastAsia="Calibri" w:hAnsi="Times New Roman" w:cs="Times New Roman"/>
          <w:sz w:val="28"/>
          <w:szCs w:val="28"/>
        </w:rPr>
        <w:t xml:space="preserve"> структуре оно занимает третье место. Формируя более трети занятых в комплексе, направление «образование» характеризуется низким уровнем заработной платы и производительности труда.</w:t>
      </w:r>
    </w:p>
    <w:p w14:paraId="4DF28C4D" w14:textId="77777777" w:rsidR="00DE5765" w:rsidRPr="00B77EB6" w:rsidRDefault="00DE5765" w:rsidP="0046255C">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Направление «</w:t>
      </w:r>
      <w:r w:rsidRPr="00B77EB6">
        <w:rPr>
          <w:rFonts w:ascii="Times New Roman" w:eastAsia="Times New Roman" w:hAnsi="Times New Roman" w:cs="Times New Roman"/>
          <w:sz w:val="28"/>
          <w:szCs w:val="28"/>
          <w:lang w:eastAsia="ja-JP"/>
        </w:rPr>
        <w:t xml:space="preserve">государственное управление, государственные услуги, безопасность, социальное страхование» является абсолютным лидером комплекса по объему выпуска, добавленной стоимости, инвестициям и налоговым поступлениям. В данном направлении </w:t>
      </w:r>
      <w:r w:rsidRPr="00B77EB6">
        <w:rPr>
          <w:rFonts w:ascii="Times New Roman" w:eastAsia="Calibri" w:hAnsi="Times New Roman" w:cs="Times New Roman"/>
          <w:sz w:val="28"/>
          <w:szCs w:val="28"/>
        </w:rPr>
        <w:t>занято около четверти занятых в комплексе с высоким уровнем производительности труда и заработной платы.</w:t>
      </w:r>
    </w:p>
    <w:p w14:paraId="6CFD5217"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57C626B9" wp14:editId="67C87B0B">
            <wp:extent cx="6120000" cy="3804324"/>
            <wp:effectExtent l="0" t="0" r="0" b="571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4D4340AE" w14:textId="2E074F0F" w:rsidR="00DE5765" w:rsidRPr="00B77EB6" w:rsidRDefault="00232180"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19</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Комплекс с</w:t>
      </w:r>
      <w:r w:rsidR="00E1284E" w:rsidRPr="00B77EB6">
        <w:rPr>
          <w:rFonts w:ascii="Times New Roman" w:hAnsi="Times New Roman" w:cs="Times New Roman"/>
          <w:b w:val="0"/>
          <w:noProof/>
          <w:sz w:val="28"/>
          <w:szCs w:val="28"/>
        </w:rPr>
        <w:t>оциальных и инновационных услуг</w:t>
      </w:r>
    </w:p>
    <w:p w14:paraId="28152483" w14:textId="77777777" w:rsidR="00DE5765" w:rsidRPr="00B77EB6" w:rsidRDefault="00DE5765" w:rsidP="0046255C">
      <w:pPr>
        <w:spacing w:before="0" w:after="0"/>
        <w:ind w:firstLine="709"/>
        <w:rPr>
          <w:rFonts w:ascii="Times New Roman" w:hAnsi="Times New Roman" w:cs="Times New Roman"/>
          <w:b/>
          <w:sz w:val="28"/>
          <w:szCs w:val="28"/>
        </w:rPr>
      </w:pPr>
    </w:p>
    <w:p w14:paraId="193DBF52" w14:textId="099D7C2C" w:rsidR="00981D48" w:rsidRPr="00B77EB6" w:rsidRDefault="00DE5765" w:rsidP="00981D48">
      <w:pPr>
        <w:spacing w:before="0" w:after="0"/>
        <w:ind w:firstLine="709"/>
        <w:rPr>
          <w:rFonts w:ascii="Times New Roman" w:eastAsia="Calibri" w:hAnsi="Times New Roman" w:cs="Times New Roman"/>
          <w:sz w:val="28"/>
          <w:szCs w:val="28"/>
        </w:rPr>
      </w:pPr>
      <w:r w:rsidRPr="00B77EB6">
        <w:rPr>
          <w:rFonts w:ascii="Times New Roman" w:hAnsi="Times New Roman" w:cs="Times New Roman"/>
          <w:b/>
          <w:sz w:val="28"/>
          <w:szCs w:val="28"/>
        </w:rPr>
        <w:lastRenderedPageBreak/>
        <w:t>Здравоохранение</w:t>
      </w:r>
      <w:r w:rsidRPr="00B77EB6">
        <w:rPr>
          <w:rFonts w:ascii="Times New Roman" w:hAnsi="Times New Roman" w:cs="Times New Roman"/>
          <w:sz w:val="28"/>
          <w:szCs w:val="28"/>
        </w:rPr>
        <w:t xml:space="preserve">. </w:t>
      </w:r>
      <w:r w:rsidR="00981D48" w:rsidRPr="00B77EB6">
        <w:rPr>
          <w:rFonts w:ascii="Times New Roman" w:eastAsia="Calibri" w:hAnsi="Times New Roman" w:cs="Times New Roman"/>
          <w:sz w:val="28"/>
          <w:szCs w:val="28"/>
        </w:rPr>
        <w:t>Система здравоохранения Республики Северная Осетия</w:t>
      </w:r>
      <w:r w:rsidR="00994D2E">
        <w:rPr>
          <w:rFonts w:ascii="Times New Roman" w:eastAsia="Calibri" w:hAnsi="Times New Roman" w:cs="Times New Roman"/>
          <w:sz w:val="28"/>
          <w:szCs w:val="28"/>
        </w:rPr>
        <w:t xml:space="preserve"> – </w:t>
      </w:r>
      <w:r w:rsidR="00981D48" w:rsidRPr="00B77EB6">
        <w:rPr>
          <w:rFonts w:ascii="Times New Roman" w:eastAsia="Calibri" w:hAnsi="Times New Roman" w:cs="Times New Roman"/>
          <w:sz w:val="28"/>
          <w:szCs w:val="28"/>
        </w:rPr>
        <w:t>Алания представлена 45 учреждениями здравоохранения, в том числе 21 больничным</w:t>
      </w:r>
      <w:r w:rsidR="001B7640">
        <w:rPr>
          <w:rFonts w:ascii="Times New Roman" w:eastAsia="Calibri" w:hAnsi="Times New Roman" w:cs="Times New Roman"/>
          <w:sz w:val="28"/>
          <w:szCs w:val="28"/>
        </w:rPr>
        <w:t xml:space="preserve"> учреждением</w:t>
      </w:r>
      <w:r w:rsidR="00981D48" w:rsidRPr="00B77EB6">
        <w:rPr>
          <w:rFonts w:ascii="Times New Roman" w:eastAsia="Calibri" w:hAnsi="Times New Roman" w:cs="Times New Roman"/>
          <w:sz w:val="28"/>
          <w:szCs w:val="28"/>
        </w:rPr>
        <w:t xml:space="preserve">, 12 амбулаторно-поликлиническими учреждениями, 6 диспансерами, 8 медицинскими организациями особого типа, станцией переливания крови, Домом ребенка, 2 санаторно-курортными учреждениями. В составе лечебно-профилактических учреждений функционируют 53 амбулаторно-поликлинических учреждения, 34 фельдшерско-акушерских пункта и 26 фельдшерских пунктов. </w:t>
      </w:r>
    </w:p>
    <w:p w14:paraId="70E159E5" w14:textId="35BCA962"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Несмотря на сокращение врачебного персонала, уровень обеспеченности врачами в республике существенно выше как среднероссийского показателя, так и среднего показателя по Северо-Кавказскому федеральному округу</w:t>
      </w:r>
      <w:r w:rsidR="008E356A">
        <w:rPr>
          <w:rFonts w:ascii="Times New Roman" w:eastAsia="Calibri" w:hAnsi="Times New Roman" w:cs="Times New Roman"/>
          <w:sz w:val="28"/>
          <w:szCs w:val="28"/>
        </w:rPr>
        <w:t xml:space="preserve"> </w:t>
      </w:r>
      <w:r w:rsidR="00905BB5">
        <w:rPr>
          <w:rFonts w:ascii="Times New Roman" w:eastAsia="Calibri" w:hAnsi="Times New Roman" w:cs="Times New Roman"/>
          <w:sz w:val="28"/>
          <w:szCs w:val="28"/>
        </w:rPr>
        <w:t xml:space="preserve">        </w:t>
      </w:r>
      <w:r w:rsidR="008E356A">
        <w:rPr>
          <w:rFonts w:ascii="Times New Roman" w:eastAsia="Calibri" w:hAnsi="Times New Roman" w:cs="Times New Roman"/>
          <w:sz w:val="28"/>
          <w:szCs w:val="28"/>
        </w:rPr>
        <w:t>(далее</w:t>
      </w:r>
      <w:r w:rsidR="00905BB5">
        <w:rPr>
          <w:rFonts w:ascii="Times New Roman" w:eastAsia="Calibri" w:hAnsi="Times New Roman" w:cs="Times New Roman"/>
          <w:sz w:val="28"/>
          <w:szCs w:val="28"/>
        </w:rPr>
        <w:t xml:space="preserve"> </w:t>
      </w:r>
      <w:r w:rsidR="00994D2E">
        <w:rPr>
          <w:rFonts w:ascii="Times New Roman" w:eastAsia="Calibri" w:hAnsi="Times New Roman" w:cs="Times New Roman"/>
          <w:sz w:val="28"/>
          <w:szCs w:val="28"/>
        </w:rPr>
        <w:t>–</w:t>
      </w:r>
      <w:r w:rsidR="008E356A">
        <w:rPr>
          <w:rFonts w:ascii="Times New Roman" w:eastAsia="Calibri" w:hAnsi="Times New Roman" w:cs="Times New Roman"/>
          <w:sz w:val="28"/>
          <w:szCs w:val="28"/>
        </w:rPr>
        <w:t xml:space="preserve"> СКФО)</w:t>
      </w:r>
      <w:r w:rsidRPr="00B77EB6">
        <w:rPr>
          <w:rFonts w:ascii="Times New Roman" w:eastAsia="Calibri" w:hAnsi="Times New Roman" w:cs="Times New Roman"/>
          <w:sz w:val="28"/>
          <w:szCs w:val="28"/>
        </w:rPr>
        <w:t>. В 2016 г</w:t>
      </w:r>
      <w:r w:rsidR="001B7640">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на 10 тыс. чел</w:t>
      </w:r>
      <w:r w:rsidR="00472011">
        <w:rPr>
          <w:rFonts w:ascii="Times New Roman" w:eastAsia="Calibri" w:hAnsi="Times New Roman" w:cs="Times New Roman"/>
          <w:sz w:val="28"/>
          <w:szCs w:val="28"/>
        </w:rPr>
        <w:t>овек</w:t>
      </w:r>
      <w:r w:rsidRPr="00B77EB6">
        <w:rPr>
          <w:rFonts w:ascii="Times New Roman" w:eastAsia="Calibri" w:hAnsi="Times New Roman" w:cs="Times New Roman"/>
          <w:sz w:val="28"/>
          <w:szCs w:val="28"/>
        </w:rPr>
        <w:t xml:space="preserve"> населения приходилось 50,56 врачей (второе место в России), в 2017 г</w:t>
      </w:r>
      <w:r w:rsidR="001B7640">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50,5 врачей, в 2018 г</w:t>
      </w:r>
      <w:r w:rsidR="00250466">
        <w:rPr>
          <w:rFonts w:ascii="Times New Roman" w:eastAsia="Calibri" w:hAnsi="Times New Roman" w:cs="Times New Roman"/>
          <w:sz w:val="28"/>
          <w:szCs w:val="28"/>
        </w:rPr>
        <w:t>о</w:t>
      </w:r>
      <w:r w:rsidR="001B7640">
        <w:rPr>
          <w:rFonts w:ascii="Times New Roman" w:eastAsia="Calibri" w:hAnsi="Times New Roman" w:cs="Times New Roman"/>
          <w:sz w:val="28"/>
          <w:szCs w:val="28"/>
        </w:rPr>
        <w:t>ду</w:t>
      </w:r>
      <w:r w:rsidRPr="00B77EB6">
        <w:rPr>
          <w:rFonts w:ascii="Times New Roman" w:eastAsia="Calibri" w:hAnsi="Times New Roman" w:cs="Times New Roman"/>
          <w:sz w:val="28"/>
          <w:szCs w:val="28"/>
        </w:rPr>
        <w:t xml:space="preserve"> (</w:t>
      </w:r>
      <w:r w:rsidR="00250466">
        <w:rPr>
          <w:rFonts w:ascii="Times New Roman" w:eastAsia="Calibri" w:hAnsi="Times New Roman" w:cs="Times New Roman"/>
          <w:sz w:val="28"/>
          <w:szCs w:val="28"/>
        </w:rPr>
        <w:t>за период январь</w:t>
      </w:r>
      <w:r w:rsidR="00994D2E">
        <w:rPr>
          <w:rFonts w:ascii="Times New Roman" w:eastAsia="Calibri" w:hAnsi="Times New Roman" w:cs="Times New Roman"/>
          <w:sz w:val="28"/>
          <w:szCs w:val="28"/>
        </w:rPr>
        <w:t xml:space="preserve"> – </w:t>
      </w:r>
      <w:r w:rsidR="00250466">
        <w:rPr>
          <w:rFonts w:ascii="Times New Roman" w:eastAsia="Calibri" w:hAnsi="Times New Roman" w:cs="Times New Roman"/>
          <w:sz w:val="28"/>
          <w:szCs w:val="28"/>
        </w:rPr>
        <w:t>декабрь</w:t>
      </w:r>
      <w:r w:rsidRPr="00B77EB6">
        <w:rPr>
          <w:rFonts w:ascii="Times New Roman" w:eastAsia="Calibri" w:hAnsi="Times New Roman" w:cs="Times New Roman"/>
          <w:sz w:val="28"/>
          <w:szCs w:val="28"/>
        </w:rPr>
        <w:t xml:space="preserve">)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50,0 врачей.</w:t>
      </w:r>
    </w:p>
    <w:p w14:paraId="10428D5F" w14:textId="50C56778"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Численность  среднего медицинского персонала на 10 тыс. чел</w:t>
      </w:r>
      <w:r w:rsidR="00472011">
        <w:rPr>
          <w:rFonts w:ascii="Times New Roman" w:eastAsia="Calibri" w:hAnsi="Times New Roman" w:cs="Times New Roman"/>
          <w:sz w:val="28"/>
          <w:szCs w:val="28"/>
        </w:rPr>
        <w:t>овек</w:t>
      </w:r>
      <w:r w:rsidRPr="00B77EB6">
        <w:rPr>
          <w:rFonts w:ascii="Times New Roman" w:eastAsia="Calibri" w:hAnsi="Times New Roman" w:cs="Times New Roman"/>
          <w:sz w:val="28"/>
          <w:szCs w:val="28"/>
        </w:rPr>
        <w:t xml:space="preserve"> населения уменьшилась с 89,1 чел</w:t>
      </w:r>
      <w:r w:rsidR="00472011">
        <w:rPr>
          <w:rFonts w:ascii="Times New Roman" w:eastAsia="Calibri" w:hAnsi="Times New Roman" w:cs="Times New Roman"/>
          <w:sz w:val="28"/>
          <w:szCs w:val="28"/>
        </w:rPr>
        <w:t>овек</w:t>
      </w:r>
      <w:r w:rsidRPr="00B77EB6">
        <w:rPr>
          <w:rFonts w:ascii="Times New Roman" w:eastAsia="Calibri" w:hAnsi="Times New Roman" w:cs="Times New Roman"/>
          <w:sz w:val="28"/>
          <w:szCs w:val="28"/>
        </w:rPr>
        <w:t xml:space="preserve"> на 10 тыс. чел</w:t>
      </w:r>
      <w:r w:rsidR="00472011">
        <w:rPr>
          <w:rFonts w:ascii="Times New Roman" w:eastAsia="Calibri" w:hAnsi="Times New Roman" w:cs="Times New Roman"/>
          <w:sz w:val="28"/>
          <w:szCs w:val="28"/>
        </w:rPr>
        <w:t>овек</w:t>
      </w:r>
      <w:r w:rsidRPr="00B77EB6">
        <w:rPr>
          <w:rFonts w:ascii="Times New Roman" w:eastAsia="Calibri" w:hAnsi="Times New Roman" w:cs="Times New Roman"/>
          <w:sz w:val="28"/>
          <w:szCs w:val="28"/>
        </w:rPr>
        <w:t xml:space="preserve"> населения в 2016 г</w:t>
      </w:r>
      <w:r w:rsidR="00250466">
        <w:rPr>
          <w:rFonts w:ascii="Times New Roman" w:eastAsia="Calibri" w:hAnsi="Times New Roman" w:cs="Times New Roman"/>
          <w:sz w:val="28"/>
          <w:szCs w:val="28"/>
        </w:rPr>
        <w:t xml:space="preserve">оду до   83,3 </w:t>
      </w:r>
      <w:r w:rsidR="003E411B" w:rsidRPr="003E411B">
        <w:rPr>
          <w:rFonts w:ascii="Times New Roman" w:eastAsia="Calibri" w:hAnsi="Times New Roman" w:cs="Times New Roman"/>
          <w:sz w:val="28"/>
          <w:szCs w:val="28"/>
        </w:rPr>
        <w:t>на 10 тыс. чел</w:t>
      </w:r>
      <w:r w:rsidR="00472011">
        <w:rPr>
          <w:rFonts w:ascii="Times New Roman" w:eastAsia="Calibri" w:hAnsi="Times New Roman" w:cs="Times New Roman"/>
          <w:sz w:val="28"/>
          <w:szCs w:val="28"/>
        </w:rPr>
        <w:t>овек</w:t>
      </w:r>
      <w:r w:rsidR="003E411B" w:rsidRPr="003E411B">
        <w:rPr>
          <w:rFonts w:ascii="Times New Roman" w:eastAsia="Calibri" w:hAnsi="Times New Roman" w:cs="Times New Roman"/>
          <w:sz w:val="28"/>
          <w:szCs w:val="28"/>
        </w:rPr>
        <w:t xml:space="preserve"> </w:t>
      </w:r>
      <w:r w:rsidR="003E411B">
        <w:rPr>
          <w:rFonts w:ascii="Times New Roman" w:eastAsia="Calibri" w:hAnsi="Times New Roman" w:cs="Times New Roman"/>
          <w:sz w:val="28"/>
          <w:szCs w:val="28"/>
        </w:rPr>
        <w:t xml:space="preserve">населения </w:t>
      </w:r>
      <w:r w:rsidRPr="00B77EB6">
        <w:rPr>
          <w:rFonts w:ascii="Times New Roman" w:eastAsia="Calibri" w:hAnsi="Times New Roman" w:cs="Times New Roman"/>
          <w:sz w:val="28"/>
          <w:szCs w:val="28"/>
        </w:rPr>
        <w:t>в 2018 г</w:t>
      </w:r>
      <w:r w:rsidR="00250466">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w:t>
      </w:r>
      <w:r w:rsidR="00250466" w:rsidRPr="00250466">
        <w:rPr>
          <w:rFonts w:ascii="Times New Roman" w:eastAsia="Calibri" w:hAnsi="Times New Roman" w:cs="Times New Roman"/>
          <w:sz w:val="28"/>
          <w:szCs w:val="28"/>
        </w:rPr>
        <w:t>за период январь-декабрь</w:t>
      </w:r>
      <w:r w:rsidRPr="00B77EB6">
        <w:rPr>
          <w:rFonts w:ascii="Times New Roman" w:eastAsia="Calibri" w:hAnsi="Times New Roman" w:cs="Times New Roman"/>
          <w:sz w:val="28"/>
          <w:szCs w:val="28"/>
        </w:rPr>
        <w:t xml:space="preserve">), что ниже показателя обеспеченности РФ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86,2 (СКФО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81,7).</w:t>
      </w:r>
    </w:p>
    <w:p w14:paraId="64362DA2" w14:textId="5C569721"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Уровень заболеваемости населения существенно ниже среднероссийского, однако наблюдается рост смертности от злокачественных новообразований со 137,3 в 2017 г</w:t>
      </w:r>
      <w:r w:rsidR="00250466">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до 140,3  на 100 тыс. населения </w:t>
      </w:r>
      <w:r w:rsidR="00250466" w:rsidRPr="00250466">
        <w:rPr>
          <w:rFonts w:ascii="Times New Roman" w:eastAsia="Calibri" w:hAnsi="Times New Roman" w:cs="Times New Roman"/>
          <w:sz w:val="28"/>
          <w:szCs w:val="28"/>
        </w:rPr>
        <w:t>за период январь</w:t>
      </w:r>
      <w:r w:rsidR="00994D2E">
        <w:rPr>
          <w:rFonts w:ascii="Times New Roman" w:eastAsia="Calibri" w:hAnsi="Times New Roman" w:cs="Times New Roman"/>
          <w:sz w:val="28"/>
          <w:szCs w:val="28"/>
        </w:rPr>
        <w:t xml:space="preserve"> – </w:t>
      </w:r>
      <w:r w:rsidR="00250466" w:rsidRPr="00250466">
        <w:rPr>
          <w:rFonts w:ascii="Times New Roman" w:eastAsia="Calibri" w:hAnsi="Times New Roman" w:cs="Times New Roman"/>
          <w:sz w:val="28"/>
          <w:szCs w:val="28"/>
        </w:rPr>
        <w:t>декабрь</w:t>
      </w:r>
      <w:r w:rsidR="00250466">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2018 г</w:t>
      </w:r>
      <w:r w:rsidR="00250466">
        <w:rPr>
          <w:rFonts w:ascii="Times New Roman" w:eastAsia="Calibri" w:hAnsi="Times New Roman" w:cs="Times New Roman"/>
          <w:sz w:val="28"/>
          <w:szCs w:val="28"/>
        </w:rPr>
        <w:t>ода, оставаясь на 14,1</w:t>
      </w:r>
      <w:r w:rsidR="00994D2E">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ниже целевого показателя смертности от злокачественных новообразований, утвержденного  </w:t>
      </w:r>
      <w:r w:rsidR="00250466">
        <w:rPr>
          <w:rFonts w:ascii="Times New Roman" w:eastAsia="Calibri" w:hAnsi="Times New Roman" w:cs="Times New Roman"/>
          <w:sz w:val="28"/>
          <w:szCs w:val="28"/>
        </w:rPr>
        <w:t>«</w:t>
      </w:r>
      <w:r w:rsidRPr="00B77EB6">
        <w:rPr>
          <w:rFonts w:ascii="Times New Roman" w:eastAsia="Calibri" w:hAnsi="Times New Roman" w:cs="Times New Roman"/>
          <w:sz w:val="28"/>
          <w:szCs w:val="28"/>
        </w:rPr>
        <w:t>дорожной картой</w:t>
      </w:r>
      <w:r w:rsidR="00250466">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Уровень одногодичной летальности на данном направлении за </w:t>
      </w:r>
      <w:r w:rsidR="00250466">
        <w:rPr>
          <w:rFonts w:ascii="Times New Roman" w:eastAsia="Calibri" w:hAnsi="Times New Roman" w:cs="Times New Roman"/>
          <w:sz w:val="28"/>
          <w:szCs w:val="28"/>
        </w:rPr>
        <w:t>период январь</w:t>
      </w:r>
      <w:r w:rsidR="00994D2E">
        <w:rPr>
          <w:rFonts w:ascii="Times New Roman" w:eastAsia="Calibri" w:hAnsi="Times New Roman" w:cs="Times New Roman"/>
          <w:sz w:val="28"/>
          <w:szCs w:val="28"/>
        </w:rPr>
        <w:t xml:space="preserve"> – </w:t>
      </w:r>
      <w:r w:rsidR="00250466">
        <w:rPr>
          <w:rFonts w:ascii="Times New Roman" w:eastAsia="Calibri" w:hAnsi="Times New Roman" w:cs="Times New Roman"/>
          <w:sz w:val="28"/>
          <w:szCs w:val="28"/>
        </w:rPr>
        <w:t>декабрь</w:t>
      </w:r>
      <w:r w:rsidRPr="00B77EB6">
        <w:rPr>
          <w:rFonts w:ascii="Times New Roman" w:eastAsia="Calibri" w:hAnsi="Times New Roman" w:cs="Times New Roman"/>
          <w:sz w:val="28"/>
          <w:szCs w:val="28"/>
        </w:rPr>
        <w:t xml:space="preserve"> 2018</w:t>
      </w:r>
      <w:r w:rsidR="00250466">
        <w:rPr>
          <w:rFonts w:ascii="Times New Roman" w:eastAsia="Calibri" w:hAnsi="Times New Roman" w:cs="Times New Roman"/>
          <w:sz w:val="28"/>
          <w:szCs w:val="28"/>
        </w:rPr>
        <w:t xml:space="preserve"> года</w:t>
      </w:r>
      <w:r w:rsidRPr="00B77EB6">
        <w:rPr>
          <w:rFonts w:ascii="Times New Roman" w:eastAsia="Calibri" w:hAnsi="Times New Roman" w:cs="Times New Roman"/>
          <w:sz w:val="28"/>
          <w:szCs w:val="28"/>
        </w:rPr>
        <w:t xml:space="preserve"> снизился с 23,8 до 19,6. Следует отметить относительно низкий уровень смертности трудоспособного населения и младенческой смертности.</w:t>
      </w:r>
    </w:p>
    <w:p w14:paraId="0D817B91" w14:textId="3361E7F9"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Сеть медицинских организаций, оказывающих медицинскую помощь женщинам и детям, состоит из</w:t>
      </w:r>
      <w:r w:rsidR="00A34A4F">
        <w:rPr>
          <w:rFonts w:ascii="Times New Roman" w:eastAsia="Calibri" w:hAnsi="Times New Roman" w:cs="Times New Roman"/>
          <w:sz w:val="28"/>
          <w:szCs w:val="28"/>
        </w:rPr>
        <w:t xml:space="preserve"> учреждения</w:t>
      </w:r>
      <w:r w:rsidRPr="00B77EB6">
        <w:rPr>
          <w:rFonts w:ascii="Times New Roman" w:eastAsia="Calibri" w:hAnsi="Times New Roman" w:cs="Times New Roman"/>
          <w:sz w:val="28"/>
          <w:szCs w:val="28"/>
        </w:rPr>
        <w:t xml:space="preserve"> </w:t>
      </w:r>
      <w:r w:rsidR="00DD5ECB">
        <w:rPr>
          <w:rFonts w:ascii="Times New Roman" w:eastAsia="Calibri" w:hAnsi="Times New Roman" w:cs="Times New Roman"/>
          <w:sz w:val="28"/>
          <w:szCs w:val="28"/>
        </w:rPr>
        <w:t xml:space="preserve">ГБУЗ </w:t>
      </w:r>
      <w:r w:rsidR="00250466">
        <w:rPr>
          <w:rFonts w:ascii="Times New Roman" w:eastAsia="Calibri" w:hAnsi="Times New Roman" w:cs="Times New Roman"/>
          <w:sz w:val="28"/>
          <w:szCs w:val="28"/>
        </w:rPr>
        <w:t>«</w:t>
      </w:r>
      <w:r w:rsidRPr="00B77EB6">
        <w:rPr>
          <w:rFonts w:ascii="Times New Roman" w:eastAsia="Calibri" w:hAnsi="Times New Roman" w:cs="Times New Roman"/>
          <w:sz w:val="28"/>
          <w:szCs w:val="28"/>
        </w:rPr>
        <w:t>Республиканск</w:t>
      </w:r>
      <w:r w:rsidR="00250466">
        <w:rPr>
          <w:rFonts w:ascii="Times New Roman" w:eastAsia="Calibri" w:hAnsi="Times New Roman" w:cs="Times New Roman"/>
          <w:sz w:val="28"/>
          <w:szCs w:val="28"/>
        </w:rPr>
        <w:t>ая</w:t>
      </w:r>
      <w:r w:rsidRPr="00B77EB6">
        <w:rPr>
          <w:rFonts w:ascii="Times New Roman" w:eastAsia="Calibri" w:hAnsi="Times New Roman" w:cs="Times New Roman"/>
          <w:sz w:val="28"/>
          <w:szCs w:val="28"/>
        </w:rPr>
        <w:t xml:space="preserve"> детск</w:t>
      </w:r>
      <w:r w:rsidR="00250466">
        <w:rPr>
          <w:rFonts w:ascii="Times New Roman" w:eastAsia="Calibri" w:hAnsi="Times New Roman" w:cs="Times New Roman"/>
          <w:sz w:val="28"/>
          <w:szCs w:val="28"/>
        </w:rPr>
        <w:t>ая клиническая больница»</w:t>
      </w:r>
      <w:r w:rsidRPr="00B77EB6">
        <w:rPr>
          <w:rFonts w:ascii="Times New Roman" w:eastAsia="Calibri" w:hAnsi="Times New Roman" w:cs="Times New Roman"/>
          <w:sz w:val="28"/>
          <w:szCs w:val="28"/>
        </w:rPr>
        <w:t xml:space="preserve">, 2 родильных домов, 11 женских консультаций, входящих в состав медицинских учреждений, 4 детских поликлиник, одного </w:t>
      </w:r>
      <w:r w:rsidR="00905BB5">
        <w:rPr>
          <w:rFonts w:ascii="Times New Roman" w:eastAsia="Calibri" w:hAnsi="Times New Roman" w:cs="Times New Roman"/>
          <w:sz w:val="28"/>
          <w:szCs w:val="28"/>
        </w:rPr>
        <w:t>«</w:t>
      </w:r>
      <w:r w:rsidRPr="00B77EB6">
        <w:rPr>
          <w:rFonts w:ascii="Times New Roman" w:eastAsia="Calibri" w:hAnsi="Times New Roman" w:cs="Times New Roman"/>
          <w:sz w:val="28"/>
          <w:szCs w:val="28"/>
        </w:rPr>
        <w:t>Центр охраны здоровья семьи и репродукции</w:t>
      </w:r>
      <w:r w:rsidR="00905BB5">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34  </w:t>
      </w:r>
      <w:r w:rsidR="00250466">
        <w:rPr>
          <w:rFonts w:ascii="Times New Roman" w:eastAsia="Calibri" w:hAnsi="Times New Roman" w:cs="Times New Roman"/>
          <w:sz w:val="28"/>
          <w:szCs w:val="28"/>
        </w:rPr>
        <w:t>фельдшерско-акушерских пунктов</w:t>
      </w:r>
      <w:r w:rsidRPr="00B77EB6">
        <w:rPr>
          <w:rFonts w:ascii="Times New Roman" w:eastAsia="Calibri" w:hAnsi="Times New Roman" w:cs="Times New Roman"/>
          <w:sz w:val="28"/>
          <w:szCs w:val="28"/>
        </w:rPr>
        <w:t xml:space="preserve">,  26 </w:t>
      </w:r>
      <w:r w:rsidR="00250466">
        <w:rPr>
          <w:rFonts w:ascii="Times New Roman" w:eastAsia="Calibri" w:hAnsi="Times New Roman" w:cs="Times New Roman"/>
          <w:sz w:val="28"/>
          <w:szCs w:val="28"/>
        </w:rPr>
        <w:t>фельдшерских пунктов</w:t>
      </w:r>
      <w:r w:rsidRPr="00B77EB6">
        <w:rPr>
          <w:rFonts w:ascii="Times New Roman" w:eastAsia="Calibri" w:hAnsi="Times New Roman" w:cs="Times New Roman"/>
          <w:sz w:val="28"/>
          <w:szCs w:val="28"/>
        </w:rPr>
        <w:t xml:space="preserve">. Всего акушерских коек – 409, что составляет на 10 тыс. женщин фертильного возраста – 23,1 (в России – 19,0; в </w:t>
      </w:r>
      <w:r w:rsidR="008E356A">
        <w:rPr>
          <w:rFonts w:ascii="Times New Roman" w:eastAsia="Calibri" w:hAnsi="Times New Roman" w:cs="Times New Roman"/>
          <w:sz w:val="28"/>
          <w:szCs w:val="28"/>
        </w:rPr>
        <w:t>СКФО</w:t>
      </w:r>
      <w:r w:rsidRPr="00B77EB6">
        <w:rPr>
          <w:rFonts w:ascii="Times New Roman" w:eastAsia="Calibri" w:hAnsi="Times New Roman" w:cs="Times New Roman"/>
          <w:sz w:val="28"/>
          <w:szCs w:val="28"/>
        </w:rPr>
        <w:t xml:space="preserve"> – 22,7). Всего круглосуточных коек для оказания стационарной помощи детскому населению, включая специализированные, – 852,</w:t>
      </w:r>
      <w:r w:rsidR="00A34A4F">
        <w:rPr>
          <w:rFonts w:ascii="Times New Roman" w:eastAsia="Calibri" w:hAnsi="Times New Roman" w:cs="Times New Roman"/>
          <w:sz w:val="28"/>
          <w:szCs w:val="28"/>
        </w:rPr>
        <w:t>0</w:t>
      </w:r>
      <w:r w:rsidRPr="00B77EB6">
        <w:rPr>
          <w:rFonts w:ascii="Times New Roman" w:eastAsia="Calibri" w:hAnsi="Times New Roman" w:cs="Times New Roman"/>
          <w:sz w:val="28"/>
          <w:szCs w:val="28"/>
        </w:rPr>
        <w:t xml:space="preserve"> обеспеченность на 10 тыс. детского населения от 0 до 17 лет составила  52,36 (средний показатель по России – 54,4; по СК</w:t>
      </w:r>
      <w:r w:rsidR="00250466">
        <w:rPr>
          <w:rFonts w:ascii="Times New Roman" w:eastAsia="Calibri" w:hAnsi="Times New Roman" w:cs="Times New Roman"/>
          <w:sz w:val="28"/>
          <w:szCs w:val="28"/>
        </w:rPr>
        <w:t>ФО</w:t>
      </w:r>
      <w:r w:rsidRPr="00B77EB6">
        <w:rPr>
          <w:rFonts w:ascii="Times New Roman" w:eastAsia="Calibri" w:hAnsi="Times New Roman" w:cs="Times New Roman"/>
          <w:sz w:val="28"/>
          <w:szCs w:val="28"/>
        </w:rPr>
        <w:t xml:space="preserve"> – 40,6).</w:t>
      </w:r>
    </w:p>
    <w:p w14:paraId="3B6E29BD" w14:textId="77777777" w:rsidR="00981D48" w:rsidRPr="00B77EB6" w:rsidRDefault="00981D48" w:rsidP="00981D48">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Таким образом, система здравоохранения характеризуется достаточно развитой медицинской инфраструктурой и профицитом врачебного персонала, однако уровень показателей заболеваемости свидетельствует о необходимости повышения качества медицинской помощи, в том числе за счет повышения уровня профессионализма медицинского персонала и качества материально-технической базы учреждений.</w:t>
      </w:r>
    </w:p>
    <w:p w14:paraId="3A37A022" w14:textId="49869C4C" w:rsidR="00785A85" w:rsidRPr="00B77EB6" w:rsidRDefault="00DE5765" w:rsidP="00981D48">
      <w:pPr>
        <w:spacing w:before="0" w:after="0"/>
        <w:ind w:firstLine="709"/>
        <w:rPr>
          <w:rFonts w:ascii="Times New Roman" w:eastAsia="Calibri" w:hAnsi="Times New Roman" w:cs="Times New Roman"/>
          <w:strike/>
          <w:sz w:val="28"/>
          <w:szCs w:val="28"/>
        </w:rPr>
      </w:pPr>
      <w:r w:rsidRPr="00B77EB6">
        <w:rPr>
          <w:rFonts w:ascii="Times New Roman" w:hAnsi="Times New Roman" w:cs="Times New Roman"/>
          <w:b/>
          <w:sz w:val="28"/>
          <w:szCs w:val="28"/>
        </w:rPr>
        <w:lastRenderedPageBreak/>
        <w:t>Образование</w:t>
      </w:r>
      <w:r w:rsidRPr="00B77EB6">
        <w:rPr>
          <w:rFonts w:ascii="Times New Roman" w:hAnsi="Times New Roman" w:cs="Times New Roman"/>
          <w:sz w:val="28"/>
          <w:szCs w:val="28"/>
        </w:rPr>
        <w:t xml:space="preserve">. </w:t>
      </w:r>
      <w:bookmarkStart w:id="58" w:name="_Toc486708923"/>
      <w:r w:rsidR="00785A85" w:rsidRPr="00B77EB6">
        <w:rPr>
          <w:rFonts w:ascii="Times New Roman" w:eastAsia="Calibri" w:hAnsi="Times New Roman" w:cs="Times New Roman"/>
          <w:sz w:val="28"/>
          <w:szCs w:val="28"/>
        </w:rPr>
        <w:t>В Республике Северная Осетия</w:t>
      </w:r>
      <w:r w:rsidR="00994D2E">
        <w:rPr>
          <w:rFonts w:ascii="Times New Roman" w:eastAsia="Calibri" w:hAnsi="Times New Roman" w:cs="Times New Roman"/>
          <w:sz w:val="28"/>
          <w:szCs w:val="28"/>
        </w:rPr>
        <w:t xml:space="preserve"> – </w:t>
      </w:r>
      <w:r w:rsidR="00785A85" w:rsidRPr="00B77EB6">
        <w:rPr>
          <w:rFonts w:ascii="Times New Roman" w:eastAsia="Calibri" w:hAnsi="Times New Roman" w:cs="Times New Roman"/>
          <w:sz w:val="28"/>
          <w:szCs w:val="28"/>
        </w:rPr>
        <w:t xml:space="preserve">Алания в 2017 году функционировало 203 дошкольных образовательных организаций, услугами которых были охвачены 34 534 </w:t>
      </w:r>
      <w:r w:rsidR="008E356A">
        <w:rPr>
          <w:rFonts w:ascii="Times New Roman" w:eastAsia="Calibri" w:hAnsi="Times New Roman" w:cs="Times New Roman"/>
          <w:sz w:val="28"/>
          <w:szCs w:val="28"/>
        </w:rPr>
        <w:t>ребенка</w:t>
      </w:r>
      <w:r w:rsidR="00785A85" w:rsidRPr="00B77EB6">
        <w:rPr>
          <w:rFonts w:ascii="Times New Roman" w:eastAsia="Calibri" w:hAnsi="Times New Roman" w:cs="Times New Roman"/>
          <w:sz w:val="28"/>
          <w:szCs w:val="28"/>
        </w:rPr>
        <w:t>. Охват детей (в возрасте до 8 лет) дошкольным образованием за последние годы повысился и на конец 2017 года составил 87,4%. В 2017–2018 учебном году в 190 образовательных организациях, осуществляющих подготовку по основным программам общего образования, обучалс</w:t>
      </w:r>
      <w:r w:rsidR="008E356A">
        <w:rPr>
          <w:rFonts w:ascii="Times New Roman" w:eastAsia="Calibri" w:hAnsi="Times New Roman" w:cs="Times New Roman"/>
          <w:sz w:val="28"/>
          <w:szCs w:val="28"/>
        </w:rPr>
        <w:t>я</w:t>
      </w:r>
      <w:r w:rsidR="00785A85" w:rsidRPr="00B77EB6">
        <w:rPr>
          <w:rFonts w:ascii="Times New Roman" w:eastAsia="Calibri" w:hAnsi="Times New Roman" w:cs="Times New Roman"/>
          <w:sz w:val="28"/>
          <w:szCs w:val="28"/>
        </w:rPr>
        <w:t xml:space="preserve"> 84 071 </w:t>
      </w:r>
      <w:r w:rsidR="008E356A">
        <w:rPr>
          <w:rFonts w:ascii="Times New Roman" w:eastAsia="Calibri" w:hAnsi="Times New Roman" w:cs="Times New Roman"/>
          <w:sz w:val="28"/>
          <w:szCs w:val="28"/>
        </w:rPr>
        <w:t>ребенок</w:t>
      </w:r>
      <w:r w:rsidR="00785A85" w:rsidRPr="00B77EB6">
        <w:rPr>
          <w:rFonts w:ascii="Times New Roman" w:eastAsia="Calibri" w:hAnsi="Times New Roman" w:cs="Times New Roman"/>
          <w:sz w:val="28"/>
          <w:szCs w:val="28"/>
        </w:rPr>
        <w:t>.</w:t>
      </w:r>
    </w:p>
    <w:p w14:paraId="03071C4F" w14:textId="7EA8934B"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 настоящее время в Республике Северная Осетия</w:t>
      </w:r>
      <w:r w:rsidR="00994D2E">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ведется подготовка рабочих кадров (служащих) по 29 профессиям, специалистов среднего звена по 61 специальности, востребованным в сельском хозяйстве, социальной сфере, транспортной, строительной и промышленной отраслях, сфере обслуживания населения, жилищно-коммунального хозяйства, в области туризма и сервиса. </w:t>
      </w:r>
    </w:p>
    <w:p w14:paraId="42D5C204" w14:textId="2C2BDE17"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 структуру системы профессионального образования (далее – СПО) вхо</w:t>
      </w:r>
      <w:r w:rsidR="00DD5ECB">
        <w:rPr>
          <w:rFonts w:ascii="Times New Roman" w:eastAsia="Calibri" w:hAnsi="Times New Roman" w:cs="Times New Roman"/>
          <w:sz w:val="28"/>
          <w:szCs w:val="28"/>
        </w:rPr>
        <w:t>ди</w:t>
      </w:r>
      <w:r w:rsidRPr="00B77EB6">
        <w:rPr>
          <w:rFonts w:ascii="Times New Roman" w:eastAsia="Calibri" w:hAnsi="Times New Roman" w:cs="Times New Roman"/>
          <w:sz w:val="28"/>
          <w:szCs w:val="28"/>
        </w:rPr>
        <w:t xml:space="preserve">т  21 профессиональная образовательная организация: 15 техникумов и колледжей, 5 училищ и 1 лицей (из них: 15 учреждений СПО </w:t>
      </w:r>
      <w:r w:rsidR="003E411B">
        <w:rPr>
          <w:rFonts w:ascii="Times New Roman" w:eastAsia="Calibri" w:hAnsi="Times New Roman" w:cs="Times New Roman"/>
          <w:sz w:val="28"/>
          <w:szCs w:val="28"/>
        </w:rPr>
        <w:t xml:space="preserve">являются </w:t>
      </w:r>
      <w:r w:rsidRPr="00B77EB6">
        <w:rPr>
          <w:rFonts w:ascii="Times New Roman" w:eastAsia="Calibri" w:hAnsi="Times New Roman" w:cs="Times New Roman"/>
          <w:sz w:val="28"/>
          <w:szCs w:val="28"/>
        </w:rPr>
        <w:t>подведомственны</w:t>
      </w:r>
      <w:r w:rsidR="003E411B">
        <w:rPr>
          <w:rFonts w:ascii="Times New Roman" w:eastAsia="Calibri" w:hAnsi="Times New Roman" w:cs="Times New Roman"/>
          <w:sz w:val="28"/>
          <w:szCs w:val="28"/>
        </w:rPr>
        <w:t>ми</w:t>
      </w:r>
      <w:r w:rsidRPr="00B77EB6">
        <w:rPr>
          <w:rFonts w:ascii="Times New Roman" w:eastAsia="Calibri" w:hAnsi="Times New Roman" w:cs="Times New Roman"/>
          <w:sz w:val="28"/>
          <w:szCs w:val="28"/>
        </w:rPr>
        <w:t xml:space="preserve"> Министерству образования и науки Республики Северная Осетия</w:t>
      </w:r>
      <w:r w:rsidR="00994D2E">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3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Министерству культуры Республики Северная </w:t>
      </w:r>
      <w:r w:rsidR="00994D2E">
        <w:rPr>
          <w:rFonts w:ascii="Times New Roman" w:eastAsia="Calibri" w:hAnsi="Times New Roman" w:cs="Times New Roman"/>
          <w:sz w:val="28"/>
          <w:szCs w:val="28"/>
        </w:rPr>
        <w:br/>
      </w:r>
      <w:r w:rsidRPr="00B77EB6">
        <w:rPr>
          <w:rFonts w:ascii="Times New Roman" w:eastAsia="Calibri" w:hAnsi="Times New Roman" w:cs="Times New Roman"/>
          <w:sz w:val="28"/>
          <w:szCs w:val="28"/>
        </w:rPr>
        <w:t>Осетия</w:t>
      </w:r>
      <w:r w:rsidR="00994D2E">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1 </w:t>
      </w:r>
      <w:r w:rsidR="00994D2E">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Министерству здравоохранения Республики Северная Осетия</w:t>
      </w:r>
      <w:r w:rsidR="00994D2E">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2 – частных образовательных учреждения). </w:t>
      </w:r>
    </w:p>
    <w:p w14:paraId="1D80D997" w14:textId="2E3D3455"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 республике функционируют пять подведомственных Министерству образования и науки Республики Северная Осетия</w:t>
      </w:r>
      <w:r w:rsidR="00532830">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двухуровневых многопрофильных организаций среднего профессионального образования, в которых реализуются интегрированные образовательные программы среднего профессионального образования. </w:t>
      </w:r>
    </w:p>
    <w:p w14:paraId="732840EE" w14:textId="77777777"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Подготовка специалистов среднего звена ведется в структурных подразделениях образовательных организаций высшего образования: ГБОУ ВО «Северо-Осетинский государственный педагогический институт», ФГБОУ ВО «Горский государственный аграрный университет». </w:t>
      </w:r>
    </w:p>
    <w:p w14:paraId="6A4FEAD0" w14:textId="7D0D789E"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Также в республике осуществляют подготовку специалистов среднего звена два филиала вузов: Владикавказский филиал ФГОБУ ВО «Финансовый университет при Правительстве Российской Федерации» и </w:t>
      </w:r>
      <w:r w:rsidR="003E411B">
        <w:rPr>
          <w:rFonts w:ascii="Times New Roman" w:eastAsia="Calibri" w:hAnsi="Times New Roman" w:cs="Times New Roman"/>
          <w:sz w:val="28"/>
          <w:szCs w:val="28"/>
        </w:rPr>
        <w:t>«</w:t>
      </w:r>
      <w:r w:rsidRPr="00B77EB6">
        <w:rPr>
          <w:rFonts w:ascii="Times New Roman" w:eastAsia="Calibri" w:hAnsi="Times New Roman" w:cs="Times New Roman"/>
          <w:sz w:val="28"/>
          <w:szCs w:val="28"/>
        </w:rPr>
        <w:t>Владикавказский техникум железнодорожного транспорта</w:t>
      </w:r>
      <w:r w:rsidR="003E411B">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 филиал </w:t>
      </w:r>
      <w:r w:rsidR="00DD5ECB" w:rsidRPr="00DD5ECB">
        <w:rPr>
          <w:rFonts w:ascii="Times New Roman" w:eastAsia="Calibri" w:hAnsi="Times New Roman" w:cs="Times New Roman"/>
          <w:sz w:val="28"/>
          <w:szCs w:val="28"/>
        </w:rPr>
        <w:t xml:space="preserve">ФГОБУ ВО </w:t>
      </w:r>
      <w:r w:rsidR="00B70453">
        <w:rPr>
          <w:rFonts w:ascii="Times New Roman" w:eastAsia="Calibri" w:hAnsi="Times New Roman" w:cs="Times New Roman"/>
          <w:sz w:val="28"/>
          <w:szCs w:val="28"/>
        </w:rPr>
        <w:t>«</w:t>
      </w:r>
      <w:r w:rsidR="00DD5ECB">
        <w:rPr>
          <w:rFonts w:ascii="Times New Roman" w:eastAsia="Calibri" w:hAnsi="Times New Roman" w:cs="Times New Roman"/>
          <w:sz w:val="28"/>
          <w:szCs w:val="28"/>
        </w:rPr>
        <w:t>Ростовский</w:t>
      </w:r>
      <w:r w:rsidRPr="00B77EB6">
        <w:rPr>
          <w:rFonts w:ascii="Times New Roman" w:eastAsia="Calibri" w:hAnsi="Times New Roman" w:cs="Times New Roman"/>
          <w:sz w:val="28"/>
          <w:szCs w:val="28"/>
        </w:rPr>
        <w:t xml:space="preserve"> государственн</w:t>
      </w:r>
      <w:r w:rsidR="00DD5ECB">
        <w:rPr>
          <w:rFonts w:ascii="Times New Roman" w:eastAsia="Calibri" w:hAnsi="Times New Roman" w:cs="Times New Roman"/>
          <w:sz w:val="28"/>
          <w:szCs w:val="28"/>
        </w:rPr>
        <w:t>ый</w:t>
      </w:r>
      <w:r w:rsidRPr="00B77EB6">
        <w:rPr>
          <w:rFonts w:ascii="Times New Roman" w:eastAsia="Calibri" w:hAnsi="Times New Roman" w:cs="Times New Roman"/>
          <w:sz w:val="28"/>
          <w:szCs w:val="28"/>
        </w:rPr>
        <w:t xml:space="preserve"> университет путей сообщения</w:t>
      </w:r>
      <w:r w:rsidR="00B70453">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p>
    <w:p w14:paraId="16F00D40" w14:textId="77777777"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 Кроме того, в республике действуют 2 ресурсных центра (с. Эльхотово,                   г. Моздок), 2 центра сертификации профессиональных квалификаций (г. Ардон, г. Владикавказ), 7 многофункциональных центров прикладных квалификаций (г. Ардон, г. Владикавказ, г. Моздок). </w:t>
      </w:r>
    </w:p>
    <w:p w14:paraId="12390201" w14:textId="393E36CD"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 Общий контингент обучающихся в 2017</w:t>
      </w:r>
      <w:r w:rsidR="00532830">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2018 учебном году по основным профессиональным образовательным программам среднего профессионального образования составил 14</w:t>
      </w:r>
      <w:r w:rsidR="003E411B">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552 человек. В том числе: в 15 образовательных учреждениях, подведомственных Министерству образования и науки </w:t>
      </w:r>
      <w:r w:rsidR="00B8274E">
        <w:rPr>
          <w:rFonts w:ascii="Times New Roman" w:eastAsia="Calibri" w:hAnsi="Times New Roman" w:cs="Times New Roman"/>
          <w:sz w:val="28"/>
          <w:szCs w:val="28"/>
        </w:rPr>
        <w:t>Республики Северная Осетия</w:t>
      </w:r>
      <w:r w:rsidR="00532830">
        <w:rPr>
          <w:rFonts w:ascii="Times New Roman" w:eastAsia="Calibri" w:hAnsi="Times New Roman" w:cs="Times New Roman"/>
          <w:sz w:val="28"/>
          <w:szCs w:val="28"/>
        </w:rPr>
        <w:t xml:space="preserve"> – </w:t>
      </w:r>
      <w:r w:rsidR="00B8274E">
        <w:rPr>
          <w:rFonts w:ascii="Times New Roman" w:eastAsia="Calibri" w:hAnsi="Times New Roman" w:cs="Times New Roman"/>
          <w:sz w:val="28"/>
          <w:szCs w:val="28"/>
        </w:rPr>
        <w:t>Алания</w:t>
      </w:r>
      <w:r w:rsidRPr="00B77EB6">
        <w:rPr>
          <w:rFonts w:ascii="Times New Roman" w:eastAsia="Calibri" w:hAnsi="Times New Roman" w:cs="Times New Roman"/>
          <w:sz w:val="28"/>
          <w:szCs w:val="28"/>
        </w:rPr>
        <w:t xml:space="preserve"> и ведущих подготовку по программам подготовки рабочих кадров (служащих) и специалистов среднего </w:t>
      </w:r>
      <w:r w:rsidRPr="00B77EB6">
        <w:rPr>
          <w:rFonts w:ascii="Times New Roman" w:eastAsia="Calibri" w:hAnsi="Times New Roman" w:cs="Times New Roman"/>
          <w:sz w:val="28"/>
          <w:szCs w:val="28"/>
        </w:rPr>
        <w:lastRenderedPageBreak/>
        <w:t>звена – 9</w:t>
      </w:r>
      <w:r w:rsidR="003E411B">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554 человека. В образовательных учреждениях СПО, подведомственных другим органам исполнительной власти </w:t>
      </w:r>
      <w:r w:rsidR="00B8274E">
        <w:rPr>
          <w:rFonts w:ascii="Times New Roman" w:eastAsia="Calibri" w:hAnsi="Times New Roman" w:cs="Times New Roman"/>
          <w:sz w:val="28"/>
          <w:szCs w:val="28"/>
        </w:rPr>
        <w:t>Республики Северная Осетия</w:t>
      </w:r>
      <w:r w:rsidR="00532830">
        <w:rPr>
          <w:rFonts w:ascii="Times New Roman" w:eastAsia="Calibri" w:hAnsi="Times New Roman" w:cs="Times New Roman"/>
          <w:sz w:val="28"/>
          <w:szCs w:val="28"/>
        </w:rPr>
        <w:t xml:space="preserve"> </w:t>
      </w:r>
      <w:r w:rsidR="00532830" w:rsidRPr="00B77EB6">
        <w:rPr>
          <w:rFonts w:ascii="Times New Roman" w:eastAsia="Calibri" w:hAnsi="Times New Roman" w:cs="Times New Roman"/>
          <w:sz w:val="28"/>
          <w:szCs w:val="28"/>
        </w:rPr>
        <w:t>–</w:t>
      </w:r>
      <w:r w:rsidR="00532830">
        <w:rPr>
          <w:rFonts w:ascii="Times New Roman" w:eastAsia="Calibri" w:hAnsi="Times New Roman" w:cs="Times New Roman"/>
          <w:sz w:val="28"/>
          <w:szCs w:val="28"/>
        </w:rPr>
        <w:t xml:space="preserve"> </w:t>
      </w:r>
      <w:r w:rsidR="00B8274E">
        <w:rPr>
          <w:rFonts w:ascii="Times New Roman" w:eastAsia="Calibri" w:hAnsi="Times New Roman" w:cs="Times New Roman"/>
          <w:sz w:val="28"/>
          <w:szCs w:val="28"/>
        </w:rPr>
        <w:t>Алания</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 1</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599 человек, из них на очной форме обучения </w:t>
      </w:r>
      <w:r w:rsidR="00B70453">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1</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554 человека. В частных профессиональных образовательных учреждениях СПО </w:t>
      </w:r>
      <w:r w:rsidR="00532830">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98 человек. В структурных подразделениях СПО образовательных организаций высшего образования – 3</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281 человек. Удельный вес выпускников, трудоустроившихся в течение календарного года, следующего за годом выпуска, в общей численности выпускников образовательн</w:t>
      </w:r>
      <w:r w:rsidR="00905BB5">
        <w:rPr>
          <w:rFonts w:ascii="Times New Roman" w:eastAsia="Calibri" w:hAnsi="Times New Roman" w:cs="Times New Roman"/>
          <w:sz w:val="28"/>
          <w:szCs w:val="28"/>
        </w:rPr>
        <w:t>ых</w:t>
      </w:r>
      <w:r w:rsidRPr="00B77EB6">
        <w:rPr>
          <w:rFonts w:ascii="Times New Roman" w:eastAsia="Calibri" w:hAnsi="Times New Roman" w:cs="Times New Roman"/>
          <w:sz w:val="28"/>
          <w:szCs w:val="28"/>
        </w:rPr>
        <w:t xml:space="preserve"> организаци</w:t>
      </w:r>
      <w:r w:rsidR="00905BB5">
        <w:rPr>
          <w:rFonts w:ascii="Times New Roman" w:eastAsia="Calibri" w:hAnsi="Times New Roman" w:cs="Times New Roman"/>
          <w:sz w:val="28"/>
          <w:szCs w:val="28"/>
        </w:rPr>
        <w:t>й</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обучавшихся по основным образовательным программам СПО</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432CA">
        <w:rPr>
          <w:rFonts w:ascii="Times New Roman" w:eastAsia="Calibri" w:hAnsi="Times New Roman" w:cs="Times New Roman"/>
          <w:sz w:val="28"/>
          <w:szCs w:val="28"/>
        </w:rPr>
        <w:br/>
      </w:r>
      <w:r w:rsidRPr="00B77EB6">
        <w:rPr>
          <w:rFonts w:ascii="Times New Roman" w:eastAsia="Calibri" w:hAnsi="Times New Roman" w:cs="Times New Roman"/>
          <w:sz w:val="28"/>
          <w:szCs w:val="28"/>
        </w:rPr>
        <w:t>составил 40,57</w:t>
      </w:r>
      <w:r w:rsidR="00532830">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w:t>
      </w:r>
    </w:p>
    <w:p w14:paraId="300EAB38" w14:textId="54980E76"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Научно-образовательный потенциал республики сконцентрирован  в  образовательных организациях высшего образования</w:t>
      </w:r>
      <w:r w:rsidRPr="00B77EB6">
        <w:rPr>
          <w:rFonts w:ascii="Times New Roman" w:eastAsia="Calibri" w:hAnsi="Times New Roman" w:cs="Times New Roman"/>
          <w:i/>
          <w:sz w:val="28"/>
          <w:szCs w:val="28"/>
        </w:rPr>
        <w:t xml:space="preserve"> </w:t>
      </w:r>
      <w:r w:rsidRPr="00B77EB6">
        <w:rPr>
          <w:rFonts w:ascii="Times New Roman" w:eastAsia="Calibri" w:hAnsi="Times New Roman" w:cs="Times New Roman"/>
          <w:sz w:val="28"/>
          <w:szCs w:val="28"/>
        </w:rPr>
        <w:t>(из них</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5 государственных и 1 частная), в которых в 2017 году обучал</w:t>
      </w:r>
      <w:r w:rsidR="00CC2677">
        <w:rPr>
          <w:rFonts w:ascii="Times New Roman" w:eastAsia="Calibri" w:hAnsi="Times New Roman" w:cs="Times New Roman"/>
          <w:sz w:val="28"/>
          <w:szCs w:val="28"/>
        </w:rPr>
        <w:t>ся</w:t>
      </w:r>
      <w:r w:rsidRPr="00B77EB6">
        <w:rPr>
          <w:rFonts w:ascii="Times New Roman" w:eastAsia="Calibri" w:hAnsi="Times New Roman" w:cs="Times New Roman"/>
          <w:sz w:val="28"/>
          <w:szCs w:val="28"/>
        </w:rPr>
        <w:t xml:space="preserve"> 21</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561 студент, в том числе </w:t>
      </w:r>
      <w:r w:rsidR="00C432CA" w:rsidRPr="00B77EB6">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13</w:t>
      </w:r>
      <w:r w:rsidR="00C432CA">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129 очно, 8</w:t>
      </w:r>
      <w:r w:rsidR="00B7045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432 </w:t>
      </w:r>
      <w:r w:rsidR="00C432CA" w:rsidRPr="00B77EB6">
        <w:rPr>
          <w:rFonts w:ascii="Times New Roman" w:eastAsia="Calibri" w:hAnsi="Times New Roman" w:cs="Times New Roman"/>
          <w:sz w:val="28"/>
          <w:szCs w:val="28"/>
        </w:rPr>
        <w:t>–</w:t>
      </w:r>
      <w:r w:rsidR="00C432CA">
        <w:rPr>
          <w:rFonts w:ascii="Times New Roman" w:eastAsia="Calibri" w:hAnsi="Times New Roman" w:cs="Times New Roman"/>
          <w:sz w:val="28"/>
          <w:szCs w:val="28"/>
        </w:rPr>
        <w:t xml:space="preserve"> заочно</w:t>
      </w:r>
      <w:r w:rsidRPr="00B77EB6">
        <w:rPr>
          <w:rFonts w:ascii="Times New Roman" w:eastAsia="Calibri" w:hAnsi="Times New Roman" w:cs="Times New Roman"/>
          <w:sz w:val="28"/>
          <w:szCs w:val="28"/>
        </w:rPr>
        <w:t xml:space="preserve">. </w:t>
      </w:r>
    </w:p>
    <w:p w14:paraId="3DCB486E" w14:textId="02C38F33"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Удельный вес выпускников, трудоустроившихся в течение календарного года, следующего за годом выпуска, в общей численности выпускников образовательной организации, обучавшихся по основным образовательным программам высшего образования, по вузам составил: </w:t>
      </w:r>
      <w:r w:rsidR="00B70453" w:rsidRPr="00B70453">
        <w:rPr>
          <w:rFonts w:ascii="Times New Roman" w:eastAsia="Calibri" w:hAnsi="Times New Roman" w:cs="Times New Roman"/>
          <w:sz w:val="28"/>
          <w:szCs w:val="28"/>
        </w:rPr>
        <w:t>ФГБОУ ВО «Горский государственный аграрный университет»</w:t>
      </w:r>
      <w:r w:rsidRPr="00B77EB6">
        <w:rPr>
          <w:rFonts w:ascii="Times New Roman" w:eastAsia="Calibri" w:hAnsi="Times New Roman" w:cs="Times New Roman"/>
          <w:sz w:val="28"/>
          <w:szCs w:val="28"/>
        </w:rPr>
        <w:t xml:space="preserve"> – 25</w:t>
      </w:r>
      <w:r w:rsidR="00C432CA">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w:t>
      </w:r>
      <w:r w:rsidR="00B70453" w:rsidRPr="00B70453">
        <w:rPr>
          <w:rFonts w:ascii="Times New Roman" w:eastAsia="Calibri" w:hAnsi="Times New Roman" w:cs="Times New Roman"/>
          <w:sz w:val="28"/>
          <w:szCs w:val="28"/>
        </w:rPr>
        <w:t>ГБОУ ВО «Северо-Осетинский государственный педагогический институт»</w:t>
      </w:r>
      <w:r w:rsidR="00B70453">
        <w:rPr>
          <w:rFonts w:ascii="Times New Roman" w:eastAsia="Calibri" w:hAnsi="Times New Roman" w:cs="Times New Roman"/>
          <w:sz w:val="28"/>
          <w:szCs w:val="28"/>
        </w:rPr>
        <w:t xml:space="preserve"> – 55</w:t>
      </w:r>
      <w:r w:rsidR="00C432CA">
        <w:rPr>
          <w:rFonts w:ascii="Times New Roman" w:eastAsia="Calibri" w:hAnsi="Times New Roman" w:cs="Times New Roman"/>
          <w:sz w:val="28"/>
          <w:szCs w:val="28"/>
        </w:rPr>
        <w:t xml:space="preserve"> </w:t>
      </w:r>
      <w:r w:rsidR="00B70453">
        <w:rPr>
          <w:rFonts w:ascii="Times New Roman" w:eastAsia="Calibri" w:hAnsi="Times New Roman" w:cs="Times New Roman"/>
          <w:sz w:val="28"/>
          <w:szCs w:val="28"/>
        </w:rPr>
        <w:t xml:space="preserve">%; </w:t>
      </w:r>
      <w:r w:rsidR="00B70453" w:rsidRPr="00B70453">
        <w:rPr>
          <w:rFonts w:ascii="Times New Roman" w:eastAsia="Calibri" w:hAnsi="Times New Roman" w:cs="Times New Roman"/>
          <w:sz w:val="28"/>
          <w:szCs w:val="28"/>
        </w:rPr>
        <w:t>ФГБОУ ВО «Северо-Кавказский горно-металлургический институт (государственный технологический университет)»</w:t>
      </w:r>
      <w:r w:rsidRPr="00B77EB6">
        <w:rPr>
          <w:rFonts w:ascii="Times New Roman" w:eastAsia="Calibri" w:hAnsi="Times New Roman" w:cs="Times New Roman"/>
          <w:sz w:val="28"/>
          <w:szCs w:val="28"/>
        </w:rPr>
        <w:t xml:space="preserve"> – 35</w:t>
      </w:r>
      <w:r w:rsidR="00C432CA">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w:t>
      </w:r>
      <w:r w:rsidR="00B70453" w:rsidRPr="00B70453">
        <w:rPr>
          <w:rFonts w:ascii="Times New Roman" w:eastAsia="Calibri" w:hAnsi="Times New Roman" w:cs="Times New Roman"/>
          <w:sz w:val="28"/>
          <w:szCs w:val="28"/>
        </w:rPr>
        <w:t>ФГБОУ ВО «Северо-Осетинская государственная медицинская академия»</w:t>
      </w:r>
      <w:r w:rsidR="00B70453">
        <w:rPr>
          <w:rFonts w:ascii="Times New Roman" w:eastAsia="Calibri" w:hAnsi="Times New Roman" w:cs="Times New Roman"/>
          <w:sz w:val="28"/>
          <w:szCs w:val="28"/>
        </w:rPr>
        <w:t xml:space="preserve"> </w:t>
      </w:r>
      <w:r w:rsidR="00C432CA" w:rsidRPr="00B77EB6">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55</w:t>
      </w:r>
      <w:r w:rsidR="00C432CA">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и </w:t>
      </w:r>
      <w:r w:rsidR="00B70453" w:rsidRPr="00B70453">
        <w:rPr>
          <w:rFonts w:ascii="Times New Roman" w:eastAsia="Calibri" w:hAnsi="Times New Roman" w:cs="Times New Roman"/>
          <w:sz w:val="28"/>
          <w:szCs w:val="28"/>
        </w:rPr>
        <w:t>ФГБОУ ВО «Северо-Осетинский государственный университет имени Коста Левановича Хетагурова»</w:t>
      </w:r>
      <w:r w:rsidRPr="00B77EB6">
        <w:rPr>
          <w:rFonts w:ascii="Times New Roman" w:eastAsia="Calibri" w:hAnsi="Times New Roman" w:cs="Times New Roman"/>
          <w:sz w:val="28"/>
          <w:szCs w:val="28"/>
        </w:rPr>
        <w:t xml:space="preserve"> – 45%.</w:t>
      </w:r>
    </w:p>
    <w:p w14:paraId="3AA66992" w14:textId="1978ADE6" w:rsidR="00785A85" w:rsidRPr="00B77EB6" w:rsidRDefault="00785A85" w:rsidP="00785A85">
      <w:pPr>
        <w:tabs>
          <w:tab w:val="left" w:pos="-284"/>
        </w:tabs>
        <w:spacing w:before="0" w:after="0"/>
        <w:ind w:right="-143" w:firstLine="709"/>
        <w:rPr>
          <w:rFonts w:ascii="Times New Roman" w:eastAsia="Calibri" w:hAnsi="Times New Roman" w:cs="Times New Roman"/>
          <w:sz w:val="28"/>
          <w:szCs w:val="28"/>
        </w:rPr>
      </w:pPr>
      <w:r w:rsidRPr="00B77EB6">
        <w:rPr>
          <w:rFonts w:ascii="Times New Roman" w:eastAsia="Times New Roman" w:hAnsi="Times New Roman" w:cs="Times New Roman"/>
          <w:sz w:val="28"/>
          <w:szCs w:val="28"/>
          <w:lang w:eastAsia="ja-JP"/>
        </w:rPr>
        <w:t xml:space="preserve">На территории </w:t>
      </w:r>
      <w:r w:rsidRPr="00B77EB6">
        <w:rPr>
          <w:rFonts w:ascii="Times New Roman" w:eastAsia="Calibri" w:hAnsi="Times New Roman" w:cs="Times New Roman"/>
          <w:sz w:val="28"/>
          <w:szCs w:val="28"/>
        </w:rPr>
        <w:t>Республики Северная Осетия</w:t>
      </w:r>
      <w:r w:rsidR="00C432CA">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w:t>
      </w:r>
      <w:r w:rsidRPr="00B77EB6">
        <w:rPr>
          <w:rFonts w:ascii="Times New Roman" w:eastAsia="Times New Roman" w:hAnsi="Times New Roman" w:cs="Times New Roman"/>
          <w:sz w:val="28"/>
          <w:szCs w:val="28"/>
          <w:lang w:eastAsia="ja-JP"/>
        </w:rPr>
        <w:t xml:space="preserve"> функционируют</w:t>
      </w:r>
      <w:r w:rsidRPr="00B77EB6">
        <w:rPr>
          <w:rFonts w:ascii="Times New Roman" w:eastAsia="Calibri" w:hAnsi="Times New Roman" w:cs="Times New Roman"/>
          <w:i/>
          <w:color w:val="0000FF"/>
          <w:sz w:val="28"/>
          <w:szCs w:val="28"/>
        </w:rPr>
        <w:t xml:space="preserve"> </w:t>
      </w:r>
      <w:r w:rsidRPr="00B77EB6">
        <w:rPr>
          <w:rFonts w:ascii="Times New Roman" w:eastAsia="Calibri" w:hAnsi="Times New Roman" w:cs="Times New Roman"/>
          <w:sz w:val="28"/>
          <w:szCs w:val="28"/>
        </w:rPr>
        <w:t>государственные образовательные организации высшего образования</w:t>
      </w:r>
      <w:r w:rsidRPr="00B77EB6">
        <w:rPr>
          <w:rFonts w:ascii="Times New Roman" w:eastAsia="Times New Roman" w:hAnsi="Times New Roman" w:cs="Times New Roman"/>
          <w:sz w:val="28"/>
          <w:szCs w:val="28"/>
          <w:lang w:eastAsia="ja-JP"/>
        </w:rPr>
        <w:t>:</w:t>
      </w:r>
    </w:p>
    <w:p w14:paraId="1D2CD611" w14:textId="4B43D0C6" w:rsidR="00785A85" w:rsidRPr="00B77EB6" w:rsidRDefault="00785A85" w:rsidP="00711BE4">
      <w:pPr>
        <w:pStyle w:val="a1"/>
        <w:numPr>
          <w:ilvl w:val="0"/>
          <w:numId w:val="45"/>
        </w:numPr>
        <w:tabs>
          <w:tab w:val="left" w:pos="851"/>
          <w:tab w:val="num" w:pos="1560"/>
        </w:tab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ФГБОУ ВО «Северо-Кавказский го</w:t>
      </w:r>
      <w:r w:rsidR="00AE5584">
        <w:rPr>
          <w:rFonts w:ascii="Times New Roman" w:eastAsia="Calibri" w:hAnsi="Times New Roman" w:cs="Times New Roman"/>
          <w:sz w:val="28"/>
          <w:szCs w:val="28"/>
        </w:rPr>
        <w:t>рно-металлургический институт (</w:t>
      </w:r>
      <w:r w:rsidR="00CC2677">
        <w:rPr>
          <w:rFonts w:ascii="Times New Roman" w:eastAsia="Calibri" w:hAnsi="Times New Roman" w:cs="Times New Roman"/>
          <w:sz w:val="28"/>
          <w:szCs w:val="28"/>
        </w:rPr>
        <w:t>г</w:t>
      </w:r>
      <w:r w:rsidRPr="00B77EB6">
        <w:rPr>
          <w:rFonts w:ascii="Times New Roman" w:eastAsia="Calibri" w:hAnsi="Times New Roman" w:cs="Times New Roman"/>
          <w:sz w:val="28"/>
          <w:szCs w:val="28"/>
        </w:rPr>
        <w:t xml:space="preserve">осударственный технологический университет)», в котором студенты обучаются по 26 направлениям подготовки и специальностям на 10 факультетах: горно-металлургическом, электромеханическом, архитектурно-строительном, экономическом, юридическом, </w:t>
      </w:r>
      <w:hyperlink r:id="rId31" w:tooltip="Факультет информационных технологий и электронной техники" w:history="1">
        <w:r w:rsidRPr="00B77EB6">
          <w:rPr>
            <w:rFonts w:ascii="Times New Roman" w:eastAsia="Calibri" w:hAnsi="Times New Roman" w:cs="Times New Roman"/>
            <w:bCs/>
            <w:sz w:val="28"/>
            <w:szCs w:val="28"/>
          </w:rPr>
          <w:t>информационных технологий и электронной техники</w:t>
        </w:r>
      </w:hyperlink>
      <w:r w:rsidRPr="00B77EB6">
        <w:rPr>
          <w:rFonts w:ascii="Times New Roman" w:eastAsia="Calibri" w:hAnsi="Times New Roman" w:cs="Times New Roman"/>
          <w:sz w:val="28"/>
          <w:szCs w:val="28"/>
        </w:rPr>
        <w:t>, биотехнологии и промышленной экологии и других;</w:t>
      </w:r>
    </w:p>
    <w:p w14:paraId="5F3041DB" w14:textId="66D435D2" w:rsidR="00785A85" w:rsidRPr="00B77EB6" w:rsidRDefault="00785A85" w:rsidP="00785A8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ФГБОУ ВО «Северо-Осетинский государственный университет имени Коста Левановича Хетагурова», в котором обучаются по 29 направлениям бакалавриата, 19 направлениям магистратуры, 4 специальностям на 17 факультетах (направления подготовки: биолого-технологическое, географии и геоэкологии, физико-техническое, химико-технологическое, историческое, математическое, международных отношений, искусств и другие). В структуру университета входят 6 научно-исследовательских центров (далее </w:t>
      </w:r>
      <w:r w:rsidR="00C432CA">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НИЦ): этнокультурных и этносоциальных проблем, экологии и туризма, социально-экономических исследований, инновационной деятельности, R&amp;D центр солнечной энергетики, тонкого органического синтеза), Центр коллективного пользования «Физика и технология наноструктур», Научно-образовательный </w:t>
      </w:r>
      <w:r w:rsidRPr="00B77EB6">
        <w:rPr>
          <w:rFonts w:ascii="Times New Roman" w:eastAsia="Calibri" w:hAnsi="Times New Roman" w:cs="Times New Roman"/>
          <w:sz w:val="28"/>
          <w:szCs w:val="28"/>
        </w:rPr>
        <w:lastRenderedPageBreak/>
        <w:t>центр естественных наук, Научно-инновационный центр «Фармация», лаборатория инновационно-образовательных технологий, научно-учебные лаборатории;</w:t>
      </w:r>
    </w:p>
    <w:p w14:paraId="595B586E" w14:textId="28FC8C7D" w:rsidR="00785A85" w:rsidRPr="00B77EB6" w:rsidRDefault="00785A85" w:rsidP="00785A8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ФГБОУ ВО «Горский государственный аграрный университет», в котором студенты обучаются по 20 направлениям бакалавриата, 14 направлениям магистратуры, 3 специальностям (направления подготовки: теплоэнергетика и теплотехника, биотехнология, технология продукции и организация общественного питания, землеустройство и кадастры, технология транспортных процессов, стандартизация и метрология, лесное дело, агрономия, садоводство, агроинженерия, ветеринарно-санитарная экспертиза, зоотехния и другие). Научно-исследовательская деятельность осуществляется на базе 12 научных школ по 5 отраслям науки: сельскохозяйственные науки; технические науки; биологические науки; экономи</w:t>
      </w:r>
      <w:r w:rsidR="00F717DE">
        <w:rPr>
          <w:rFonts w:ascii="Times New Roman" w:eastAsia="Calibri" w:hAnsi="Times New Roman" w:cs="Times New Roman"/>
          <w:sz w:val="28"/>
          <w:szCs w:val="28"/>
        </w:rPr>
        <w:t>ческие науки; юридические науки;</w:t>
      </w:r>
    </w:p>
    <w:p w14:paraId="205C670E" w14:textId="77777777" w:rsidR="00785A85" w:rsidRPr="00B77EB6" w:rsidRDefault="00785A85" w:rsidP="00785A8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ФГБОУ ВО «Северо-Осетинская государственная медицинская академия» Министерства здравоохранения Российской Федерации, в структуру которой входят 6 факультетов, собственные клиники, центральная научно-исследовательская лаборатория (далее – ЦНИЛ), психолого-педагогическая служба, центры практической подготовки и тестирования (направления подготовки: лечебное, медико-профилактическое, педиатрическое, высшего сестринского образования, фармацевтическое, стоматологическое). Основные направления научной деятельности: медико-биологические и клинические проблемы экологии человека; клиника, диагностика, лечение и профилактика заразных болезней человека; анатомия, физиология и патология висцеральных систем; проблемы охраны материнства и детства; проблемы неотложной хирурги, травматологии и восстановительной хирургии, проблемы стоматологии; проблемы курортологии, физиотерапии и смежных дисциплин;</w:t>
      </w:r>
    </w:p>
    <w:p w14:paraId="13EA3791" w14:textId="235946E2" w:rsidR="00785A85" w:rsidRPr="00B77EB6" w:rsidRDefault="00785A85" w:rsidP="00785A8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ГБОУ ВО «Северо-Осетинский государственный педагогический институт», в структуру института входят 9 факультетов, направления подготовки: начальное, дошкольное, музыкальное, художественное, дефектологическое, психолого-педагогическое образование, логопедия, физическое воспитание и спорт, управление образовательными системами. На базе института формируются следующие научные школы: полилингвальная модель поликультурного образования; функциональный подход к обучению языку; этнопсихология и психология межэтнических отношений; модернизация форм и содержания педагогического образования.</w:t>
      </w:r>
    </w:p>
    <w:p w14:paraId="1B6260FD" w14:textId="77777777" w:rsidR="00785A85" w:rsidRPr="00B77EB6" w:rsidRDefault="00785A85" w:rsidP="00785A85">
      <w:pPr>
        <w:tabs>
          <w:tab w:val="left" w:pos="-284"/>
          <w:tab w:val="num" w:pos="1418"/>
        </w:tabs>
        <w:spacing w:before="0" w:after="0"/>
        <w:ind w:right="-143" w:firstLine="709"/>
        <w:rPr>
          <w:rFonts w:ascii="Times New Roman" w:eastAsia="Times New Roman" w:hAnsi="Times New Roman" w:cs="Times New Roman"/>
          <w:sz w:val="28"/>
          <w:szCs w:val="28"/>
          <w:lang w:eastAsia="ja-JP"/>
        </w:rPr>
      </w:pPr>
      <w:bookmarkStart w:id="59" w:name="sub_110107"/>
      <w:r w:rsidRPr="00B77EB6">
        <w:rPr>
          <w:rFonts w:ascii="Times New Roman" w:eastAsia="Times New Roman" w:hAnsi="Times New Roman" w:cs="Times New Roman"/>
          <w:sz w:val="28"/>
          <w:szCs w:val="28"/>
          <w:lang w:eastAsia="ja-JP"/>
        </w:rPr>
        <w:t>В образовательных организациях высшего образования  республики функционируют научные школы по разным отраслям современного научного знания: математике и механике, физике, химии, современным материалам и технологиям, биологии, сельскохозяйственным наукам и технологиям живых систем, науке о Земле, экологии и рациональному природопользованию; медицине; техническим и инженерным наукам; информационно-</w:t>
      </w:r>
      <w:r w:rsidRPr="00B77EB6">
        <w:rPr>
          <w:rFonts w:ascii="Times New Roman" w:eastAsia="Times New Roman" w:hAnsi="Times New Roman" w:cs="Times New Roman"/>
          <w:sz w:val="28"/>
          <w:szCs w:val="28"/>
          <w:lang w:eastAsia="ja-JP"/>
        </w:rPr>
        <w:lastRenderedPageBreak/>
        <w:t>телекоммуникационным системам и технологиям; общественным и гуманитарным наукам.</w:t>
      </w:r>
      <w:bookmarkEnd w:id="59"/>
      <w:r w:rsidRPr="00B77EB6">
        <w:rPr>
          <w:rFonts w:ascii="Times New Roman" w:eastAsia="Times New Roman" w:hAnsi="Times New Roman" w:cs="Times New Roman"/>
          <w:sz w:val="28"/>
          <w:szCs w:val="28"/>
          <w:lang w:eastAsia="ja-JP"/>
        </w:rPr>
        <w:t xml:space="preserve"> </w:t>
      </w:r>
    </w:p>
    <w:p w14:paraId="282F7CF0" w14:textId="77777777" w:rsidR="00785A85" w:rsidRPr="00B77EB6" w:rsidRDefault="00785A85" w:rsidP="00785A85">
      <w:pPr>
        <w:tabs>
          <w:tab w:val="left" w:pos="-284"/>
          <w:tab w:val="num" w:pos="1418"/>
        </w:tabs>
        <w:spacing w:before="0" w:after="0"/>
        <w:ind w:right="-143" w:firstLine="709"/>
        <w:rPr>
          <w:rFonts w:ascii="Times New Roman" w:eastAsia="Times New Roman" w:hAnsi="Times New Roman" w:cs="Times New Roman"/>
          <w:sz w:val="28"/>
          <w:szCs w:val="28"/>
          <w:lang w:eastAsia="ja-JP"/>
        </w:rPr>
      </w:pPr>
      <w:r w:rsidRPr="00B77EB6">
        <w:rPr>
          <w:rFonts w:ascii="Times New Roman" w:eastAsia="Calibri" w:hAnsi="Times New Roman" w:cs="Times New Roman"/>
          <w:sz w:val="28"/>
          <w:szCs w:val="28"/>
        </w:rPr>
        <w:t>В республике имеется 39 учреждений</w:t>
      </w:r>
      <w:r w:rsidRPr="00B77EB6">
        <w:rPr>
          <w:rFonts w:ascii="Times New Roman" w:eastAsia="Times New Roman" w:hAnsi="Times New Roman" w:cs="Times New Roman"/>
          <w:sz w:val="28"/>
          <w:szCs w:val="28"/>
          <w:lang w:eastAsia="ja-JP"/>
        </w:rPr>
        <w:t xml:space="preserve"> дополнительного образования различной направленности.</w:t>
      </w:r>
      <w:r w:rsidRPr="00B77EB6">
        <w:rPr>
          <w:rFonts w:ascii="Times New Roman" w:eastAsia="Calibri" w:hAnsi="Times New Roman" w:cs="Times New Roman"/>
          <w:sz w:val="28"/>
          <w:szCs w:val="28"/>
        </w:rPr>
        <w:t xml:space="preserve"> В муниципальн</w:t>
      </w:r>
      <w:r w:rsidRPr="00B77EB6">
        <w:rPr>
          <w:rFonts w:ascii="Times New Roman" w:eastAsia="Times New Roman" w:hAnsi="Times New Roman" w:cs="Times New Roman"/>
          <w:sz w:val="28"/>
          <w:szCs w:val="28"/>
          <w:lang w:eastAsia="ja-JP"/>
        </w:rPr>
        <w:t>ых образованиях республики функционируют многопрофильные дома и центры детского творчества, детско-юношеские спортивные школы, станции юных натуралистов, станции юных техников.</w:t>
      </w:r>
    </w:p>
    <w:p w14:paraId="40D8D16A" w14:textId="7BF7512A" w:rsidR="00785A85" w:rsidRPr="00B77EB6" w:rsidRDefault="00785A85" w:rsidP="00785A85">
      <w:pPr>
        <w:tabs>
          <w:tab w:val="left" w:pos="-284"/>
          <w:tab w:val="num" w:pos="1418"/>
        </w:tabs>
        <w:spacing w:before="0" w:after="0"/>
        <w:ind w:right="-143"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Республику характеризует   богатейшее историко-культурное наследие, наличие научного, технологического и промышленного потенциала для развития естественнонаучного и технического направления в дополнительном образовании для детей (ресурсного центра п</w:t>
      </w:r>
      <w:r w:rsidR="00AE5584">
        <w:rPr>
          <w:rFonts w:ascii="Times New Roman" w:eastAsia="Times New Roman" w:hAnsi="Times New Roman" w:cs="Times New Roman"/>
          <w:sz w:val="28"/>
          <w:szCs w:val="28"/>
          <w:lang w:eastAsia="ja-JP"/>
        </w:rPr>
        <w:t xml:space="preserve">о развитию этого направления), </w:t>
      </w:r>
      <w:r w:rsidRPr="00B77EB6">
        <w:rPr>
          <w:rFonts w:ascii="Times New Roman" w:eastAsia="Times New Roman" w:hAnsi="Times New Roman" w:cs="Times New Roman"/>
          <w:sz w:val="28"/>
          <w:szCs w:val="28"/>
          <w:lang w:eastAsia="ja-JP"/>
        </w:rPr>
        <w:t xml:space="preserve">Северо-Кавказского регионального координационного центра </w:t>
      </w:r>
      <w:r w:rsidR="00AE5584">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lang w:eastAsia="ja-JP"/>
        </w:rPr>
        <w:t>WorldSkills Russia</w:t>
      </w:r>
      <w:r w:rsidR="00AE5584">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lang w:eastAsia="ja-JP"/>
        </w:rPr>
        <w:t xml:space="preserve"> в Ре</w:t>
      </w:r>
      <w:r w:rsidR="00AE5584">
        <w:rPr>
          <w:rFonts w:ascii="Times New Roman" w:eastAsia="Times New Roman" w:hAnsi="Times New Roman" w:cs="Times New Roman"/>
          <w:sz w:val="28"/>
          <w:szCs w:val="28"/>
          <w:lang w:eastAsia="ja-JP"/>
        </w:rPr>
        <w:t>спублике Северная Осетия</w:t>
      </w:r>
      <w:r w:rsidR="005F6620">
        <w:rPr>
          <w:rFonts w:ascii="Times New Roman" w:eastAsia="Times New Roman" w:hAnsi="Times New Roman" w:cs="Times New Roman"/>
          <w:sz w:val="28"/>
          <w:szCs w:val="28"/>
          <w:lang w:eastAsia="ja-JP"/>
        </w:rPr>
        <w:t xml:space="preserve"> – </w:t>
      </w:r>
      <w:r w:rsidR="00AE5584">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w:t>
      </w:r>
    </w:p>
    <w:p w14:paraId="58E69B42" w14:textId="77777777" w:rsidR="00785A85" w:rsidRPr="00B77EB6" w:rsidRDefault="00785A85" w:rsidP="00785A85">
      <w:pPr>
        <w:tabs>
          <w:tab w:val="left" w:pos="-284"/>
          <w:tab w:val="num" w:pos="1418"/>
        </w:tabs>
        <w:spacing w:before="0" w:after="0"/>
        <w:ind w:right="-143" w:firstLine="709"/>
        <w:rPr>
          <w:rFonts w:ascii="Times New Roman" w:eastAsia="Calibri" w:hAnsi="Times New Roman" w:cs="Times New Roman"/>
          <w:sz w:val="28"/>
          <w:szCs w:val="28"/>
        </w:rPr>
      </w:pPr>
      <w:r w:rsidRPr="00B77EB6">
        <w:rPr>
          <w:rFonts w:ascii="Times New Roman" w:eastAsia="Times New Roman" w:hAnsi="Times New Roman" w:cs="Times New Roman"/>
          <w:sz w:val="28"/>
          <w:szCs w:val="28"/>
          <w:lang w:eastAsia="ja-JP"/>
        </w:rPr>
        <w:t>В то же время имеется ряд негативных факторов: низкая обеспеченность дошкольными образовательными организациями, износ и несоответствие мировым современным нормативным требованиям материально-технической базы образовательных организаций всех уровней, недостаточность высокотехнологичных общеобразовательных программ дополнительного образования, территориальная и институциональная дифференциация качества образования в связи с наличием малочисленных (малокомплектных) школ в сельской местности с невысоким качеством предоставляемых образовательных услуг, дефицит квалифицированных педагогических кадров.</w:t>
      </w:r>
    </w:p>
    <w:p w14:paraId="6C683723" w14:textId="0C53313E" w:rsidR="00DE5765" w:rsidRPr="00B77EB6" w:rsidRDefault="00DE5765" w:rsidP="00785A85">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b/>
          <w:sz w:val="28"/>
          <w:szCs w:val="28"/>
          <w:shd w:val="clear" w:color="auto" w:fill="FFFFFF"/>
        </w:rPr>
        <w:t>Социальное обслуживание</w:t>
      </w:r>
      <w:bookmarkEnd w:id="58"/>
      <w:r w:rsidRPr="00B77EB6">
        <w:rPr>
          <w:rFonts w:ascii="Times New Roman" w:hAnsi="Times New Roman" w:cs="Times New Roman"/>
          <w:b/>
          <w:sz w:val="28"/>
          <w:szCs w:val="28"/>
          <w:shd w:val="clear" w:color="auto" w:fill="FFFFFF"/>
        </w:rPr>
        <w:t>.</w:t>
      </w:r>
      <w:r w:rsidRPr="00B77EB6">
        <w:rPr>
          <w:rFonts w:ascii="Times New Roman" w:hAnsi="Times New Roman" w:cs="Times New Roman"/>
          <w:sz w:val="28"/>
          <w:szCs w:val="28"/>
          <w:shd w:val="clear" w:color="auto" w:fill="FFFFFF"/>
        </w:rPr>
        <w:t xml:space="preserve"> Сеть учреждений социального обслуживания Республики Северная Осетия</w:t>
      </w:r>
      <w:r w:rsidR="005F662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 xml:space="preserve">Алания представлена 28 объектами, число которых несколько сократилось в результате оптимизации. Большинство объектов предоставляет услуги в полустационарной форме и на дому. В число объектов, предоставляющих услуги в стационарной форме, входят 2 психоневрологических интерната и геронтологический центр. </w:t>
      </w:r>
      <w:r w:rsidR="00947A1D" w:rsidRPr="00B77EB6">
        <w:rPr>
          <w:rFonts w:ascii="Times New Roman" w:hAnsi="Times New Roman" w:cs="Times New Roman"/>
          <w:sz w:val="28"/>
          <w:szCs w:val="28"/>
          <w:shd w:val="clear" w:color="auto" w:fill="FFFFFF"/>
        </w:rPr>
        <w:t>Наличие о</w:t>
      </w:r>
      <w:r w:rsidRPr="00B77EB6">
        <w:rPr>
          <w:rFonts w:ascii="Times New Roman" w:hAnsi="Times New Roman" w:cs="Times New Roman"/>
          <w:sz w:val="28"/>
          <w:szCs w:val="28"/>
          <w:shd w:val="clear" w:color="auto" w:fill="FFFFFF"/>
        </w:rPr>
        <w:t>чередност</w:t>
      </w:r>
      <w:r w:rsidR="00947A1D" w:rsidRPr="00B77EB6">
        <w:rPr>
          <w:rFonts w:ascii="Times New Roman" w:hAnsi="Times New Roman" w:cs="Times New Roman"/>
          <w:sz w:val="28"/>
          <w:szCs w:val="28"/>
          <w:shd w:val="clear" w:color="auto" w:fill="FFFFFF"/>
        </w:rPr>
        <w:t xml:space="preserve">и </w:t>
      </w:r>
      <w:r w:rsidRPr="00B77EB6">
        <w:rPr>
          <w:rFonts w:ascii="Times New Roman" w:hAnsi="Times New Roman" w:cs="Times New Roman"/>
          <w:sz w:val="28"/>
          <w:szCs w:val="28"/>
          <w:shd w:val="clear" w:color="auto" w:fill="FFFFFF"/>
        </w:rPr>
        <w:t>в данны</w:t>
      </w:r>
      <w:r w:rsidR="00947A1D" w:rsidRPr="00B77EB6">
        <w:rPr>
          <w:rFonts w:ascii="Times New Roman" w:hAnsi="Times New Roman" w:cs="Times New Roman"/>
          <w:sz w:val="28"/>
          <w:szCs w:val="28"/>
          <w:shd w:val="clear" w:color="auto" w:fill="FFFFFF"/>
        </w:rPr>
        <w:t>х</w:t>
      </w:r>
      <w:r w:rsidRPr="00B77EB6">
        <w:rPr>
          <w:rFonts w:ascii="Times New Roman" w:hAnsi="Times New Roman" w:cs="Times New Roman"/>
          <w:sz w:val="28"/>
          <w:szCs w:val="28"/>
          <w:shd w:val="clear" w:color="auto" w:fill="FFFFFF"/>
        </w:rPr>
        <w:t xml:space="preserve"> учреждения</w:t>
      </w:r>
      <w:r w:rsidR="00947A1D" w:rsidRPr="00B77EB6">
        <w:rPr>
          <w:rFonts w:ascii="Times New Roman" w:hAnsi="Times New Roman" w:cs="Times New Roman"/>
          <w:sz w:val="28"/>
          <w:szCs w:val="28"/>
          <w:shd w:val="clear" w:color="auto" w:fill="FFFFFF"/>
        </w:rPr>
        <w:t>х</w:t>
      </w:r>
      <w:r w:rsidRPr="00B77EB6">
        <w:rPr>
          <w:rFonts w:ascii="Times New Roman" w:hAnsi="Times New Roman" w:cs="Times New Roman"/>
          <w:sz w:val="28"/>
          <w:szCs w:val="28"/>
          <w:shd w:val="clear" w:color="auto" w:fill="FFFFFF"/>
        </w:rPr>
        <w:t xml:space="preserve"> свидетельствует о необходимости расширения инфраструктуры, а также внедрения стационарозамещающих технологий.</w:t>
      </w:r>
    </w:p>
    <w:p w14:paraId="75183D10" w14:textId="5C8498F3"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Доля населения с инвалидностью составляет около 10</w:t>
      </w:r>
      <w:r w:rsidR="005F6620">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населения, данный показатель имеет устойчивую отрицательную динамику. Доля детей с инвалидностью составляет около 2</w:t>
      </w:r>
      <w:r w:rsidR="005F6620">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xml:space="preserve">% детского населения. </w:t>
      </w:r>
    </w:p>
    <w:p w14:paraId="3DEB78B0" w14:textId="39F2D708"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 республике внедрены и используются инновационные технологии работы</w:t>
      </w:r>
      <w:r w:rsidR="00AE5584">
        <w:rPr>
          <w:rFonts w:ascii="Times New Roman" w:hAnsi="Times New Roman" w:cs="Times New Roman"/>
          <w:sz w:val="28"/>
          <w:szCs w:val="28"/>
          <w:shd w:val="clear" w:color="auto" w:fill="FFFFFF"/>
        </w:rPr>
        <w:t xml:space="preserve"> с</w:t>
      </w:r>
      <w:r w:rsidRPr="00B77EB6">
        <w:rPr>
          <w:rFonts w:ascii="Times New Roman" w:hAnsi="Times New Roman" w:cs="Times New Roman"/>
          <w:sz w:val="28"/>
          <w:szCs w:val="28"/>
          <w:shd w:val="clear" w:color="auto" w:fill="FFFFFF"/>
        </w:rPr>
        <w:t xml:space="preserve"> пожилыми гражданами, инвалидами и семьями с детьми. Следует отметить достаточно активное взаимодействие между организациями социального обслуживания и некоммерческими организациями, развитие волонтерского движения.</w:t>
      </w:r>
    </w:p>
    <w:p w14:paraId="0D81C4BE" w14:textId="03AD1912"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Вместе с тем сохраняется потребность в повышении доступности услуг социального обслуживания, прежде всего</w:t>
      </w:r>
      <w:r w:rsidR="00CC2677">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в сельской местности; рост числа населения пожилого возраста позволяет говорить о необходимости расширения спектра услуг для пожилых граждан. </w:t>
      </w:r>
    </w:p>
    <w:p w14:paraId="46656778" w14:textId="23AB1F24"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Деловые и персональные услуги.</w:t>
      </w:r>
      <w:r w:rsidRPr="00B77EB6">
        <w:rPr>
          <w:rFonts w:ascii="Times New Roman" w:hAnsi="Times New Roman" w:cs="Times New Roman"/>
          <w:sz w:val="28"/>
          <w:szCs w:val="28"/>
        </w:rPr>
        <w:t xml:space="preserve"> Объем платных услуг на душу населения в Республике Северная Осетия</w:t>
      </w:r>
      <w:r w:rsidR="005F6620">
        <w:rPr>
          <w:rFonts w:ascii="Times New Roman" w:hAnsi="Times New Roman" w:cs="Times New Roman"/>
          <w:sz w:val="28"/>
          <w:szCs w:val="28"/>
        </w:rPr>
        <w:t xml:space="preserve"> – </w:t>
      </w:r>
      <w:r w:rsidRPr="00B77EB6">
        <w:rPr>
          <w:rFonts w:ascii="Times New Roman" w:hAnsi="Times New Roman" w:cs="Times New Roman"/>
          <w:sz w:val="28"/>
          <w:szCs w:val="28"/>
        </w:rPr>
        <w:t>Алания существенно ниже среднероссийского показателя и среднего показателя по округу. Вместе с тем индекс предпринимательской уверенности в сфере услуг несколько выше среднероссийского, что свидетельствует о достаточном понимании предпринимателями сложившегося рынка.</w:t>
      </w:r>
    </w:p>
    <w:p w14:paraId="3B3F3425" w14:textId="088D12CA"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структуре платных услуг населению преобладают коммунальные, медицинские услуги и услуги связи. Темпы роста платных услуг населению в анализируемом периоде ниже среднероссийских и средних по </w:t>
      </w:r>
      <w:r w:rsidR="00CC2677">
        <w:rPr>
          <w:rFonts w:ascii="Times New Roman" w:hAnsi="Times New Roman" w:cs="Times New Roman"/>
          <w:sz w:val="28"/>
          <w:szCs w:val="28"/>
        </w:rPr>
        <w:t>СКФО</w:t>
      </w:r>
      <w:r w:rsidRPr="00B77EB6">
        <w:rPr>
          <w:rFonts w:ascii="Times New Roman" w:hAnsi="Times New Roman" w:cs="Times New Roman"/>
          <w:sz w:val="28"/>
          <w:szCs w:val="28"/>
        </w:rPr>
        <w:t>. Наиболее высокие темпы роста показали услуги в сфере физической культуры и спорта, образования, туристские услуги. Стоимостной объем услуг связи и транспортных услуг незначительно сократился.</w:t>
      </w:r>
    </w:p>
    <w:p w14:paraId="6A14F480" w14:textId="6FB06EFE" w:rsidR="00E878A4" w:rsidRPr="00B77EB6" w:rsidRDefault="00DE5765" w:rsidP="00E878A4">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структуре платных бытовых услуг населению наибольшую долю занимают парикмахерские и косметические услуги (20</w:t>
      </w:r>
      <w:r w:rsidR="005F6620">
        <w:rPr>
          <w:rFonts w:ascii="Times New Roman" w:hAnsi="Times New Roman" w:cs="Times New Roman"/>
          <w:sz w:val="28"/>
          <w:szCs w:val="28"/>
        </w:rPr>
        <w:t xml:space="preserve"> </w:t>
      </w:r>
      <w:r w:rsidRPr="00B77EB6">
        <w:rPr>
          <w:rFonts w:ascii="Times New Roman" w:hAnsi="Times New Roman" w:cs="Times New Roman"/>
          <w:sz w:val="28"/>
          <w:szCs w:val="28"/>
        </w:rPr>
        <w:t>%), ремонт и техническое обслуживание транспортных средств (19</w:t>
      </w:r>
      <w:r w:rsidR="005F6620">
        <w:rPr>
          <w:rFonts w:ascii="Times New Roman" w:hAnsi="Times New Roman" w:cs="Times New Roman"/>
          <w:sz w:val="28"/>
          <w:szCs w:val="28"/>
        </w:rPr>
        <w:t xml:space="preserve"> </w:t>
      </w:r>
      <w:r w:rsidRPr="00B77EB6">
        <w:rPr>
          <w:rFonts w:ascii="Times New Roman" w:hAnsi="Times New Roman" w:cs="Times New Roman"/>
          <w:sz w:val="28"/>
          <w:szCs w:val="28"/>
        </w:rPr>
        <w:t>%), ритуальные услуги (15</w:t>
      </w:r>
      <w:r w:rsidR="005F6620">
        <w:rPr>
          <w:rFonts w:ascii="Times New Roman" w:hAnsi="Times New Roman" w:cs="Times New Roman"/>
          <w:sz w:val="28"/>
          <w:szCs w:val="28"/>
        </w:rPr>
        <w:t xml:space="preserve"> </w:t>
      </w:r>
      <w:r w:rsidRPr="00B77EB6">
        <w:rPr>
          <w:rFonts w:ascii="Times New Roman" w:hAnsi="Times New Roman" w:cs="Times New Roman"/>
          <w:sz w:val="28"/>
          <w:szCs w:val="28"/>
        </w:rPr>
        <w:t>%), а также услуги по ремонту и строительству жилья (15</w:t>
      </w:r>
      <w:r w:rsidR="005F6620">
        <w:rPr>
          <w:rFonts w:ascii="Times New Roman" w:hAnsi="Times New Roman" w:cs="Times New Roman"/>
          <w:sz w:val="28"/>
          <w:szCs w:val="28"/>
        </w:rPr>
        <w:t xml:space="preserve"> </w:t>
      </w:r>
      <w:r w:rsidRPr="00B77EB6">
        <w:rPr>
          <w:rFonts w:ascii="Times New Roman" w:hAnsi="Times New Roman" w:cs="Times New Roman"/>
          <w:sz w:val="28"/>
          <w:szCs w:val="28"/>
        </w:rPr>
        <w:t>%).</w:t>
      </w:r>
      <w:bookmarkStart w:id="60" w:name="_Toc486708948"/>
    </w:p>
    <w:p w14:paraId="14B10CBE" w14:textId="77777777" w:rsidR="00E878A4" w:rsidRPr="00B77EB6" w:rsidRDefault="00E878A4" w:rsidP="00E878A4">
      <w:pPr>
        <w:spacing w:before="0" w:after="0"/>
        <w:ind w:firstLine="709"/>
        <w:rPr>
          <w:rFonts w:ascii="Times New Roman" w:hAnsi="Times New Roman" w:cs="Times New Roman"/>
          <w:sz w:val="28"/>
          <w:szCs w:val="28"/>
        </w:rPr>
      </w:pPr>
    </w:p>
    <w:p w14:paraId="25C540F6" w14:textId="60B95C75"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Комплекс</w:t>
      </w:r>
      <w:bookmarkEnd w:id="60"/>
      <w:r w:rsidRPr="00B77EB6">
        <w:rPr>
          <w:rFonts w:ascii="Times New Roman" w:hAnsi="Times New Roman" w:cs="Times New Roman"/>
          <w:color w:val="auto"/>
          <w:sz w:val="28"/>
          <w:szCs w:val="28"/>
        </w:rPr>
        <w:t xml:space="preserve"> отраслей промышленности (</w:t>
      </w:r>
      <w:r w:rsidR="00947A1D"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КОП)</w:t>
      </w:r>
    </w:p>
    <w:p w14:paraId="61624AC8" w14:textId="77777777"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Природно-климатические условия республики позволяют успешно развивать многие отрасли экономики (в особенности промышленность), а недра, богатые разнообразными полезными ископаемыми,  создают для этого необходимые предпосылки.</w:t>
      </w:r>
    </w:p>
    <w:p w14:paraId="12DBB792" w14:textId="6952FB88" w:rsidR="007946F2" w:rsidRPr="00B77EB6" w:rsidRDefault="00CC2677" w:rsidP="007562C5">
      <w:pPr>
        <w:spacing w:before="0" w:after="0"/>
        <w:ind w:firstLine="709"/>
        <w:rPr>
          <w:rFonts w:ascii="Times New Roman" w:eastAsia="Calibri" w:hAnsi="Times New Roman" w:cs="Times New Roman"/>
          <w:sz w:val="27"/>
          <w:szCs w:val="27"/>
        </w:rPr>
      </w:pPr>
      <w:r>
        <w:rPr>
          <w:rFonts w:ascii="Times New Roman" w:eastAsia="Calibri" w:hAnsi="Times New Roman" w:cs="Times New Roman"/>
          <w:b/>
          <w:sz w:val="27"/>
          <w:szCs w:val="27"/>
        </w:rPr>
        <w:t>КОП</w:t>
      </w:r>
      <w:r w:rsidR="007946F2" w:rsidRPr="00B77EB6">
        <w:rPr>
          <w:rFonts w:ascii="Times New Roman" w:eastAsia="Calibri" w:hAnsi="Times New Roman" w:cs="Times New Roman"/>
          <w:sz w:val="27"/>
          <w:szCs w:val="27"/>
        </w:rPr>
        <w:t xml:space="preserve"> Республики Северная Осетия</w:t>
      </w:r>
      <w:r w:rsidR="005F6620">
        <w:rPr>
          <w:rFonts w:ascii="Times New Roman" w:eastAsia="Calibri" w:hAnsi="Times New Roman" w:cs="Times New Roman"/>
          <w:sz w:val="27"/>
          <w:szCs w:val="27"/>
        </w:rPr>
        <w:t xml:space="preserve"> – </w:t>
      </w:r>
      <w:r w:rsidR="007946F2" w:rsidRPr="00B77EB6">
        <w:rPr>
          <w:rFonts w:ascii="Times New Roman" w:eastAsia="Calibri" w:hAnsi="Times New Roman" w:cs="Times New Roman"/>
          <w:sz w:val="27"/>
          <w:szCs w:val="27"/>
        </w:rPr>
        <w:t xml:space="preserve">Алания представлен </w:t>
      </w:r>
      <w:r>
        <w:rPr>
          <w:rFonts w:ascii="Times New Roman" w:eastAsia="Calibri" w:hAnsi="Times New Roman" w:cs="Times New Roman"/>
          <w:sz w:val="27"/>
          <w:szCs w:val="27"/>
        </w:rPr>
        <w:t>примерно</w:t>
      </w:r>
      <w:r w:rsidR="007946F2" w:rsidRPr="00B77EB6">
        <w:rPr>
          <w:rFonts w:ascii="Times New Roman" w:eastAsia="Calibri" w:hAnsi="Times New Roman" w:cs="Times New Roman"/>
          <w:sz w:val="27"/>
          <w:szCs w:val="27"/>
        </w:rPr>
        <w:t xml:space="preserve"> 900 предприятиями  и индивидуальными предпринимателями, осуществляющими деятельность в добывающей, обрабатывающей и перерабатывающей отраслях промышленности, а также предприятиями топливно-энергетического комплекса, из которых свыше 100 – это крупные и средние предприятия. Значительную долю в промышленном производстве по объему отгруженной продукции занимает </w:t>
      </w:r>
      <w:r w:rsidR="007946F2" w:rsidRPr="00B77EB6">
        <w:rPr>
          <w:rFonts w:ascii="Times New Roman" w:eastAsia="Calibri" w:hAnsi="Times New Roman" w:cs="Times New Roman"/>
          <w:b/>
          <w:sz w:val="27"/>
          <w:szCs w:val="27"/>
        </w:rPr>
        <w:t>обрабатывающая отрасль</w:t>
      </w:r>
      <w:r w:rsidR="007946F2" w:rsidRPr="00B77EB6">
        <w:rPr>
          <w:rFonts w:ascii="Times New Roman" w:eastAsia="Calibri" w:hAnsi="Times New Roman" w:cs="Times New Roman"/>
          <w:sz w:val="27"/>
          <w:szCs w:val="27"/>
        </w:rPr>
        <w:t xml:space="preserve"> (по итогам 2018 года </w:t>
      </w:r>
      <w:r w:rsidR="005F6620">
        <w:rPr>
          <w:rFonts w:ascii="Times New Roman" w:eastAsia="Calibri" w:hAnsi="Times New Roman" w:cs="Times New Roman"/>
          <w:sz w:val="27"/>
          <w:szCs w:val="27"/>
        </w:rPr>
        <w:t>–</w:t>
      </w:r>
      <w:r w:rsidR="007946F2" w:rsidRPr="00B77EB6">
        <w:rPr>
          <w:rFonts w:ascii="Times New Roman" w:eastAsia="Calibri" w:hAnsi="Times New Roman" w:cs="Times New Roman"/>
          <w:sz w:val="27"/>
          <w:szCs w:val="27"/>
        </w:rPr>
        <w:t xml:space="preserve"> 67,8</w:t>
      </w:r>
      <w:r w:rsidR="005F6620">
        <w:rPr>
          <w:rFonts w:ascii="Times New Roman" w:eastAsia="Calibri" w:hAnsi="Times New Roman" w:cs="Times New Roman"/>
          <w:sz w:val="27"/>
          <w:szCs w:val="27"/>
        </w:rPr>
        <w:t xml:space="preserve"> </w:t>
      </w:r>
      <w:r w:rsidR="007946F2" w:rsidRPr="00B77EB6">
        <w:rPr>
          <w:rFonts w:ascii="Times New Roman" w:eastAsia="Calibri" w:hAnsi="Times New Roman" w:cs="Times New Roman"/>
          <w:sz w:val="27"/>
          <w:szCs w:val="27"/>
        </w:rPr>
        <w:t>%), включающая в себя машиностроение, лесную, легкую, пищевую промышленность, промышленность строительных материалов, металлообработку и другие обрабатывающие производства.</w:t>
      </w:r>
    </w:p>
    <w:p w14:paraId="121E1882" w14:textId="77777777" w:rsidR="007946F2" w:rsidRPr="00B77EB6" w:rsidRDefault="007946F2" w:rsidP="007562C5">
      <w:pPr>
        <w:widowControl w:val="0"/>
        <w:spacing w:before="0" w:after="0"/>
        <w:ind w:right="-5" w:firstLine="709"/>
        <w:rPr>
          <w:rFonts w:ascii="Times New Roman" w:eastAsia="Times New Roman" w:hAnsi="Times New Roman" w:cs="Times New Roman"/>
          <w:sz w:val="27"/>
          <w:szCs w:val="27"/>
          <w:lang w:eastAsia="ru-RU"/>
        </w:rPr>
      </w:pPr>
      <w:r w:rsidRPr="00B77EB6">
        <w:rPr>
          <w:rFonts w:ascii="Times New Roman" w:eastAsia="Times New Roman" w:hAnsi="Times New Roman" w:cs="Times New Roman"/>
          <w:sz w:val="27"/>
          <w:szCs w:val="27"/>
          <w:lang w:eastAsia="ru-RU"/>
        </w:rPr>
        <w:t>При этом в структуре объема отгруженной продукции обрабатывающих производств за отчетный период половину составляет производство пищевых продуктов, включая напитки.</w:t>
      </w:r>
    </w:p>
    <w:p w14:paraId="279EFD1C" w14:textId="343E3568" w:rsidR="007946F2" w:rsidRPr="00B77EB6" w:rsidRDefault="007946F2" w:rsidP="007562C5">
      <w:pPr>
        <w:widowControl w:val="0"/>
        <w:spacing w:before="0" w:after="0"/>
        <w:ind w:right="-5" w:firstLine="709"/>
        <w:rPr>
          <w:rFonts w:ascii="Times New Roman" w:eastAsia="Times New Roman" w:hAnsi="Times New Roman" w:cs="Times New Roman"/>
          <w:sz w:val="27"/>
          <w:szCs w:val="27"/>
          <w:lang w:eastAsia="ru-RU"/>
        </w:rPr>
      </w:pPr>
      <w:r w:rsidRPr="00B77EB6">
        <w:rPr>
          <w:rFonts w:ascii="Times New Roman" w:eastAsia="Times New Roman" w:hAnsi="Times New Roman" w:cs="Times New Roman"/>
          <w:sz w:val="27"/>
          <w:szCs w:val="27"/>
          <w:lang w:eastAsia="ru-RU"/>
        </w:rPr>
        <w:t xml:space="preserve">До произошедшей в конце 2018 года чрезвычайной ситуации на </w:t>
      </w:r>
      <w:r w:rsidR="00AE5584">
        <w:rPr>
          <w:rFonts w:ascii="Times New Roman" w:eastAsia="Times New Roman" w:hAnsi="Times New Roman" w:cs="Times New Roman"/>
          <w:sz w:val="27"/>
          <w:szCs w:val="27"/>
          <w:lang w:eastAsia="ru-RU"/>
        </w:rPr>
        <w:t xml:space="preserve">            </w:t>
      </w:r>
      <w:r w:rsidRPr="00B77EB6">
        <w:rPr>
          <w:rFonts w:ascii="Times New Roman" w:eastAsia="Calibri" w:hAnsi="Times New Roman" w:cs="Times New Roman"/>
          <w:sz w:val="27"/>
          <w:szCs w:val="27"/>
          <w:lang w:eastAsia="ru-RU"/>
        </w:rPr>
        <w:t xml:space="preserve">ОАО «Электроцинк» </w:t>
      </w:r>
      <w:r w:rsidRPr="00B77EB6">
        <w:rPr>
          <w:rFonts w:ascii="Times New Roman" w:eastAsia="Times New Roman" w:hAnsi="Times New Roman" w:cs="Times New Roman"/>
          <w:sz w:val="27"/>
          <w:szCs w:val="27"/>
          <w:lang w:eastAsia="ru-RU"/>
        </w:rPr>
        <w:t xml:space="preserve">значительную долю в обрабатывающей отрасли занимало металлургическое производство. </w:t>
      </w:r>
    </w:p>
    <w:p w14:paraId="1960D266" w14:textId="7BACE955"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Исходя из природно-географического положения республики</w:t>
      </w:r>
      <w:r w:rsidR="005F6620">
        <w:rPr>
          <w:rFonts w:ascii="Times New Roman" w:eastAsia="Calibri" w:hAnsi="Times New Roman" w:cs="Times New Roman"/>
          <w:sz w:val="27"/>
          <w:szCs w:val="27"/>
        </w:rPr>
        <w:t>,</w:t>
      </w:r>
      <w:r w:rsidRPr="00B77EB6">
        <w:rPr>
          <w:rFonts w:ascii="Times New Roman" w:eastAsia="Calibri" w:hAnsi="Times New Roman" w:cs="Times New Roman"/>
          <w:sz w:val="27"/>
          <w:szCs w:val="27"/>
        </w:rPr>
        <w:t xml:space="preserve"> хорошие перспективы развития промышленности имеет </w:t>
      </w:r>
      <w:r w:rsidRPr="00801929">
        <w:rPr>
          <w:rFonts w:ascii="Times New Roman" w:eastAsia="Calibri" w:hAnsi="Times New Roman" w:cs="Times New Roman"/>
          <w:sz w:val="27"/>
          <w:szCs w:val="27"/>
        </w:rPr>
        <w:t>добывающая отрасль.</w:t>
      </w:r>
      <w:r w:rsidRPr="00B77EB6">
        <w:rPr>
          <w:rFonts w:ascii="Times New Roman" w:eastAsia="Calibri" w:hAnsi="Times New Roman" w:cs="Times New Roman"/>
          <w:sz w:val="27"/>
          <w:szCs w:val="27"/>
        </w:rPr>
        <w:t xml:space="preserve"> На территории Республики Северная Осетия</w:t>
      </w:r>
      <w:r w:rsidR="005F6620">
        <w:rPr>
          <w:rFonts w:ascii="Times New Roman" w:eastAsia="Calibri" w:hAnsi="Times New Roman" w:cs="Times New Roman"/>
          <w:sz w:val="27"/>
          <w:szCs w:val="27"/>
        </w:rPr>
        <w:t xml:space="preserve"> – </w:t>
      </w:r>
      <w:r w:rsidRPr="00B77EB6">
        <w:rPr>
          <w:rFonts w:ascii="Times New Roman" w:eastAsia="Calibri" w:hAnsi="Times New Roman" w:cs="Times New Roman"/>
          <w:sz w:val="27"/>
          <w:szCs w:val="27"/>
        </w:rPr>
        <w:t xml:space="preserve">Алания нерудные полезные ископаемые широко представлены песчано-гравийными смесями, песками строительными, глинистым  сырьем для производства кирпича и черепицы, керамзита, кровельным сланцем, обладающим значительной прочностью, гранитом (в качестве балластного слоя железнодорожного пути, покрытий </w:t>
      </w:r>
      <w:r w:rsidRPr="00B77EB6">
        <w:rPr>
          <w:rFonts w:ascii="Times New Roman" w:eastAsia="Calibri" w:hAnsi="Times New Roman" w:cs="Times New Roman"/>
          <w:sz w:val="27"/>
          <w:szCs w:val="27"/>
        </w:rPr>
        <w:lastRenderedPageBreak/>
        <w:t>автомобильных дорог), мраморизированными известняками и доломитом облицовочным.</w:t>
      </w:r>
    </w:p>
    <w:p w14:paraId="32744183" w14:textId="77777777"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В регионе зарегистрировано более 70 организаций, занимающихся добычей и переработкой вышеуказанных полезных ископаемых.</w:t>
      </w:r>
    </w:p>
    <w:p w14:paraId="310209BF" w14:textId="22489921" w:rsidR="007946F2" w:rsidRPr="00B77EB6" w:rsidRDefault="007946F2" w:rsidP="007562C5">
      <w:pPr>
        <w:spacing w:before="0" w:after="0"/>
        <w:ind w:firstLine="709"/>
        <w:rPr>
          <w:rFonts w:ascii="Times New Roman" w:eastAsia="Calibri" w:hAnsi="Times New Roman" w:cs="Times New Roman"/>
          <w:iCs/>
          <w:sz w:val="27"/>
          <w:szCs w:val="27"/>
        </w:rPr>
      </w:pPr>
      <w:r w:rsidRPr="00B77EB6">
        <w:rPr>
          <w:rFonts w:ascii="Times New Roman" w:eastAsia="Calibri" w:hAnsi="Times New Roman" w:cs="Times New Roman"/>
          <w:iCs/>
          <w:sz w:val="27"/>
          <w:szCs w:val="27"/>
        </w:rPr>
        <w:t xml:space="preserve">Развитие добывающей отрасли </w:t>
      </w:r>
      <w:r w:rsidRPr="00B77EB6">
        <w:rPr>
          <w:rFonts w:ascii="Times New Roman" w:eastAsia="Calibri" w:hAnsi="Times New Roman" w:cs="Times New Roman"/>
          <w:sz w:val="27"/>
          <w:szCs w:val="27"/>
        </w:rPr>
        <w:t xml:space="preserve">способствует развитию </w:t>
      </w:r>
      <w:r w:rsidRPr="00801929">
        <w:rPr>
          <w:rFonts w:ascii="Times New Roman" w:eastAsia="Calibri" w:hAnsi="Times New Roman" w:cs="Times New Roman"/>
          <w:sz w:val="27"/>
          <w:szCs w:val="27"/>
        </w:rPr>
        <w:t xml:space="preserve">промышленности строительных материалов. </w:t>
      </w:r>
      <w:r w:rsidRPr="00801929">
        <w:rPr>
          <w:rFonts w:ascii="Times New Roman" w:eastAsia="Calibri" w:hAnsi="Times New Roman" w:cs="Times New Roman"/>
          <w:iCs/>
          <w:sz w:val="27"/>
          <w:szCs w:val="27"/>
        </w:rPr>
        <w:t>Индустрия строительных материалов в Республике Северная Осетия</w:t>
      </w:r>
      <w:r w:rsidR="005F6620" w:rsidRPr="00801929">
        <w:rPr>
          <w:rFonts w:ascii="Times New Roman" w:eastAsia="Calibri" w:hAnsi="Times New Roman" w:cs="Times New Roman"/>
          <w:iCs/>
          <w:sz w:val="27"/>
          <w:szCs w:val="27"/>
        </w:rPr>
        <w:t xml:space="preserve"> – </w:t>
      </w:r>
      <w:r w:rsidRPr="00801929">
        <w:rPr>
          <w:rFonts w:ascii="Times New Roman" w:eastAsia="Calibri" w:hAnsi="Times New Roman" w:cs="Times New Roman"/>
          <w:iCs/>
          <w:sz w:val="27"/>
          <w:szCs w:val="27"/>
        </w:rPr>
        <w:t>Алания располагает заводами по производству кирпича,</w:t>
      </w:r>
      <w:r w:rsidRPr="00B77EB6">
        <w:rPr>
          <w:rFonts w:ascii="Times New Roman" w:eastAsia="Calibri" w:hAnsi="Times New Roman" w:cs="Times New Roman"/>
          <w:iCs/>
          <w:sz w:val="27"/>
          <w:szCs w:val="27"/>
        </w:rPr>
        <w:t xml:space="preserve"> бетона, извести, железобетонных изделий, песчано-гравийных смес</w:t>
      </w:r>
      <w:r w:rsidR="005F6620">
        <w:rPr>
          <w:rFonts w:ascii="Times New Roman" w:eastAsia="Calibri" w:hAnsi="Times New Roman" w:cs="Times New Roman"/>
          <w:iCs/>
          <w:sz w:val="27"/>
          <w:szCs w:val="27"/>
        </w:rPr>
        <w:t>ей, металлических конструкций.</w:t>
      </w:r>
      <w:r w:rsidRPr="00B77EB6">
        <w:rPr>
          <w:rFonts w:ascii="Times New Roman" w:eastAsia="Calibri" w:hAnsi="Times New Roman" w:cs="Times New Roman"/>
          <w:iCs/>
          <w:sz w:val="27"/>
          <w:szCs w:val="27"/>
        </w:rPr>
        <w:t xml:space="preserve"> За последние годы созданы производства металлочерепицы, армированного пенобетона, полистиролбетона, декоративного стенового камня, высокохудожественных металлических изделий. </w:t>
      </w:r>
    </w:p>
    <w:p w14:paraId="363C9EFB" w14:textId="3BED7277" w:rsidR="007946F2" w:rsidRPr="00B77EB6" w:rsidRDefault="00AE5584" w:rsidP="007562C5">
      <w:pPr>
        <w:spacing w:before="0" w:after="0"/>
        <w:ind w:firstLine="709"/>
        <w:rPr>
          <w:rFonts w:ascii="Times New Roman" w:eastAsia="Calibri" w:hAnsi="Times New Roman" w:cs="Times New Roman"/>
          <w:sz w:val="27"/>
          <w:szCs w:val="27"/>
        </w:rPr>
      </w:pPr>
      <w:r>
        <w:rPr>
          <w:rFonts w:ascii="Times New Roman" w:eastAsia="Calibri" w:hAnsi="Times New Roman" w:cs="Times New Roman"/>
          <w:iCs/>
          <w:sz w:val="27"/>
          <w:szCs w:val="27"/>
        </w:rPr>
        <w:t>Однако</w:t>
      </w:r>
      <w:r w:rsidR="007946F2" w:rsidRPr="00B77EB6">
        <w:rPr>
          <w:rFonts w:ascii="Times New Roman" w:eastAsia="Calibri" w:hAnsi="Times New Roman" w:cs="Times New Roman"/>
          <w:iCs/>
          <w:sz w:val="27"/>
          <w:szCs w:val="27"/>
        </w:rPr>
        <w:t xml:space="preserve"> п</w:t>
      </w:r>
      <w:r w:rsidR="007946F2" w:rsidRPr="00B77EB6">
        <w:rPr>
          <w:rFonts w:ascii="Times New Roman" w:eastAsia="Calibri" w:hAnsi="Times New Roman" w:cs="Times New Roman"/>
          <w:sz w:val="27"/>
          <w:szCs w:val="27"/>
        </w:rPr>
        <w:t>ромышленность строительных материалов и стройиндустрия в основном выпуска</w:t>
      </w:r>
      <w:r>
        <w:rPr>
          <w:rFonts w:ascii="Times New Roman" w:eastAsia="Calibri" w:hAnsi="Times New Roman" w:cs="Times New Roman"/>
          <w:sz w:val="27"/>
          <w:szCs w:val="27"/>
        </w:rPr>
        <w:t>е</w:t>
      </w:r>
      <w:r w:rsidR="007946F2" w:rsidRPr="00B77EB6">
        <w:rPr>
          <w:rFonts w:ascii="Times New Roman" w:eastAsia="Calibri" w:hAnsi="Times New Roman" w:cs="Times New Roman"/>
          <w:sz w:val="27"/>
          <w:szCs w:val="27"/>
        </w:rPr>
        <w:t>т продукцию, не удовлетворяющую сегодняшним требованиям по уровню энергоэффективности, низкой степени автоматизации производства и, как следствие,  высокой себестоимости, в том числе из-за значительного удельного веса заработной платы в структуре ее стоимости. По этой причине идет снижение объемов производства материалов и конструкций основными предприятиями строительной индустрии.</w:t>
      </w:r>
    </w:p>
    <w:p w14:paraId="4EABDEAC" w14:textId="18C9F386" w:rsidR="007946F2" w:rsidRPr="00B77EB6" w:rsidRDefault="007946F2" w:rsidP="007562C5">
      <w:pPr>
        <w:spacing w:before="0" w:after="0"/>
        <w:ind w:right="23" w:firstLine="709"/>
        <w:rPr>
          <w:rFonts w:ascii="Times New Roman" w:eastAsia="Times New Roman" w:hAnsi="Times New Roman" w:cs="Times New Roman"/>
          <w:sz w:val="27"/>
          <w:szCs w:val="27"/>
          <w:lang w:val="ru" w:eastAsia="ru-RU"/>
        </w:rPr>
      </w:pPr>
      <w:r w:rsidRPr="00B77EB6">
        <w:rPr>
          <w:rFonts w:ascii="Times New Roman" w:eastAsia="Times New Roman" w:hAnsi="Times New Roman" w:cs="Times New Roman"/>
          <w:sz w:val="27"/>
          <w:szCs w:val="27"/>
          <w:lang w:val="ru" w:eastAsia="ru-RU"/>
        </w:rPr>
        <w:t>Республика Северная Осетия</w:t>
      </w:r>
      <w:r w:rsidR="005F6620">
        <w:rPr>
          <w:rFonts w:ascii="Times New Roman" w:eastAsia="Times New Roman" w:hAnsi="Times New Roman" w:cs="Times New Roman"/>
          <w:sz w:val="27"/>
          <w:szCs w:val="27"/>
          <w:lang w:val="ru" w:eastAsia="ru-RU"/>
        </w:rPr>
        <w:t xml:space="preserve"> – </w:t>
      </w:r>
      <w:r w:rsidRPr="00B77EB6">
        <w:rPr>
          <w:rFonts w:ascii="Times New Roman" w:eastAsia="Times New Roman" w:hAnsi="Times New Roman" w:cs="Times New Roman"/>
          <w:sz w:val="27"/>
          <w:szCs w:val="27"/>
          <w:lang w:val="ru" w:eastAsia="ru-RU"/>
        </w:rPr>
        <w:t xml:space="preserve">Алания располагает значительным </w:t>
      </w:r>
      <w:r w:rsidRPr="00801929">
        <w:rPr>
          <w:rFonts w:ascii="Times New Roman" w:eastAsia="Times New Roman" w:hAnsi="Times New Roman" w:cs="Times New Roman"/>
          <w:sz w:val="27"/>
          <w:szCs w:val="27"/>
          <w:lang w:val="ru" w:eastAsia="ru-RU"/>
        </w:rPr>
        <w:t>гидроэнергетическим потенциалом</w:t>
      </w:r>
      <w:r w:rsidRPr="00B77EB6">
        <w:rPr>
          <w:rFonts w:ascii="Times New Roman" w:eastAsia="Times New Roman" w:hAnsi="Times New Roman" w:cs="Times New Roman"/>
          <w:sz w:val="27"/>
          <w:szCs w:val="27"/>
          <w:lang w:val="ru" w:eastAsia="ru-RU"/>
        </w:rPr>
        <w:t xml:space="preserve"> многочисленных горных</w:t>
      </w:r>
      <w:r w:rsidR="00AE5584">
        <w:rPr>
          <w:rFonts w:ascii="Times New Roman" w:eastAsia="Times New Roman" w:hAnsi="Times New Roman" w:cs="Times New Roman"/>
          <w:sz w:val="27"/>
          <w:szCs w:val="27"/>
          <w:lang w:val="ru" w:eastAsia="ru-RU"/>
        </w:rPr>
        <w:t xml:space="preserve"> рек, составляющим 5,2 млрд кВт</w:t>
      </w:r>
      <w:r w:rsidR="00825D32">
        <w:rPr>
          <w:rFonts w:ascii="Times New Roman" w:eastAsia="Times New Roman" w:hAnsi="Times New Roman" w:cs="Times New Roman"/>
          <w:sz w:val="27"/>
          <w:szCs w:val="27"/>
          <w:lang w:val="ru" w:eastAsia="ru-RU"/>
        </w:rPr>
        <w:t>∙</w:t>
      </w:r>
      <w:r w:rsidRPr="00B77EB6">
        <w:rPr>
          <w:rFonts w:ascii="Times New Roman" w:eastAsia="Times New Roman" w:hAnsi="Times New Roman" w:cs="Times New Roman"/>
          <w:sz w:val="27"/>
          <w:szCs w:val="27"/>
          <w:lang w:val="ru" w:eastAsia="ru-RU"/>
        </w:rPr>
        <w:t xml:space="preserve">ч в год, возможности которого сегодня используются 8 гидроэлектростанциями. Учитывая, что потребность республики в электроэнергии, производимой собственными источниками, покрывается всего на </w:t>
      </w:r>
      <w:r w:rsidR="00F95306">
        <w:rPr>
          <w:rFonts w:ascii="Times New Roman" w:eastAsia="Times New Roman" w:hAnsi="Times New Roman" w:cs="Times New Roman"/>
          <w:sz w:val="27"/>
          <w:szCs w:val="27"/>
          <w:lang w:val="ru" w:eastAsia="ru-RU"/>
        </w:rPr>
        <w:t>18</w:t>
      </w:r>
      <w:r w:rsidR="005F6620">
        <w:rPr>
          <w:rFonts w:ascii="Times New Roman" w:eastAsia="Times New Roman" w:hAnsi="Times New Roman" w:cs="Times New Roman"/>
          <w:sz w:val="27"/>
          <w:szCs w:val="27"/>
          <w:lang w:val="ru" w:eastAsia="ru-RU"/>
        </w:rPr>
        <w:t xml:space="preserve"> – </w:t>
      </w:r>
      <w:r w:rsidRPr="00B77EB6">
        <w:rPr>
          <w:rFonts w:ascii="Times New Roman" w:eastAsia="Times New Roman" w:hAnsi="Times New Roman" w:cs="Times New Roman"/>
          <w:sz w:val="27"/>
          <w:szCs w:val="27"/>
          <w:lang w:val="ru" w:eastAsia="ru-RU"/>
        </w:rPr>
        <w:t>20 %, одной из перспективных для развития отраслей является гидроэнергетика. В связи с этим особое место занимает строительство и ввод в эксплуатацию новых гидроэлектростанций.</w:t>
      </w:r>
    </w:p>
    <w:p w14:paraId="328A3E02" w14:textId="015480C9" w:rsidR="007946F2" w:rsidRPr="00B77EB6" w:rsidRDefault="007946F2" w:rsidP="007562C5">
      <w:pPr>
        <w:spacing w:before="0" w:after="0"/>
        <w:ind w:firstLine="709"/>
        <w:rPr>
          <w:rFonts w:ascii="Times New Roman" w:eastAsia="Times New Roman" w:hAnsi="Times New Roman" w:cs="Times New Roman"/>
          <w:sz w:val="27"/>
          <w:szCs w:val="27"/>
          <w:lang w:eastAsia="ru-RU"/>
        </w:rPr>
      </w:pPr>
      <w:r w:rsidRPr="00B77EB6">
        <w:rPr>
          <w:rFonts w:ascii="Times New Roman" w:eastAsia="Times New Roman" w:hAnsi="Times New Roman" w:cs="Times New Roman"/>
          <w:sz w:val="27"/>
          <w:szCs w:val="27"/>
          <w:lang w:eastAsia="ru-RU"/>
        </w:rPr>
        <w:t xml:space="preserve">Производство электроэнергии на территории </w:t>
      </w:r>
      <w:r w:rsidR="00B8274E">
        <w:rPr>
          <w:rFonts w:ascii="Times New Roman" w:eastAsia="Times New Roman" w:hAnsi="Times New Roman" w:cs="Times New Roman"/>
          <w:sz w:val="27"/>
          <w:szCs w:val="27"/>
          <w:lang w:eastAsia="ru-RU"/>
        </w:rPr>
        <w:t xml:space="preserve">Республики Северная </w:t>
      </w:r>
      <w:r w:rsidR="005F6620">
        <w:rPr>
          <w:rFonts w:ascii="Times New Roman" w:eastAsia="Times New Roman" w:hAnsi="Times New Roman" w:cs="Times New Roman"/>
          <w:sz w:val="27"/>
          <w:szCs w:val="27"/>
          <w:lang w:eastAsia="ru-RU"/>
        </w:rPr>
        <w:br/>
      </w:r>
      <w:r w:rsidR="00B8274E">
        <w:rPr>
          <w:rFonts w:ascii="Times New Roman" w:eastAsia="Times New Roman" w:hAnsi="Times New Roman" w:cs="Times New Roman"/>
          <w:sz w:val="27"/>
          <w:szCs w:val="27"/>
          <w:lang w:eastAsia="ru-RU"/>
        </w:rPr>
        <w:t>Осетия</w:t>
      </w:r>
      <w:r w:rsidR="005F6620">
        <w:rPr>
          <w:rFonts w:ascii="Times New Roman" w:eastAsia="Times New Roman" w:hAnsi="Times New Roman" w:cs="Times New Roman"/>
          <w:sz w:val="27"/>
          <w:szCs w:val="27"/>
          <w:lang w:eastAsia="ru-RU"/>
        </w:rPr>
        <w:t xml:space="preserve"> – </w:t>
      </w:r>
      <w:r w:rsidR="00B8274E">
        <w:rPr>
          <w:rFonts w:ascii="Times New Roman" w:eastAsia="Times New Roman" w:hAnsi="Times New Roman" w:cs="Times New Roman"/>
          <w:sz w:val="27"/>
          <w:szCs w:val="27"/>
          <w:lang w:eastAsia="ru-RU"/>
        </w:rPr>
        <w:t>Алания</w:t>
      </w:r>
      <w:r w:rsidRPr="00B77EB6">
        <w:rPr>
          <w:rFonts w:ascii="Times New Roman" w:eastAsia="Times New Roman" w:hAnsi="Times New Roman" w:cs="Times New Roman"/>
          <w:sz w:val="27"/>
          <w:szCs w:val="27"/>
          <w:lang w:eastAsia="ru-RU"/>
        </w:rPr>
        <w:t xml:space="preserve"> осуществляется 7 гидроэлектростанциями ОАО «РусГидро» - «Северо-Осетинский филиал», одной </w:t>
      </w:r>
      <w:r w:rsidR="00825D32">
        <w:rPr>
          <w:rFonts w:ascii="Times New Roman" w:eastAsia="Times New Roman" w:hAnsi="Times New Roman" w:cs="Times New Roman"/>
          <w:sz w:val="27"/>
          <w:szCs w:val="27"/>
          <w:lang w:eastAsia="ru-RU"/>
        </w:rPr>
        <w:t xml:space="preserve">малой </w:t>
      </w:r>
      <w:r w:rsidR="00825D32" w:rsidRPr="00825D32">
        <w:rPr>
          <w:rFonts w:ascii="Times New Roman" w:eastAsia="Times New Roman" w:hAnsi="Times New Roman" w:cs="Times New Roman"/>
          <w:sz w:val="27"/>
          <w:szCs w:val="27"/>
          <w:lang w:eastAsia="ru-RU"/>
        </w:rPr>
        <w:t>гидроэлектростанци</w:t>
      </w:r>
      <w:r w:rsidR="00CC2677">
        <w:rPr>
          <w:rFonts w:ascii="Times New Roman" w:eastAsia="Times New Roman" w:hAnsi="Times New Roman" w:cs="Times New Roman"/>
          <w:sz w:val="27"/>
          <w:szCs w:val="27"/>
          <w:lang w:eastAsia="ru-RU"/>
        </w:rPr>
        <w:t>ей</w:t>
      </w:r>
      <w:r w:rsidRPr="00B77EB6">
        <w:rPr>
          <w:rFonts w:ascii="Times New Roman" w:eastAsia="Times New Roman" w:hAnsi="Times New Roman" w:cs="Times New Roman"/>
          <w:sz w:val="27"/>
          <w:szCs w:val="27"/>
          <w:lang w:eastAsia="ru-RU"/>
        </w:rPr>
        <w:t xml:space="preserve">, одной </w:t>
      </w:r>
      <w:r w:rsidR="00825D32">
        <w:rPr>
          <w:rFonts w:ascii="Times New Roman" w:eastAsia="Times New Roman" w:hAnsi="Times New Roman" w:cs="Times New Roman"/>
          <w:sz w:val="27"/>
          <w:szCs w:val="27"/>
          <w:lang w:eastAsia="ru-RU"/>
        </w:rPr>
        <w:t>теплоэлектростанци</w:t>
      </w:r>
      <w:r w:rsidR="00CC2677">
        <w:rPr>
          <w:rFonts w:ascii="Times New Roman" w:eastAsia="Times New Roman" w:hAnsi="Times New Roman" w:cs="Times New Roman"/>
          <w:sz w:val="27"/>
          <w:szCs w:val="27"/>
          <w:lang w:eastAsia="ru-RU"/>
        </w:rPr>
        <w:t>ей</w:t>
      </w:r>
      <w:r w:rsidRPr="00B77EB6">
        <w:rPr>
          <w:rFonts w:ascii="Times New Roman" w:eastAsia="Times New Roman" w:hAnsi="Times New Roman" w:cs="Times New Roman"/>
          <w:sz w:val="27"/>
          <w:szCs w:val="27"/>
          <w:lang w:eastAsia="ru-RU"/>
        </w:rPr>
        <w:t xml:space="preserve"> и несколькими подстанциями.</w:t>
      </w:r>
    </w:p>
    <w:p w14:paraId="7C799E2D" w14:textId="49BE98A9" w:rsidR="007946F2" w:rsidRPr="00B77EB6" w:rsidRDefault="007946F2" w:rsidP="007562C5">
      <w:pPr>
        <w:spacing w:before="0" w:after="0"/>
        <w:ind w:right="20" w:firstLine="709"/>
        <w:rPr>
          <w:rFonts w:ascii="Times New Roman" w:eastAsia="Times New Roman" w:hAnsi="Times New Roman" w:cs="Times New Roman"/>
          <w:sz w:val="27"/>
          <w:szCs w:val="27"/>
          <w:lang w:val="ru" w:eastAsia="ru-RU"/>
        </w:rPr>
      </w:pPr>
      <w:r w:rsidRPr="00B77EB6">
        <w:rPr>
          <w:rFonts w:ascii="Times New Roman" w:eastAsia="Times New Roman" w:hAnsi="Times New Roman" w:cs="Times New Roman"/>
          <w:sz w:val="27"/>
          <w:szCs w:val="27"/>
          <w:lang w:val="ru" w:eastAsia="ru-RU"/>
        </w:rPr>
        <w:t>В республике  ведется строительство Зарамагск</w:t>
      </w:r>
      <w:r w:rsidR="00825D32">
        <w:rPr>
          <w:rFonts w:ascii="Times New Roman" w:eastAsia="Times New Roman" w:hAnsi="Times New Roman" w:cs="Times New Roman"/>
          <w:sz w:val="27"/>
          <w:szCs w:val="27"/>
          <w:lang w:val="ru" w:eastAsia="ru-RU"/>
        </w:rPr>
        <w:t>ой</w:t>
      </w:r>
      <w:r w:rsidRPr="00B77EB6">
        <w:rPr>
          <w:rFonts w:ascii="Times New Roman" w:eastAsia="Times New Roman" w:hAnsi="Times New Roman" w:cs="Times New Roman"/>
          <w:sz w:val="27"/>
          <w:szCs w:val="27"/>
          <w:lang w:val="ru" w:eastAsia="ru-RU"/>
        </w:rPr>
        <w:t xml:space="preserve"> </w:t>
      </w:r>
      <w:r w:rsidR="00825D32">
        <w:rPr>
          <w:rFonts w:ascii="Times New Roman" w:eastAsia="Times New Roman" w:hAnsi="Times New Roman" w:cs="Times New Roman"/>
          <w:sz w:val="27"/>
          <w:szCs w:val="27"/>
          <w:lang w:val="ru" w:eastAsia="ru-RU"/>
        </w:rPr>
        <w:t>гидроэлектростанции</w:t>
      </w:r>
      <w:r w:rsidRPr="00B77EB6">
        <w:rPr>
          <w:rFonts w:ascii="Times New Roman" w:eastAsia="Times New Roman" w:hAnsi="Times New Roman" w:cs="Times New Roman"/>
          <w:sz w:val="27"/>
          <w:szCs w:val="27"/>
          <w:lang w:val="ru" w:eastAsia="ru-RU"/>
        </w:rPr>
        <w:t xml:space="preserve"> мо</w:t>
      </w:r>
      <w:r w:rsidR="00472011">
        <w:rPr>
          <w:rFonts w:ascii="Times New Roman" w:eastAsia="Times New Roman" w:hAnsi="Times New Roman" w:cs="Times New Roman"/>
          <w:sz w:val="27"/>
          <w:szCs w:val="27"/>
          <w:lang w:val="ru" w:eastAsia="ru-RU"/>
        </w:rPr>
        <w:t xml:space="preserve">щностью </w:t>
      </w:r>
      <w:r w:rsidR="00825D32">
        <w:rPr>
          <w:rFonts w:ascii="Times New Roman" w:eastAsia="Times New Roman" w:hAnsi="Times New Roman" w:cs="Times New Roman"/>
          <w:sz w:val="27"/>
          <w:szCs w:val="27"/>
          <w:lang w:val="ru" w:eastAsia="ru-RU"/>
        </w:rPr>
        <w:t>352 М</w:t>
      </w:r>
      <w:r w:rsidRPr="00B77EB6">
        <w:rPr>
          <w:rFonts w:ascii="Times New Roman" w:eastAsia="Times New Roman" w:hAnsi="Times New Roman" w:cs="Times New Roman"/>
          <w:sz w:val="27"/>
          <w:szCs w:val="27"/>
          <w:lang w:val="ru" w:eastAsia="ru-RU"/>
        </w:rPr>
        <w:t>Вт (1 очередь) и среднегодовой выработкой 812 млн к</w:t>
      </w:r>
      <w:r w:rsidR="00825D32">
        <w:rPr>
          <w:rFonts w:ascii="Times New Roman" w:eastAsia="Times New Roman" w:hAnsi="Times New Roman" w:cs="Times New Roman"/>
          <w:sz w:val="27"/>
          <w:szCs w:val="27"/>
          <w:lang w:val="ru" w:eastAsia="ru-RU"/>
        </w:rPr>
        <w:t>В</w:t>
      </w:r>
      <w:r w:rsidRPr="00B77EB6">
        <w:rPr>
          <w:rFonts w:ascii="Times New Roman" w:eastAsia="Times New Roman" w:hAnsi="Times New Roman" w:cs="Times New Roman"/>
          <w:sz w:val="27"/>
          <w:szCs w:val="27"/>
          <w:lang w:val="ru" w:eastAsia="ru-RU"/>
        </w:rPr>
        <w:t>т</w:t>
      </w:r>
      <w:r w:rsidR="00825D32" w:rsidRPr="00825D32">
        <w:rPr>
          <w:rFonts w:ascii="Times New Roman" w:eastAsia="Times New Roman" w:hAnsi="Times New Roman" w:cs="Times New Roman"/>
          <w:sz w:val="27"/>
          <w:szCs w:val="27"/>
          <w:lang w:val="ru" w:eastAsia="ru-RU"/>
        </w:rPr>
        <w:t>∙</w:t>
      </w:r>
      <w:r w:rsidR="00472011">
        <w:rPr>
          <w:rFonts w:ascii="Times New Roman" w:eastAsia="Times New Roman" w:hAnsi="Times New Roman" w:cs="Times New Roman"/>
          <w:sz w:val="27"/>
          <w:szCs w:val="27"/>
          <w:lang w:val="ru" w:eastAsia="ru-RU"/>
        </w:rPr>
        <w:t xml:space="preserve"> ч</w:t>
      </w:r>
      <w:r w:rsidRPr="00B77EB6">
        <w:rPr>
          <w:rFonts w:ascii="Times New Roman" w:eastAsia="Times New Roman" w:hAnsi="Times New Roman" w:cs="Times New Roman"/>
          <w:sz w:val="27"/>
          <w:szCs w:val="27"/>
          <w:lang w:val="ru" w:eastAsia="ru-RU"/>
        </w:rPr>
        <w:t xml:space="preserve">, ввод в эксплуатацию которых планируется в 2019 году. Намечается дальнейшее строительство порядка 25 малых </w:t>
      </w:r>
      <w:r w:rsidR="00825D32">
        <w:rPr>
          <w:rFonts w:ascii="Times New Roman" w:eastAsia="Times New Roman" w:hAnsi="Times New Roman" w:cs="Times New Roman"/>
          <w:sz w:val="27"/>
          <w:szCs w:val="27"/>
          <w:lang w:val="ru" w:eastAsia="ru-RU"/>
        </w:rPr>
        <w:t>гидроэлектростанций</w:t>
      </w:r>
      <w:r w:rsidRPr="00B77EB6">
        <w:rPr>
          <w:rFonts w:ascii="Times New Roman" w:eastAsia="Times New Roman" w:hAnsi="Times New Roman" w:cs="Times New Roman"/>
          <w:sz w:val="27"/>
          <w:szCs w:val="27"/>
          <w:lang w:val="ru" w:eastAsia="ru-RU"/>
        </w:rPr>
        <w:t xml:space="preserve"> на горных реках республики.</w:t>
      </w:r>
    </w:p>
    <w:p w14:paraId="60B6212D" w14:textId="772B7F76" w:rsidR="007946F2" w:rsidRPr="00B77EB6" w:rsidRDefault="007946F2" w:rsidP="007562C5">
      <w:pPr>
        <w:spacing w:before="0" w:after="0"/>
        <w:ind w:right="20" w:firstLine="709"/>
        <w:rPr>
          <w:rFonts w:ascii="Times New Roman" w:eastAsia="Times New Roman" w:hAnsi="Times New Roman" w:cs="Times New Roman"/>
          <w:sz w:val="27"/>
          <w:szCs w:val="27"/>
          <w:lang w:val="ru" w:eastAsia="ru-RU"/>
        </w:rPr>
      </w:pPr>
      <w:r w:rsidRPr="00B77EB6">
        <w:rPr>
          <w:rFonts w:ascii="Times New Roman" w:eastAsia="Times New Roman" w:hAnsi="Times New Roman" w:cs="Times New Roman"/>
          <w:sz w:val="27"/>
          <w:szCs w:val="27"/>
          <w:lang w:val="ru" w:eastAsia="ru-RU"/>
        </w:rPr>
        <w:t>В результате реализации проектов по строительству электроэнергетических мощностей республика будет обеспечена электроэнергией собственной выработки</w:t>
      </w:r>
      <w:r w:rsidR="00904661">
        <w:rPr>
          <w:rFonts w:ascii="Times New Roman" w:eastAsia="Times New Roman" w:hAnsi="Times New Roman" w:cs="Times New Roman"/>
          <w:sz w:val="27"/>
          <w:szCs w:val="27"/>
          <w:lang w:val="ru" w:eastAsia="ru-RU"/>
        </w:rPr>
        <w:t xml:space="preserve"> более, чем на 90,0 %</w:t>
      </w:r>
      <w:r w:rsidRPr="00B77EB6">
        <w:rPr>
          <w:rFonts w:ascii="Times New Roman" w:eastAsia="Times New Roman" w:hAnsi="Times New Roman" w:cs="Times New Roman"/>
          <w:sz w:val="27"/>
          <w:szCs w:val="27"/>
          <w:lang w:val="ru" w:eastAsia="ru-RU"/>
        </w:rPr>
        <w:t>.</w:t>
      </w:r>
    </w:p>
    <w:p w14:paraId="4623ACB7" w14:textId="1437F068"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При наличии потенциала развития комплекса отраслей промышленности в виде успешно развивающихся</w:t>
      </w:r>
      <w:r w:rsidR="00825D32">
        <w:rPr>
          <w:rFonts w:ascii="Times New Roman" w:eastAsia="Calibri" w:hAnsi="Times New Roman" w:cs="Times New Roman"/>
          <w:sz w:val="27"/>
          <w:szCs w:val="27"/>
        </w:rPr>
        <w:t>,</w:t>
      </w:r>
      <w:r w:rsidRPr="00B77EB6">
        <w:rPr>
          <w:rFonts w:ascii="Times New Roman" w:eastAsia="Calibri" w:hAnsi="Times New Roman" w:cs="Times New Roman"/>
          <w:sz w:val="27"/>
          <w:szCs w:val="27"/>
        </w:rPr>
        <w:t xml:space="preserve"> действующих и вновь создаваемых промышленных предприятий в республике наблюдается значительный спад объемов производства и ухудшение финансового состояния целых отраслей: электронной, электротехнической и некоторых </w:t>
      </w:r>
      <w:r w:rsidR="00DD5ABC">
        <w:rPr>
          <w:rFonts w:ascii="Times New Roman" w:eastAsia="Calibri" w:hAnsi="Times New Roman" w:cs="Times New Roman"/>
          <w:sz w:val="27"/>
          <w:szCs w:val="27"/>
        </w:rPr>
        <w:t>други</w:t>
      </w:r>
      <w:r w:rsidR="000B1BB8">
        <w:rPr>
          <w:rFonts w:ascii="Times New Roman" w:eastAsia="Calibri" w:hAnsi="Times New Roman" w:cs="Times New Roman"/>
          <w:sz w:val="27"/>
          <w:szCs w:val="27"/>
        </w:rPr>
        <w:t>х.</w:t>
      </w:r>
    </w:p>
    <w:p w14:paraId="61A5BB80" w14:textId="1B2126C6" w:rsidR="007946F2" w:rsidRPr="00B77EB6" w:rsidRDefault="007946F2" w:rsidP="007562C5">
      <w:pPr>
        <w:spacing w:before="0" w:after="0"/>
        <w:ind w:firstLine="709"/>
        <w:rPr>
          <w:rFonts w:ascii="Times New Roman" w:eastAsia="Calibri" w:hAnsi="Times New Roman" w:cs="Times New Roman"/>
          <w:sz w:val="27"/>
          <w:szCs w:val="27"/>
        </w:rPr>
      </w:pPr>
      <w:r w:rsidRPr="00B77EB6">
        <w:rPr>
          <w:rFonts w:ascii="Times New Roman" w:eastAsia="Calibri" w:hAnsi="Times New Roman" w:cs="Times New Roman"/>
          <w:sz w:val="27"/>
          <w:szCs w:val="27"/>
        </w:rPr>
        <w:t xml:space="preserve">КОП характеризуется ограниченной инвестиционной привлекательностью предприятий, что выражается в отсутствии притока  инвестиционных ресурсов, высокой степени износа основных фондов (в отдельных организациях износ </w:t>
      </w:r>
      <w:r w:rsidRPr="00B77EB6">
        <w:rPr>
          <w:rFonts w:ascii="Times New Roman" w:eastAsia="Calibri" w:hAnsi="Times New Roman" w:cs="Times New Roman"/>
          <w:sz w:val="27"/>
          <w:szCs w:val="27"/>
        </w:rPr>
        <w:lastRenderedPageBreak/>
        <w:t>машин и оборудования составляет более 80</w:t>
      </w:r>
      <w:r w:rsidR="000B1BB8">
        <w:rPr>
          <w:rFonts w:ascii="Times New Roman" w:eastAsia="Calibri" w:hAnsi="Times New Roman" w:cs="Times New Roman"/>
          <w:sz w:val="27"/>
          <w:szCs w:val="27"/>
        </w:rPr>
        <w:t xml:space="preserve"> </w:t>
      </w:r>
      <w:r w:rsidRPr="00B77EB6">
        <w:rPr>
          <w:rFonts w:ascii="Times New Roman" w:eastAsia="Calibri" w:hAnsi="Times New Roman" w:cs="Times New Roman"/>
          <w:sz w:val="27"/>
          <w:szCs w:val="27"/>
        </w:rPr>
        <w:t xml:space="preserve">%), отсутствии оборотных средств и слабой модернизации. Негативно сказывается на работе предприятий </w:t>
      </w:r>
      <w:r w:rsidRPr="00B77EB6">
        <w:rPr>
          <w:rFonts w:ascii="Times New Roman" w:eastAsia="Times New Roman" w:hAnsi="Times New Roman" w:cs="Times New Roman"/>
          <w:sz w:val="27"/>
          <w:szCs w:val="27"/>
        </w:rPr>
        <w:t>опережающий рост тарифов на энергоносители, услуги ЖКХ и перевозки железнодорожным транспортом (удельный вес этих затрат в себестоимости продукции доходит до 20</w:t>
      </w:r>
      <w:r w:rsidR="000B1BB8">
        <w:rPr>
          <w:rFonts w:ascii="Times New Roman" w:eastAsia="Times New Roman" w:hAnsi="Times New Roman" w:cs="Times New Roman"/>
          <w:sz w:val="27"/>
          <w:szCs w:val="27"/>
        </w:rPr>
        <w:t xml:space="preserve"> </w:t>
      </w:r>
      <w:r w:rsidRPr="00B77EB6">
        <w:rPr>
          <w:rFonts w:ascii="Times New Roman" w:eastAsia="Times New Roman" w:hAnsi="Times New Roman" w:cs="Times New Roman"/>
          <w:sz w:val="27"/>
          <w:szCs w:val="27"/>
        </w:rPr>
        <w:t>%).</w:t>
      </w:r>
      <w:r w:rsidRPr="00B77EB6">
        <w:rPr>
          <w:rFonts w:ascii="Times New Roman" w:eastAsia="Calibri" w:hAnsi="Times New Roman" w:cs="Times New Roman"/>
          <w:sz w:val="27"/>
          <w:szCs w:val="27"/>
        </w:rPr>
        <w:t xml:space="preserve"> </w:t>
      </w:r>
      <w:r w:rsidRPr="00B77EB6">
        <w:rPr>
          <w:rFonts w:ascii="Times New Roman" w:eastAsia="Times New Roman" w:hAnsi="Times New Roman" w:cs="Times New Roman"/>
          <w:sz w:val="27"/>
          <w:szCs w:val="27"/>
        </w:rPr>
        <w:t>На промышленных предприятиях возникла ситуация  «кадрового голода» при</w:t>
      </w:r>
      <w:r w:rsidR="00825D32">
        <w:rPr>
          <w:rFonts w:ascii="Times New Roman" w:eastAsia="Times New Roman" w:hAnsi="Times New Roman" w:cs="Times New Roman"/>
          <w:sz w:val="27"/>
          <w:szCs w:val="27"/>
        </w:rPr>
        <w:t xml:space="preserve"> существующих</w:t>
      </w:r>
      <w:r w:rsidR="00F95306">
        <w:rPr>
          <w:rFonts w:ascii="Times New Roman" w:eastAsia="Times New Roman" w:hAnsi="Times New Roman" w:cs="Times New Roman"/>
          <w:sz w:val="27"/>
          <w:szCs w:val="27"/>
        </w:rPr>
        <w:t>: уровне безработицы, нехватке</w:t>
      </w:r>
      <w:r w:rsidRPr="00B77EB6">
        <w:rPr>
          <w:rFonts w:ascii="Times New Roman" w:eastAsia="Times New Roman" w:hAnsi="Times New Roman" w:cs="Times New Roman"/>
          <w:sz w:val="27"/>
          <w:szCs w:val="27"/>
        </w:rPr>
        <w:t xml:space="preserve"> квалифицированных специалистов, наличии руководителей предприятий и организаций пенсионного возраста. Уровень использования производственных мощностей снизился до 60</w:t>
      </w:r>
      <w:r w:rsidR="000B1BB8">
        <w:rPr>
          <w:rFonts w:ascii="Times New Roman" w:eastAsia="Times New Roman" w:hAnsi="Times New Roman" w:cs="Times New Roman"/>
          <w:sz w:val="27"/>
          <w:szCs w:val="27"/>
        </w:rPr>
        <w:t xml:space="preserve"> </w:t>
      </w:r>
      <w:r w:rsidRPr="00B77EB6">
        <w:rPr>
          <w:rFonts w:ascii="Times New Roman" w:eastAsia="Times New Roman" w:hAnsi="Times New Roman" w:cs="Times New Roman"/>
          <w:sz w:val="27"/>
          <w:szCs w:val="27"/>
        </w:rPr>
        <w:t xml:space="preserve">%. Из </w:t>
      </w:r>
      <w:r w:rsidRPr="00B77EB6">
        <w:rPr>
          <w:rFonts w:ascii="Times New Roman" w:eastAsia="Calibri" w:hAnsi="Times New Roman" w:cs="Times New Roman"/>
          <w:sz w:val="27"/>
          <w:szCs w:val="27"/>
        </w:rPr>
        <w:t>103 крупных и средних организаций, включенных в обследуемые виды экономической деятельности</w:t>
      </w:r>
      <w:r w:rsidRPr="00B77EB6">
        <w:rPr>
          <w:rFonts w:ascii="Times New Roman" w:eastAsia="Times New Roman" w:hAnsi="Times New Roman" w:cs="Times New Roman"/>
          <w:sz w:val="27"/>
          <w:szCs w:val="27"/>
        </w:rPr>
        <w:t xml:space="preserve"> по результатам 2018 года</w:t>
      </w:r>
      <w:r w:rsidRPr="00B77EB6">
        <w:rPr>
          <w:rFonts w:ascii="Times New Roman" w:eastAsia="Calibri" w:hAnsi="Times New Roman" w:cs="Times New Roman"/>
          <w:sz w:val="27"/>
          <w:szCs w:val="27"/>
        </w:rPr>
        <w:t>, половина убыточных предприятий – предприятия промышленности.</w:t>
      </w:r>
    </w:p>
    <w:p w14:paraId="7975EC27" w14:textId="77777777" w:rsidR="007946F2" w:rsidRPr="00B77EB6" w:rsidRDefault="007946F2" w:rsidP="007946F2"/>
    <w:p w14:paraId="3E2601AC"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11254E29" wp14:editId="5F34235B">
            <wp:extent cx="6120000" cy="3804324"/>
            <wp:effectExtent l="0" t="0" r="0" b="571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531AF12F" w14:textId="3E94C829" w:rsidR="00DE5765" w:rsidRPr="00B77EB6" w:rsidRDefault="00DE5765"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20</w:t>
      </w:r>
      <w:r w:rsidRPr="00B77EB6">
        <w:rPr>
          <w:rFonts w:ascii="Times New Roman" w:hAnsi="Times New Roman" w:cs="Times New Roman"/>
          <w:b w:val="0"/>
          <w:noProof/>
          <w:sz w:val="28"/>
          <w:szCs w:val="28"/>
        </w:rPr>
        <w:fldChar w:fldCharType="end"/>
      </w:r>
      <w:r w:rsidR="008971E8" w:rsidRPr="00B77EB6">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К</w:t>
      </w:r>
      <w:r w:rsidR="00232180" w:rsidRPr="00B77EB6">
        <w:rPr>
          <w:rFonts w:ascii="Times New Roman" w:hAnsi="Times New Roman" w:cs="Times New Roman"/>
          <w:b w:val="0"/>
          <w:noProof/>
          <w:sz w:val="28"/>
          <w:szCs w:val="28"/>
        </w:rPr>
        <w:t>омплекс отраслей промышленности</w:t>
      </w:r>
    </w:p>
    <w:p w14:paraId="4BA37FC6" w14:textId="77777777" w:rsidR="00DE5765" w:rsidRPr="00B77EB6" w:rsidRDefault="00DE5765" w:rsidP="0046255C">
      <w:pPr>
        <w:spacing w:before="0" w:after="0"/>
      </w:pPr>
    </w:p>
    <w:p w14:paraId="5A69B7C1" w14:textId="00365FBC" w:rsidR="00DE5765" w:rsidRPr="00B77EB6" w:rsidRDefault="00DE5765" w:rsidP="0046255C">
      <w:pPr>
        <w:pStyle w:val="5"/>
        <w:spacing w:before="0" w:after="0"/>
        <w:ind w:firstLine="709"/>
        <w:jc w:val="both"/>
        <w:rPr>
          <w:rFonts w:ascii="Times New Roman" w:hAnsi="Times New Roman" w:cs="Times New Roman"/>
          <w:color w:val="auto"/>
          <w:sz w:val="28"/>
          <w:szCs w:val="28"/>
        </w:rPr>
      </w:pPr>
      <w:r w:rsidRPr="00B77EB6">
        <w:rPr>
          <w:rFonts w:ascii="Times New Roman" w:hAnsi="Times New Roman" w:cs="Times New Roman"/>
          <w:color w:val="auto"/>
          <w:sz w:val="28"/>
          <w:szCs w:val="28"/>
        </w:rPr>
        <w:t>Комплекс строительства и жилищно-коммунального хозяйства (</w:t>
      </w:r>
      <w:r w:rsidR="008971E8"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КСЖКХ)</w:t>
      </w:r>
    </w:p>
    <w:p w14:paraId="6A8E1A93" w14:textId="4E4DF587" w:rsidR="00177CEC" w:rsidRPr="00B77EB6" w:rsidRDefault="00177CEC" w:rsidP="00177CEC">
      <w:pPr>
        <w:keepLine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Строительный комплекс и производство строительных материалов в Республике Северная Осетия</w:t>
      </w:r>
      <w:r w:rsidR="000B1BB8">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позволяет на минимальном уровне выполнять обязательства по строительству объектов, при этом начина</w:t>
      </w:r>
      <w:r w:rsidR="00825D32">
        <w:rPr>
          <w:rFonts w:ascii="Times New Roman" w:eastAsia="Times New Roman" w:hAnsi="Times New Roman" w:cs="Times New Roman"/>
          <w:sz w:val="28"/>
          <w:szCs w:val="28"/>
          <w:lang w:eastAsia="ja-JP"/>
        </w:rPr>
        <w:t>ю</w:t>
      </w:r>
      <w:r w:rsidRPr="00B77EB6">
        <w:rPr>
          <w:rFonts w:ascii="Times New Roman" w:eastAsia="Times New Roman" w:hAnsi="Times New Roman" w:cs="Times New Roman"/>
          <w:sz w:val="28"/>
          <w:szCs w:val="28"/>
          <w:lang w:eastAsia="ja-JP"/>
        </w:rPr>
        <w:t>т применяться современные эффективные системы многоэтажного домостроения, малоэтажного строительства.</w:t>
      </w:r>
    </w:p>
    <w:p w14:paraId="689E5D6E" w14:textId="3515DBB2" w:rsidR="00177CEC" w:rsidRPr="00B77EB6" w:rsidRDefault="00177CEC" w:rsidP="00177CEC">
      <w:pPr>
        <w:keepLine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 среднем на одного жителя республики по итогам 2015 года приходилось 27,6 м</w:t>
      </w:r>
      <w:r w:rsidRPr="00B77EB6">
        <w:rPr>
          <w:rFonts w:ascii="Times New Roman" w:eastAsia="Times New Roman" w:hAnsi="Times New Roman" w:cs="Times New Roman"/>
          <w:sz w:val="28"/>
          <w:szCs w:val="28"/>
          <w:vertAlign w:val="superscript"/>
          <w:lang w:eastAsia="ja-JP"/>
        </w:rPr>
        <w:t>2</w:t>
      </w:r>
      <w:r w:rsidR="00CC2677">
        <w:rPr>
          <w:rFonts w:ascii="Times New Roman" w:eastAsia="Times New Roman" w:hAnsi="Times New Roman" w:cs="Times New Roman"/>
          <w:sz w:val="28"/>
          <w:szCs w:val="28"/>
          <w:lang w:eastAsia="ja-JP"/>
        </w:rPr>
        <w:t xml:space="preserve"> </w:t>
      </w:r>
      <w:r w:rsidRPr="00B77EB6">
        <w:rPr>
          <w:rFonts w:ascii="Times New Roman" w:eastAsia="Times New Roman" w:hAnsi="Times New Roman" w:cs="Times New Roman"/>
          <w:sz w:val="28"/>
          <w:szCs w:val="28"/>
          <w:lang w:eastAsia="ja-JP"/>
        </w:rPr>
        <w:t>жилой площади, что является лучшим показателем среди субъектов СКФО и одним из лучших в России (на 3</w:t>
      </w:r>
      <w:r w:rsidR="000B1BB8">
        <w:rPr>
          <w:rFonts w:ascii="Times New Roman" w:eastAsia="Times New Roman" w:hAnsi="Times New Roman" w:cs="Times New Roman"/>
          <w:sz w:val="28"/>
          <w:szCs w:val="28"/>
          <w:lang w:eastAsia="ja-JP"/>
        </w:rPr>
        <w:t xml:space="preserve"> </w:t>
      </w:r>
      <w:r w:rsidRPr="00B77EB6">
        <w:rPr>
          <w:rFonts w:ascii="Times New Roman" w:eastAsia="Times New Roman" w:hAnsi="Times New Roman" w:cs="Times New Roman"/>
          <w:sz w:val="28"/>
          <w:szCs w:val="28"/>
          <w:lang w:eastAsia="ja-JP"/>
        </w:rPr>
        <w:t>6% превышает средний показатель жилищной обеспеченности по СКФО и на 13,1</w:t>
      </w:r>
      <w:r w:rsidR="000B1BB8">
        <w:rPr>
          <w:rFonts w:ascii="Times New Roman" w:eastAsia="Times New Roman" w:hAnsi="Times New Roman" w:cs="Times New Roman"/>
          <w:sz w:val="28"/>
          <w:szCs w:val="28"/>
          <w:lang w:eastAsia="ja-JP"/>
        </w:rPr>
        <w:t xml:space="preserve"> </w:t>
      </w:r>
      <w:r w:rsidRPr="00B77EB6">
        <w:rPr>
          <w:rFonts w:ascii="Times New Roman" w:eastAsia="Times New Roman" w:hAnsi="Times New Roman" w:cs="Times New Roman"/>
          <w:sz w:val="28"/>
          <w:szCs w:val="28"/>
          <w:lang w:eastAsia="ja-JP"/>
        </w:rPr>
        <w:t>% – средний показатель по России в целом).</w:t>
      </w:r>
    </w:p>
    <w:p w14:paraId="1E73319C" w14:textId="77777777" w:rsidR="00177CEC" w:rsidRPr="00B77EB6" w:rsidRDefault="00177CEC" w:rsidP="00177CEC">
      <w:pPr>
        <w:keepLine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В секторе производства строительных материалов реализуются проекты по производству высококачественного кирпича, освоению валунно-гравийных месторождений, организации полного цикла производства высокотехнологичных, ресурсосберегающих строительных материалов (армированного пенобетона, полистиролбетона (аналог пенобетона), декоративного стенового камня, высокохудожественных металлических изделий по технологии «холодной ковки»), а также несъемной пенополистирольной опалубки для монолитного домостроения.</w:t>
      </w:r>
    </w:p>
    <w:p w14:paraId="4442EFAF" w14:textId="229A0180" w:rsidR="00177CEC" w:rsidRPr="00B77EB6" w:rsidRDefault="00177CEC" w:rsidP="00177CEC">
      <w:pPr>
        <w:keepLine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На территории республики сосредоточено более 70</w:t>
      </w:r>
      <w:r w:rsidR="000B1BB8">
        <w:rPr>
          <w:rFonts w:ascii="Times New Roman" w:eastAsia="Times New Roman" w:hAnsi="Times New Roman" w:cs="Times New Roman"/>
          <w:sz w:val="28"/>
          <w:szCs w:val="28"/>
          <w:lang w:eastAsia="ja-JP"/>
        </w:rPr>
        <w:t xml:space="preserve"> </w:t>
      </w:r>
      <w:r w:rsidRPr="00B77EB6">
        <w:rPr>
          <w:rFonts w:ascii="Times New Roman" w:eastAsia="Times New Roman" w:hAnsi="Times New Roman" w:cs="Times New Roman"/>
          <w:sz w:val="28"/>
          <w:szCs w:val="28"/>
          <w:lang w:eastAsia="ja-JP"/>
        </w:rPr>
        <w:t>% запасов доломитов Российской Федерации, используемых в стекольной промышленности, а также 8,3 % запасов карбонатного сырья в России.</w:t>
      </w:r>
    </w:p>
    <w:p w14:paraId="56F1E763" w14:textId="77777777"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1" w:name="sub_106"/>
      <w:r w:rsidRPr="00B77EB6">
        <w:rPr>
          <w:rFonts w:ascii="Times New Roman" w:eastAsia="Times New Roman" w:hAnsi="Times New Roman" w:cs="Times New Roman"/>
          <w:sz w:val="28"/>
          <w:szCs w:val="28"/>
          <w:lang w:eastAsia="ru-RU"/>
        </w:rPr>
        <w:t>Негативными показателями, характеризующими отрасль жилищно-коммунального комплекса республики, являются высокие потери энергоресурсов на всех стадиях, от производства до потребления, вследствие эксплуатации устаревшего технологического оборудования с низким коэффициентом полезного действия, а также высокая себестоимость производства коммунальных услуг из-за сверхнормативного потребления энергоресурсов, наличия нерационально функционирующих затратных технологических схем и низкого коэффициента использования установленной мощности. Вследствие незначительных объемов капитальных вложений инфраструктура, связанная с теплоснабжением, водоснабжением, водоотведением и очисткой сточных вод, стремительно изнашивается.</w:t>
      </w:r>
    </w:p>
    <w:p w14:paraId="1946A080" w14:textId="5AB6FB7E"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2" w:name="sub_108"/>
      <w:bookmarkStart w:id="63" w:name="sub_109"/>
      <w:bookmarkEnd w:id="61"/>
      <w:r w:rsidRPr="00B77EB6">
        <w:rPr>
          <w:rFonts w:ascii="Times New Roman" w:eastAsia="Times New Roman" w:hAnsi="Times New Roman" w:cs="Times New Roman"/>
          <w:sz w:val="28"/>
          <w:szCs w:val="28"/>
          <w:lang w:eastAsia="ru-RU"/>
        </w:rPr>
        <w:t xml:space="preserve">Водоснабжение населения осуществляется </w:t>
      </w:r>
      <w:r w:rsidR="00825D32">
        <w:rPr>
          <w:rFonts w:ascii="Times New Roman" w:eastAsia="Times New Roman" w:hAnsi="Times New Roman" w:cs="Times New Roman"/>
          <w:sz w:val="28"/>
          <w:szCs w:val="28"/>
          <w:lang w:eastAsia="ru-RU"/>
        </w:rPr>
        <w:t>173 водозаборами</w:t>
      </w:r>
      <w:r w:rsidRPr="00B77EB6">
        <w:rPr>
          <w:rFonts w:ascii="Times New Roman" w:eastAsia="Times New Roman" w:hAnsi="Times New Roman" w:cs="Times New Roman"/>
          <w:sz w:val="28"/>
          <w:szCs w:val="28"/>
          <w:lang w:eastAsia="ru-RU"/>
        </w:rPr>
        <w:t xml:space="preserve"> общей мощностью 674 тыс. куб. м/сутки. Всего на водозаборах функционирует 347 скважин и 27 каптажей. Большая изношенность магистральных водоводов, внутренних водопроводных сетей, водозаборных, водоподготовительных и промежуточных гидросооружений ведет к увеличению потерь воды, затрат на содержание водного хозяйства и, соответственно, себестоимости воды, а также возможности вторичного загрязнения сетей.</w:t>
      </w:r>
    </w:p>
    <w:bookmarkEnd w:id="62"/>
    <w:p w14:paraId="458818AE" w14:textId="77777777"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Еще одной проблемой является недостаток или полное отсутствие современных очистных сооружений канализации.</w:t>
      </w:r>
    </w:p>
    <w:p w14:paraId="11279E4F" w14:textId="77777777"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ja-JP"/>
        </w:rPr>
      </w:pPr>
      <w:bookmarkStart w:id="64" w:name="sub_110"/>
      <w:bookmarkEnd w:id="63"/>
      <w:r w:rsidRPr="00B77EB6">
        <w:rPr>
          <w:rFonts w:ascii="Times New Roman" w:eastAsia="Times New Roman" w:hAnsi="Times New Roman" w:cs="Times New Roman"/>
          <w:sz w:val="28"/>
          <w:szCs w:val="28"/>
          <w:lang w:eastAsia="ru-RU"/>
        </w:rPr>
        <w:t>В настоящее время на территории республики находятся 14 очистных сооружений канализации, суммарная мощность которых составляет 357,5 тыс. куб. м/сутки. Ни одно из сооружений очистки сточных вод республики не производит 100-процентную очистку, биологическая очистка не производится или ведется недостаточно эффективно</w:t>
      </w:r>
      <w:bookmarkStart w:id="65" w:name="sub_111"/>
      <w:bookmarkEnd w:id="64"/>
      <w:r w:rsidRPr="00B77EB6">
        <w:rPr>
          <w:rFonts w:ascii="Times New Roman" w:eastAsia="Times New Roman" w:hAnsi="Times New Roman" w:cs="Times New Roman"/>
          <w:sz w:val="28"/>
          <w:szCs w:val="28"/>
          <w:lang w:eastAsia="ja-JP"/>
        </w:rPr>
        <w:t xml:space="preserve">, что создает дополнительные угрозы для экологической безопасности. Исключением является Моздокский район, где очистные сооружения канализации функционируют, однако в связи с их высоким износом и несоответствием техническим регламентам и требованиям законодательства требуется реконструкция указанных очистных сооружений с применением новых технологий очистки. </w:t>
      </w:r>
    </w:p>
    <w:p w14:paraId="37F10109" w14:textId="09384A12"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Надежность и эффективность функционирования систем теплоснабжения также не отвечает необходимым требованиям. Несмотря на то, что в результате строительства новых и модернизации действующих </w:t>
      </w:r>
      <w:r w:rsidRPr="00B77EB6">
        <w:rPr>
          <w:rFonts w:ascii="Times New Roman" w:eastAsia="Times New Roman" w:hAnsi="Times New Roman" w:cs="Times New Roman"/>
          <w:sz w:val="28"/>
          <w:szCs w:val="28"/>
          <w:lang w:eastAsia="ru-RU"/>
        </w:rPr>
        <w:lastRenderedPageBreak/>
        <w:t>котельных уровень износа основных фондов снизился, объем потерь тепла при его транспортировке из-за изношенности сетей достигает 20</w:t>
      </w:r>
      <w:r w:rsidR="000B1BB8">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w:t>
      </w:r>
    </w:p>
    <w:p w14:paraId="33C182EC" w14:textId="77777777"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6" w:name="sub_114"/>
      <w:bookmarkEnd w:id="65"/>
      <w:r w:rsidRPr="00B77EB6">
        <w:rPr>
          <w:rFonts w:ascii="Times New Roman" w:eastAsia="Times New Roman" w:hAnsi="Times New Roman" w:cs="Times New Roman"/>
          <w:sz w:val="28"/>
          <w:szCs w:val="28"/>
          <w:lang w:eastAsia="ru-RU"/>
        </w:rPr>
        <w:t>Сложившаяся в республике ситуация в области образования, использования, обезвреживания, хранения и захоронения отходов ведет к опасному загрязнению окружающей среды, нерациональному использованию природных ресурсов, значительному экономическому ущербу и представляет реальную угрозу здоровью населения.</w:t>
      </w:r>
    </w:p>
    <w:p w14:paraId="21C86A9B" w14:textId="2A951CEE"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7" w:name="sub_117"/>
      <w:bookmarkEnd w:id="66"/>
      <w:r w:rsidRPr="00B77EB6">
        <w:rPr>
          <w:rFonts w:ascii="Times New Roman" w:eastAsia="Times New Roman" w:hAnsi="Times New Roman" w:cs="Times New Roman"/>
          <w:sz w:val="28"/>
          <w:szCs w:val="28"/>
          <w:lang w:eastAsia="ru-RU"/>
        </w:rPr>
        <w:t xml:space="preserve">Под полигоны (свалки) твердых коммунальных отходов </w:t>
      </w:r>
      <w:r w:rsidR="00DA41F6">
        <w:rPr>
          <w:rFonts w:ascii="Times New Roman" w:eastAsia="Times New Roman" w:hAnsi="Times New Roman" w:cs="Times New Roman"/>
          <w:sz w:val="28"/>
          <w:szCs w:val="28"/>
          <w:lang w:eastAsia="ru-RU"/>
        </w:rPr>
        <w:t xml:space="preserve">(далее – ТБО) </w:t>
      </w:r>
      <w:r w:rsidRPr="00B77EB6">
        <w:rPr>
          <w:rFonts w:ascii="Times New Roman" w:eastAsia="Times New Roman" w:hAnsi="Times New Roman" w:cs="Times New Roman"/>
          <w:sz w:val="28"/>
          <w:szCs w:val="28"/>
          <w:lang w:eastAsia="ru-RU"/>
        </w:rPr>
        <w:t xml:space="preserve">ежегодно в республике отчуждается около 60 га пригодных для использования земель, не считая площади земель, загрязняемых многочисленными несанкционированными свалками. </w:t>
      </w:r>
    </w:p>
    <w:p w14:paraId="20AE921B" w14:textId="3B66AB0E"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8" w:name="sub_118"/>
      <w:bookmarkEnd w:id="67"/>
      <w:r w:rsidRPr="00B77EB6">
        <w:rPr>
          <w:rFonts w:ascii="Times New Roman" w:eastAsia="Times New Roman" w:hAnsi="Times New Roman" w:cs="Times New Roman"/>
          <w:sz w:val="28"/>
          <w:szCs w:val="28"/>
          <w:lang w:eastAsia="ru-RU"/>
        </w:rPr>
        <w:t xml:space="preserve">Большинство свалок </w:t>
      </w:r>
      <w:r w:rsidR="00DA41F6">
        <w:rPr>
          <w:rFonts w:ascii="Times New Roman" w:eastAsia="Times New Roman" w:hAnsi="Times New Roman" w:cs="Times New Roman"/>
          <w:sz w:val="28"/>
          <w:szCs w:val="28"/>
          <w:lang w:eastAsia="ru-RU"/>
        </w:rPr>
        <w:t>ТБО</w:t>
      </w:r>
      <w:r w:rsidRPr="00B77EB6">
        <w:rPr>
          <w:rFonts w:ascii="Times New Roman" w:eastAsia="Times New Roman" w:hAnsi="Times New Roman" w:cs="Times New Roman"/>
          <w:sz w:val="28"/>
          <w:szCs w:val="28"/>
          <w:lang w:eastAsia="ru-RU"/>
        </w:rPr>
        <w:t xml:space="preserve"> не обустроено в соответствии с экологическими и санитарными </w:t>
      </w:r>
      <w:hyperlink r:id="rId33" w:history="1">
        <w:r w:rsidRPr="00B77EB6">
          <w:rPr>
            <w:rFonts w:ascii="Times New Roman" w:eastAsia="Times New Roman" w:hAnsi="Times New Roman" w:cs="Times New Roman"/>
            <w:sz w:val="28"/>
            <w:szCs w:val="28"/>
            <w:lang w:eastAsia="ru-RU"/>
          </w:rPr>
          <w:t>требованиями</w:t>
        </w:r>
      </w:hyperlink>
      <w:r w:rsidRPr="00B77EB6">
        <w:rPr>
          <w:rFonts w:ascii="Times New Roman" w:eastAsia="Times New Roman" w:hAnsi="Times New Roman" w:cs="Times New Roman"/>
          <w:sz w:val="28"/>
          <w:szCs w:val="28"/>
          <w:lang w:eastAsia="ru-RU"/>
        </w:rPr>
        <w:t>, они не имеют земельных отводов на места размещения отходов, отсутствует система сбора и очистки сточных вод и фильтрата.</w:t>
      </w:r>
    </w:p>
    <w:p w14:paraId="6427C875" w14:textId="77777777"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69" w:name="sub_119"/>
      <w:bookmarkEnd w:id="68"/>
      <w:r w:rsidRPr="00B77EB6">
        <w:rPr>
          <w:rFonts w:ascii="Times New Roman" w:eastAsia="Times New Roman" w:hAnsi="Times New Roman" w:cs="Times New Roman"/>
          <w:sz w:val="28"/>
          <w:szCs w:val="28"/>
          <w:lang w:eastAsia="ru-RU"/>
        </w:rPr>
        <w:t>Существует необходимость предварительной сортировки ТБО, полного выделения и использования вторичного сырья. В республике построено два мусоросортировочных комплекса, однако этого количества явно недостаточно.</w:t>
      </w:r>
    </w:p>
    <w:p w14:paraId="6542289D" w14:textId="1A4EF4FC" w:rsidR="00177CEC" w:rsidRPr="00B77EB6" w:rsidRDefault="00177CEC" w:rsidP="00177CEC">
      <w:pPr>
        <w:widowControl w:val="0"/>
        <w:autoSpaceDE w:val="0"/>
        <w:autoSpaceDN w:val="0"/>
        <w:adjustRightInd w:val="0"/>
        <w:spacing w:before="0" w:after="0"/>
        <w:ind w:firstLine="720"/>
        <w:rPr>
          <w:rFonts w:ascii="Times New Roman" w:eastAsia="Times New Roman" w:hAnsi="Times New Roman" w:cs="Times New Roman"/>
          <w:sz w:val="28"/>
          <w:szCs w:val="28"/>
          <w:lang w:eastAsia="ru-RU"/>
        </w:rPr>
      </w:pPr>
      <w:bookmarkStart w:id="70" w:name="sub_120"/>
      <w:bookmarkEnd w:id="69"/>
      <w:r w:rsidRPr="00B77EB6">
        <w:rPr>
          <w:rFonts w:ascii="Times New Roman" w:eastAsia="Times New Roman" w:hAnsi="Times New Roman" w:cs="Times New Roman"/>
          <w:sz w:val="28"/>
          <w:szCs w:val="28"/>
          <w:lang w:eastAsia="ru-RU"/>
        </w:rPr>
        <w:t xml:space="preserve">Приоритетным направлением действий в сфере обращения с отходами является снижение антропогенного воздействия на окружающую среду за счет увеличения объема переработки и утилизации отходов, размещения их на полигонах, отвечающих требованиям законодательства, ликвидации несанкционированных свалок </w:t>
      </w:r>
      <w:r w:rsidR="00DA41F6">
        <w:rPr>
          <w:rFonts w:ascii="Times New Roman" w:eastAsia="Times New Roman" w:hAnsi="Times New Roman" w:cs="Times New Roman"/>
          <w:sz w:val="28"/>
          <w:szCs w:val="28"/>
          <w:lang w:eastAsia="ru-RU"/>
        </w:rPr>
        <w:t>ТБО</w:t>
      </w:r>
      <w:r w:rsidRPr="00B77EB6">
        <w:rPr>
          <w:rFonts w:ascii="Times New Roman" w:eastAsia="Times New Roman" w:hAnsi="Times New Roman" w:cs="Times New Roman"/>
          <w:sz w:val="28"/>
          <w:szCs w:val="28"/>
          <w:lang w:eastAsia="ru-RU"/>
        </w:rPr>
        <w:t>.</w:t>
      </w:r>
    </w:p>
    <w:bookmarkEnd w:id="70"/>
    <w:p w14:paraId="00F787C2" w14:textId="77777777" w:rsidR="00DE5765" w:rsidRPr="00B77EB6" w:rsidRDefault="00DE5765" w:rsidP="0046255C">
      <w:pPr>
        <w:pStyle w:val="a0"/>
        <w:numPr>
          <w:ilvl w:val="0"/>
          <w:numId w:val="0"/>
        </w:numPr>
        <w:spacing w:before="0" w:after="0"/>
        <w:rPr>
          <w:rFonts w:ascii="Times New Roman" w:hAnsi="Times New Roman"/>
          <w:sz w:val="28"/>
          <w:szCs w:val="28"/>
        </w:rPr>
      </w:pPr>
      <w:r w:rsidRPr="00B77EB6">
        <w:rPr>
          <w:rFonts w:ascii="Times New Roman" w:hAnsi="Times New Roman"/>
          <w:noProof/>
          <w:sz w:val="28"/>
          <w:szCs w:val="28"/>
          <w:lang w:eastAsia="ru-RU"/>
        </w:rPr>
        <w:drawing>
          <wp:inline distT="0" distB="0" distL="0" distR="0" wp14:anchorId="6E3D3731" wp14:editId="3D7B4A89">
            <wp:extent cx="6120000" cy="3804324"/>
            <wp:effectExtent l="0" t="0" r="0"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688E5C11" w14:textId="7AA95DE5" w:rsidR="00DE5765" w:rsidRPr="00B77EB6" w:rsidRDefault="00232180" w:rsidP="00E878A4">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21</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Комплекс строительства и ЖКХ</w:t>
      </w:r>
    </w:p>
    <w:p w14:paraId="4428BE2F" w14:textId="77777777" w:rsidR="00E878A4" w:rsidRPr="00B77EB6" w:rsidRDefault="00E878A4" w:rsidP="00E878A4"/>
    <w:p w14:paraId="386EF126" w14:textId="487E8C83"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lastRenderedPageBreak/>
        <w:t>Туристско-рекреационный комплекс (</w:t>
      </w:r>
      <w:r w:rsidR="008971E8"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ТРК)</w:t>
      </w:r>
      <w:bookmarkEnd w:id="5"/>
    </w:p>
    <w:p w14:paraId="10EB75F1" w14:textId="5D604563"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Сфера туризма и рекреации в республике обладает значительным потенциалом развития в силу сочетания высокого природного потенциала территории и не менее высокого культурно-исторического потенциала. Со времен Советского Союза Республика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обладает большим количеством детально проработанных туристских маршрутов, в том числе маршрутов для альпинизма и спортивного скалолазания.</w:t>
      </w:r>
    </w:p>
    <w:p w14:paraId="34186330" w14:textId="39FDC56D"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До 1992</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г</w:t>
      </w:r>
      <w:r w:rsidR="00CC2677">
        <w:rPr>
          <w:rFonts w:ascii="Times New Roman" w:eastAsia="Calibri" w:hAnsi="Times New Roman" w:cs="Times New Roman"/>
          <w:sz w:val="28"/>
          <w:szCs w:val="28"/>
        </w:rPr>
        <w:t>ода</w:t>
      </w:r>
      <w:r w:rsidRPr="00B77EB6">
        <w:rPr>
          <w:rFonts w:ascii="Times New Roman" w:eastAsia="Calibri" w:hAnsi="Times New Roman" w:cs="Times New Roman"/>
          <w:sz w:val="28"/>
          <w:szCs w:val="28"/>
        </w:rPr>
        <w:t xml:space="preserve"> в туристско-рекреационном комплексе Республики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осуществляли деятельность 10 объектов санаторно-курортного комплекса (7 санаториев и 3 пансионата) коечной мощностью 2 039 мест; более 50 </w:t>
      </w:r>
      <w:r w:rsidR="00985B3B">
        <w:rPr>
          <w:rFonts w:ascii="Times New Roman" w:eastAsia="Calibri" w:hAnsi="Times New Roman" w:cs="Times New Roman"/>
          <w:sz w:val="28"/>
          <w:szCs w:val="28"/>
        </w:rPr>
        <w:t>коллективных средств размещения</w:t>
      </w:r>
      <w:r w:rsidRPr="00B77EB6">
        <w:rPr>
          <w:rFonts w:ascii="Times New Roman" w:eastAsia="Calibri" w:hAnsi="Times New Roman" w:cs="Times New Roman"/>
          <w:sz w:val="28"/>
          <w:szCs w:val="28"/>
        </w:rPr>
        <w:t xml:space="preserve"> </w:t>
      </w:r>
      <w:r w:rsidR="00985B3B" w:rsidRPr="00985B3B">
        <w:rPr>
          <w:rFonts w:ascii="Times New Roman" w:eastAsia="Calibri" w:hAnsi="Times New Roman" w:cs="Times New Roman"/>
          <w:sz w:val="28"/>
          <w:szCs w:val="28"/>
        </w:rPr>
        <w:t>(далее – КСР)</w:t>
      </w:r>
      <w:r w:rsidR="00985B3B">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общей мощностью более 6 тыс. мест.</w:t>
      </w:r>
    </w:p>
    <w:p w14:paraId="26A1EA9A" w14:textId="5E84A928"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 настоящее время в регионе функционирует 7 объектов санаторно-курортного комплекса (6 санаториев и 1 пансионат) коечной мощностью 1 454 мест; 4 детских лагеря мощностью 505 мест; 12 баз отдыха и кемпингов с проектной мощностью 1 625 мест и 14 гостиниц, отелей и гостевых домов общей мощностью 1 174 мест размещения</w:t>
      </w:r>
      <w:r w:rsidRPr="00B77EB6">
        <w:rPr>
          <w:rFonts w:ascii="Times New Roman" w:eastAsia="Calibri" w:hAnsi="Times New Roman" w:cs="Times New Roman"/>
          <w:sz w:val="28"/>
          <w:szCs w:val="28"/>
          <w:vertAlign w:val="superscript"/>
        </w:rPr>
        <w:footnoteReference w:id="5"/>
      </w:r>
      <w:r w:rsidRPr="00B77EB6">
        <w:rPr>
          <w:rFonts w:ascii="Times New Roman" w:eastAsia="Calibri" w:hAnsi="Times New Roman" w:cs="Times New Roman"/>
          <w:sz w:val="28"/>
          <w:szCs w:val="28"/>
        </w:rPr>
        <w:t xml:space="preserve">. </w:t>
      </w:r>
    </w:p>
    <w:p w14:paraId="2CB1D855" w14:textId="578BBEF0"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Таким образом, суммарное количество мест размещения в туристском комплексе республики в 2017 году составляет менее 60</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от количества мест размещения в 1992 году. </w:t>
      </w:r>
    </w:p>
    <w:p w14:paraId="3DC50C2C" w14:textId="34070C5F"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При этом по показателю прироста мест в КСР в 2015 году по сравнению с 2002 годом (на 435 единиц) Республика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занимает 66 место среди регионов Российской Федерации</w:t>
      </w:r>
      <w:r w:rsidRPr="00B77EB6">
        <w:rPr>
          <w:rFonts w:ascii="Times New Roman" w:eastAsia="Calibri" w:hAnsi="Times New Roman" w:cs="Times New Roman"/>
          <w:sz w:val="28"/>
          <w:szCs w:val="28"/>
          <w:vertAlign w:val="superscript"/>
        </w:rPr>
        <w:footnoteReference w:id="6"/>
      </w:r>
      <w:r w:rsidRPr="00B77EB6">
        <w:rPr>
          <w:rFonts w:ascii="Times New Roman" w:eastAsia="Calibri" w:hAnsi="Times New Roman" w:cs="Times New Roman"/>
          <w:sz w:val="28"/>
          <w:szCs w:val="28"/>
        </w:rPr>
        <w:t>, уступая большинству соседних регионов СКФО (кроме Республики Дагестан и Республики Ингушетия).</w:t>
      </w:r>
    </w:p>
    <w:p w14:paraId="4B70BEEA" w14:textId="4E43A5C8"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 количеству и вместимости КСР Республика Северная </w:t>
      </w:r>
      <w:r w:rsidR="000B1BB8">
        <w:rPr>
          <w:rFonts w:ascii="Times New Roman" w:eastAsia="Calibri" w:hAnsi="Times New Roman" w:cs="Times New Roman"/>
          <w:sz w:val="28"/>
          <w:szCs w:val="28"/>
        </w:rPr>
        <w:br/>
      </w:r>
      <w:r w:rsidRPr="00B77EB6">
        <w:rPr>
          <w:rFonts w:ascii="Times New Roman" w:eastAsia="Calibri" w:hAnsi="Times New Roman" w:cs="Times New Roman"/>
          <w:sz w:val="28"/>
          <w:szCs w:val="28"/>
        </w:rPr>
        <w:t>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занимает 5 место среди регионов СКФО, опережая Чеченскую Республику и Республику Ингушетия; по объему доходов КСР и количеству размещенных лиц – также 5 место, опережая Чеченскую Республику и Республику Ингушетия; по количеству размещенных иностранцев – 6 место, опережая только Республику Ингушетия.</w:t>
      </w:r>
    </w:p>
    <w:p w14:paraId="3F58E30F" w14:textId="77777777"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 настоящее время туристско-рекреационный комплекс играет недостаточно высокую роль в экономике региона, не соответствующую имеющимся возможностям развития туристской деятельности. Состояние ТРК республики характеризуется низкими доходами туристской сферы и неразвитой туристской и сопутствующей инфраструктурой.</w:t>
      </w:r>
    </w:p>
    <w:p w14:paraId="500B9E4D" w14:textId="4DC791BA"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Позиции ТРК в экономике республики по ключевым показателям (в соответствии с принятым делением на 7 межотраслевых экономических комплексов) в 2015 г</w:t>
      </w:r>
      <w:r w:rsidR="00CC2677">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выпуск (счет производства) – 3,31</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валовая добавленная стоимость – 3,09</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инвестиции в основной капитал – 1,89</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lastRenderedPageBreak/>
        <w:t>численность занятых – 6,67</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налоговые поступления в консолидированный бюджет региона – 2,11</w:t>
      </w:r>
      <w:r w:rsidR="000B1BB8">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w:t>
      </w:r>
    </w:p>
    <w:p w14:paraId="68C4C05E" w14:textId="32C038F6"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Несмотря на имеющийся значительный потенциал развития туризма</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по состоянию на 2016 год Республика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занимала всего лишь 75 место среди субъектов Российской Федерации по численности граждан Российской Федерации, размещенных в КСР, и 74 место – по численности иностранных граждан, размещенных в КСР.</w:t>
      </w:r>
    </w:p>
    <w:p w14:paraId="5F14D287" w14:textId="33F8D2E5"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Наблюдается существенное снижение мощности туристской инфраструктуры Республики Северная Осетия</w:t>
      </w:r>
      <w:r w:rsidR="000B1BB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и недостаточная степень ее восстановления за постсоветский период. </w:t>
      </w:r>
    </w:p>
    <w:p w14:paraId="61176941" w14:textId="39BE5882" w:rsidR="00C82BB4" w:rsidRDefault="00785A85" w:rsidP="00C82BB4">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На территории республики известны более двухсот пятидесяти выходов различных по составу и свойствам всех 6 бальнеологических групп общепринятой классификации минеральных вод (углекислых, гидрокарбонатно-хлоридных, натриевых, борных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 xml:space="preserve">). По бальнеологическим свойствам, химическому и газовому составам минеральные источники Северной Осетии являются аналогами таких широко известных вод, как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Мацеста</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Ессентуки</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Боржоми</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Трускавец</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Кисловодск</w:t>
      </w:r>
      <w:r w:rsidR="00CC2677">
        <w:rPr>
          <w:rFonts w:ascii="Times New Roman" w:eastAsia="Calibri" w:hAnsi="Times New Roman" w:cs="Times New Roman"/>
          <w:sz w:val="28"/>
          <w:szCs w:val="28"/>
        </w:rPr>
        <w:t>»</w:t>
      </w:r>
      <w:r w:rsidRPr="00B77EB6">
        <w:rPr>
          <w:rFonts w:ascii="Times New Roman" w:eastAsia="Calibri" w:hAnsi="Times New Roman" w:cs="Times New Roman"/>
          <w:sz w:val="28"/>
          <w:szCs w:val="28"/>
        </w:rPr>
        <w:t xml:space="preserve"> и другие. Запасы минеральных вод месторождений, подготовленные к эксплуатации, составляют 14,4 тыс.</w:t>
      </w:r>
      <w:r w:rsidR="006C4479">
        <w:rPr>
          <w:rFonts w:ascii="Times New Roman" w:eastAsia="Calibri" w:hAnsi="Times New Roman" w:cs="Times New Roman"/>
          <w:sz w:val="28"/>
          <w:szCs w:val="28"/>
        </w:rPr>
        <w:t>куб.</w:t>
      </w:r>
      <w:r w:rsidRPr="00B77EB6">
        <w:rPr>
          <w:rFonts w:ascii="Times New Roman" w:eastAsia="Calibri" w:hAnsi="Times New Roman" w:cs="Times New Roman"/>
          <w:sz w:val="28"/>
          <w:szCs w:val="28"/>
        </w:rPr>
        <w:t>м в сутки. Геолого-гидрогеологическая информация, собранная в процессе изучения территории Северной Осетии, позволяет оценить перспективы месторождений минеральных вод в горной части республики, в верховьях рек Ардон, Фиагдон, Урух, а также месторождений, расположенных в пределах живописных площадок для строительства курортов в равнинных зонах (Урсдон, Бирагзанг, Заманкул, Моздок-Раздольное).</w:t>
      </w:r>
      <w:r w:rsidR="00C82BB4" w:rsidRPr="00C82BB4">
        <w:rPr>
          <w:rFonts w:ascii="Times New Roman" w:eastAsia="Calibri" w:hAnsi="Times New Roman" w:cs="Times New Roman"/>
          <w:sz w:val="28"/>
          <w:szCs w:val="28"/>
        </w:rPr>
        <w:t xml:space="preserve">     </w:t>
      </w:r>
    </w:p>
    <w:p w14:paraId="25BAF944" w14:textId="5A2DD255" w:rsidR="00C82BB4" w:rsidRPr="00C82BB4" w:rsidRDefault="00C82BB4" w:rsidP="00C82BB4">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Минеральные воды Коринского месторождения с успехом применяются при лечении  заболеваний центральной и периферической нервной системы, опорно-двигательного аппарата, кожных, гинекологических  болезней, заболеваний органов пищеварительного тракта.</w:t>
      </w:r>
    </w:p>
    <w:p w14:paraId="10F972A8" w14:textId="21F5E5FB" w:rsidR="00C82BB4" w:rsidRPr="00C82BB4" w:rsidRDefault="00C82BB4" w:rsidP="00C82BB4">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Проектируемый санаторно-курортный комплекс «Тиб» расположен в одном из живописнейших высок</w:t>
      </w:r>
      <w:r w:rsidR="006C4479">
        <w:rPr>
          <w:rFonts w:ascii="Times New Roman" w:eastAsia="Calibri" w:hAnsi="Times New Roman" w:cs="Times New Roman"/>
          <w:sz w:val="28"/>
          <w:szCs w:val="28"/>
        </w:rPr>
        <w:t>огорных районов Северной Осетии</w:t>
      </w:r>
      <w:r w:rsidRPr="00C82BB4">
        <w:rPr>
          <w:rFonts w:ascii="Times New Roman" w:eastAsia="Calibri" w:hAnsi="Times New Roman" w:cs="Times New Roman"/>
          <w:sz w:val="28"/>
          <w:szCs w:val="28"/>
        </w:rPr>
        <w:t xml:space="preserve">, на левом берегу реки Мамисондон. Гидроминеральной базой будущего курорта служит Тибское месторождение, располагающее двумя типами целебных вод </w:t>
      </w:r>
    </w:p>
    <w:p w14:paraId="4CB05F69" w14:textId="44DBD1E0" w:rsidR="00C82BB4" w:rsidRPr="00C82BB4" w:rsidRDefault="006C4479" w:rsidP="00C82BB4">
      <w:pPr>
        <w:spacing w:before="0" w:after="0"/>
        <w:ind w:firstLine="709"/>
        <w:rPr>
          <w:rFonts w:ascii="Times New Roman" w:eastAsia="Calibri" w:hAnsi="Times New Roman" w:cs="Times New Roman"/>
          <w:sz w:val="28"/>
          <w:szCs w:val="28"/>
        </w:rPr>
      </w:pPr>
      <w:r>
        <w:rPr>
          <w:rFonts w:ascii="Times New Roman" w:eastAsia="Calibri" w:hAnsi="Times New Roman" w:cs="Times New Roman"/>
          <w:sz w:val="28"/>
          <w:szCs w:val="28"/>
        </w:rPr>
        <w:t>Воды «Тиб-1»,</w:t>
      </w:r>
      <w:r w:rsidR="00C82BB4" w:rsidRPr="00C82BB4">
        <w:rPr>
          <w:rFonts w:ascii="Times New Roman" w:eastAsia="Calibri" w:hAnsi="Times New Roman" w:cs="Times New Roman"/>
          <w:sz w:val="28"/>
          <w:szCs w:val="28"/>
        </w:rPr>
        <w:t xml:space="preserve"> выведенные из карбонатных отложений  нижнего мела, характеризуются как среднеминерализованные углекислые, борные, гидрокарбнатного кальциево-натриевого состава. (Сахалинский – Боржомский тип). Могут применяться для лечения хронических заболеваний пищеварительных органов, почек и мочевыводящих путей, некоторых нарушениях обмена веществ.</w:t>
      </w:r>
    </w:p>
    <w:p w14:paraId="25492AD2" w14:textId="24444C8F" w:rsidR="00C82BB4" w:rsidRPr="00C82BB4" w:rsidRDefault="00C82BB4" w:rsidP="00C82BB4">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 xml:space="preserve">Воды «Тиб-2», выведенные из  нижневаланжинских и верхнеюрских известняков относятся к маломинерализованным слабоуглекислым гидрокарбонатным  магниево-кальциевым водам и используются для лечения больных </w:t>
      </w:r>
      <w:r>
        <w:rPr>
          <w:rFonts w:ascii="Times New Roman" w:eastAsia="Calibri" w:hAnsi="Times New Roman" w:cs="Times New Roman"/>
          <w:sz w:val="28"/>
          <w:szCs w:val="28"/>
        </w:rPr>
        <w:t>с нефроурологической патологией</w:t>
      </w:r>
      <w:r w:rsidRPr="00C82BB4">
        <w:rPr>
          <w:rFonts w:ascii="Times New Roman" w:eastAsia="Calibri" w:hAnsi="Times New Roman" w:cs="Times New Roman"/>
          <w:sz w:val="28"/>
          <w:szCs w:val="28"/>
        </w:rPr>
        <w:t>,</w:t>
      </w:r>
      <w:r w:rsidR="000B1BB8">
        <w:rPr>
          <w:rFonts w:ascii="Times New Roman" w:eastAsia="Calibri" w:hAnsi="Times New Roman" w:cs="Times New Roman"/>
          <w:sz w:val="28"/>
          <w:szCs w:val="28"/>
        </w:rPr>
        <w:t xml:space="preserve"> </w:t>
      </w:r>
      <w:r w:rsidRPr="00C82BB4">
        <w:rPr>
          <w:rFonts w:ascii="Times New Roman" w:eastAsia="Calibri" w:hAnsi="Times New Roman" w:cs="Times New Roman"/>
          <w:sz w:val="28"/>
          <w:szCs w:val="28"/>
        </w:rPr>
        <w:t>заболеваниях органов пищеварения и обмена веществ (хронический холец</w:t>
      </w:r>
      <w:r w:rsidR="000B1BB8">
        <w:rPr>
          <w:rFonts w:ascii="Times New Roman" w:eastAsia="Calibri" w:hAnsi="Times New Roman" w:cs="Times New Roman"/>
          <w:sz w:val="28"/>
          <w:szCs w:val="28"/>
        </w:rPr>
        <w:t>и</w:t>
      </w:r>
      <w:r w:rsidRPr="00C82BB4">
        <w:rPr>
          <w:rFonts w:ascii="Times New Roman" w:eastAsia="Calibri" w:hAnsi="Times New Roman" w:cs="Times New Roman"/>
          <w:sz w:val="28"/>
          <w:szCs w:val="28"/>
        </w:rPr>
        <w:t xml:space="preserve">стит, гастрит, </w:t>
      </w:r>
      <w:r w:rsidRPr="00C82BB4">
        <w:rPr>
          <w:rFonts w:ascii="Times New Roman" w:eastAsia="Calibri" w:hAnsi="Times New Roman" w:cs="Times New Roman"/>
          <w:sz w:val="28"/>
          <w:szCs w:val="28"/>
        </w:rPr>
        <w:lastRenderedPageBreak/>
        <w:t>панкреатит, сахарный диабет), превосходя по своей лечебной ценности  широко известные воды  «Нафтуся».</w:t>
      </w:r>
    </w:p>
    <w:p w14:paraId="02FC6E71" w14:textId="73BE7084" w:rsidR="00C82BB4" w:rsidRPr="00C82BB4" w:rsidRDefault="00C82BB4" w:rsidP="000C652C">
      <w:pPr>
        <w:spacing w:before="0" w:after="0"/>
        <w:ind w:firstLine="708"/>
        <w:rPr>
          <w:rFonts w:ascii="Times New Roman" w:eastAsia="Calibri" w:hAnsi="Times New Roman" w:cs="Times New Roman"/>
          <w:sz w:val="28"/>
          <w:szCs w:val="28"/>
        </w:rPr>
      </w:pPr>
      <w:r w:rsidRPr="00C82BB4">
        <w:rPr>
          <w:rFonts w:ascii="Times New Roman" w:eastAsia="Calibri" w:hAnsi="Times New Roman" w:cs="Times New Roman"/>
          <w:sz w:val="28"/>
          <w:szCs w:val="28"/>
        </w:rPr>
        <w:t>Заманкульское месторождение минеральных вод расположено в 2,5 км от районного центра г.Беслан в равнинной части республики.</w:t>
      </w:r>
    </w:p>
    <w:p w14:paraId="2925A8B6" w14:textId="1EB59414" w:rsidR="00C82BB4" w:rsidRPr="00C82BB4" w:rsidRDefault="00C82BB4" w:rsidP="00C82BB4">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 xml:space="preserve">Здесь распространены слабоуглекислые слабоминерализованные минеральные воды сложного ионно-катионного состава. По  температурному признаку </w:t>
      </w:r>
      <w:r w:rsidR="000B1BB8">
        <w:rPr>
          <w:rFonts w:ascii="Times New Roman" w:eastAsia="Calibri" w:hAnsi="Times New Roman" w:cs="Times New Roman"/>
          <w:sz w:val="28"/>
          <w:szCs w:val="28"/>
        </w:rPr>
        <w:t>–</w:t>
      </w:r>
      <w:r w:rsidRPr="00C82BB4">
        <w:rPr>
          <w:rFonts w:ascii="Times New Roman" w:eastAsia="Calibri" w:hAnsi="Times New Roman" w:cs="Times New Roman"/>
          <w:sz w:val="28"/>
          <w:szCs w:val="28"/>
        </w:rPr>
        <w:t xml:space="preserve"> </w:t>
      </w:r>
      <w:r w:rsidR="006C4479">
        <w:rPr>
          <w:rFonts w:ascii="Times New Roman" w:eastAsia="Calibri" w:hAnsi="Times New Roman" w:cs="Times New Roman"/>
          <w:sz w:val="28"/>
          <w:szCs w:val="28"/>
        </w:rPr>
        <w:t>холодные, слаботермальные</w:t>
      </w:r>
      <w:r w:rsidRPr="00C82BB4">
        <w:rPr>
          <w:rFonts w:ascii="Times New Roman" w:eastAsia="Calibri" w:hAnsi="Times New Roman" w:cs="Times New Roman"/>
          <w:sz w:val="28"/>
          <w:szCs w:val="28"/>
        </w:rPr>
        <w:t>,</w:t>
      </w:r>
      <w:r w:rsidR="006C4479">
        <w:rPr>
          <w:rFonts w:ascii="Times New Roman" w:eastAsia="Calibri" w:hAnsi="Times New Roman" w:cs="Times New Roman"/>
          <w:sz w:val="28"/>
          <w:szCs w:val="28"/>
        </w:rPr>
        <w:t xml:space="preserve"> </w:t>
      </w:r>
      <w:r w:rsidRPr="00C82BB4">
        <w:rPr>
          <w:rFonts w:ascii="Times New Roman" w:eastAsia="Calibri" w:hAnsi="Times New Roman" w:cs="Times New Roman"/>
          <w:sz w:val="28"/>
          <w:szCs w:val="28"/>
        </w:rPr>
        <w:t>термальные.</w:t>
      </w:r>
    </w:p>
    <w:p w14:paraId="555B7E9E" w14:textId="6D454706" w:rsidR="00C82BB4" w:rsidRPr="00B77EB6" w:rsidRDefault="00C82BB4" w:rsidP="00785A85">
      <w:pPr>
        <w:spacing w:before="0" w:after="0"/>
        <w:ind w:firstLine="709"/>
        <w:rPr>
          <w:rFonts w:ascii="Times New Roman" w:eastAsia="Calibri" w:hAnsi="Times New Roman" w:cs="Times New Roman"/>
          <w:sz w:val="28"/>
          <w:szCs w:val="28"/>
        </w:rPr>
      </w:pPr>
      <w:r w:rsidRPr="00C82BB4">
        <w:rPr>
          <w:rFonts w:ascii="Times New Roman" w:eastAsia="Calibri" w:hAnsi="Times New Roman" w:cs="Times New Roman"/>
          <w:sz w:val="28"/>
          <w:szCs w:val="28"/>
        </w:rPr>
        <w:t>Могут использоваться для бальнеолечения, питьевого лечения, розлива в буты</w:t>
      </w:r>
      <w:r>
        <w:rPr>
          <w:rFonts w:ascii="Times New Roman" w:eastAsia="Calibri" w:hAnsi="Times New Roman" w:cs="Times New Roman"/>
          <w:sz w:val="28"/>
          <w:szCs w:val="28"/>
        </w:rPr>
        <w:t>лки в качестве лечебно-столовых.</w:t>
      </w:r>
      <w:r w:rsidR="006C4479">
        <w:rPr>
          <w:rFonts w:ascii="Times New Roman" w:eastAsia="Calibri" w:hAnsi="Times New Roman" w:cs="Times New Roman"/>
          <w:sz w:val="28"/>
          <w:szCs w:val="28"/>
        </w:rPr>
        <w:t xml:space="preserve"> </w:t>
      </w:r>
      <w:r w:rsidRPr="00C82BB4">
        <w:rPr>
          <w:rFonts w:ascii="Times New Roman" w:eastAsia="Calibri" w:hAnsi="Times New Roman" w:cs="Times New Roman"/>
          <w:sz w:val="28"/>
          <w:szCs w:val="28"/>
        </w:rPr>
        <w:t xml:space="preserve">Область применения </w:t>
      </w:r>
      <w:r w:rsidR="00BA25EB">
        <w:rPr>
          <w:rFonts w:ascii="Times New Roman" w:eastAsia="Calibri" w:hAnsi="Times New Roman" w:cs="Times New Roman"/>
          <w:sz w:val="28"/>
          <w:szCs w:val="28"/>
        </w:rPr>
        <w:t>–</w:t>
      </w:r>
      <w:r w:rsidRPr="00C82BB4">
        <w:rPr>
          <w:rFonts w:ascii="Times New Roman" w:eastAsia="Calibri" w:hAnsi="Times New Roman" w:cs="Times New Roman"/>
          <w:sz w:val="28"/>
          <w:szCs w:val="28"/>
        </w:rPr>
        <w:t xml:space="preserve"> заболевания пищеварительных органов, печени и желчевыводящих путей, некоторые заболевания</w:t>
      </w:r>
      <w:r w:rsidR="006C4479">
        <w:rPr>
          <w:rFonts w:ascii="Times New Roman" w:eastAsia="Calibri" w:hAnsi="Times New Roman" w:cs="Times New Roman"/>
          <w:sz w:val="28"/>
          <w:szCs w:val="28"/>
        </w:rPr>
        <w:t xml:space="preserve"> обмена веществ</w:t>
      </w:r>
      <w:r w:rsidRPr="00C82BB4">
        <w:rPr>
          <w:rFonts w:ascii="Times New Roman" w:eastAsia="Calibri" w:hAnsi="Times New Roman" w:cs="Times New Roman"/>
          <w:sz w:val="28"/>
          <w:szCs w:val="28"/>
        </w:rPr>
        <w:t>, опорно-двигательного аппарата, центральной нервной системы.</w:t>
      </w:r>
    </w:p>
    <w:p w14:paraId="1690331E" w14:textId="77777777"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Северная Осетия располагает огромными запасами пелоидов, представленных низкоминерализованными безсульфидными глинами-тереклитами, локализованных в 5 лечебно-оздоровительных местностях на территории республики. Глины Орджоникидзевского месторождения более 50 лет использовались в практике внекурортных учреждений республики. В перспективе лечебной базой курортов Северной Осетии станут Лысогорский, Тамискский, Урсдонский участки лечебных глин-тереклитов, запасы и медико-биологические характеристики которых позволяют планировать их широкое использование в санаториях и грязелечебницах восстановительных учреждений.</w:t>
      </w:r>
    </w:p>
    <w:p w14:paraId="3505C105" w14:textId="4F639294"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При наличии значительного потенциала развития внутреннего и въездного туризма у республики наблюдаются проблемы с реализацией данного потенциала. Основными причинами стали: разрушение хозяйственных и межхозяйственных связей; недоста</w:t>
      </w:r>
      <w:r w:rsidR="006C4479">
        <w:rPr>
          <w:rFonts w:ascii="Times New Roman" w:eastAsia="Calibri" w:hAnsi="Times New Roman" w:cs="Times New Roman"/>
          <w:sz w:val="28"/>
          <w:szCs w:val="28"/>
        </w:rPr>
        <w:t>точное финансирование отрасли;</w:t>
      </w:r>
      <w:r w:rsidRPr="00B77EB6">
        <w:rPr>
          <w:rFonts w:ascii="Times New Roman" w:eastAsia="Calibri" w:hAnsi="Times New Roman" w:cs="Times New Roman"/>
          <w:sz w:val="28"/>
          <w:szCs w:val="28"/>
        </w:rPr>
        <w:t xml:space="preserve"> общественно-политическ</w:t>
      </w:r>
      <w:r w:rsidR="006C4479">
        <w:rPr>
          <w:rFonts w:ascii="Times New Roman" w:eastAsia="Calibri" w:hAnsi="Times New Roman" w:cs="Times New Roman"/>
          <w:sz w:val="28"/>
          <w:szCs w:val="28"/>
        </w:rPr>
        <w:t>ая ситуация</w:t>
      </w:r>
      <w:r w:rsidRPr="00B77EB6">
        <w:rPr>
          <w:rFonts w:ascii="Times New Roman" w:eastAsia="Calibri" w:hAnsi="Times New Roman" w:cs="Times New Roman"/>
          <w:sz w:val="28"/>
          <w:szCs w:val="28"/>
        </w:rPr>
        <w:t xml:space="preserve"> в республике.</w:t>
      </w:r>
    </w:p>
    <w:p w14:paraId="38CA9C5B" w14:textId="40D1BC28" w:rsidR="00785A85" w:rsidRPr="00B77EB6" w:rsidRDefault="00785A85" w:rsidP="00785A85">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Вместе с тем за 2014</w:t>
      </w:r>
      <w:r w:rsidR="00BA25EB">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2017 годы сделан ряд шагов, направленных на активизацию развития </w:t>
      </w:r>
      <w:r w:rsidR="006C4479">
        <w:rPr>
          <w:rFonts w:ascii="Times New Roman" w:eastAsia="Calibri" w:hAnsi="Times New Roman" w:cs="Times New Roman"/>
          <w:sz w:val="28"/>
          <w:szCs w:val="28"/>
        </w:rPr>
        <w:t>ТРК</w:t>
      </w:r>
      <w:r w:rsidRPr="00B77EB6">
        <w:rPr>
          <w:rFonts w:ascii="Times New Roman" w:eastAsia="Calibri" w:hAnsi="Times New Roman" w:cs="Times New Roman"/>
          <w:sz w:val="28"/>
          <w:szCs w:val="28"/>
        </w:rPr>
        <w:t xml:space="preserve"> Республики Северная Осетия</w:t>
      </w:r>
      <w:r w:rsidR="00BA25EB">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w:t>
      </w:r>
    </w:p>
    <w:p w14:paraId="4FDD2A19" w14:textId="77777777" w:rsidR="00785A85" w:rsidRPr="00B77EB6" w:rsidRDefault="00785A85" w:rsidP="00C75669">
      <w:pPr>
        <w:numPr>
          <w:ilvl w:val="0"/>
          <w:numId w:val="24"/>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разработан ряд экскурсионных маршрутов, охватывающих всю территорию республики;</w:t>
      </w:r>
    </w:p>
    <w:p w14:paraId="72A4CF28" w14:textId="77777777" w:rsidR="00785A85" w:rsidRPr="00B77EB6" w:rsidRDefault="00785A85" w:rsidP="00C75669">
      <w:pPr>
        <w:numPr>
          <w:ilvl w:val="0"/>
          <w:numId w:val="24"/>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проведена работа по включению региона в 2 межрегиональных туристских маршрута: «Чайный экспресс» и «Великий шелковый путь» с подписанием соответствующих соглашений;</w:t>
      </w:r>
    </w:p>
    <w:p w14:paraId="37AC15B6" w14:textId="7169D30C" w:rsidR="00785A85" w:rsidRPr="00B77EB6" w:rsidRDefault="00785A85" w:rsidP="00C75669">
      <w:pPr>
        <w:numPr>
          <w:ilvl w:val="0"/>
          <w:numId w:val="24"/>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подписано Соглашение о взаимодействии в сфере развития туризма между Республикой Северная Осетия</w:t>
      </w:r>
      <w:r w:rsidR="00BA25EB">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и крупнейшим туроператором мира «TUI </w:t>
      </w:r>
      <w:r w:rsidRPr="00B77EB6">
        <w:rPr>
          <w:rFonts w:ascii="Times New Roman" w:eastAsia="Calibri" w:hAnsi="Times New Roman" w:cs="Times New Roman"/>
          <w:sz w:val="28"/>
          <w:szCs w:val="28"/>
          <w:lang w:val="en-US"/>
        </w:rPr>
        <w:t>G</w:t>
      </w:r>
      <w:r w:rsidRPr="00B77EB6">
        <w:rPr>
          <w:rFonts w:ascii="Times New Roman" w:eastAsia="Calibri" w:hAnsi="Times New Roman" w:cs="Times New Roman"/>
          <w:sz w:val="28"/>
          <w:szCs w:val="28"/>
        </w:rPr>
        <w:t>roup». В 2017 г</w:t>
      </w:r>
      <w:r w:rsidR="006C4479">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«TUI </w:t>
      </w:r>
      <w:r w:rsidRPr="00B77EB6">
        <w:rPr>
          <w:rFonts w:ascii="Times New Roman" w:eastAsia="Calibri" w:hAnsi="Times New Roman" w:cs="Times New Roman"/>
          <w:sz w:val="28"/>
          <w:szCs w:val="28"/>
          <w:lang w:val="en-US"/>
        </w:rPr>
        <w:t>G</w:t>
      </w:r>
      <w:r w:rsidRPr="00B77EB6">
        <w:rPr>
          <w:rFonts w:ascii="Times New Roman" w:eastAsia="Calibri" w:hAnsi="Times New Roman" w:cs="Times New Roman"/>
          <w:sz w:val="28"/>
          <w:szCs w:val="28"/>
        </w:rPr>
        <w:t>roup» презентовала первый брендовый маршрут по республике, включающий в себя наиболее значимые туристск</w:t>
      </w:r>
      <w:r w:rsidR="006C4479">
        <w:rPr>
          <w:rFonts w:ascii="Times New Roman" w:eastAsia="Calibri" w:hAnsi="Times New Roman" w:cs="Times New Roman"/>
          <w:sz w:val="28"/>
          <w:szCs w:val="28"/>
        </w:rPr>
        <w:t>ие</w:t>
      </w:r>
      <w:r w:rsidRPr="00B77EB6">
        <w:rPr>
          <w:rFonts w:ascii="Times New Roman" w:eastAsia="Calibri" w:hAnsi="Times New Roman" w:cs="Times New Roman"/>
          <w:sz w:val="28"/>
          <w:szCs w:val="28"/>
        </w:rPr>
        <w:t xml:space="preserve"> объекты республики;</w:t>
      </w:r>
    </w:p>
    <w:p w14:paraId="5FC9BB69" w14:textId="268D1511" w:rsidR="00785A85" w:rsidRPr="00B77EB6" w:rsidRDefault="00785A85" w:rsidP="00C75669">
      <w:pPr>
        <w:numPr>
          <w:ilvl w:val="0"/>
          <w:numId w:val="24"/>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осуществляют деятельность два туроператора</w:t>
      </w:r>
      <w:r w:rsidR="006C4479">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ООО «Бюро путешествий и экскурсий» и ООО «Иристон-тревел».</w:t>
      </w:r>
    </w:p>
    <w:p w14:paraId="5927923F" w14:textId="4C5E6C2F" w:rsidR="00785A85" w:rsidRPr="00B77EB6" w:rsidRDefault="00785A85" w:rsidP="00785A85">
      <w:pPr>
        <w:spacing w:before="0" w:after="0"/>
        <w:ind w:firstLine="709"/>
        <w:contextualSpacing/>
        <w:rPr>
          <w:rFonts w:ascii="Times New Roman" w:eastAsia="Calibri" w:hAnsi="Times New Roman" w:cs="Times New Roman"/>
          <w:sz w:val="28"/>
          <w:szCs w:val="28"/>
        </w:rPr>
      </w:pPr>
      <w:r w:rsidRPr="00B77EB6">
        <w:rPr>
          <w:rFonts w:ascii="Times New Roman" w:eastAsia="Calibri" w:hAnsi="Times New Roman" w:cs="Times New Roman"/>
          <w:sz w:val="28"/>
          <w:szCs w:val="28"/>
        </w:rPr>
        <w:t>В 2017 г</w:t>
      </w:r>
      <w:r w:rsidR="006C4479">
        <w:rPr>
          <w:rFonts w:ascii="Times New Roman" w:eastAsia="Calibri" w:hAnsi="Times New Roman" w:cs="Times New Roman"/>
          <w:sz w:val="28"/>
          <w:szCs w:val="28"/>
        </w:rPr>
        <w:t>оду</w:t>
      </w:r>
      <w:r w:rsidRPr="00B77EB6">
        <w:rPr>
          <w:rFonts w:ascii="Times New Roman" w:eastAsia="Calibri" w:hAnsi="Times New Roman" w:cs="Times New Roman"/>
          <w:sz w:val="28"/>
          <w:szCs w:val="28"/>
        </w:rPr>
        <w:t xml:space="preserve"> проект по развитию туризма в республике «Путешествие в заоблачный мир» получил первое место в номинации «Лучший приключенческий маршрут» по итогам Всероссийской туристской премии </w:t>
      </w:r>
      <w:r w:rsidRPr="00B77EB6">
        <w:rPr>
          <w:rFonts w:ascii="Times New Roman" w:eastAsia="Calibri" w:hAnsi="Times New Roman" w:cs="Times New Roman"/>
          <w:sz w:val="28"/>
          <w:szCs w:val="28"/>
        </w:rPr>
        <w:lastRenderedPageBreak/>
        <w:t>«Маршрут года». Еще один маршрут, «Путешествие в Страну Нартов», занял второе место в номинации «Лучший этнографический маршрут».</w:t>
      </w:r>
    </w:p>
    <w:p w14:paraId="5E225254" w14:textId="5EB8439E" w:rsidR="00785A85" w:rsidRPr="00B77EB6" w:rsidRDefault="00785A85" w:rsidP="00785A85">
      <w:pPr>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В ТРК республики на сегодняшний день существует ряд успешных примеров реализации и развития проектов в сфере туризма, осуществленных предпринимателями республики за счет собственных средств, в частности, спортивно-оздоровительный гостиничный комплекс «Порог Неба», Tana Park Hotel, турбаза «Дзинага» (Ирафский район) и </w:t>
      </w:r>
      <w:r w:rsidR="00DD5ABC">
        <w:rPr>
          <w:rFonts w:ascii="Times New Roman" w:eastAsia="Calibri" w:hAnsi="Times New Roman" w:cs="Times New Roman"/>
          <w:sz w:val="28"/>
          <w:szCs w:val="28"/>
        </w:rPr>
        <w:t>другие</w:t>
      </w:r>
      <w:r w:rsidR="006C4479">
        <w:rPr>
          <w:rFonts w:ascii="Times New Roman" w:eastAsia="Calibri" w:hAnsi="Times New Roman" w:cs="Times New Roman"/>
          <w:sz w:val="28"/>
          <w:szCs w:val="28"/>
        </w:rPr>
        <w:t>.</w:t>
      </w:r>
    </w:p>
    <w:p w14:paraId="27250A9C"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3DE74DA6" wp14:editId="778FD6F9">
            <wp:extent cx="6119324" cy="3599078"/>
            <wp:effectExtent l="0" t="0" r="0" b="190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000" cy="3599475"/>
                    </a:xfrm>
                    <a:prstGeom prst="rect">
                      <a:avLst/>
                    </a:prstGeom>
                    <a:noFill/>
                    <a:ln>
                      <a:noFill/>
                    </a:ln>
                  </pic:spPr>
                </pic:pic>
              </a:graphicData>
            </a:graphic>
          </wp:inline>
        </w:drawing>
      </w:r>
    </w:p>
    <w:p w14:paraId="5314BEC3" w14:textId="4697DF49" w:rsidR="00DE5765" w:rsidRPr="00B77EB6" w:rsidRDefault="00232180"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22</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Туристско-рекреационный компл</w:t>
      </w:r>
      <w:r w:rsidR="000A53A3" w:rsidRPr="00B77EB6">
        <w:rPr>
          <w:rFonts w:ascii="Times New Roman" w:hAnsi="Times New Roman" w:cs="Times New Roman"/>
          <w:b w:val="0"/>
          <w:noProof/>
          <w:sz w:val="28"/>
          <w:szCs w:val="28"/>
        </w:rPr>
        <w:t>екс</w:t>
      </w:r>
    </w:p>
    <w:p w14:paraId="5A846075" w14:textId="77777777" w:rsidR="008B6CAB" w:rsidRPr="00B77EB6" w:rsidRDefault="008B6CAB" w:rsidP="0046255C">
      <w:pPr>
        <w:spacing w:before="0" w:after="0"/>
      </w:pPr>
    </w:p>
    <w:p w14:paraId="098D3024" w14:textId="5AD5B1C6"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Агропромышленный комплекс (</w:t>
      </w:r>
      <w:r w:rsidR="008B6CAB" w:rsidRPr="00B77EB6">
        <w:rPr>
          <w:rFonts w:ascii="Times New Roman" w:hAnsi="Times New Roman" w:cs="Times New Roman"/>
          <w:color w:val="auto"/>
          <w:sz w:val="28"/>
          <w:szCs w:val="28"/>
        </w:rPr>
        <w:t xml:space="preserve">далее </w:t>
      </w:r>
      <w:r w:rsidR="00BA25EB">
        <w:rPr>
          <w:rFonts w:ascii="Times New Roman" w:hAnsi="Times New Roman" w:cs="Times New Roman"/>
          <w:color w:val="auto"/>
          <w:sz w:val="28"/>
          <w:szCs w:val="28"/>
        </w:rPr>
        <w:t>–</w:t>
      </w:r>
      <w:r w:rsidR="008B6CAB" w:rsidRPr="00B77EB6">
        <w:rPr>
          <w:rFonts w:ascii="Times New Roman" w:hAnsi="Times New Roman" w:cs="Times New Roman"/>
          <w:color w:val="auto"/>
          <w:sz w:val="28"/>
          <w:szCs w:val="28"/>
        </w:rPr>
        <w:t xml:space="preserve"> </w:t>
      </w:r>
      <w:r w:rsidRPr="00B77EB6">
        <w:rPr>
          <w:rFonts w:ascii="Times New Roman" w:hAnsi="Times New Roman" w:cs="Times New Roman"/>
          <w:color w:val="auto"/>
          <w:sz w:val="28"/>
          <w:szCs w:val="28"/>
        </w:rPr>
        <w:t>АПК)</w:t>
      </w:r>
    </w:p>
    <w:p w14:paraId="302119E9" w14:textId="5E06F10B" w:rsidR="00810710" w:rsidRPr="00B77EB6" w:rsidRDefault="006C4479" w:rsidP="00810710">
      <w:pPr>
        <w:spacing w:before="0" w:after="0"/>
        <w:ind w:firstLine="709"/>
        <w:rPr>
          <w:rFonts w:ascii="Times New Roman" w:hAnsi="Times New Roman" w:cs="Times New Roman"/>
          <w:sz w:val="28"/>
          <w:szCs w:val="28"/>
        </w:rPr>
      </w:pPr>
      <w:r>
        <w:rPr>
          <w:rFonts w:ascii="Times New Roman" w:hAnsi="Times New Roman" w:cs="Times New Roman"/>
          <w:sz w:val="28"/>
          <w:szCs w:val="28"/>
        </w:rPr>
        <w:t>АПК</w:t>
      </w:r>
      <w:r w:rsidR="00810710" w:rsidRPr="00B77EB6">
        <w:rPr>
          <w:rFonts w:ascii="Times New Roman" w:hAnsi="Times New Roman" w:cs="Times New Roman"/>
          <w:sz w:val="28"/>
          <w:szCs w:val="28"/>
        </w:rPr>
        <w:t xml:space="preserve"> является важной составной частью экономики республики, но наряду с высоким потенциалом инновационного и устойчивого развития имеет ряд проблем с эффективным использованием ресурсов, производительностью и продуктивностью сельского хозяйства (по уровню продуктивности в животноводстве и урожайности большинства культур отстает от лидирующих регионов России).</w:t>
      </w:r>
    </w:p>
    <w:p w14:paraId="00EBD943" w14:textId="6D1A8962"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Природно-климатические факторы республики позволяют успешно развивать сельское хозяйство, которое в 2015 г</w:t>
      </w:r>
      <w:r w:rsidR="006C4479">
        <w:rPr>
          <w:rFonts w:ascii="Times New Roman" w:hAnsi="Times New Roman" w:cs="Times New Roman"/>
          <w:sz w:val="28"/>
          <w:szCs w:val="28"/>
        </w:rPr>
        <w:t>оду</w:t>
      </w:r>
      <w:r w:rsidRPr="00B77EB6">
        <w:rPr>
          <w:rFonts w:ascii="Times New Roman" w:hAnsi="Times New Roman" w:cs="Times New Roman"/>
          <w:sz w:val="28"/>
          <w:szCs w:val="28"/>
        </w:rPr>
        <w:t xml:space="preserve"> обеспечило производство продукции на сумму в 26,6 млрд руб. (в фактических ценах). Среди российских регионов республика заняла 55 место по данному показателю </w:t>
      </w:r>
      <w:r w:rsidR="00BA25EB">
        <w:rPr>
          <w:rFonts w:ascii="Times New Roman" w:hAnsi="Times New Roman" w:cs="Times New Roman"/>
          <w:sz w:val="28"/>
          <w:szCs w:val="28"/>
        </w:rPr>
        <w:br/>
      </w:r>
      <w:r w:rsidRPr="00B77EB6">
        <w:rPr>
          <w:rFonts w:ascii="Times New Roman" w:hAnsi="Times New Roman" w:cs="Times New Roman"/>
          <w:sz w:val="28"/>
          <w:szCs w:val="28"/>
        </w:rPr>
        <w:t>(0,5</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от общероссийского выпуска в 2015 г</w:t>
      </w:r>
      <w:r w:rsidR="006C4479">
        <w:rPr>
          <w:rFonts w:ascii="Times New Roman" w:hAnsi="Times New Roman" w:cs="Times New Roman"/>
          <w:sz w:val="28"/>
          <w:szCs w:val="28"/>
        </w:rPr>
        <w:t>оду</w:t>
      </w:r>
      <w:r w:rsidRPr="00B77EB6">
        <w:rPr>
          <w:rFonts w:ascii="Times New Roman" w:hAnsi="Times New Roman" w:cs="Times New Roman"/>
          <w:sz w:val="28"/>
          <w:szCs w:val="28"/>
        </w:rPr>
        <w:t>), среди регионов СКФО – 5 место. На протяжении последних лет прослеживается положительная динамика производства большинства ключевых сельскохозяйственных культур и производства продукции животноводства.</w:t>
      </w:r>
    </w:p>
    <w:p w14:paraId="72FA9C1B" w14:textId="77777777"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Наибольший удельный вес в структуре производства продукции сельского хозяйства занимает продукция животноводства.</w:t>
      </w:r>
    </w:p>
    <w:p w14:paraId="13439D91" w14:textId="77777777"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Среднегодовые темпы производства зерна и картофеля превысили дореформенный период.</w:t>
      </w:r>
    </w:p>
    <w:p w14:paraId="240075F4" w14:textId="77777777" w:rsidR="00810710" w:rsidRPr="00B77EB6" w:rsidRDefault="00810710" w:rsidP="00810710">
      <w:pPr>
        <w:widowControl w:val="0"/>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За счет предоставления мер государственной поддержки удалось увеличить численность поголовья крупного рогатого скота, нарастить производство мяса, молока и яиц в сельскохозяйственных организациях республики.</w:t>
      </w:r>
    </w:p>
    <w:p w14:paraId="40B9E6E9" w14:textId="7CA70428"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Климат региона умеренно континентальный, иногда засушливый; в целом агроклиматические условия способствуют выращиванию широкого набора сельскохозяйственных культур, почвенный покров представлен большим разнообразием типов почв. Однако природные ресурсы (земельные, водные) используются в республике недостаточно эффективно: высокогорные пастбища не полностью используются для выпаса </w:t>
      </w:r>
      <w:r w:rsidR="00003217">
        <w:rPr>
          <w:rFonts w:ascii="Times New Roman" w:hAnsi="Times New Roman" w:cs="Times New Roman"/>
          <w:sz w:val="28"/>
          <w:szCs w:val="28"/>
        </w:rPr>
        <w:t>крупного рогатого скота</w:t>
      </w:r>
      <w:r w:rsidRPr="00B77EB6">
        <w:rPr>
          <w:rFonts w:ascii="Times New Roman" w:hAnsi="Times New Roman" w:cs="Times New Roman"/>
          <w:sz w:val="28"/>
          <w:szCs w:val="28"/>
        </w:rPr>
        <w:t xml:space="preserve"> и </w:t>
      </w:r>
      <w:r w:rsidR="00003217">
        <w:rPr>
          <w:rFonts w:ascii="Times New Roman" w:hAnsi="Times New Roman" w:cs="Times New Roman"/>
          <w:sz w:val="28"/>
          <w:szCs w:val="28"/>
        </w:rPr>
        <w:t>мелкого рогатого скота</w:t>
      </w:r>
      <w:r w:rsidRPr="00B77EB6">
        <w:rPr>
          <w:rFonts w:ascii="Times New Roman" w:hAnsi="Times New Roman" w:cs="Times New Roman"/>
          <w:sz w:val="28"/>
          <w:szCs w:val="28"/>
        </w:rPr>
        <w:t xml:space="preserve">, а более удобные участки низко- и среднегорья, страдают от перевыпаса. В структуре посевных площадей </w:t>
      </w:r>
      <w:r w:rsidR="006C4479">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основное место занимают зерновые и зернобобовые культуры</w:t>
      </w:r>
      <w:r w:rsidR="00BA25EB">
        <w:rPr>
          <w:rFonts w:ascii="Times New Roman" w:hAnsi="Times New Roman" w:cs="Times New Roman"/>
          <w:sz w:val="28"/>
          <w:szCs w:val="28"/>
        </w:rPr>
        <w:t>,</w:t>
      </w:r>
      <w:r w:rsidRPr="00B77EB6">
        <w:rPr>
          <w:rFonts w:ascii="Times New Roman" w:hAnsi="Times New Roman" w:cs="Times New Roman"/>
          <w:sz w:val="28"/>
          <w:szCs w:val="28"/>
        </w:rPr>
        <w:t xml:space="preserve"> в том числе монокультура </w:t>
      </w:r>
      <w:r w:rsidR="00BA25EB">
        <w:rPr>
          <w:rFonts w:ascii="Times New Roman" w:hAnsi="Times New Roman" w:cs="Times New Roman"/>
          <w:sz w:val="28"/>
          <w:szCs w:val="28"/>
        </w:rPr>
        <w:t>–</w:t>
      </w:r>
      <w:r w:rsidRPr="00B77EB6">
        <w:rPr>
          <w:rFonts w:ascii="Times New Roman" w:hAnsi="Times New Roman" w:cs="Times New Roman"/>
          <w:sz w:val="28"/>
          <w:szCs w:val="28"/>
        </w:rPr>
        <w:t xml:space="preserve"> кукуруза на зерно, удельный вес которой в структуре посевных площадей занимает более 50 %. </w:t>
      </w:r>
    </w:p>
    <w:p w14:paraId="36DC473F" w14:textId="61D39044" w:rsidR="00810710" w:rsidRPr="00B77EB6" w:rsidRDefault="006C4479" w:rsidP="00810710">
      <w:pPr>
        <w:spacing w:before="0" w:after="0"/>
        <w:ind w:firstLine="709"/>
        <w:rPr>
          <w:rFonts w:ascii="Times New Roman" w:hAnsi="Times New Roman" w:cs="Times New Roman"/>
          <w:sz w:val="28"/>
          <w:szCs w:val="28"/>
        </w:rPr>
      </w:pPr>
      <w:r>
        <w:rPr>
          <w:rFonts w:ascii="Times New Roman" w:hAnsi="Times New Roman" w:cs="Times New Roman"/>
          <w:sz w:val="28"/>
          <w:szCs w:val="28"/>
        </w:rPr>
        <w:t>Республика</w:t>
      </w:r>
      <w:r w:rsidR="00810710" w:rsidRPr="00B77EB6">
        <w:rPr>
          <w:rFonts w:ascii="Times New Roman" w:hAnsi="Times New Roman" w:cs="Times New Roman"/>
          <w:sz w:val="28"/>
          <w:szCs w:val="28"/>
        </w:rPr>
        <w:t xml:space="preserve"> обладает значител</w:t>
      </w:r>
      <w:r>
        <w:rPr>
          <w:rFonts w:ascii="Times New Roman" w:hAnsi="Times New Roman" w:cs="Times New Roman"/>
          <w:sz w:val="28"/>
          <w:szCs w:val="28"/>
        </w:rPr>
        <w:t>ьными запасами пресной воды.</w:t>
      </w:r>
      <w:r w:rsidR="00810710" w:rsidRPr="00B77EB6">
        <w:rPr>
          <w:rFonts w:ascii="Times New Roman" w:hAnsi="Times New Roman" w:cs="Times New Roman"/>
          <w:sz w:val="28"/>
          <w:szCs w:val="28"/>
        </w:rPr>
        <w:t xml:space="preserve"> </w:t>
      </w:r>
      <w:r>
        <w:rPr>
          <w:rFonts w:ascii="Times New Roman" w:hAnsi="Times New Roman" w:cs="Times New Roman"/>
          <w:sz w:val="28"/>
          <w:szCs w:val="28"/>
        </w:rPr>
        <w:t>П</w:t>
      </w:r>
      <w:r w:rsidR="00810710" w:rsidRPr="00B77EB6">
        <w:rPr>
          <w:rFonts w:ascii="Times New Roman" w:hAnsi="Times New Roman" w:cs="Times New Roman"/>
          <w:sz w:val="28"/>
          <w:szCs w:val="28"/>
        </w:rPr>
        <w:t>лощадь мелиорируемых площадей 60-70 тыс. га, но эксплуатироваться может только 13 тыс. га или 7% от общей площади посевных площадей, остальные площади фактически используются как богарные и т.д.</w:t>
      </w:r>
    </w:p>
    <w:p w14:paraId="3BA6041E" w14:textId="6A91CF43"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BA25EB">
        <w:rPr>
          <w:rFonts w:ascii="Times New Roman" w:hAnsi="Times New Roman" w:cs="Times New Roman"/>
          <w:sz w:val="28"/>
          <w:szCs w:val="28"/>
        </w:rPr>
        <w:t xml:space="preserve"> – </w:t>
      </w:r>
      <w:r w:rsidRPr="00B77EB6">
        <w:rPr>
          <w:rFonts w:ascii="Times New Roman" w:hAnsi="Times New Roman" w:cs="Times New Roman"/>
          <w:sz w:val="28"/>
          <w:szCs w:val="28"/>
        </w:rPr>
        <w:t>Алания вошла в десятку регионов-лидеров Российской Федерации по валовому сбору кукурузы на зерно (3,5</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10 место). Ввиду узкой специализации пищевой промышленности на производстве алкогольной и спиртосодержащей продукции в республике активно развивалась сырьевая база для обеспечения перерабатывающих предприятий – выращивание зерновых и зернобобовых культур с приоритетным выращиванием кукурузы. Закрытие части предприятий спиртовой промышленности, рост валового сбора зерновых культур и кукурузы в первую очередь за счет расширения посевных площадей и роста урожайности привели к профициту в балансе производства и потребления кукурузы и вывозу ее за пределы ре</w:t>
      </w:r>
      <w:r w:rsidR="00525127">
        <w:rPr>
          <w:rFonts w:ascii="Times New Roman" w:hAnsi="Times New Roman" w:cs="Times New Roman"/>
          <w:sz w:val="28"/>
          <w:szCs w:val="28"/>
        </w:rPr>
        <w:t>спублики</w:t>
      </w:r>
      <w:r w:rsidRPr="00B77EB6">
        <w:rPr>
          <w:rFonts w:ascii="Times New Roman" w:hAnsi="Times New Roman" w:cs="Times New Roman"/>
          <w:sz w:val="28"/>
          <w:szCs w:val="28"/>
        </w:rPr>
        <w:t xml:space="preserve">, в том числе на экспорт. Также вывозится продукция алкогольной промышленности, производство которой значительно превышает объемы внутреннего рынка </w:t>
      </w:r>
      <w:r w:rsidR="00B8274E">
        <w:rPr>
          <w:rFonts w:ascii="Times New Roman" w:hAnsi="Times New Roman" w:cs="Times New Roman"/>
          <w:sz w:val="28"/>
          <w:szCs w:val="28"/>
        </w:rPr>
        <w:t>Республики Северная Осетия</w:t>
      </w:r>
      <w:r w:rsidR="00BA25E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Доля продуктов питания, продукции перерабатывающей промышленности с высокой добавленной стоимостью крайне мала.</w:t>
      </w:r>
    </w:p>
    <w:p w14:paraId="6AF8D0A2" w14:textId="585D8321"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Большая часть поголовья скота и производства мяса скота и птицы на убой сосредоточена в личных подсобных хозяйствах населения: в 2015 г</w:t>
      </w:r>
      <w:r w:rsidR="00003217">
        <w:rPr>
          <w:rFonts w:ascii="Times New Roman" w:hAnsi="Times New Roman" w:cs="Times New Roman"/>
          <w:sz w:val="28"/>
          <w:szCs w:val="28"/>
        </w:rPr>
        <w:t>оду</w:t>
      </w:r>
      <w:r w:rsidRPr="00B77EB6">
        <w:rPr>
          <w:rFonts w:ascii="Times New Roman" w:hAnsi="Times New Roman" w:cs="Times New Roman"/>
          <w:sz w:val="28"/>
          <w:szCs w:val="28"/>
        </w:rPr>
        <w:t xml:space="preserve"> 82</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r w:rsidR="00BA25EB">
        <w:rPr>
          <w:rFonts w:ascii="Times New Roman" w:hAnsi="Times New Roman" w:cs="Times New Roman"/>
          <w:sz w:val="28"/>
          <w:szCs w:val="28"/>
        </w:rPr>
        <w:t>–</w:t>
      </w:r>
      <w:r w:rsidR="00525127">
        <w:rPr>
          <w:rFonts w:ascii="Times New Roman" w:hAnsi="Times New Roman" w:cs="Times New Roman"/>
          <w:sz w:val="28"/>
          <w:szCs w:val="28"/>
        </w:rPr>
        <w:t xml:space="preserve"> </w:t>
      </w:r>
      <w:r w:rsidRPr="00B77EB6">
        <w:rPr>
          <w:rFonts w:ascii="Times New Roman" w:hAnsi="Times New Roman" w:cs="Times New Roman"/>
          <w:sz w:val="28"/>
          <w:szCs w:val="28"/>
        </w:rPr>
        <w:t>поголовь</w:t>
      </w:r>
      <w:r w:rsidR="00525127">
        <w:rPr>
          <w:rFonts w:ascii="Times New Roman" w:hAnsi="Times New Roman" w:cs="Times New Roman"/>
          <w:sz w:val="28"/>
          <w:szCs w:val="28"/>
        </w:rPr>
        <w:t>е</w:t>
      </w:r>
      <w:r w:rsidRPr="00B77EB6">
        <w:rPr>
          <w:rFonts w:ascii="Times New Roman" w:hAnsi="Times New Roman" w:cs="Times New Roman"/>
          <w:sz w:val="28"/>
          <w:szCs w:val="28"/>
        </w:rPr>
        <w:t xml:space="preserve"> КРС, 63</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r w:rsidR="00BA25EB">
        <w:rPr>
          <w:rFonts w:ascii="Times New Roman" w:hAnsi="Times New Roman" w:cs="Times New Roman"/>
          <w:sz w:val="28"/>
          <w:szCs w:val="28"/>
        </w:rPr>
        <w:t>–</w:t>
      </w:r>
      <w:r w:rsidR="00525127">
        <w:rPr>
          <w:rFonts w:ascii="Times New Roman" w:hAnsi="Times New Roman" w:cs="Times New Roman"/>
          <w:sz w:val="28"/>
          <w:szCs w:val="28"/>
        </w:rPr>
        <w:t xml:space="preserve"> </w:t>
      </w:r>
      <w:r w:rsidRPr="00B77EB6">
        <w:rPr>
          <w:rFonts w:ascii="Times New Roman" w:hAnsi="Times New Roman" w:cs="Times New Roman"/>
          <w:sz w:val="28"/>
          <w:szCs w:val="28"/>
        </w:rPr>
        <w:t>поголовь</w:t>
      </w:r>
      <w:r w:rsidR="00525127">
        <w:rPr>
          <w:rFonts w:ascii="Times New Roman" w:hAnsi="Times New Roman" w:cs="Times New Roman"/>
          <w:sz w:val="28"/>
          <w:szCs w:val="28"/>
        </w:rPr>
        <w:t>е</w:t>
      </w:r>
      <w:r w:rsidRPr="00B77EB6">
        <w:rPr>
          <w:rFonts w:ascii="Times New Roman" w:hAnsi="Times New Roman" w:cs="Times New Roman"/>
          <w:sz w:val="28"/>
          <w:szCs w:val="28"/>
        </w:rPr>
        <w:t xml:space="preserve"> свиней, 62</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r w:rsidR="00BA25EB">
        <w:rPr>
          <w:rFonts w:ascii="Times New Roman" w:hAnsi="Times New Roman" w:cs="Times New Roman"/>
          <w:sz w:val="28"/>
          <w:szCs w:val="28"/>
        </w:rPr>
        <w:t>–</w:t>
      </w:r>
      <w:r w:rsidR="00525127">
        <w:rPr>
          <w:rFonts w:ascii="Times New Roman" w:hAnsi="Times New Roman" w:cs="Times New Roman"/>
          <w:sz w:val="28"/>
          <w:szCs w:val="28"/>
        </w:rPr>
        <w:t xml:space="preserve"> </w:t>
      </w:r>
      <w:r w:rsidRPr="00B77EB6">
        <w:rPr>
          <w:rFonts w:ascii="Times New Roman" w:hAnsi="Times New Roman" w:cs="Times New Roman"/>
          <w:sz w:val="28"/>
          <w:szCs w:val="28"/>
        </w:rPr>
        <w:t>овец и коз. Одной из основных проблем животноводства республики явля</w:t>
      </w:r>
      <w:r w:rsidR="00525127">
        <w:rPr>
          <w:rFonts w:ascii="Times New Roman" w:hAnsi="Times New Roman" w:cs="Times New Roman"/>
          <w:sz w:val="28"/>
          <w:szCs w:val="28"/>
        </w:rPr>
        <w:t>ю</w:t>
      </w:r>
      <w:r w:rsidRPr="00B77EB6">
        <w:rPr>
          <w:rFonts w:ascii="Times New Roman" w:hAnsi="Times New Roman" w:cs="Times New Roman"/>
          <w:sz w:val="28"/>
          <w:szCs w:val="28"/>
        </w:rPr>
        <w:t xml:space="preserve">тся недостаточная обеспеченность мощностями по переработке молока и мяса, убою, а также низкий уровень кооперационного взаимодействия, который характерен для всего сельского хозяйства. На промышленную переработку отправляется </w:t>
      </w:r>
      <w:r w:rsidRPr="00B77EB6">
        <w:rPr>
          <w:rFonts w:ascii="Times New Roman" w:hAnsi="Times New Roman" w:cs="Times New Roman"/>
          <w:sz w:val="28"/>
          <w:szCs w:val="28"/>
        </w:rPr>
        <w:lastRenderedPageBreak/>
        <w:t>около 10</w:t>
      </w:r>
      <w:r w:rsidR="00BA25EB">
        <w:rPr>
          <w:rFonts w:ascii="Times New Roman" w:hAnsi="Times New Roman" w:cs="Times New Roman"/>
          <w:sz w:val="28"/>
          <w:szCs w:val="28"/>
        </w:rPr>
        <w:t xml:space="preserve"> </w:t>
      </w:r>
      <w:r w:rsidRPr="00B77EB6">
        <w:rPr>
          <w:rFonts w:ascii="Times New Roman" w:hAnsi="Times New Roman" w:cs="Times New Roman"/>
          <w:sz w:val="28"/>
          <w:szCs w:val="28"/>
        </w:rPr>
        <w:t>% молока, уровень переработки мясной продукции также крайне низок.</w:t>
      </w:r>
    </w:p>
    <w:p w14:paraId="6668B99B" w14:textId="7B612911"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Для республики характерна нехватка современных овощехранилищ, фруктохранилищ, логистических комплексов, а также торгово-закупочных и заготовительных центров, обеспечивающих координацию производителей сельскохозяйственной продукции с торговыми сетями в части требуемых видов продукции и сроков ее поставки, а также недостаточное развитие мощностей по первичной обработке и переработке сельскохозяйственной продукции. Благодаря природно-климатическим условиям в регионе может производиться ранняя сельскохозяйственная продукция как в открытом, так и в закрытом грунте. Однако единая система хранения и первичной переработки картофеля, овощей и фруктов в ре</w:t>
      </w:r>
      <w:r w:rsidR="00525127">
        <w:rPr>
          <w:rFonts w:ascii="Times New Roman" w:hAnsi="Times New Roman" w:cs="Times New Roman"/>
          <w:sz w:val="28"/>
          <w:szCs w:val="28"/>
        </w:rPr>
        <w:t>спублике</w:t>
      </w:r>
      <w:r w:rsidRPr="00B77EB6">
        <w:rPr>
          <w:rFonts w:ascii="Times New Roman" w:hAnsi="Times New Roman" w:cs="Times New Roman"/>
          <w:sz w:val="28"/>
          <w:szCs w:val="28"/>
        </w:rPr>
        <w:t xml:space="preserve"> не развита</w:t>
      </w:r>
      <w:r w:rsidR="00525127">
        <w:rPr>
          <w:rFonts w:ascii="Times New Roman" w:hAnsi="Times New Roman" w:cs="Times New Roman"/>
          <w:sz w:val="28"/>
          <w:szCs w:val="28"/>
        </w:rPr>
        <w:t>.</w:t>
      </w:r>
      <w:r w:rsidRPr="00B77EB6">
        <w:rPr>
          <w:rFonts w:ascii="Times New Roman" w:hAnsi="Times New Roman" w:cs="Times New Roman"/>
          <w:sz w:val="28"/>
          <w:szCs w:val="28"/>
        </w:rPr>
        <w:t xml:space="preserve"> </w:t>
      </w:r>
      <w:r w:rsidR="00525127">
        <w:rPr>
          <w:rFonts w:ascii="Times New Roman" w:hAnsi="Times New Roman" w:cs="Times New Roman"/>
          <w:sz w:val="28"/>
          <w:szCs w:val="28"/>
        </w:rPr>
        <w:t>В</w:t>
      </w:r>
      <w:r w:rsidRPr="00B77EB6">
        <w:rPr>
          <w:rFonts w:ascii="Times New Roman" w:hAnsi="Times New Roman" w:cs="Times New Roman"/>
          <w:sz w:val="28"/>
          <w:szCs w:val="28"/>
        </w:rPr>
        <w:t xml:space="preserve"> отрасли присутствуют единичные переработчики плодоовощной продукции, не способные дать качественный толчок для развития производства плодоовощной продукции, виноградарства и т.д.</w:t>
      </w:r>
    </w:p>
    <w:p w14:paraId="5AA55895" w14:textId="363C8B0E"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Несмотря на ряд проблем развития комплекса, сельское хозяйство республики имеет значительный инновационный потенциал. На территории республики функционируют научные центры, исследовательские институты, образовательные центры, способные стать основой современного развития агропромышленного комплекса </w:t>
      </w:r>
      <w:r w:rsidRPr="00B77EB6">
        <w:rPr>
          <w:rStyle w:val="1fa"/>
          <w:rFonts w:eastAsiaTheme="minorHAnsi"/>
          <w:sz w:val="28"/>
          <w:szCs w:val="28"/>
        </w:rPr>
        <w:t>(Северо</w:t>
      </w:r>
      <w:r w:rsidR="00430CBD">
        <w:rPr>
          <w:rStyle w:val="1fa"/>
          <w:rFonts w:eastAsiaTheme="minorHAnsi"/>
          <w:sz w:val="28"/>
          <w:szCs w:val="28"/>
        </w:rPr>
        <w:t>-К</w:t>
      </w:r>
      <w:r w:rsidRPr="00B77EB6">
        <w:rPr>
          <w:rStyle w:val="1fa"/>
          <w:rFonts w:eastAsiaTheme="minorHAnsi"/>
          <w:sz w:val="28"/>
          <w:szCs w:val="28"/>
        </w:rPr>
        <w:t>авказский научно-исследовательский институт горного и предгорног</w:t>
      </w:r>
      <w:r w:rsidR="00525127">
        <w:rPr>
          <w:rStyle w:val="1fa"/>
          <w:rFonts w:eastAsiaTheme="minorHAnsi"/>
          <w:sz w:val="28"/>
          <w:szCs w:val="28"/>
        </w:rPr>
        <w:t>о сельского хозяйства - филиал ф</w:t>
      </w:r>
      <w:r w:rsidRPr="00B77EB6">
        <w:rPr>
          <w:rStyle w:val="1fa"/>
          <w:rFonts w:eastAsiaTheme="minorHAnsi"/>
          <w:sz w:val="28"/>
          <w:szCs w:val="28"/>
        </w:rPr>
        <w:t>едерального государственного бюджетного учреждения науки Федерального научного центра «Владикавказский научный центр Российской академии наук», ФГБУ ВО «Горский государственный аграрный университет».</w:t>
      </w:r>
      <w:r w:rsidRPr="00B77EB6">
        <w:rPr>
          <w:rStyle w:val="1fa"/>
          <w:rFonts w:eastAsiaTheme="minorHAnsi"/>
        </w:rPr>
        <w:t xml:space="preserve"> </w:t>
      </w:r>
      <w:r w:rsidRPr="00B77EB6">
        <w:rPr>
          <w:rFonts w:ascii="Times New Roman" w:hAnsi="Times New Roman" w:cs="Times New Roman"/>
          <w:sz w:val="28"/>
          <w:szCs w:val="28"/>
        </w:rPr>
        <w:t>В республике развивается селекция и семеноводство на базе крупных предприятий (ООО «Фат-Агро», СПК «Де-Густо», ООО «Научно-исследовательский институт «ИрАгро» и проч.).</w:t>
      </w:r>
    </w:p>
    <w:p w14:paraId="14442DD7" w14:textId="568BB96C" w:rsidR="00810710" w:rsidRPr="00B77EB6" w:rsidRDefault="00810710" w:rsidP="0081071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Рыбохозяйственный комплекс Республики Северная Осетия</w:t>
      </w:r>
      <w:r w:rsidR="004F69E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также имеет значительный потенциал. На территории региона можно развивать прудовую аквакультуру, индустриальную холодноводную аквакультуру, пастбищную аквакультуру, а также рекреационное рыбоводство на пастбищных водоемах. По состоянию на 01.01.2019 </w:t>
      </w:r>
      <w:r w:rsidR="004F69E8">
        <w:rPr>
          <w:rFonts w:ascii="Times New Roman" w:hAnsi="Times New Roman" w:cs="Times New Roman"/>
          <w:sz w:val="28"/>
          <w:szCs w:val="28"/>
        </w:rPr>
        <w:t xml:space="preserve">г. </w:t>
      </w:r>
      <w:r w:rsidRPr="00B77EB6">
        <w:rPr>
          <w:rFonts w:ascii="Times New Roman" w:hAnsi="Times New Roman" w:cs="Times New Roman"/>
          <w:sz w:val="28"/>
          <w:szCs w:val="28"/>
        </w:rPr>
        <w:t>рыбохозяйственный комплекс республики представлен 56 предприятиями, 13 из которых являются объектами для инвестирования.</w:t>
      </w:r>
    </w:p>
    <w:p w14:paraId="418FE054" w14:textId="77777777" w:rsidR="00DE5765" w:rsidRPr="00B77EB6" w:rsidRDefault="00DE5765" w:rsidP="0046255C">
      <w:pPr>
        <w:pStyle w:val="a6"/>
        <w:spacing w:before="0" w:after="0"/>
        <w:ind w:firstLine="709"/>
        <w:jc w:val="both"/>
        <w:rPr>
          <w:rFonts w:ascii="Times New Roman" w:hAnsi="Times New Roman" w:cs="Times New Roman"/>
          <w:sz w:val="28"/>
          <w:szCs w:val="28"/>
        </w:rPr>
      </w:pPr>
    </w:p>
    <w:p w14:paraId="479DD646"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63923BB5" wp14:editId="0FE806B5">
            <wp:extent cx="6061752" cy="3246634"/>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76396" cy="3254477"/>
                    </a:xfrm>
                    <a:prstGeom prst="rect">
                      <a:avLst/>
                    </a:prstGeom>
                    <a:noFill/>
                    <a:ln>
                      <a:noFill/>
                    </a:ln>
                  </pic:spPr>
                </pic:pic>
              </a:graphicData>
            </a:graphic>
          </wp:inline>
        </w:drawing>
      </w:r>
    </w:p>
    <w:p w14:paraId="0D321A84" w14:textId="7DFA6347" w:rsidR="00DE5765" w:rsidRPr="00B77EB6" w:rsidRDefault="00232180"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23</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Агропромышленный комплекс</w:t>
      </w:r>
    </w:p>
    <w:p w14:paraId="2453840C" w14:textId="77777777" w:rsidR="00E878A4" w:rsidRPr="00B77EB6" w:rsidRDefault="00E878A4" w:rsidP="00E878A4"/>
    <w:p w14:paraId="0A972566" w14:textId="17BDA25B" w:rsidR="00DE5765" w:rsidRPr="00B77EB6" w:rsidRDefault="00DE5765" w:rsidP="00D4521F">
      <w:pPr>
        <w:pStyle w:val="5"/>
        <w:keepNext w:val="0"/>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Топливно-энергетический комплекс (</w:t>
      </w:r>
      <w:r w:rsidR="0001378B"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ТЭК)</w:t>
      </w:r>
    </w:p>
    <w:p w14:paraId="63827C24" w14:textId="389C41FD" w:rsidR="00DE5765" w:rsidRPr="00B77EB6" w:rsidRDefault="00DE5765" w:rsidP="00D4521F">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структуре экономики </w:t>
      </w:r>
      <w:r w:rsidR="0001378B" w:rsidRPr="00B77EB6">
        <w:rPr>
          <w:rFonts w:ascii="Times New Roman" w:hAnsi="Times New Roman" w:cs="Times New Roman"/>
          <w:sz w:val="28"/>
          <w:szCs w:val="28"/>
        </w:rPr>
        <w:t>республики</w:t>
      </w:r>
      <w:r w:rsidR="00003217">
        <w:rPr>
          <w:rFonts w:ascii="Times New Roman" w:hAnsi="Times New Roman" w:cs="Times New Roman"/>
          <w:sz w:val="28"/>
          <w:szCs w:val="28"/>
        </w:rPr>
        <w:t xml:space="preserve"> </w:t>
      </w:r>
      <w:r w:rsidRPr="00B77EB6">
        <w:rPr>
          <w:rFonts w:ascii="Times New Roman" w:hAnsi="Times New Roman" w:cs="Times New Roman"/>
          <w:sz w:val="28"/>
          <w:szCs w:val="28"/>
        </w:rPr>
        <w:t>ТЭК занимает второе место по инвестициям в основной капитал – 21,68</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(больший объем инвестиций только в комплексе услуг), шестое место по выпуску (5,50</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добавленной стоимости (4,16</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и налогам (7,56</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седьмое место – по среднегодовой численности занятых в экономике (2,50</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Ключевая для республики отрасль ТЭК – электроэнергетика имеет важное обеспечивающие значение для развития других отраслей, комплексов и кластеров, что гарантирует стабильный спрос, а также обладает значительным инновационным потенциалом. 98</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xml:space="preserve">% электрогенерации осуществляется на </w:t>
      </w:r>
      <w:r w:rsidR="00003217">
        <w:rPr>
          <w:rFonts w:ascii="Times New Roman" w:hAnsi="Times New Roman" w:cs="Times New Roman"/>
          <w:sz w:val="28"/>
          <w:szCs w:val="28"/>
        </w:rPr>
        <w:t>гидроэлектростанциях</w:t>
      </w:r>
      <w:r w:rsidRPr="00B77EB6">
        <w:rPr>
          <w:rFonts w:ascii="Times New Roman" w:hAnsi="Times New Roman" w:cs="Times New Roman"/>
          <w:sz w:val="28"/>
          <w:szCs w:val="28"/>
        </w:rPr>
        <w:t>, что позволяет говорить о развитии «зеленой» энергетики. Перспективными видами деятельности являются нефтедобыча и развитие нефтепереработки на собственной ресурсной базе.</w:t>
      </w:r>
    </w:p>
    <w:p w14:paraId="1FE152DD" w14:textId="5327BF56"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сегодняшний день </w:t>
      </w:r>
      <w:r w:rsidR="0001378B" w:rsidRPr="00B77EB6">
        <w:rPr>
          <w:rFonts w:ascii="Times New Roman" w:hAnsi="Times New Roman" w:cs="Times New Roman"/>
          <w:sz w:val="28"/>
          <w:szCs w:val="28"/>
        </w:rPr>
        <w:t>Республика Северная Осетия</w:t>
      </w:r>
      <w:r w:rsidR="004F69E8">
        <w:rPr>
          <w:rFonts w:ascii="Times New Roman" w:hAnsi="Times New Roman" w:cs="Times New Roman"/>
          <w:sz w:val="28"/>
          <w:szCs w:val="28"/>
        </w:rPr>
        <w:t xml:space="preserve"> – </w:t>
      </w:r>
      <w:r w:rsidR="0001378B" w:rsidRPr="00B77EB6">
        <w:rPr>
          <w:rFonts w:ascii="Times New Roman" w:hAnsi="Times New Roman" w:cs="Times New Roman"/>
          <w:sz w:val="28"/>
          <w:szCs w:val="28"/>
        </w:rPr>
        <w:t>Алания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испытывает острый дефицит электроэнергии:</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xml:space="preserve">объем производства электроэнергии в республике составляет </w:t>
      </w:r>
      <w:r w:rsidR="00904661">
        <w:rPr>
          <w:rFonts w:ascii="Times New Roman" w:hAnsi="Times New Roman" w:cs="Times New Roman"/>
          <w:sz w:val="28"/>
          <w:szCs w:val="28"/>
        </w:rPr>
        <w:t>18</w:t>
      </w:r>
      <w:r w:rsidR="004F69E8">
        <w:rPr>
          <w:rFonts w:ascii="Times New Roman" w:hAnsi="Times New Roman" w:cs="Times New Roman"/>
          <w:sz w:val="28"/>
          <w:szCs w:val="28"/>
        </w:rPr>
        <w:t xml:space="preserve"> – </w:t>
      </w:r>
      <w:r w:rsidR="00904661">
        <w:rPr>
          <w:rFonts w:ascii="Times New Roman" w:hAnsi="Times New Roman" w:cs="Times New Roman"/>
          <w:sz w:val="28"/>
          <w:szCs w:val="28"/>
        </w:rPr>
        <w:t xml:space="preserve">20 </w:t>
      </w:r>
      <w:r w:rsidRPr="00B77EB6">
        <w:rPr>
          <w:rFonts w:ascii="Times New Roman" w:hAnsi="Times New Roman" w:cs="Times New Roman"/>
          <w:sz w:val="28"/>
          <w:szCs w:val="28"/>
        </w:rPr>
        <w:t>% внутреннего потребления, что несет риски полной зависимости от внешних поставщиков топливных энергоресурсов. Наблюдается высокая степень износа основных фондов добывающих предприятий и электроэнергетики (до 85</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низкие темпы обновления основных фондов распределительных сетей, нарастание их износа.</w:t>
      </w:r>
    </w:p>
    <w:p w14:paraId="22349D56" w14:textId="191BB7C5"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Ресурсная база </w:t>
      </w:r>
      <w:r w:rsidR="00003217">
        <w:rPr>
          <w:rFonts w:ascii="Times New Roman" w:hAnsi="Times New Roman" w:cs="Times New Roman"/>
          <w:sz w:val="28"/>
          <w:szCs w:val="28"/>
        </w:rPr>
        <w:t>ТЭК</w:t>
      </w:r>
      <w:r w:rsidRPr="00B77EB6">
        <w:rPr>
          <w:rFonts w:ascii="Times New Roman" w:hAnsi="Times New Roman" w:cs="Times New Roman"/>
          <w:sz w:val="28"/>
          <w:szCs w:val="28"/>
        </w:rPr>
        <w:t xml:space="preserve"> </w:t>
      </w:r>
      <w:r w:rsidR="0001378B" w:rsidRPr="00B77EB6">
        <w:rPr>
          <w:rFonts w:ascii="Times New Roman" w:hAnsi="Times New Roman" w:cs="Times New Roman"/>
          <w:sz w:val="28"/>
          <w:szCs w:val="28"/>
        </w:rPr>
        <w:t>Республики Северная Осетия</w:t>
      </w:r>
      <w:r w:rsidR="004F69E8">
        <w:rPr>
          <w:rFonts w:ascii="Times New Roman" w:hAnsi="Times New Roman" w:cs="Times New Roman"/>
          <w:sz w:val="28"/>
          <w:szCs w:val="28"/>
        </w:rPr>
        <w:t xml:space="preserve"> – </w:t>
      </w:r>
      <w:r w:rsidR="0001378B" w:rsidRPr="00B77EB6">
        <w:rPr>
          <w:rFonts w:ascii="Times New Roman" w:hAnsi="Times New Roman" w:cs="Times New Roman"/>
          <w:sz w:val="28"/>
          <w:szCs w:val="28"/>
        </w:rPr>
        <w:t xml:space="preserve">Алания </w:t>
      </w:r>
      <w:r w:rsidRPr="00B77EB6">
        <w:rPr>
          <w:rFonts w:ascii="Times New Roman" w:hAnsi="Times New Roman" w:cs="Times New Roman"/>
          <w:sz w:val="28"/>
          <w:szCs w:val="28"/>
        </w:rPr>
        <w:t>представлена запасами нефти и гидроэнергетическим потенциалом.</w:t>
      </w:r>
    </w:p>
    <w:p w14:paraId="5784B6CB" w14:textId="5E05C8A2"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Общий объем промышленных запасов нефти на трех основных месторождениях превышает 10 млн т</w:t>
      </w:r>
      <w:r w:rsidR="00472011">
        <w:rPr>
          <w:rFonts w:ascii="Times New Roman" w:hAnsi="Times New Roman" w:cs="Times New Roman"/>
          <w:sz w:val="28"/>
          <w:szCs w:val="28"/>
        </w:rPr>
        <w:t>онн</w:t>
      </w:r>
      <w:r w:rsidRPr="00B77EB6">
        <w:rPr>
          <w:rFonts w:ascii="Times New Roman" w:hAnsi="Times New Roman" w:cs="Times New Roman"/>
          <w:sz w:val="28"/>
          <w:szCs w:val="28"/>
        </w:rPr>
        <w:t>. При этом 5 млн т</w:t>
      </w:r>
      <w:r w:rsidR="00F97079">
        <w:rPr>
          <w:rFonts w:ascii="Times New Roman" w:hAnsi="Times New Roman" w:cs="Times New Roman"/>
          <w:sz w:val="28"/>
          <w:szCs w:val="28"/>
        </w:rPr>
        <w:t>онн</w:t>
      </w:r>
      <w:r w:rsidRPr="00B77EB6">
        <w:rPr>
          <w:rFonts w:ascii="Times New Roman" w:hAnsi="Times New Roman" w:cs="Times New Roman"/>
          <w:sz w:val="28"/>
          <w:szCs w:val="28"/>
        </w:rPr>
        <w:t xml:space="preserve"> приходится на Ахловское и Заманкульское месторождения, оставшиеся 5 млн т</w:t>
      </w:r>
      <w:r w:rsidR="00F97079">
        <w:rPr>
          <w:rFonts w:ascii="Times New Roman" w:hAnsi="Times New Roman" w:cs="Times New Roman"/>
          <w:sz w:val="28"/>
          <w:szCs w:val="28"/>
        </w:rPr>
        <w:t>онн</w:t>
      </w:r>
      <w:r w:rsidRPr="00B77EB6">
        <w:rPr>
          <w:rFonts w:ascii="Times New Roman" w:hAnsi="Times New Roman" w:cs="Times New Roman"/>
          <w:sz w:val="28"/>
          <w:szCs w:val="28"/>
        </w:rPr>
        <w:t xml:space="preserve"> – на </w:t>
      </w:r>
      <w:r w:rsidRPr="00B77EB6">
        <w:rPr>
          <w:rFonts w:ascii="Times New Roman" w:hAnsi="Times New Roman" w:cs="Times New Roman"/>
          <w:sz w:val="28"/>
          <w:szCs w:val="28"/>
        </w:rPr>
        <w:lastRenderedPageBreak/>
        <w:t>Коринское. На недоизученную Коринскую нефтегазоперспективную площадь возлагались особые надежды</w:t>
      </w:r>
      <w:r w:rsidR="0001378B" w:rsidRPr="00B77EB6">
        <w:rPr>
          <w:rFonts w:ascii="Times New Roman" w:hAnsi="Times New Roman" w:cs="Times New Roman"/>
          <w:sz w:val="28"/>
          <w:szCs w:val="28"/>
        </w:rPr>
        <w:t>. П</w:t>
      </w:r>
      <w:r w:rsidRPr="00B77EB6">
        <w:rPr>
          <w:rFonts w:ascii="Times New Roman" w:hAnsi="Times New Roman" w:cs="Times New Roman"/>
          <w:sz w:val="28"/>
          <w:szCs w:val="28"/>
        </w:rPr>
        <w:t>ервоначально предполагалось, что запасы нефти здесь в 11 раз больше</w:t>
      </w:r>
      <w:r w:rsidR="0001378B" w:rsidRPr="00B77EB6">
        <w:rPr>
          <w:rFonts w:ascii="Times New Roman" w:hAnsi="Times New Roman" w:cs="Times New Roman"/>
          <w:sz w:val="28"/>
          <w:szCs w:val="28"/>
        </w:rPr>
        <w:t xml:space="preserve"> (</w:t>
      </w:r>
      <w:r w:rsidRPr="00B77EB6">
        <w:rPr>
          <w:rFonts w:ascii="Times New Roman" w:hAnsi="Times New Roman" w:cs="Times New Roman"/>
          <w:sz w:val="28"/>
          <w:szCs w:val="28"/>
        </w:rPr>
        <w:t>около 55 млн т</w:t>
      </w:r>
      <w:r w:rsidR="0001378B" w:rsidRPr="00B77EB6">
        <w:rPr>
          <w:rFonts w:ascii="Times New Roman" w:hAnsi="Times New Roman" w:cs="Times New Roman"/>
          <w:sz w:val="28"/>
          <w:szCs w:val="28"/>
        </w:rPr>
        <w:t>онн)</w:t>
      </w:r>
      <w:r w:rsidRPr="00B77EB6">
        <w:rPr>
          <w:rFonts w:ascii="Times New Roman" w:hAnsi="Times New Roman" w:cs="Times New Roman"/>
          <w:sz w:val="28"/>
          <w:szCs w:val="28"/>
        </w:rPr>
        <w:t>. По современным данным запасы нефти в республике составляют более 25 млн т</w:t>
      </w:r>
      <w:r w:rsidR="0001378B" w:rsidRPr="00B77EB6">
        <w:rPr>
          <w:rFonts w:ascii="Times New Roman" w:hAnsi="Times New Roman" w:cs="Times New Roman"/>
          <w:sz w:val="28"/>
          <w:szCs w:val="28"/>
        </w:rPr>
        <w:t>онн</w:t>
      </w:r>
      <w:r w:rsidRPr="00B77EB6">
        <w:rPr>
          <w:rFonts w:ascii="Times New Roman" w:hAnsi="Times New Roman" w:cs="Times New Roman"/>
          <w:sz w:val="28"/>
          <w:szCs w:val="28"/>
        </w:rPr>
        <w:t xml:space="preserve"> в совокупности с перспективными запасами, требующими проведения геологоразведочных работ. В целях развития нефтедобывающей отрасли определены нефтеперспективные месторождения республики (Аргуданское, Коринское, Южно-Харбиженское, Карджинское), которые рассматриваются для геологического изучения и добычи углеводородного сырья.</w:t>
      </w:r>
    </w:p>
    <w:p w14:paraId="19657FB0" w14:textId="43E8C583"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Недостаточная разведанность нефтяных месторождений приводи</w:t>
      </w:r>
      <w:r w:rsidR="00525127">
        <w:rPr>
          <w:rFonts w:ascii="Times New Roman" w:hAnsi="Times New Roman" w:cs="Times New Roman"/>
          <w:sz w:val="28"/>
          <w:szCs w:val="28"/>
        </w:rPr>
        <w:t>т к ошибкам в оценке запасов, и</w:t>
      </w:r>
      <w:r w:rsidRPr="00B77EB6">
        <w:rPr>
          <w:rFonts w:ascii="Times New Roman" w:hAnsi="Times New Roman" w:cs="Times New Roman"/>
          <w:sz w:val="28"/>
          <w:szCs w:val="28"/>
        </w:rPr>
        <w:t xml:space="preserve"> тем самым к снижению инвестиционной привлекательности республиканского сектора нефтедобычи и нефтепереработки.</w:t>
      </w:r>
    </w:p>
    <w:p w14:paraId="65E032AA" w14:textId="4A899820"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Общий гидроэнергетический потенциал республики составляет </w:t>
      </w:r>
      <w:r w:rsidR="00525127">
        <w:rPr>
          <w:rFonts w:ascii="Times New Roman" w:hAnsi="Times New Roman" w:cs="Times New Roman"/>
          <w:sz w:val="28"/>
          <w:szCs w:val="28"/>
        </w:rPr>
        <w:t xml:space="preserve">         </w:t>
      </w:r>
      <w:r w:rsidRPr="00B77EB6">
        <w:rPr>
          <w:rFonts w:ascii="Times New Roman" w:hAnsi="Times New Roman" w:cs="Times New Roman"/>
          <w:sz w:val="28"/>
          <w:szCs w:val="28"/>
        </w:rPr>
        <w:t xml:space="preserve">22,7 млрд </w:t>
      </w:r>
      <w:r w:rsidR="00472011" w:rsidRPr="00472011">
        <w:rPr>
          <w:rFonts w:ascii="Times New Roman" w:hAnsi="Times New Roman" w:cs="Times New Roman"/>
          <w:sz w:val="28"/>
          <w:szCs w:val="28"/>
        </w:rPr>
        <w:t>кВт∙ч</w:t>
      </w:r>
      <w:r w:rsidRPr="00B77EB6">
        <w:rPr>
          <w:rFonts w:ascii="Times New Roman" w:hAnsi="Times New Roman" w:cs="Times New Roman"/>
          <w:sz w:val="28"/>
          <w:szCs w:val="28"/>
        </w:rPr>
        <w:t>, технический потенциал – 11,6 млрд кВт</w:t>
      </w:r>
      <w:r w:rsidR="00472011">
        <w:rPr>
          <w:rFonts w:ascii="Times New Roman" w:hAnsi="Times New Roman" w:cs="Times New Roman"/>
          <w:sz w:val="28"/>
          <w:szCs w:val="28"/>
        </w:rPr>
        <w:t>∙ч,</w:t>
      </w:r>
      <w:r w:rsidRPr="00B77EB6">
        <w:rPr>
          <w:rFonts w:ascii="Times New Roman" w:hAnsi="Times New Roman" w:cs="Times New Roman"/>
          <w:sz w:val="28"/>
          <w:szCs w:val="28"/>
        </w:rPr>
        <w:t xml:space="preserve"> экономически обоснованный потенциал использования – 5,2 млрд </w:t>
      </w:r>
      <w:r w:rsidR="00472011" w:rsidRPr="00472011">
        <w:rPr>
          <w:rFonts w:ascii="Times New Roman" w:hAnsi="Times New Roman" w:cs="Times New Roman"/>
          <w:sz w:val="28"/>
          <w:szCs w:val="28"/>
        </w:rPr>
        <w:t>кВт∙ч</w:t>
      </w:r>
      <w:r w:rsidRPr="00B77EB6">
        <w:rPr>
          <w:rFonts w:ascii="Times New Roman" w:hAnsi="Times New Roman" w:cs="Times New Roman"/>
          <w:sz w:val="28"/>
          <w:szCs w:val="28"/>
        </w:rPr>
        <w:t>. Экономически выгодным энергопотенциалом обладают реки Ардон, Урух, Терек, Фиагдон и Гизельдон. В них сосредоточено 72</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всей потенциальной мощности рек республики. По данным Российской академии наук, энергетически крупных рек в Республике Северная Осетия</w:t>
      </w:r>
      <w:r w:rsidR="004F69E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насчитывается 47. В настоящее время </w:t>
      </w:r>
      <w:r w:rsidR="00472011">
        <w:rPr>
          <w:rFonts w:ascii="Times New Roman" w:hAnsi="Times New Roman" w:cs="Times New Roman"/>
          <w:sz w:val="28"/>
          <w:szCs w:val="28"/>
        </w:rPr>
        <w:t>гидроэлектростанции</w:t>
      </w:r>
      <w:r w:rsidRPr="00B77EB6">
        <w:rPr>
          <w:rFonts w:ascii="Times New Roman" w:hAnsi="Times New Roman" w:cs="Times New Roman"/>
          <w:sz w:val="28"/>
          <w:szCs w:val="28"/>
        </w:rPr>
        <w:t xml:space="preserve"> региона используется лишь 6,5</w:t>
      </w:r>
      <w:r w:rsidR="004F69E8">
        <w:rPr>
          <w:rFonts w:ascii="Times New Roman" w:hAnsi="Times New Roman" w:cs="Times New Roman"/>
          <w:sz w:val="28"/>
          <w:szCs w:val="28"/>
        </w:rPr>
        <w:t xml:space="preserve"> </w:t>
      </w:r>
      <w:r w:rsidRPr="00B77EB6">
        <w:rPr>
          <w:rFonts w:ascii="Times New Roman" w:hAnsi="Times New Roman" w:cs="Times New Roman"/>
          <w:sz w:val="28"/>
          <w:szCs w:val="28"/>
        </w:rPr>
        <w:t>% экономически выгодного энергопотенциала рек. Высокая концентрация водных ресурсов в отдельных водотоках и их участках определяет возможность эффективного использования гидроэнергетических ресурсов в интересах значительного восполнения дефицита электроэнергии.</w:t>
      </w:r>
    </w:p>
    <w:p w14:paraId="650498A5"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Наличие уникального гидроэнергетического потенциала позволит республике в перспективе удовлетворить собственные потребности в электроэнергии и делает республику привлекательной для размещения энергоемких производств.</w:t>
      </w:r>
    </w:p>
    <w:p w14:paraId="7C60D990" w14:textId="533B27CE" w:rsidR="00DE5765"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республике имеется значительный опыт реализации проектов строительства малых </w:t>
      </w:r>
      <w:r w:rsidR="00472011" w:rsidRPr="00472011">
        <w:rPr>
          <w:rFonts w:ascii="Times New Roman" w:hAnsi="Times New Roman" w:cs="Times New Roman"/>
          <w:sz w:val="28"/>
          <w:szCs w:val="28"/>
        </w:rPr>
        <w:t>гидроэлектростанции</w:t>
      </w:r>
      <w:r w:rsidRPr="00B77EB6">
        <w:rPr>
          <w:rFonts w:ascii="Times New Roman" w:hAnsi="Times New Roman" w:cs="Times New Roman"/>
          <w:sz w:val="28"/>
          <w:szCs w:val="28"/>
        </w:rPr>
        <w:t xml:space="preserve">, обеспечивающих распределенную генерацию в горных районах (в частности, уникальный опыт создания каскада Зарамагских </w:t>
      </w:r>
      <w:r w:rsidR="00472011" w:rsidRPr="00472011">
        <w:rPr>
          <w:rFonts w:ascii="Times New Roman" w:hAnsi="Times New Roman" w:cs="Times New Roman"/>
          <w:sz w:val="28"/>
          <w:szCs w:val="28"/>
        </w:rPr>
        <w:t>гид</w:t>
      </w:r>
      <w:r w:rsidR="00472011">
        <w:rPr>
          <w:rFonts w:ascii="Times New Roman" w:hAnsi="Times New Roman" w:cs="Times New Roman"/>
          <w:sz w:val="28"/>
          <w:szCs w:val="28"/>
        </w:rPr>
        <w:t>роэлектростанций</w:t>
      </w:r>
      <w:r w:rsidRPr="00B77EB6">
        <w:rPr>
          <w:rFonts w:ascii="Times New Roman" w:hAnsi="Times New Roman" w:cs="Times New Roman"/>
          <w:sz w:val="28"/>
          <w:szCs w:val="28"/>
        </w:rPr>
        <w:t xml:space="preserve">); </w:t>
      </w:r>
      <w:r w:rsidR="0001378B" w:rsidRPr="00B77EB6">
        <w:rPr>
          <w:rFonts w:ascii="Times New Roman" w:hAnsi="Times New Roman" w:cs="Times New Roman"/>
          <w:sz w:val="28"/>
          <w:szCs w:val="28"/>
        </w:rPr>
        <w:t>ВНЦ РАН</w:t>
      </w:r>
      <w:r w:rsidRPr="00B77EB6">
        <w:rPr>
          <w:rFonts w:ascii="Times New Roman" w:hAnsi="Times New Roman" w:cs="Times New Roman"/>
          <w:sz w:val="28"/>
          <w:szCs w:val="28"/>
        </w:rPr>
        <w:t xml:space="preserve"> и республиканскими вузами проводятся исследования и осуществляются прорывные разработки в области инновационной энергетики для устойчивого обеспечения горных районов и повышения эффективности сетей электропередачи (Smart Grid).</w:t>
      </w:r>
    </w:p>
    <w:p w14:paraId="20303EBB" w14:textId="69F3830E" w:rsidR="00F97079" w:rsidRPr="007F4793" w:rsidRDefault="00F97079" w:rsidP="00472011">
      <w:pPr>
        <w:spacing w:before="0" w:after="0"/>
        <w:ind w:firstLine="709"/>
        <w:rPr>
          <w:rFonts w:ascii="Times New Roman" w:hAnsi="Times New Roman" w:cs="Times New Roman"/>
          <w:sz w:val="28"/>
          <w:szCs w:val="28"/>
        </w:rPr>
      </w:pPr>
      <w:r w:rsidRPr="00472011">
        <w:rPr>
          <w:rFonts w:ascii="Times New Roman" w:hAnsi="Times New Roman" w:cs="Times New Roman"/>
          <w:sz w:val="28"/>
          <w:szCs w:val="28"/>
        </w:rPr>
        <w:t>В Республике Северная Осетия</w:t>
      </w:r>
      <w:r w:rsidR="004F69E8">
        <w:rPr>
          <w:rFonts w:ascii="Times New Roman" w:hAnsi="Times New Roman" w:cs="Times New Roman"/>
          <w:sz w:val="28"/>
          <w:szCs w:val="28"/>
        </w:rPr>
        <w:t xml:space="preserve"> – </w:t>
      </w:r>
      <w:r w:rsidRPr="00472011">
        <w:rPr>
          <w:rFonts w:ascii="Times New Roman" w:hAnsi="Times New Roman" w:cs="Times New Roman"/>
          <w:sz w:val="28"/>
          <w:szCs w:val="28"/>
        </w:rPr>
        <w:t xml:space="preserve">Алания разработаны законодательные акты, обеспечивающие благоприятные условия для привлечения инвестиций в ТЭК республики. Дополнение республикой в рамках своих полномочий списка, содержащегося в статье 18 Закона Республики Северная </w:t>
      </w:r>
      <w:r w:rsidR="004F69E8">
        <w:rPr>
          <w:rFonts w:ascii="Times New Roman" w:hAnsi="Times New Roman" w:cs="Times New Roman"/>
          <w:sz w:val="28"/>
          <w:szCs w:val="28"/>
        </w:rPr>
        <w:br/>
      </w:r>
      <w:r w:rsidRPr="00472011">
        <w:rPr>
          <w:rFonts w:ascii="Times New Roman" w:hAnsi="Times New Roman" w:cs="Times New Roman"/>
          <w:sz w:val="28"/>
          <w:szCs w:val="28"/>
        </w:rPr>
        <w:t>Осетия</w:t>
      </w:r>
      <w:r w:rsidR="004F69E8">
        <w:rPr>
          <w:rFonts w:ascii="Times New Roman" w:hAnsi="Times New Roman" w:cs="Times New Roman"/>
          <w:sz w:val="28"/>
          <w:szCs w:val="28"/>
        </w:rPr>
        <w:t xml:space="preserve"> – </w:t>
      </w:r>
      <w:r w:rsidRPr="00472011">
        <w:rPr>
          <w:rFonts w:ascii="Times New Roman" w:hAnsi="Times New Roman" w:cs="Times New Roman"/>
          <w:sz w:val="28"/>
          <w:szCs w:val="28"/>
        </w:rPr>
        <w:t>Алания от 28</w:t>
      </w:r>
      <w:r w:rsidR="00472011">
        <w:rPr>
          <w:rFonts w:ascii="Times New Roman" w:hAnsi="Times New Roman" w:cs="Times New Roman"/>
          <w:sz w:val="28"/>
          <w:szCs w:val="28"/>
        </w:rPr>
        <w:t>.05.2008</w:t>
      </w:r>
      <w:r w:rsidR="004F69E8">
        <w:rPr>
          <w:rFonts w:ascii="Times New Roman" w:hAnsi="Times New Roman" w:cs="Times New Roman"/>
          <w:sz w:val="28"/>
          <w:szCs w:val="28"/>
        </w:rPr>
        <w:t>г.</w:t>
      </w:r>
      <w:r w:rsidR="00472011">
        <w:rPr>
          <w:rFonts w:ascii="Times New Roman" w:hAnsi="Times New Roman" w:cs="Times New Roman"/>
          <w:sz w:val="28"/>
          <w:szCs w:val="28"/>
        </w:rPr>
        <w:t xml:space="preserve"> </w:t>
      </w:r>
      <w:r w:rsidRPr="00472011">
        <w:rPr>
          <w:rFonts w:ascii="Times New Roman" w:hAnsi="Times New Roman" w:cs="Times New Roman"/>
          <w:sz w:val="28"/>
          <w:szCs w:val="28"/>
        </w:rPr>
        <w:t>№</w:t>
      </w:r>
      <w:r w:rsidR="004F69E8">
        <w:rPr>
          <w:rFonts w:ascii="Times New Roman" w:hAnsi="Times New Roman" w:cs="Times New Roman"/>
          <w:sz w:val="28"/>
          <w:szCs w:val="28"/>
        </w:rPr>
        <w:t xml:space="preserve"> </w:t>
      </w:r>
      <w:r w:rsidRPr="00472011">
        <w:rPr>
          <w:rFonts w:ascii="Times New Roman" w:hAnsi="Times New Roman" w:cs="Times New Roman"/>
          <w:sz w:val="28"/>
          <w:szCs w:val="28"/>
        </w:rPr>
        <w:t>20-РЗ «О градостроительной деятельности в Республике Северная О</w:t>
      </w:r>
      <w:r w:rsidR="00525127">
        <w:rPr>
          <w:rFonts w:ascii="Times New Roman" w:hAnsi="Times New Roman" w:cs="Times New Roman"/>
          <w:sz w:val="28"/>
          <w:szCs w:val="28"/>
        </w:rPr>
        <w:t>сетия</w:t>
      </w:r>
      <w:r w:rsidR="004F69E8">
        <w:rPr>
          <w:rFonts w:ascii="Times New Roman" w:hAnsi="Times New Roman" w:cs="Times New Roman"/>
          <w:sz w:val="28"/>
          <w:szCs w:val="28"/>
        </w:rPr>
        <w:t xml:space="preserve"> – </w:t>
      </w:r>
      <w:r w:rsidR="00525127">
        <w:rPr>
          <w:rFonts w:ascii="Times New Roman" w:hAnsi="Times New Roman" w:cs="Times New Roman"/>
          <w:sz w:val="28"/>
          <w:szCs w:val="28"/>
        </w:rPr>
        <w:t>Алания», такими  случаями</w:t>
      </w:r>
      <w:r w:rsidRPr="00472011">
        <w:rPr>
          <w:rFonts w:ascii="Times New Roman" w:hAnsi="Times New Roman" w:cs="Times New Roman"/>
          <w:sz w:val="28"/>
          <w:szCs w:val="28"/>
        </w:rPr>
        <w:t xml:space="preserve"> как  строительство электрических сетей напряжением до 35 кВ,  </w:t>
      </w:r>
      <w:r w:rsidRPr="00472011">
        <w:rPr>
          <w:rFonts w:ascii="Times New Roman" w:hAnsi="Times New Roman" w:cs="Times New Roman"/>
          <w:color w:val="373737"/>
          <w:sz w:val="28"/>
          <w:szCs w:val="28"/>
          <w:shd w:val="clear" w:color="auto" w:fill="FFFFFF"/>
        </w:rPr>
        <w:t>строительство и (или) реконструкция  газопроводов,</w:t>
      </w:r>
      <w:r w:rsidRPr="00472011">
        <w:rPr>
          <w:rFonts w:ascii="Times New Roman" w:hAnsi="Times New Roman" w:cs="Times New Roman"/>
          <w:color w:val="000000"/>
          <w:sz w:val="28"/>
          <w:szCs w:val="28"/>
          <w:shd w:val="clear" w:color="auto" w:fill="FFFFFF"/>
        </w:rPr>
        <w:t xml:space="preserve"> когда проектное рабочее давление в </w:t>
      </w:r>
      <w:r w:rsidRPr="00472011">
        <w:rPr>
          <w:rFonts w:ascii="Times New Roman" w:hAnsi="Times New Roman" w:cs="Times New Roman"/>
          <w:color w:val="000000"/>
          <w:sz w:val="28"/>
          <w:szCs w:val="28"/>
          <w:shd w:val="clear" w:color="auto" w:fill="FFFFFF"/>
        </w:rPr>
        <w:lastRenderedPageBreak/>
        <w:t>присоединяемом газопроводе составляет не более 0,6 МПа,</w:t>
      </w:r>
      <w:r w:rsidRPr="00472011">
        <w:rPr>
          <w:rFonts w:ascii="Times New Roman" w:hAnsi="Times New Roman" w:cs="Times New Roman"/>
          <w:sz w:val="28"/>
          <w:szCs w:val="28"/>
        </w:rPr>
        <w:t xml:space="preserve"> обусловлено проводимыми Правительством Республики Северная Осетия</w:t>
      </w:r>
      <w:r w:rsidR="004F69E8">
        <w:rPr>
          <w:rFonts w:ascii="Times New Roman" w:hAnsi="Times New Roman" w:cs="Times New Roman"/>
          <w:sz w:val="28"/>
          <w:szCs w:val="28"/>
        </w:rPr>
        <w:t xml:space="preserve"> – </w:t>
      </w:r>
      <w:r w:rsidRPr="00472011">
        <w:rPr>
          <w:rFonts w:ascii="Times New Roman" w:hAnsi="Times New Roman" w:cs="Times New Roman"/>
          <w:sz w:val="28"/>
          <w:szCs w:val="28"/>
        </w:rPr>
        <w:t>Алания мероприятиями  по оптимизации административных процедур  при строительстве  объектов капитального строительства.</w:t>
      </w:r>
    </w:p>
    <w:p w14:paraId="7289813F" w14:textId="77777777" w:rsidR="00F97079" w:rsidRPr="00B77EB6" w:rsidRDefault="00F97079" w:rsidP="0046255C">
      <w:pPr>
        <w:spacing w:before="0" w:after="0"/>
        <w:ind w:firstLine="709"/>
        <w:rPr>
          <w:rFonts w:ascii="Times New Roman" w:hAnsi="Times New Roman" w:cs="Times New Roman"/>
          <w:sz w:val="28"/>
          <w:szCs w:val="28"/>
        </w:rPr>
      </w:pPr>
    </w:p>
    <w:p w14:paraId="7DF2F0DF"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1009E060" wp14:editId="65F18BC7">
            <wp:extent cx="6120000" cy="3804324"/>
            <wp:effectExtent l="0" t="0" r="0" b="571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6C0F93F2" w14:textId="74DCD0D0" w:rsidR="00DE5765" w:rsidRPr="00B77EB6" w:rsidRDefault="00232180"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24</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Т</w:t>
      </w:r>
      <w:r w:rsidR="000A53A3" w:rsidRPr="00B77EB6">
        <w:rPr>
          <w:rFonts w:ascii="Times New Roman" w:hAnsi="Times New Roman" w:cs="Times New Roman"/>
          <w:b w:val="0"/>
          <w:noProof/>
          <w:sz w:val="28"/>
          <w:szCs w:val="28"/>
        </w:rPr>
        <w:t>опливно-энергетический комплекс</w:t>
      </w:r>
    </w:p>
    <w:p w14:paraId="6A6D7393" w14:textId="77777777" w:rsidR="00E735CA" w:rsidRPr="00B77EB6" w:rsidRDefault="00E735CA" w:rsidP="00E735CA">
      <w:pPr>
        <w:spacing w:before="0" w:after="0"/>
        <w:ind w:firstLine="709"/>
        <w:rPr>
          <w:rFonts w:ascii="Times New Roman" w:hAnsi="Times New Roman" w:cs="Times New Roman"/>
          <w:sz w:val="28"/>
          <w:szCs w:val="28"/>
        </w:rPr>
      </w:pPr>
    </w:p>
    <w:p w14:paraId="7D8D3F1E" w14:textId="59FDBF6C" w:rsidR="00E735CA" w:rsidRPr="00B77EB6" w:rsidRDefault="00E735CA" w:rsidP="00E735CA">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Вместе с тем наблюдается торможение реализации Программы развития генерирующих мощностей (в частности, инвестиционный проект строительства каскада малых </w:t>
      </w:r>
      <w:r w:rsidR="00472011">
        <w:rPr>
          <w:rFonts w:ascii="Times New Roman" w:hAnsi="Times New Roman" w:cs="Times New Roman"/>
          <w:sz w:val="28"/>
          <w:szCs w:val="28"/>
        </w:rPr>
        <w:t>гидроэлектростанций</w:t>
      </w:r>
      <w:r w:rsidRPr="00B77EB6">
        <w:rPr>
          <w:rFonts w:ascii="Times New Roman" w:hAnsi="Times New Roman" w:cs="Times New Roman"/>
          <w:sz w:val="28"/>
          <w:szCs w:val="28"/>
        </w:rPr>
        <w:t xml:space="preserve"> на реке Урух остановлен после реализации первого объекта), при этом строительство перспективных для энергосистемы Республики Северная Осетия</w:t>
      </w:r>
      <w:r w:rsidR="004F69E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малых </w:t>
      </w:r>
      <w:r w:rsidR="00472011">
        <w:rPr>
          <w:rFonts w:ascii="Times New Roman" w:hAnsi="Times New Roman" w:cs="Times New Roman"/>
          <w:sz w:val="28"/>
          <w:szCs w:val="28"/>
        </w:rPr>
        <w:t>гидроэлектростанций</w:t>
      </w:r>
      <w:r w:rsidRPr="00B77EB6">
        <w:rPr>
          <w:rFonts w:ascii="Times New Roman" w:hAnsi="Times New Roman" w:cs="Times New Roman"/>
          <w:sz w:val="28"/>
          <w:szCs w:val="28"/>
        </w:rPr>
        <w:t xml:space="preserve"> не является приоритетным для РусГидро на кратко- и среднесрочную перспективу, а привлекательность их строительства для частных инвесторов в сложившихся условиях крайне низкая.</w:t>
      </w:r>
    </w:p>
    <w:p w14:paraId="2CAB8B33" w14:textId="77777777" w:rsidR="00DE5765" w:rsidRPr="00B77EB6" w:rsidRDefault="00DE5765" w:rsidP="0046255C">
      <w:pPr>
        <w:spacing w:before="0" w:after="0"/>
      </w:pPr>
    </w:p>
    <w:p w14:paraId="4C07E6BD" w14:textId="24EFFDD2" w:rsidR="00DE5765" w:rsidRPr="00B77EB6" w:rsidRDefault="00DE5765"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Торгово-транспортно-логистический комплекс (</w:t>
      </w:r>
      <w:r w:rsidR="0001378B"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ТТЛК)</w:t>
      </w:r>
    </w:p>
    <w:p w14:paraId="07CF3935" w14:textId="3F596611"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 xml:space="preserve">В структуре экономических комплексов Республики Северная </w:t>
      </w:r>
      <w:r w:rsidR="004F69E8">
        <w:rPr>
          <w:rFonts w:ascii="Times New Roman" w:eastAsia="Calibri" w:hAnsi="Times New Roman" w:cs="Times New Roman"/>
          <w:sz w:val="28"/>
          <w:szCs w:val="28"/>
        </w:rPr>
        <w:br/>
      </w:r>
      <w:r w:rsidRPr="006D2253">
        <w:rPr>
          <w:rFonts w:ascii="Times New Roman" w:eastAsia="Calibri" w:hAnsi="Times New Roman" w:cs="Times New Roman"/>
          <w:sz w:val="28"/>
          <w:szCs w:val="28"/>
        </w:rPr>
        <w:t>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ТТЛК в разрезе ключевых индикаторов занимает 2</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3 места по всем показателям. В динамике ключевых показателей по видам деятельности наблюдается серьезное падение инвестиций в транспорт и логистику. При этом большинство показателей сохраняют умеренный рост, что стало возможным за счет повышения производительности труда. Показатели торговли в целом демонстрируют умеренный рост с небольшим падением выпуска и добавленной стоимости</w:t>
      </w:r>
      <w:r w:rsidR="00525127">
        <w:rPr>
          <w:rFonts w:ascii="Times New Roman" w:eastAsia="Calibri" w:hAnsi="Times New Roman" w:cs="Times New Roman"/>
          <w:sz w:val="28"/>
          <w:szCs w:val="28"/>
        </w:rPr>
        <w:t xml:space="preserve"> в 2017</w:t>
      </w:r>
      <w:r w:rsidR="004F69E8">
        <w:rPr>
          <w:rFonts w:ascii="Times New Roman" w:eastAsia="Calibri" w:hAnsi="Times New Roman" w:cs="Times New Roman"/>
          <w:sz w:val="28"/>
          <w:szCs w:val="28"/>
        </w:rPr>
        <w:t xml:space="preserve"> – </w:t>
      </w:r>
      <w:r w:rsidR="00525127">
        <w:rPr>
          <w:rFonts w:ascii="Times New Roman" w:eastAsia="Calibri" w:hAnsi="Times New Roman" w:cs="Times New Roman"/>
          <w:sz w:val="28"/>
          <w:szCs w:val="28"/>
        </w:rPr>
        <w:t>2018 годах, что связано</w:t>
      </w:r>
      <w:r w:rsidRPr="006D2253">
        <w:rPr>
          <w:rFonts w:ascii="Times New Roman" w:eastAsia="Calibri" w:hAnsi="Times New Roman" w:cs="Times New Roman"/>
          <w:sz w:val="28"/>
          <w:szCs w:val="28"/>
        </w:rPr>
        <w:t xml:space="preserve"> в </w:t>
      </w:r>
      <w:r w:rsidRPr="006D2253">
        <w:rPr>
          <w:rFonts w:ascii="Times New Roman" w:eastAsia="Calibri" w:hAnsi="Times New Roman" w:cs="Times New Roman"/>
          <w:sz w:val="28"/>
          <w:szCs w:val="28"/>
        </w:rPr>
        <w:lastRenderedPageBreak/>
        <w:t>том числе с внешнеэкономическими факторами и сокращением платежеспособного спроса.</w:t>
      </w:r>
    </w:p>
    <w:p w14:paraId="33D26066" w14:textId="76F7F196"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Комплекс обеспечивает рабочие места для более чем 72 тыс. человек, из них в торговле занято более 50 тыс. человек. На территории Республики Северная 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функционируют 1 920 предприятий торговли. По обороту розничной торговли республика зани</w:t>
      </w:r>
      <w:r w:rsidR="00525127">
        <w:rPr>
          <w:rFonts w:ascii="Times New Roman" w:eastAsia="Calibri" w:hAnsi="Times New Roman" w:cs="Times New Roman"/>
          <w:sz w:val="28"/>
          <w:szCs w:val="28"/>
        </w:rPr>
        <w:t xml:space="preserve">мает 5 место в СКФО и 67 место </w:t>
      </w:r>
      <w:r w:rsidRPr="006D2253">
        <w:rPr>
          <w:rFonts w:ascii="Times New Roman" w:eastAsia="Calibri" w:hAnsi="Times New Roman" w:cs="Times New Roman"/>
          <w:sz w:val="28"/>
          <w:szCs w:val="28"/>
        </w:rPr>
        <w:t>в России. За 2018 год показатель вырос на 1,6</w:t>
      </w:r>
      <w:r w:rsidR="004F69E8">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по отношению к 2017 году и составил 114,6 млрд рублей. Оборот оптовой торговли в Республике Северная 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в 201</w:t>
      </w:r>
      <w:r w:rsidR="00DC7306">
        <w:rPr>
          <w:rFonts w:ascii="Times New Roman" w:eastAsia="Calibri" w:hAnsi="Times New Roman" w:cs="Times New Roman"/>
          <w:sz w:val="28"/>
          <w:szCs w:val="28"/>
        </w:rPr>
        <w:t>7</w:t>
      </w:r>
      <w:r w:rsidRPr="006D2253">
        <w:rPr>
          <w:rFonts w:ascii="Times New Roman" w:eastAsia="Calibri" w:hAnsi="Times New Roman" w:cs="Times New Roman"/>
          <w:sz w:val="28"/>
          <w:szCs w:val="28"/>
        </w:rPr>
        <w:t xml:space="preserve"> году продемонстрировал </w:t>
      </w:r>
      <w:r w:rsidR="00DC7306">
        <w:rPr>
          <w:rFonts w:ascii="Times New Roman" w:eastAsia="Calibri" w:hAnsi="Times New Roman" w:cs="Times New Roman"/>
          <w:sz w:val="28"/>
          <w:szCs w:val="28"/>
        </w:rPr>
        <w:t>отрицательную</w:t>
      </w:r>
      <w:r w:rsidRPr="006D2253">
        <w:rPr>
          <w:rFonts w:ascii="Times New Roman" w:eastAsia="Calibri" w:hAnsi="Times New Roman" w:cs="Times New Roman"/>
          <w:sz w:val="28"/>
          <w:szCs w:val="28"/>
        </w:rPr>
        <w:t xml:space="preserve"> динамику: </w:t>
      </w:r>
      <w:r w:rsidR="00DC7306">
        <w:rPr>
          <w:rFonts w:ascii="Times New Roman" w:eastAsia="Calibri" w:hAnsi="Times New Roman" w:cs="Times New Roman"/>
          <w:sz w:val="28"/>
          <w:szCs w:val="28"/>
        </w:rPr>
        <w:t xml:space="preserve">снижение </w:t>
      </w:r>
      <w:r w:rsidRPr="006D2253">
        <w:rPr>
          <w:rFonts w:ascii="Times New Roman" w:eastAsia="Calibri" w:hAnsi="Times New Roman" w:cs="Times New Roman"/>
          <w:sz w:val="28"/>
          <w:szCs w:val="28"/>
        </w:rPr>
        <w:t>составил</w:t>
      </w:r>
      <w:r w:rsidR="00DC7306">
        <w:rPr>
          <w:rFonts w:ascii="Times New Roman" w:eastAsia="Calibri" w:hAnsi="Times New Roman" w:cs="Times New Roman"/>
          <w:sz w:val="28"/>
          <w:szCs w:val="28"/>
        </w:rPr>
        <w:t>о</w:t>
      </w:r>
      <w:r w:rsidRPr="006D2253">
        <w:rPr>
          <w:rFonts w:ascii="Times New Roman" w:eastAsia="Calibri" w:hAnsi="Times New Roman" w:cs="Times New Roman"/>
          <w:sz w:val="28"/>
          <w:szCs w:val="28"/>
        </w:rPr>
        <w:t xml:space="preserve"> </w:t>
      </w:r>
      <w:r w:rsidR="00DC7306">
        <w:rPr>
          <w:rFonts w:ascii="Times New Roman" w:eastAsia="Calibri" w:hAnsi="Times New Roman" w:cs="Times New Roman"/>
          <w:sz w:val="28"/>
          <w:szCs w:val="28"/>
        </w:rPr>
        <w:t>75,5</w:t>
      </w:r>
      <w:r w:rsidRPr="006D2253">
        <w:rPr>
          <w:rFonts w:ascii="Times New Roman" w:eastAsia="Calibri" w:hAnsi="Times New Roman" w:cs="Times New Roman"/>
          <w:sz w:val="28"/>
          <w:szCs w:val="28"/>
        </w:rPr>
        <w:t xml:space="preserve">% </w:t>
      </w:r>
      <w:r w:rsidR="00525127">
        <w:rPr>
          <w:rFonts w:ascii="Times New Roman" w:eastAsia="Calibri" w:hAnsi="Times New Roman" w:cs="Times New Roman"/>
          <w:sz w:val="28"/>
          <w:szCs w:val="28"/>
        </w:rPr>
        <w:t>(до</w:t>
      </w:r>
      <w:r w:rsidRPr="006D2253">
        <w:rPr>
          <w:rFonts w:ascii="Times New Roman" w:eastAsia="Calibri" w:hAnsi="Times New Roman" w:cs="Times New Roman"/>
          <w:sz w:val="28"/>
          <w:szCs w:val="28"/>
        </w:rPr>
        <w:t xml:space="preserve"> </w:t>
      </w:r>
      <w:r w:rsidR="00DC7306">
        <w:rPr>
          <w:rFonts w:ascii="Times New Roman" w:eastAsia="Calibri" w:hAnsi="Times New Roman" w:cs="Times New Roman"/>
          <w:sz w:val="28"/>
          <w:szCs w:val="28"/>
        </w:rPr>
        <w:t>23,4</w:t>
      </w:r>
      <w:r w:rsidRPr="006D2253">
        <w:rPr>
          <w:rFonts w:ascii="Times New Roman" w:eastAsia="Calibri" w:hAnsi="Times New Roman" w:cs="Times New Roman"/>
          <w:sz w:val="28"/>
          <w:szCs w:val="28"/>
        </w:rPr>
        <w:t xml:space="preserve"> млрд рублей, из которых </w:t>
      </w:r>
      <w:r w:rsidR="00DC7306">
        <w:rPr>
          <w:rFonts w:ascii="Times New Roman" w:eastAsia="Calibri" w:hAnsi="Times New Roman" w:cs="Times New Roman"/>
          <w:sz w:val="28"/>
          <w:szCs w:val="28"/>
        </w:rPr>
        <w:t>19,3</w:t>
      </w:r>
      <w:r w:rsidRPr="006D2253">
        <w:rPr>
          <w:rFonts w:ascii="Times New Roman" w:eastAsia="Calibri" w:hAnsi="Times New Roman" w:cs="Times New Roman"/>
          <w:sz w:val="28"/>
          <w:szCs w:val="28"/>
        </w:rPr>
        <w:t xml:space="preserve"> млрд рублей приходилось на организации оптовой торговли</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Оборот в сфере общественного питания за 2017 год к аналогичному периоду 2016 года вырос на 2</w:t>
      </w:r>
      <w:r w:rsidR="00DC7306">
        <w:rPr>
          <w:rFonts w:ascii="Times New Roman" w:eastAsia="Calibri" w:hAnsi="Times New Roman" w:cs="Times New Roman"/>
          <w:sz w:val="28"/>
          <w:szCs w:val="28"/>
        </w:rPr>
        <w:t>,</w:t>
      </w:r>
      <w:r w:rsidRPr="006D2253">
        <w:rPr>
          <w:rFonts w:ascii="Times New Roman" w:eastAsia="Calibri" w:hAnsi="Times New Roman" w:cs="Times New Roman"/>
          <w:sz w:val="28"/>
          <w:szCs w:val="28"/>
        </w:rPr>
        <w:t>6</w:t>
      </w:r>
      <w:r w:rsidR="004F69E8">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xml:space="preserve">% и составил </w:t>
      </w:r>
      <w:r w:rsidR="00DC7306">
        <w:rPr>
          <w:rFonts w:ascii="Times New Roman" w:eastAsia="Calibri" w:hAnsi="Times New Roman" w:cs="Times New Roman"/>
          <w:sz w:val="28"/>
          <w:szCs w:val="28"/>
        </w:rPr>
        <w:t>4,7</w:t>
      </w:r>
      <w:r w:rsidRPr="006D2253">
        <w:rPr>
          <w:rFonts w:ascii="Times New Roman" w:eastAsia="Calibri" w:hAnsi="Times New Roman" w:cs="Times New Roman"/>
          <w:sz w:val="28"/>
          <w:szCs w:val="28"/>
        </w:rPr>
        <w:t xml:space="preserve"> млрд рублей, что близко к показателю за весь 2016 год.</w:t>
      </w:r>
    </w:p>
    <w:p w14:paraId="28C90119" w14:textId="210C1F05"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На территории Республики Северная 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 xml:space="preserve">Алания могут быть выделены два транспортных коридора: «горизонтальный», идущий с востока на запад на линии Махачкала – Минеральные воды – Краснодар, и «вертикальный», идущий с севера на юг, через Владикавказ в Республику Южная Осетия и </w:t>
      </w:r>
      <w:r w:rsidR="00525127">
        <w:rPr>
          <w:rFonts w:ascii="Times New Roman" w:eastAsia="Calibri" w:hAnsi="Times New Roman" w:cs="Times New Roman"/>
          <w:sz w:val="28"/>
          <w:szCs w:val="28"/>
        </w:rPr>
        <w:t>Республику Грузия</w:t>
      </w:r>
      <w:r w:rsidRPr="006D2253">
        <w:rPr>
          <w:rFonts w:ascii="Times New Roman" w:eastAsia="Calibri" w:hAnsi="Times New Roman" w:cs="Times New Roman"/>
          <w:sz w:val="28"/>
          <w:szCs w:val="28"/>
        </w:rPr>
        <w:t xml:space="preserve"> (далее </w:t>
      </w:r>
      <w:r w:rsidR="004F69E8">
        <w:rPr>
          <w:rFonts w:ascii="Times New Roman" w:hAnsi="Times New Roman" w:cs="Times New Roman"/>
          <w:sz w:val="28"/>
          <w:szCs w:val="28"/>
        </w:rPr>
        <w:t>–</w:t>
      </w:r>
      <w:r w:rsidR="00905BB5">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xml:space="preserve">в Турцию и Иран). В пределах «вертикального» коридора наиболее интенсивное сотрудничество в сфере транзитных грузовых и пассажирских перевозок осуществляется с Азербайджанской Республикой и Республикой Армения. </w:t>
      </w:r>
    </w:p>
    <w:p w14:paraId="423BDFF8" w14:textId="651CC3D9"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Горо</w:t>
      </w:r>
      <w:r w:rsidR="00525127">
        <w:rPr>
          <w:rFonts w:ascii="Times New Roman" w:eastAsia="Calibri" w:hAnsi="Times New Roman" w:cs="Times New Roman"/>
          <w:sz w:val="28"/>
          <w:szCs w:val="28"/>
        </w:rPr>
        <w:t>дской пассажирский транспорт г.</w:t>
      </w:r>
      <w:r w:rsidRPr="006D2253">
        <w:rPr>
          <w:rFonts w:ascii="Times New Roman" w:eastAsia="Calibri" w:hAnsi="Times New Roman" w:cs="Times New Roman"/>
          <w:sz w:val="28"/>
          <w:szCs w:val="28"/>
        </w:rPr>
        <w:t xml:space="preserve">Владикавказ представлен автобусами и трамваями (одна из старейших линий в Российской Федерации). Пассажирские перевозки в других населенных пунктах </w:t>
      </w:r>
      <w:r w:rsidR="00525127">
        <w:rPr>
          <w:rFonts w:ascii="Times New Roman" w:eastAsia="Calibri" w:hAnsi="Times New Roman" w:cs="Times New Roman"/>
          <w:sz w:val="28"/>
          <w:szCs w:val="28"/>
        </w:rPr>
        <w:t>республики</w:t>
      </w:r>
      <w:r w:rsidRPr="006D2253">
        <w:rPr>
          <w:rFonts w:ascii="Times New Roman" w:eastAsia="Calibri" w:hAnsi="Times New Roman" w:cs="Times New Roman"/>
          <w:sz w:val="28"/>
          <w:szCs w:val="28"/>
        </w:rPr>
        <w:t xml:space="preserve"> и междугородние перевозки в большей степени осуществляются автомобильным транспортом. Всего в ре</w:t>
      </w:r>
      <w:r w:rsidR="00525127">
        <w:rPr>
          <w:rFonts w:ascii="Times New Roman" w:eastAsia="Calibri" w:hAnsi="Times New Roman" w:cs="Times New Roman"/>
          <w:sz w:val="28"/>
          <w:szCs w:val="28"/>
        </w:rPr>
        <w:t>спублике</w:t>
      </w:r>
      <w:r w:rsidRPr="006D2253">
        <w:rPr>
          <w:rFonts w:ascii="Times New Roman" w:eastAsia="Calibri" w:hAnsi="Times New Roman" w:cs="Times New Roman"/>
          <w:sz w:val="28"/>
          <w:szCs w:val="28"/>
        </w:rPr>
        <w:t xml:space="preserve"> деятельность осуществляют 7 автотранспортных предприятий. В настоящее время в республике наблюдается ряд проблем с пассажирскими перевозками: низкие налоговые поступления от частных маршрутных такси, а также низкий уровень безопасности частных пассажирских перевозок в связи с несоблюдением компаниями-перевозчиками условий лицензионных соглашений, недостаточным развитием технической базы, медицинского осмотра водителя.</w:t>
      </w:r>
    </w:p>
    <w:p w14:paraId="0E0BF64D" w14:textId="6621AF68"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Инженерно-геологические условия большей части территории Республики Северная Осетия</w:t>
      </w:r>
      <w:r w:rsidR="004F69E8">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 xml:space="preserve">Алания накладывают ограничения и повышают затраты при строительстве транспортной и придорожной инфраструктуры. </w:t>
      </w:r>
    </w:p>
    <w:p w14:paraId="7BF4AD34" w14:textId="5EC448A5"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Протяженность автомобильных дорог в 2016 году составила 6 249,8 км. Состояние большей части автомобильн</w:t>
      </w:r>
      <w:r w:rsidR="00525127">
        <w:rPr>
          <w:rFonts w:ascii="Times New Roman" w:eastAsia="Calibri" w:hAnsi="Times New Roman" w:cs="Times New Roman"/>
          <w:sz w:val="28"/>
          <w:szCs w:val="28"/>
        </w:rPr>
        <w:t>ых дорог не отвечает нормативам</w:t>
      </w:r>
      <w:r w:rsidRPr="006D2253">
        <w:rPr>
          <w:rFonts w:ascii="Times New Roman" w:eastAsia="Calibri" w:hAnsi="Times New Roman" w:cs="Times New Roman"/>
          <w:sz w:val="28"/>
          <w:szCs w:val="28"/>
        </w:rPr>
        <w:t xml:space="preserve"> как по габаритам, так и техническому состоянию дорожного покрытия. Отсутствуют полноценные обходы крупных городов ре</w:t>
      </w:r>
      <w:r w:rsidR="00525127">
        <w:rPr>
          <w:rFonts w:ascii="Times New Roman" w:eastAsia="Calibri" w:hAnsi="Times New Roman" w:cs="Times New Roman"/>
          <w:sz w:val="28"/>
          <w:szCs w:val="28"/>
        </w:rPr>
        <w:t>спублики</w:t>
      </w:r>
      <w:r w:rsidRPr="006D2253">
        <w:rPr>
          <w:rFonts w:ascii="Times New Roman" w:eastAsia="Calibri" w:hAnsi="Times New Roman" w:cs="Times New Roman"/>
          <w:sz w:val="28"/>
          <w:szCs w:val="28"/>
        </w:rPr>
        <w:t xml:space="preserve">. </w:t>
      </w:r>
    </w:p>
    <w:p w14:paraId="74A59DCC" w14:textId="73AD5646"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Существует ряд факторов</w:t>
      </w:r>
      <w:r w:rsidR="004F69E8">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ограничивающих развитие ТТЛК в республике. Одной из серьезных проблем является низкий уровень использования потенциальных площадок, на которых возможно создание современных логистических центров. В частности</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к таким площадкам можно </w:t>
      </w:r>
      <w:r w:rsidRPr="006D2253">
        <w:rPr>
          <w:rFonts w:ascii="Times New Roman" w:eastAsia="Calibri" w:hAnsi="Times New Roman" w:cs="Times New Roman"/>
          <w:sz w:val="28"/>
          <w:szCs w:val="28"/>
        </w:rPr>
        <w:lastRenderedPageBreak/>
        <w:t>отнести транспортный узел в г. Беслан, по развитию которого на сегодняшний день отсутствуют инвестиционные проекты и предложения возможных инвесторов. Въезд в республику со стороны Кировского района (с. Эльхотово) не используется в качестве логистического центра несмотря на то, что возможно создание комплекса</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включающего в себя автосервис, пункты общественного питания, торговые объекты, предоставление гостиничных услуг и др.</w:t>
      </w:r>
    </w:p>
    <w:p w14:paraId="10A38955" w14:textId="77777777"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 xml:space="preserve">Кроме того, в республике отсутствуют современные транспортно-логистические комплексы, оптово-распределительные центры и другие объекты, позволяющие оптимизировать (минимизировать затраты) информационные, материальные и людские потоки, а также рационализировать методы управления этими потоками. </w:t>
      </w:r>
    </w:p>
    <w:p w14:paraId="6CD83CD8" w14:textId="77777777"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Особенно важно создание указанных объектов в целях развития туристско-рекреационного комплекса, агропромышленного комплекса, малого бизнеса, горных территорий.</w:t>
      </w:r>
    </w:p>
    <w:p w14:paraId="3EA328CC" w14:textId="08140FDB"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Еще одним ограничивающим фактором является проблема связи г.Моздок и Моздокского района с остальной территорией Республики Северная Осетия</w:t>
      </w:r>
      <w:r w:rsidR="00857BD5">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в связи с тем, что многие транспортные связи района проходят по соседним субъектам федерации.</w:t>
      </w:r>
    </w:p>
    <w:p w14:paraId="1460FD64" w14:textId="2A60A6CC"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Эксплуатационная длина железнодорожных путей общего пользования в границах Республики Северная Осетия</w:t>
      </w:r>
      <w:r w:rsidR="00857BD5">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Алания составляет 143,8 км. По территории республики проходят основные железнодорожные направления: Прохладная-Моздок</w:t>
      </w:r>
      <w:r w:rsidR="00E97331">
        <w:rPr>
          <w:rFonts w:ascii="Times New Roman" w:eastAsia="Calibri" w:hAnsi="Times New Roman" w:cs="Times New Roman"/>
          <w:sz w:val="28"/>
          <w:szCs w:val="28"/>
        </w:rPr>
        <w:t>-</w:t>
      </w:r>
      <w:r w:rsidRPr="006D2253">
        <w:rPr>
          <w:rFonts w:ascii="Times New Roman" w:eastAsia="Calibri" w:hAnsi="Times New Roman" w:cs="Times New Roman"/>
          <w:sz w:val="28"/>
          <w:szCs w:val="28"/>
        </w:rPr>
        <w:t>Гудермес, Прохладная-Дарг-Кох-Беслан-Слепцовская и участки: Дарг-Кох-Алагир и Беслан-Владикавказ. В большинстве мест пересечения автомобильных и железных дорог отсутствуют разноуровневые развязки и виадуки, а значительная часть мостов не соответствует нормативам.</w:t>
      </w:r>
    </w:p>
    <w:p w14:paraId="67E5B2A7" w14:textId="6F4449E9"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В структуре перевозок Республики Северная Осетия</w:t>
      </w:r>
      <w:r w:rsidR="00E97331">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 xml:space="preserve">Алания железнодорожный транспорт по грузообороту занимает первое место. Грузоперевозки по железной дороге осуществляются преимущественно во внутрироссийском сообщении и представлены в наибольших объемах перевозками сырья для нефтехимической, металлургической и строительной секторов экономики. По пассажирообороту </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второе</w:t>
      </w:r>
      <w:r w:rsidR="00525127">
        <w:rPr>
          <w:rFonts w:ascii="Times New Roman" w:eastAsia="Calibri" w:hAnsi="Times New Roman" w:cs="Times New Roman"/>
          <w:sz w:val="28"/>
          <w:szCs w:val="28"/>
        </w:rPr>
        <w:t xml:space="preserve"> место</w:t>
      </w:r>
      <w:r w:rsidRPr="006D2253">
        <w:rPr>
          <w:rFonts w:ascii="Times New Roman" w:eastAsia="Calibri" w:hAnsi="Times New Roman" w:cs="Times New Roman"/>
          <w:sz w:val="28"/>
          <w:szCs w:val="28"/>
        </w:rPr>
        <w:t xml:space="preserve"> после автомобильного транспорта.</w:t>
      </w:r>
    </w:p>
    <w:p w14:paraId="72039BE3" w14:textId="5604885C"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Воздушный транспорт представлен Международным аэропортом федерального значения «Владикавказ» (г. Беслан)</w:t>
      </w:r>
      <w:r w:rsidR="00525127">
        <w:rPr>
          <w:rFonts w:ascii="Times New Roman" w:eastAsia="Calibri" w:hAnsi="Times New Roman" w:cs="Times New Roman"/>
          <w:sz w:val="28"/>
          <w:szCs w:val="28"/>
        </w:rPr>
        <w:t xml:space="preserve"> (далее – аэропорт «Владикавказ»)</w:t>
      </w:r>
      <w:r w:rsidRPr="006D2253">
        <w:rPr>
          <w:rFonts w:ascii="Times New Roman" w:eastAsia="Calibri" w:hAnsi="Times New Roman" w:cs="Times New Roman"/>
          <w:sz w:val="28"/>
          <w:szCs w:val="28"/>
        </w:rPr>
        <w:t>, который в 2016 году увеличил пассажиропоток на 9,2</w:t>
      </w:r>
      <w:r w:rsidR="00E97331">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по сравнению с 2015 годом (до 369 тыс. пассажиров). За январь</w:t>
      </w:r>
      <w:r w:rsidR="00E97331">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июнь 2017 года аэропорт «Владикавказ» показал падение пассажирооборота на 4</w:t>
      </w:r>
      <w:r w:rsidR="00E97331">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при этом грузооборот вырос на 6</w:t>
      </w:r>
      <w:r w:rsidR="00E97331">
        <w:rPr>
          <w:rFonts w:ascii="Times New Roman" w:eastAsia="Calibri" w:hAnsi="Times New Roman" w:cs="Times New Roman"/>
          <w:sz w:val="28"/>
          <w:szCs w:val="28"/>
        </w:rPr>
        <w:t xml:space="preserve"> </w:t>
      </w:r>
      <w:r w:rsidRPr="006D2253">
        <w:rPr>
          <w:rFonts w:ascii="Times New Roman" w:eastAsia="Calibri" w:hAnsi="Times New Roman" w:cs="Times New Roman"/>
          <w:sz w:val="28"/>
          <w:szCs w:val="28"/>
        </w:rPr>
        <w:t>% по сравнению с первым полугодием 2016 года.</w:t>
      </w:r>
    </w:p>
    <w:p w14:paraId="0F8050E6" w14:textId="63E96730"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В последние несколько лет в аэропорту «Владикавказ» была проведена значительная реконструкция: произ</w:t>
      </w:r>
      <w:r w:rsidR="00905BB5">
        <w:rPr>
          <w:rFonts w:ascii="Times New Roman" w:eastAsia="Calibri" w:hAnsi="Times New Roman" w:cs="Times New Roman"/>
          <w:sz w:val="28"/>
          <w:szCs w:val="28"/>
        </w:rPr>
        <w:t>ведена</w:t>
      </w:r>
      <w:r w:rsidRPr="006D2253">
        <w:rPr>
          <w:rFonts w:ascii="Times New Roman" w:eastAsia="Calibri" w:hAnsi="Times New Roman" w:cs="Times New Roman"/>
          <w:sz w:val="28"/>
          <w:szCs w:val="28"/>
        </w:rPr>
        <w:t xml:space="preserve"> замена старого светосигнального оборудования на современное, отремонтирована взлетно-посадочная полоса, завершено строительство запасной рулежной дорожки. На данный момент </w:t>
      </w:r>
      <w:r w:rsidRPr="006D2253">
        <w:rPr>
          <w:rFonts w:ascii="Times New Roman" w:eastAsia="Calibri" w:hAnsi="Times New Roman" w:cs="Times New Roman"/>
          <w:sz w:val="28"/>
          <w:szCs w:val="28"/>
        </w:rPr>
        <w:lastRenderedPageBreak/>
        <w:t>аэропорт «Владикавказ» способен осуществлять круглосуточную работу почти в любых метеорологических условиях. Тем не менее состояние аэропорта все еще не соответствует современным стандартам</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xml:space="preserve"> тарифы на обслуживание остаются высокими, география полетов – узкой, самолеты на базировании отсутствуют.</w:t>
      </w:r>
    </w:p>
    <w:p w14:paraId="48AC3D94" w14:textId="1F6018FE"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По территории Республики Северная Осетия</w:t>
      </w:r>
      <w:r w:rsidR="00E97331">
        <w:rPr>
          <w:rFonts w:ascii="Times New Roman" w:eastAsia="Calibri" w:hAnsi="Times New Roman" w:cs="Times New Roman"/>
          <w:sz w:val="28"/>
          <w:szCs w:val="28"/>
        </w:rPr>
        <w:t xml:space="preserve"> – </w:t>
      </w:r>
      <w:r w:rsidRPr="006D2253">
        <w:rPr>
          <w:rFonts w:ascii="Times New Roman" w:eastAsia="Calibri" w:hAnsi="Times New Roman" w:cs="Times New Roman"/>
          <w:sz w:val="28"/>
          <w:szCs w:val="28"/>
        </w:rPr>
        <w:t xml:space="preserve">Алания проходят магистральные нефте- и газопроводы. В 2009 году было завершено строительство магистрального газопровода </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Дзуарикау – Цхинвал</w:t>
      </w:r>
      <w:r w:rsidR="00525127">
        <w:rPr>
          <w:rFonts w:ascii="Times New Roman" w:eastAsia="Calibri" w:hAnsi="Times New Roman" w:cs="Times New Roman"/>
          <w:sz w:val="28"/>
          <w:szCs w:val="28"/>
        </w:rPr>
        <w:t>»</w:t>
      </w:r>
      <w:r w:rsidRPr="006D2253">
        <w:rPr>
          <w:rFonts w:ascii="Times New Roman" w:eastAsia="Calibri" w:hAnsi="Times New Roman" w:cs="Times New Roman"/>
          <w:sz w:val="28"/>
          <w:szCs w:val="28"/>
        </w:rPr>
        <w:t>, позволившего провести газификацию горных населенных пунктов Алагирского и Дигорского районов с суммарн</w:t>
      </w:r>
      <w:r w:rsidR="00E97331">
        <w:rPr>
          <w:rFonts w:ascii="Times New Roman" w:eastAsia="Calibri" w:hAnsi="Times New Roman" w:cs="Times New Roman"/>
          <w:sz w:val="28"/>
          <w:szCs w:val="28"/>
        </w:rPr>
        <w:t>ой</w:t>
      </w:r>
      <w:r w:rsidRPr="006D2253">
        <w:rPr>
          <w:rFonts w:ascii="Times New Roman" w:eastAsia="Calibri" w:hAnsi="Times New Roman" w:cs="Times New Roman"/>
          <w:sz w:val="28"/>
          <w:szCs w:val="28"/>
        </w:rPr>
        <w:t xml:space="preserve"> численностью населения более 3,5 тыс. человек. Он также обеспечил газом г. Цхинвал и возможность создания в Республике Южная Осетия собственной газотранспортной системы. </w:t>
      </w:r>
    </w:p>
    <w:p w14:paraId="12C32F2F" w14:textId="77777777" w:rsidR="006D2253" w:rsidRPr="006D2253" w:rsidRDefault="006D2253" w:rsidP="006D2253">
      <w:pPr>
        <w:spacing w:before="0" w:after="0"/>
        <w:ind w:firstLine="708"/>
        <w:rPr>
          <w:rFonts w:ascii="Times New Roman" w:eastAsia="Calibri" w:hAnsi="Times New Roman" w:cs="Times New Roman"/>
          <w:sz w:val="28"/>
          <w:szCs w:val="28"/>
        </w:rPr>
      </w:pPr>
      <w:r w:rsidRPr="006D2253">
        <w:rPr>
          <w:rFonts w:ascii="Times New Roman" w:eastAsia="Calibri" w:hAnsi="Times New Roman" w:cs="Times New Roman"/>
          <w:sz w:val="28"/>
          <w:szCs w:val="28"/>
        </w:rPr>
        <w:t>В настоящее время рынок транспортно-логистических услуг в республике находится на стадии формирования. Значительная часть компаний-грузовладельцев ориентирована на полное или частичное самообеспечение в данной сфере. Существует дефицит складских помещений, которые отвечали бы растущим потребностям клиентов в качественных условиях хранения товаров по таким параметрам, как температурный режим, влажность, рядность, сроки хранения.</w:t>
      </w:r>
    </w:p>
    <w:p w14:paraId="0734C583" w14:textId="4BA5C1C0" w:rsidR="00DE5765" w:rsidRPr="00B77EB6" w:rsidRDefault="00DE5765" w:rsidP="00D85685">
      <w:pPr>
        <w:spacing w:before="0" w:after="0"/>
        <w:rPr>
          <w:rFonts w:ascii="Times New Roman" w:eastAsia="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7E8C4760" wp14:editId="669B3844">
            <wp:extent cx="6120000" cy="3804324"/>
            <wp:effectExtent l="0" t="0" r="0" b="571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0E89F1AF" w14:textId="42B88DC9" w:rsidR="00DE5765" w:rsidRPr="00B77EB6" w:rsidRDefault="00232180" w:rsidP="00597D70">
      <w:pPr>
        <w:pStyle w:val="5"/>
        <w:spacing w:before="0"/>
        <w:ind w:firstLine="709"/>
        <w:jc w:val="center"/>
        <w:rPr>
          <w:rFonts w:ascii="Times New Roman" w:hAnsi="Times New Roman" w:cs="Times New Roman"/>
          <w:b w:val="0"/>
          <w:color w:val="auto"/>
          <w:sz w:val="28"/>
          <w:szCs w:val="28"/>
        </w:rPr>
      </w:pPr>
      <w:bookmarkStart w:id="71" w:name="_Toc497956536"/>
      <w:bookmarkStart w:id="72" w:name="_Toc498896915"/>
      <w:bookmarkStart w:id="73" w:name="_Toc516836268"/>
      <w:r w:rsidRPr="00B77EB6">
        <w:rPr>
          <w:rFonts w:ascii="Times New Roman" w:hAnsi="Times New Roman" w:cs="Times New Roman"/>
          <w:b w:val="0"/>
          <w:color w:val="000000" w:themeColor="text1"/>
          <w:sz w:val="28"/>
          <w:szCs w:val="28"/>
        </w:rPr>
        <w:t xml:space="preserve">Рисунок </w:t>
      </w:r>
      <w:r w:rsidRPr="00B77EB6">
        <w:rPr>
          <w:rFonts w:ascii="Times New Roman" w:hAnsi="Times New Roman" w:cs="Times New Roman"/>
          <w:b w:val="0"/>
          <w:noProof/>
          <w:color w:val="000000" w:themeColor="text1"/>
          <w:sz w:val="28"/>
          <w:szCs w:val="28"/>
        </w:rPr>
        <w:fldChar w:fldCharType="begin"/>
      </w:r>
      <w:r w:rsidRPr="00B77EB6">
        <w:rPr>
          <w:rFonts w:ascii="Times New Roman" w:hAnsi="Times New Roman" w:cs="Times New Roman"/>
          <w:b w:val="0"/>
          <w:noProof/>
          <w:color w:val="000000" w:themeColor="text1"/>
          <w:sz w:val="28"/>
          <w:szCs w:val="28"/>
        </w:rPr>
        <w:instrText xml:space="preserve"> SEQ Рисунок \* ARABIC </w:instrText>
      </w:r>
      <w:r w:rsidRPr="00B77EB6">
        <w:rPr>
          <w:rFonts w:ascii="Times New Roman" w:hAnsi="Times New Roman" w:cs="Times New Roman"/>
          <w:b w:val="0"/>
          <w:noProof/>
          <w:color w:val="000000" w:themeColor="text1"/>
          <w:sz w:val="28"/>
          <w:szCs w:val="28"/>
        </w:rPr>
        <w:fldChar w:fldCharType="separate"/>
      </w:r>
      <w:r w:rsidR="00354FD1">
        <w:rPr>
          <w:rFonts w:ascii="Times New Roman" w:hAnsi="Times New Roman" w:cs="Times New Roman"/>
          <w:b w:val="0"/>
          <w:noProof/>
          <w:color w:val="000000" w:themeColor="text1"/>
          <w:sz w:val="28"/>
          <w:szCs w:val="28"/>
        </w:rPr>
        <w:t>25</w:t>
      </w:r>
      <w:r w:rsidRPr="00B77EB6">
        <w:rPr>
          <w:rFonts w:ascii="Times New Roman" w:hAnsi="Times New Roman" w:cs="Times New Roman"/>
          <w:b w:val="0"/>
          <w:noProof/>
          <w:color w:val="000000" w:themeColor="text1"/>
          <w:sz w:val="28"/>
          <w:szCs w:val="28"/>
        </w:rPr>
        <w:fldChar w:fldCharType="end"/>
      </w:r>
      <w:r w:rsidRPr="00B77EB6">
        <w:rPr>
          <w:rFonts w:ascii="Times New Roman" w:hAnsi="Times New Roman" w:cs="Times New Roman"/>
          <w:b w:val="0"/>
          <w:noProof/>
          <w:color w:val="000000" w:themeColor="text1"/>
          <w:sz w:val="28"/>
          <w:szCs w:val="28"/>
        </w:rPr>
        <w:t xml:space="preserve">. </w:t>
      </w:r>
      <w:r w:rsidR="00DE5765" w:rsidRPr="00B77EB6">
        <w:rPr>
          <w:rFonts w:ascii="Times New Roman" w:hAnsi="Times New Roman" w:cs="Times New Roman"/>
          <w:b w:val="0"/>
          <w:color w:val="auto"/>
          <w:sz w:val="28"/>
          <w:szCs w:val="28"/>
        </w:rPr>
        <w:t>Торгово-тра</w:t>
      </w:r>
      <w:r w:rsidR="000A53A3" w:rsidRPr="00B77EB6">
        <w:rPr>
          <w:rFonts w:ascii="Times New Roman" w:hAnsi="Times New Roman" w:cs="Times New Roman"/>
          <w:b w:val="0"/>
          <w:color w:val="auto"/>
          <w:sz w:val="28"/>
          <w:szCs w:val="28"/>
        </w:rPr>
        <w:t>нспортно-логистический комплекс</w:t>
      </w:r>
    </w:p>
    <w:p w14:paraId="7E2D7511" w14:textId="77777777" w:rsidR="00424098" w:rsidRPr="00B77EB6" w:rsidRDefault="00424098" w:rsidP="00424098"/>
    <w:p w14:paraId="4F45DA46" w14:textId="5D0B48E9" w:rsidR="00DE5765" w:rsidRPr="00B77EB6" w:rsidRDefault="0062177E" w:rsidP="00711BE4">
      <w:pPr>
        <w:pStyle w:val="3"/>
        <w:numPr>
          <w:ilvl w:val="2"/>
          <w:numId w:val="33"/>
        </w:numPr>
        <w:tabs>
          <w:tab w:val="left" w:pos="1418"/>
          <w:tab w:val="left" w:pos="1560"/>
        </w:tabs>
        <w:spacing w:before="0" w:after="0"/>
        <w:ind w:left="0" w:firstLine="709"/>
        <w:rPr>
          <w:rFonts w:ascii="Times New Roman" w:hAnsi="Times New Roman" w:cs="Times New Roman"/>
          <w:color w:val="auto"/>
          <w:sz w:val="28"/>
          <w:szCs w:val="28"/>
        </w:rPr>
      </w:pPr>
      <w:bookmarkStart w:id="74" w:name="_Toc8120111"/>
      <w:r w:rsidRPr="00B77EB6">
        <w:rPr>
          <w:rFonts w:ascii="Times New Roman" w:hAnsi="Times New Roman" w:cs="Times New Roman"/>
          <w:color w:val="auto"/>
          <w:sz w:val="28"/>
          <w:szCs w:val="28"/>
        </w:rPr>
        <w:lastRenderedPageBreak/>
        <w:t>НК2</w:t>
      </w:r>
      <w:r w:rsidR="00DE5765" w:rsidRPr="00B77EB6">
        <w:rPr>
          <w:rFonts w:ascii="Times New Roman" w:hAnsi="Times New Roman" w:cs="Times New Roman"/>
          <w:color w:val="auto"/>
          <w:sz w:val="28"/>
          <w:szCs w:val="28"/>
        </w:rPr>
        <w:t>. Институты</w:t>
      </w:r>
      <w:bookmarkEnd w:id="71"/>
      <w:bookmarkEnd w:id="72"/>
      <w:bookmarkEnd w:id="73"/>
      <w:bookmarkEnd w:id="74"/>
    </w:p>
    <w:p w14:paraId="45D3915C" w14:textId="6FD2DC7F" w:rsidR="00DE5765" w:rsidRPr="00B77EB6" w:rsidRDefault="00DE5765" w:rsidP="00711BE4">
      <w:pPr>
        <w:pStyle w:val="4"/>
        <w:numPr>
          <w:ilvl w:val="3"/>
          <w:numId w:val="33"/>
        </w:numPr>
        <w:tabs>
          <w:tab w:val="left" w:pos="1560"/>
        </w:tabs>
        <w:spacing w:before="0" w:after="0"/>
        <w:ind w:left="0" w:firstLine="709"/>
        <w:rPr>
          <w:rFonts w:ascii="Times New Roman" w:hAnsi="Times New Roman" w:cs="Times New Roman"/>
          <w:color w:val="auto"/>
          <w:sz w:val="28"/>
          <w:szCs w:val="28"/>
        </w:rPr>
      </w:pPr>
      <w:bookmarkStart w:id="75" w:name="_Toc498896916"/>
      <w:bookmarkStart w:id="76" w:name="_Toc8120112"/>
      <w:r w:rsidRPr="00B77EB6">
        <w:rPr>
          <w:rFonts w:ascii="Times New Roman" w:hAnsi="Times New Roman" w:cs="Times New Roman"/>
          <w:color w:val="auto"/>
          <w:sz w:val="28"/>
          <w:szCs w:val="28"/>
        </w:rPr>
        <w:t xml:space="preserve">Оценка институциональной системы </w:t>
      </w:r>
      <w:bookmarkEnd w:id="75"/>
      <w:r w:rsidR="00154FB9" w:rsidRPr="00B77EB6">
        <w:rPr>
          <w:rFonts w:ascii="Times New Roman" w:hAnsi="Times New Roman" w:cs="Times New Roman"/>
          <w:color w:val="auto"/>
          <w:sz w:val="28"/>
          <w:szCs w:val="28"/>
        </w:rPr>
        <w:t>Республики Северная Осетия</w:t>
      </w:r>
      <w:r w:rsidR="00E97331">
        <w:rPr>
          <w:rFonts w:ascii="Times New Roman" w:hAnsi="Times New Roman" w:cs="Times New Roman"/>
          <w:color w:val="auto"/>
          <w:sz w:val="28"/>
          <w:szCs w:val="28"/>
        </w:rPr>
        <w:t xml:space="preserve"> – </w:t>
      </w:r>
      <w:r w:rsidR="00154FB9" w:rsidRPr="00B77EB6">
        <w:rPr>
          <w:rFonts w:ascii="Times New Roman" w:hAnsi="Times New Roman" w:cs="Times New Roman"/>
          <w:color w:val="auto"/>
          <w:sz w:val="28"/>
          <w:szCs w:val="28"/>
        </w:rPr>
        <w:t>Алания</w:t>
      </w:r>
      <w:bookmarkEnd w:id="76"/>
    </w:p>
    <w:p w14:paraId="607C5FC5" w14:textId="4B7A218F"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Республике Северная Осетия</w:t>
      </w:r>
      <w:r w:rsidR="00E97331">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Алания выстроена система государственных институтов, формирующих достаточно сбалансированную систему государственного управления. Система органов исполнительной власти Республики Северная Осетия</w:t>
      </w:r>
      <w:r w:rsidR="00E97331">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представлена 14 министерствами, </w:t>
      </w:r>
      <w:r w:rsidR="00363A0B" w:rsidRPr="00B77EB6">
        <w:rPr>
          <w:rFonts w:ascii="Times New Roman" w:eastAsia="Times New Roman" w:hAnsi="Times New Roman" w:cs="Times New Roman"/>
          <w:sz w:val="28"/>
          <w:szCs w:val="28"/>
        </w:rPr>
        <w:t>7</w:t>
      </w:r>
      <w:r w:rsidRPr="00B77EB6">
        <w:rPr>
          <w:rFonts w:ascii="Times New Roman" w:eastAsia="Times New Roman" w:hAnsi="Times New Roman" w:cs="Times New Roman"/>
          <w:sz w:val="28"/>
          <w:szCs w:val="28"/>
        </w:rPr>
        <w:t xml:space="preserve"> комитетами, 4 службами и 5 управлениями. Республика Северная Осетия</w:t>
      </w:r>
      <w:r w:rsidR="00E97331">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Алания по результатам комплексной оценки эффективности деятельности органов исполнительной власти по итогам 2016 г</w:t>
      </w:r>
      <w:r w:rsidR="0062266B">
        <w:rPr>
          <w:rFonts w:ascii="Times New Roman" w:eastAsia="Times New Roman" w:hAnsi="Times New Roman" w:cs="Times New Roman"/>
          <w:sz w:val="28"/>
          <w:szCs w:val="28"/>
        </w:rPr>
        <w:t>ода</w:t>
      </w:r>
      <w:r w:rsidRPr="00B77EB6">
        <w:rPr>
          <w:rFonts w:ascii="Times New Roman" w:eastAsia="Times New Roman" w:hAnsi="Times New Roman" w:cs="Times New Roman"/>
          <w:sz w:val="28"/>
          <w:szCs w:val="28"/>
        </w:rPr>
        <w:t xml:space="preserve"> заняла 37 позицию и вошла в число 40 регионов-лидеров.</w:t>
      </w:r>
    </w:p>
    <w:p w14:paraId="1E72F13E" w14:textId="55D23A01"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По количеству работников в органах исполнительной власти республика находится на третьем месте в Северо-Кавказском федеральном округе (после Чеченской Республики и Республики Ингушетия), в 2016 г</w:t>
      </w:r>
      <w:r w:rsidR="0062266B">
        <w:rPr>
          <w:rFonts w:ascii="Times New Roman" w:eastAsia="Times New Roman" w:hAnsi="Times New Roman" w:cs="Times New Roman"/>
          <w:sz w:val="28"/>
          <w:szCs w:val="28"/>
        </w:rPr>
        <w:t>оду</w:t>
      </w:r>
      <w:r w:rsidRPr="00B77EB6">
        <w:rPr>
          <w:rFonts w:ascii="Times New Roman" w:eastAsia="Times New Roman" w:hAnsi="Times New Roman" w:cs="Times New Roman"/>
          <w:sz w:val="28"/>
          <w:szCs w:val="28"/>
        </w:rPr>
        <w:t xml:space="preserve"> данный показатель составил 23,9 чел</w:t>
      </w:r>
      <w:r w:rsidR="0062266B">
        <w:rPr>
          <w:rFonts w:ascii="Times New Roman" w:eastAsia="Times New Roman" w:hAnsi="Times New Roman" w:cs="Times New Roman"/>
          <w:sz w:val="28"/>
          <w:szCs w:val="28"/>
        </w:rPr>
        <w:t>овек</w:t>
      </w:r>
      <w:r w:rsidRPr="00B77EB6">
        <w:rPr>
          <w:rFonts w:ascii="Times New Roman" w:eastAsia="Times New Roman" w:hAnsi="Times New Roman" w:cs="Times New Roman"/>
          <w:sz w:val="28"/>
          <w:szCs w:val="28"/>
        </w:rPr>
        <w:t xml:space="preserve"> на 10 тыс.</w:t>
      </w:r>
      <w:r w:rsidR="0062266B">
        <w:rPr>
          <w:rFonts w:ascii="Times New Roman" w:eastAsia="Times New Roman" w:hAnsi="Times New Roman" w:cs="Times New Roman"/>
          <w:sz w:val="28"/>
          <w:szCs w:val="28"/>
        </w:rPr>
        <w:t xml:space="preserve"> человек</w:t>
      </w:r>
      <w:r w:rsidRPr="00B77EB6">
        <w:rPr>
          <w:rFonts w:ascii="Times New Roman" w:eastAsia="Times New Roman" w:hAnsi="Times New Roman" w:cs="Times New Roman"/>
          <w:sz w:val="28"/>
          <w:szCs w:val="28"/>
        </w:rPr>
        <w:t xml:space="preserve"> населения. По количеству государственных гражданских служащих в органах исполнительной власти субъекта Российской Федерации на 10 тыс</w:t>
      </w:r>
      <w:r w:rsidR="00C645F5" w:rsidRPr="00B77EB6">
        <w:rPr>
          <w:rFonts w:ascii="Times New Roman" w:eastAsia="Times New Roman" w:hAnsi="Times New Roman" w:cs="Times New Roman"/>
          <w:sz w:val="28"/>
          <w:szCs w:val="28"/>
        </w:rPr>
        <w:t>.</w:t>
      </w:r>
      <w:r w:rsidRPr="00B77EB6">
        <w:rPr>
          <w:rFonts w:ascii="Times New Roman" w:eastAsia="Times New Roman" w:hAnsi="Times New Roman" w:cs="Times New Roman"/>
          <w:sz w:val="28"/>
          <w:szCs w:val="28"/>
        </w:rPr>
        <w:t xml:space="preserve"> чел</w:t>
      </w:r>
      <w:r w:rsidR="0062266B">
        <w:rPr>
          <w:rFonts w:ascii="Times New Roman" w:eastAsia="Times New Roman" w:hAnsi="Times New Roman" w:cs="Times New Roman"/>
          <w:sz w:val="28"/>
          <w:szCs w:val="28"/>
        </w:rPr>
        <w:t xml:space="preserve">овек </w:t>
      </w:r>
      <w:r w:rsidRPr="00B77EB6">
        <w:rPr>
          <w:rFonts w:ascii="Times New Roman" w:eastAsia="Times New Roman" w:hAnsi="Times New Roman" w:cs="Times New Roman"/>
          <w:sz w:val="28"/>
          <w:szCs w:val="28"/>
        </w:rPr>
        <w:t>населения республика также находится на третьем месте в округе, в 2016 г</w:t>
      </w:r>
      <w:r w:rsidR="0062266B">
        <w:rPr>
          <w:rFonts w:ascii="Times New Roman" w:eastAsia="Times New Roman" w:hAnsi="Times New Roman" w:cs="Times New Roman"/>
          <w:sz w:val="28"/>
          <w:szCs w:val="28"/>
        </w:rPr>
        <w:t>оду</w:t>
      </w:r>
      <w:r w:rsidRPr="00B77EB6">
        <w:rPr>
          <w:rFonts w:ascii="Times New Roman" w:eastAsia="Times New Roman" w:hAnsi="Times New Roman" w:cs="Times New Roman"/>
          <w:sz w:val="28"/>
          <w:szCs w:val="28"/>
        </w:rPr>
        <w:t xml:space="preserve"> данный показатель составил 19,6 чел</w:t>
      </w:r>
      <w:r w:rsidR="0062266B">
        <w:rPr>
          <w:rFonts w:ascii="Times New Roman" w:eastAsia="Times New Roman" w:hAnsi="Times New Roman" w:cs="Times New Roman"/>
          <w:sz w:val="28"/>
          <w:szCs w:val="28"/>
        </w:rPr>
        <w:t>овек</w:t>
      </w:r>
      <w:r w:rsidRPr="00B77EB6">
        <w:rPr>
          <w:rFonts w:ascii="Times New Roman" w:eastAsia="Times New Roman" w:hAnsi="Times New Roman" w:cs="Times New Roman"/>
          <w:sz w:val="28"/>
          <w:szCs w:val="28"/>
        </w:rPr>
        <w:t xml:space="preserve"> на 10 тыс. </w:t>
      </w:r>
      <w:r w:rsidR="0062266B">
        <w:rPr>
          <w:rFonts w:ascii="Times New Roman" w:eastAsia="Times New Roman" w:hAnsi="Times New Roman" w:cs="Times New Roman"/>
          <w:sz w:val="28"/>
          <w:szCs w:val="28"/>
        </w:rPr>
        <w:t xml:space="preserve">человек </w:t>
      </w:r>
      <w:r w:rsidRPr="00B77EB6">
        <w:rPr>
          <w:rFonts w:ascii="Times New Roman" w:eastAsia="Times New Roman" w:hAnsi="Times New Roman" w:cs="Times New Roman"/>
          <w:sz w:val="28"/>
          <w:szCs w:val="28"/>
        </w:rPr>
        <w:t>населения. Следует отметить, что данные показатели вдвое превышают среднероссийские значения.</w:t>
      </w:r>
    </w:p>
    <w:p w14:paraId="3A9DA7D9" w14:textId="64C1073F" w:rsidR="00DE5765" w:rsidRPr="00B77EB6" w:rsidRDefault="00DE5765" w:rsidP="0046255C">
      <w:pPr>
        <w:tabs>
          <w:tab w:val="left" w:pos="1560"/>
        </w:tabs>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201</w:t>
      </w:r>
      <w:r w:rsidR="00985FBA" w:rsidRPr="00B77EB6">
        <w:rPr>
          <w:rFonts w:ascii="Times New Roman" w:eastAsia="Times New Roman" w:hAnsi="Times New Roman" w:cs="Times New Roman"/>
          <w:sz w:val="28"/>
          <w:szCs w:val="28"/>
        </w:rPr>
        <w:t>7</w:t>
      </w:r>
      <w:r w:rsidRPr="00B77EB6">
        <w:rPr>
          <w:rFonts w:ascii="Times New Roman" w:eastAsia="Times New Roman" w:hAnsi="Times New Roman" w:cs="Times New Roman"/>
          <w:sz w:val="28"/>
          <w:szCs w:val="28"/>
        </w:rPr>
        <w:t> г</w:t>
      </w:r>
      <w:r w:rsidR="0062266B">
        <w:rPr>
          <w:rFonts w:ascii="Times New Roman" w:eastAsia="Times New Roman" w:hAnsi="Times New Roman" w:cs="Times New Roman"/>
          <w:sz w:val="28"/>
          <w:szCs w:val="28"/>
        </w:rPr>
        <w:t>оду</w:t>
      </w:r>
      <w:r w:rsidRPr="00B77EB6">
        <w:rPr>
          <w:rFonts w:ascii="Times New Roman" w:eastAsia="Times New Roman" w:hAnsi="Times New Roman" w:cs="Times New Roman"/>
          <w:sz w:val="28"/>
          <w:szCs w:val="28"/>
        </w:rPr>
        <w:t xml:space="preserve"> </w:t>
      </w:r>
      <w:r w:rsidR="003E3521" w:rsidRPr="00B77EB6">
        <w:rPr>
          <w:rFonts w:ascii="Times New Roman" w:eastAsia="Times New Roman" w:hAnsi="Times New Roman" w:cs="Times New Roman"/>
          <w:sz w:val="28"/>
          <w:szCs w:val="28"/>
        </w:rPr>
        <w:t>Республика Северная Осетия</w:t>
      </w:r>
      <w:r w:rsidR="00E97331">
        <w:rPr>
          <w:rFonts w:ascii="Times New Roman" w:eastAsia="Times New Roman" w:hAnsi="Times New Roman" w:cs="Times New Roman"/>
          <w:sz w:val="28"/>
          <w:szCs w:val="28"/>
        </w:rPr>
        <w:t xml:space="preserve"> – </w:t>
      </w:r>
      <w:r w:rsidR="003E3521" w:rsidRPr="00B77EB6">
        <w:rPr>
          <w:rFonts w:ascii="Times New Roman" w:eastAsia="Times New Roman" w:hAnsi="Times New Roman" w:cs="Times New Roman"/>
          <w:sz w:val="28"/>
          <w:szCs w:val="28"/>
        </w:rPr>
        <w:t xml:space="preserve">Алания </w:t>
      </w:r>
      <w:r w:rsidRPr="00B77EB6">
        <w:rPr>
          <w:rFonts w:ascii="Times New Roman" w:eastAsia="Times New Roman" w:hAnsi="Times New Roman" w:cs="Times New Roman"/>
          <w:sz w:val="28"/>
          <w:szCs w:val="28"/>
        </w:rPr>
        <w:t xml:space="preserve">заняла </w:t>
      </w:r>
      <w:r w:rsidR="00985FBA" w:rsidRPr="00B77EB6">
        <w:rPr>
          <w:rFonts w:ascii="Times New Roman" w:eastAsia="Times New Roman" w:hAnsi="Times New Roman" w:cs="Times New Roman"/>
          <w:sz w:val="28"/>
          <w:szCs w:val="28"/>
        </w:rPr>
        <w:t xml:space="preserve">68 </w:t>
      </w:r>
      <w:r w:rsidRPr="00B77EB6">
        <w:rPr>
          <w:rFonts w:ascii="Times New Roman" w:eastAsia="Times New Roman" w:hAnsi="Times New Roman" w:cs="Times New Roman"/>
          <w:sz w:val="28"/>
          <w:szCs w:val="28"/>
        </w:rPr>
        <w:t>место среди 85 российских субъектов, где был внедрен Национальный рейтинг состояния инвестиционного климата. На протяжении всего периода публикации рейтинга республика оставалась на низких позициях, в 201</w:t>
      </w:r>
      <w:r w:rsidR="00067A1A" w:rsidRPr="00B77EB6">
        <w:rPr>
          <w:rFonts w:ascii="Times New Roman" w:eastAsia="Times New Roman" w:hAnsi="Times New Roman" w:cs="Times New Roman"/>
          <w:sz w:val="28"/>
          <w:szCs w:val="28"/>
        </w:rPr>
        <w:t>6</w:t>
      </w:r>
      <w:r w:rsidRPr="00B77EB6">
        <w:rPr>
          <w:rFonts w:ascii="Times New Roman" w:eastAsia="Times New Roman" w:hAnsi="Times New Roman" w:cs="Times New Roman"/>
          <w:sz w:val="28"/>
          <w:szCs w:val="28"/>
        </w:rPr>
        <w:t> г</w:t>
      </w:r>
      <w:r w:rsidR="000805A1">
        <w:rPr>
          <w:rFonts w:ascii="Times New Roman" w:eastAsia="Times New Roman" w:hAnsi="Times New Roman" w:cs="Times New Roman"/>
          <w:sz w:val="28"/>
          <w:szCs w:val="28"/>
        </w:rPr>
        <w:t>оду</w:t>
      </w:r>
      <w:r w:rsidRPr="00B77EB6">
        <w:rPr>
          <w:rFonts w:ascii="Times New Roman" w:eastAsia="Times New Roman" w:hAnsi="Times New Roman" w:cs="Times New Roman"/>
          <w:sz w:val="28"/>
          <w:szCs w:val="28"/>
        </w:rPr>
        <w:t xml:space="preserve"> республика занимала 7</w:t>
      </w:r>
      <w:r w:rsidR="00067A1A" w:rsidRPr="00B77EB6">
        <w:rPr>
          <w:rFonts w:ascii="Times New Roman" w:eastAsia="Times New Roman" w:hAnsi="Times New Roman" w:cs="Times New Roman"/>
          <w:sz w:val="28"/>
          <w:szCs w:val="28"/>
        </w:rPr>
        <w:t>2</w:t>
      </w:r>
      <w:r w:rsidRPr="00B77EB6">
        <w:rPr>
          <w:rFonts w:ascii="Times New Roman" w:eastAsia="Times New Roman" w:hAnsi="Times New Roman" w:cs="Times New Roman"/>
          <w:sz w:val="28"/>
          <w:szCs w:val="28"/>
        </w:rPr>
        <w:t xml:space="preserve"> место. </w:t>
      </w:r>
      <w:r w:rsidR="000805A1">
        <w:rPr>
          <w:rFonts w:ascii="Times New Roman" w:eastAsia="Times New Roman" w:hAnsi="Times New Roman" w:cs="Times New Roman"/>
          <w:sz w:val="28"/>
          <w:szCs w:val="28"/>
        </w:rPr>
        <w:t>Был предпринят</w:t>
      </w:r>
      <w:r w:rsidRPr="00B77EB6">
        <w:rPr>
          <w:rFonts w:ascii="Times New Roman" w:eastAsia="Times New Roman" w:hAnsi="Times New Roman" w:cs="Times New Roman"/>
          <w:sz w:val="28"/>
          <w:szCs w:val="28"/>
        </w:rPr>
        <w:t xml:space="preserve"> ряд действий по улучшению ситуации, </w:t>
      </w:r>
      <w:r w:rsidR="000805A1">
        <w:rPr>
          <w:rFonts w:ascii="Times New Roman" w:eastAsia="Times New Roman" w:hAnsi="Times New Roman" w:cs="Times New Roman"/>
          <w:sz w:val="28"/>
          <w:szCs w:val="28"/>
        </w:rPr>
        <w:t xml:space="preserve">в том числе по </w:t>
      </w:r>
      <w:r w:rsidRPr="00B77EB6">
        <w:rPr>
          <w:rFonts w:ascii="Times New Roman" w:eastAsia="Times New Roman" w:hAnsi="Times New Roman" w:cs="Times New Roman"/>
          <w:sz w:val="28"/>
          <w:szCs w:val="28"/>
        </w:rPr>
        <w:t>внедрени</w:t>
      </w:r>
      <w:r w:rsidR="000805A1">
        <w:rPr>
          <w:rFonts w:ascii="Times New Roman" w:eastAsia="Times New Roman" w:hAnsi="Times New Roman" w:cs="Times New Roman"/>
          <w:sz w:val="28"/>
          <w:szCs w:val="28"/>
        </w:rPr>
        <w:t>ю</w:t>
      </w:r>
      <w:r w:rsidRPr="00B77EB6">
        <w:rPr>
          <w:rFonts w:ascii="Times New Roman" w:eastAsia="Times New Roman" w:hAnsi="Times New Roman" w:cs="Times New Roman"/>
          <w:sz w:val="28"/>
          <w:szCs w:val="28"/>
        </w:rPr>
        <w:t xml:space="preserve"> целевых моделей улучшения инвестиционного климата. </w:t>
      </w:r>
    </w:p>
    <w:p w14:paraId="4D3CFEE2" w14:textId="26DA086E"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Предпринимаемые усилия </w:t>
      </w:r>
      <w:r w:rsidR="000805A1">
        <w:rPr>
          <w:rFonts w:ascii="Times New Roman" w:eastAsia="Times New Roman" w:hAnsi="Times New Roman" w:cs="Times New Roman"/>
          <w:sz w:val="28"/>
          <w:szCs w:val="28"/>
        </w:rPr>
        <w:t xml:space="preserve">были </w:t>
      </w:r>
      <w:r w:rsidRPr="00B77EB6">
        <w:rPr>
          <w:rFonts w:ascii="Times New Roman" w:eastAsia="Times New Roman" w:hAnsi="Times New Roman" w:cs="Times New Roman"/>
          <w:sz w:val="28"/>
          <w:szCs w:val="28"/>
        </w:rPr>
        <w:t>направлены в первую очередь на поддержку бизнеса, состояние которого на протяжении нескольких лет оставалось достаточно сложным. В анализируемом периоде (201</w:t>
      </w:r>
      <w:r w:rsidR="00985FBA" w:rsidRPr="00B77EB6">
        <w:rPr>
          <w:rFonts w:ascii="Times New Roman" w:eastAsia="Times New Roman" w:hAnsi="Times New Roman" w:cs="Times New Roman"/>
          <w:sz w:val="28"/>
          <w:szCs w:val="28"/>
        </w:rPr>
        <w:t>6</w:t>
      </w:r>
      <w:r w:rsidR="00E97331">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201</w:t>
      </w:r>
      <w:r w:rsidR="00985FBA" w:rsidRPr="00B77EB6">
        <w:rPr>
          <w:rFonts w:ascii="Times New Roman" w:eastAsia="Times New Roman" w:hAnsi="Times New Roman" w:cs="Times New Roman"/>
          <w:sz w:val="28"/>
          <w:szCs w:val="28"/>
        </w:rPr>
        <w:t>7</w:t>
      </w:r>
      <w:r w:rsidRPr="00B77EB6">
        <w:rPr>
          <w:rFonts w:ascii="Times New Roman" w:eastAsia="Times New Roman" w:hAnsi="Times New Roman" w:cs="Times New Roman"/>
          <w:sz w:val="28"/>
          <w:szCs w:val="28"/>
        </w:rPr>
        <w:t xml:space="preserve"> гг.) количество всех субъектов малого предпринимательства сократилось: количество индивидуальных предпринимателей </w:t>
      </w:r>
      <w:r w:rsidR="00154FB9" w:rsidRPr="00B77EB6">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на 6</w:t>
      </w:r>
      <w:r w:rsidR="00067A1A" w:rsidRPr="00B77EB6">
        <w:rPr>
          <w:rFonts w:ascii="Times New Roman" w:eastAsia="Times New Roman" w:hAnsi="Times New Roman" w:cs="Times New Roman"/>
          <w:sz w:val="28"/>
          <w:szCs w:val="28"/>
        </w:rPr>
        <w:t>,9</w:t>
      </w:r>
      <w:r w:rsidR="00E97331">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малых предприятий – на 2</w:t>
      </w:r>
      <w:r w:rsidR="00067A1A" w:rsidRPr="00B77EB6">
        <w:rPr>
          <w:rFonts w:ascii="Times New Roman" w:eastAsia="Times New Roman" w:hAnsi="Times New Roman" w:cs="Times New Roman"/>
          <w:sz w:val="28"/>
          <w:szCs w:val="28"/>
        </w:rPr>
        <w:t>5,3</w:t>
      </w:r>
      <w:r w:rsidR="00E97331">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xml:space="preserve">%, микропредприятий – на </w:t>
      </w:r>
      <w:r w:rsidR="00067A1A" w:rsidRPr="00B77EB6">
        <w:rPr>
          <w:rFonts w:ascii="Times New Roman" w:eastAsia="Times New Roman" w:hAnsi="Times New Roman" w:cs="Times New Roman"/>
          <w:sz w:val="28"/>
          <w:szCs w:val="28"/>
        </w:rPr>
        <w:t>29,0</w:t>
      </w:r>
      <w:r w:rsidR="00E97331">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xml:space="preserve">%. </w:t>
      </w:r>
    </w:p>
    <w:p w14:paraId="31424728" w14:textId="77777777" w:rsidR="00154FB9" w:rsidRPr="00B77EB6" w:rsidRDefault="00154FB9" w:rsidP="0046255C">
      <w:pPr>
        <w:spacing w:before="0" w:after="0"/>
        <w:ind w:firstLine="709"/>
        <w:rPr>
          <w:rFonts w:ascii="Times New Roman" w:eastAsia="Times New Roman" w:hAnsi="Times New Roman" w:cs="Times New Roman"/>
          <w:sz w:val="28"/>
          <w:szCs w:val="28"/>
        </w:rPr>
      </w:pPr>
    </w:p>
    <w:p w14:paraId="380AEFC8" w14:textId="677B2C5A"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77" w:name="_Toc8120113"/>
      <w:r w:rsidRPr="00B77EB6">
        <w:rPr>
          <w:rFonts w:ascii="Times New Roman" w:hAnsi="Times New Roman" w:cs="Times New Roman"/>
          <w:color w:val="auto"/>
          <w:sz w:val="28"/>
          <w:szCs w:val="28"/>
        </w:rPr>
        <w:t xml:space="preserve">Предпринимательство: анализ крупнейших предприятий </w:t>
      </w:r>
      <w:r w:rsidR="00154FB9" w:rsidRPr="00B77EB6">
        <w:rPr>
          <w:rFonts w:ascii="Times New Roman" w:hAnsi="Times New Roman" w:cs="Times New Roman"/>
          <w:color w:val="auto"/>
          <w:sz w:val="28"/>
          <w:szCs w:val="28"/>
        </w:rPr>
        <w:t>Республики Северная Осетия</w:t>
      </w:r>
      <w:r w:rsidR="00E97331">
        <w:rPr>
          <w:rFonts w:ascii="Times New Roman" w:hAnsi="Times New Roman" w:cs="Times New Roman"/>
          <w:color w:val="auto"/>
          <w:sz w:val="28"/>
          <w:szCs w:val="28"/>
        </w:rPr>
        <w:t xml:space="preserve"> – </w:t>
      </w:r>
      <w:r w:rsidR="00154FB9" w:rsidRPr="00B77EB6">
        <w:rPr>
          <w:rFonts w:ascii="Times New Roman" w:hAnsi="Times New Roman" w:cs="Times New Roman"/>
          <w:color w:val="auto"/>
          <w:sz w:val="28"/>
          <w:szCs w:val="28"/>
        </w:rPr>
        <w:t xml:space="preserve">Алания </w:t>
      </w:r>
      <w:r w:rsidRPr="00B77EB6">
        <w:rPr>
          <w:rFonts w:ascii="Times New Roman" w:hAnsi="Times New Roman" w:cs="Times New Roman"/>
          <w:color w:val="auto"/>
          <w:sz w:val="28"/>
          <w:szCs w:val="28"/>
        </w:rPr>
        <w:t>«TO</w:t>
      </w:r>
      <w:r w:rsidR="00632FBD" w:rsidRPr="00B77EB6">
        <w:rPr>
          <w:rFonts w:ascii="Times New Roman" w:hAnsi="Times New Roman" w:cs="Times New Roman"/>
          <w:color w:val="auto"/>
          <w:sz w:val="28"/>
          <w:szCs w:val="28"/>
        </w:rPr>
        <w:t>П</w:t>
      </w:r>
      <w:r w:rsidRPr="00B77EB6">
        <w:rPr>
          <w:rFonts w:ascii="Times New Roman" w:hAnsi="Times New Roman" w:cs="Times New Roman"/>
          <w:color w:val="auto"/>
          <w:sz w:val="28"/>
          <w:szCs w:val="28"/>
        </w:rPr>
        <w:t>-200+»</w:t>
      </w:r>
      <w:bookmarkEnd w:id="77"/>
    </w:p>
    <w:p w14:paraId="169D90AB" w14:textId="5D66FA2E"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Для проведения анализа отобраны крупнейшие (по критерию выручки от реа</w:t>
      </w:r>
      <w:r w:rsidR="000805A1">
        <w:rPr>
          <w:rFonts w:ascii="Times New Roman" w:eastAsia="Times New Roman" w:hAnsi="Times New Roman" w:cs="Times New Roman"/>
          <w:sz w:val="28"/>
          <w:szCs w:val="28"/>
        </w:rPr>
        <w:t>лизации продукции, работ, услуг</w:t>
      </w:r>
      <w:r w:rsidRPr="00B77EB6">
        <w:rPr>
          <w:rFonts w:ascii="Times New Roman" w:eastAsia="Times New Roman" w:hAnsi="Times New Roman" w:cs="Times New Roman"/>
          <w:sz w:val="28"/>
          <w:szCs w:val="28"/>
        </w:rPr>
        <w:t xml:space="preserve">) предприятия, зарегистрированные в </w:t>
      </w:r>
      <w:r w:rsidR="00154FB9" w:rsidRPr="00B77EB6">
        <w:rPr>
          <w:rFonts w:ascii="Times New Roman" w:eastAsia="Times New Roman" w:hAnsi="Times New Roman" w:cs="Times New Roman"/>
          <w:sz w:val="28"/>
          <w:szCs w:val="28"/>
        </w:rPr>
        <w:t>Республике Северная Осетия</w:t>
      </w:r>
      <w:r w:rsidR="00E97331">
        <w:rPr>
          <w:rFonts w:ascii="Times New Roman" w:eastAsia="Times New Roman" w:hAnsi="Times New Roman" w:cs="Times New Roman"/>
          <w:sz w:val="28"/>
          <w:szCs w:val="28"/>
        </w:rPr>
        <w:t xml:space="preserve"> – </w:t>
      </w:r>
      <w:r w:rsidR="00154FB9" w:rsidRPr="00B77EB6">
        <w:rPr>
          <w:rFonts w:ascii="Times New Roman" w:eastAsia="Times New Roman" w:hAnsi="Times New Roman" w:cs="Times New Roman"/>
          <w:sz w:val="28"/>
          <w:szCs w:val="28"/>
        </w:rPr>
        <w:t>Алания</w:t>
      </w:r>
      <w:r w:rsidRPr="00B77EB6">
        <w:rPr>
          <w:rFonts w:ascii="Times New Roman" w:eastAsia="Times New Roman" w:hAnsi="Times New Roman" w:cs="Times New Roman"/>
          <w:sz w:val="28"/>
          <w:szCs w:val="28"/>
        </w:rPr>
        <w:t>:</w:t>
      </w:r>
    </w:p>
    <w:p w14:paraId="35C3AEC3" w14:textId="4802D17C" w:rsidR="00DE5765" w:rsidRPr="00B77EB6" w:rsidRDefault="00DE5765" w:rsidP="00711BE4">
      <w:pPr>
        <w:pStyle w:val="a1"/>
        <w:numPr>
          <w:ilvl w:val="0"/>
          <w:numId w:val="27"/>
        </w:numPr>
        <w:tabs>
          <w:tab w:val="left" w:pos="851"/>
        </w:tabs>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«TO</w:t>
      </w:r>
      <w:r w:rsidR="00632FBD" w:rsidRPr="00B77EB6">
        <w:rPr>
          <w:rFonts w:ascii="Times New Roman" w:hAnsi="Times New Roman" w:cs="Times New Roman"/>
          <w:sz w:val="28"/>
          <w:szCs w:val="28"/>
        </w:rPr>
        <w:t>П</w:t>
      </w:r>
      <w:r w:rsidRPr="00B77EB6">
        <w:rPr>
          <w:rFonts w:ascii="Times New Roman" w:hAnsi="Times New Roman" w:cs="Times New Roman"/>
          <w:sz w:val="28"/>
          <w:szCs w:val="28"/>
        </w:rPr>
        <w:t>-200</w:t>
      </w:r>
      <w:r w:rsidR="00154FB9" w:rsidRPr="00B77EB6">
        <w:rPr>
          <w:rFonts w:ascii="Times New Roman" w:hAnsi="Times New Roman" w:cs="Times New Roman"/>
          <w:sz w:val="28"/>
          <w:szCs w:val="28"/>
        </w:rPr>
        <w:t>+</w:t>
      </w:r>
      <w:r w:rsidRPr="00B77EB6">
        <w:rPr>
          <w:rFonts w:ascii="Times New Roman" w:hAnsi="Times New Roman" w:cs="Times New Roman"/>
          <w:sz w:val="28"/>
          <w:szCs w:val="28"/>
        </w:rPr>
        <w:t>» – выборка первых 200 предприятий с наибольшей выручкой вне зависимости от отраслевой принадлежности.</w:t>
      </w:r>
    </w:p>
    <w:p w14:paraId="2F1442FC" w14:textId="2F2B58AA" w:rsidR="00DE5765" w:rsidRPr="00B77EB6" w:rsidRDefault="00DE5765" w:rsidP="00711BE4">
      <w:pPr>
        <w:pStyle w:val="a1"/>
        <w:numPr>
          <w:ilvl w:val="0"/>
          <w:numId w:val="27"/>
        </w:numPr>
        <w:tabs>
          <w:tab w:val="left" w:pos="851"/>
        </w:tabs>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Расширение общего перечня до «TO</w:t>
      </w:r>
      <w:r w:rsidR="00632FBD" w:rsidRPr="00B77EB6">
        <w:rPr>
          <w:rFonts w:ascii="Times New Roman" w:hAnsi="Times New Roman" w:cs="Times New Roman"/>
          <w:sz w:val="28"/>
          <w:szCs w:val="28"/>
        </w:rPr>
        <w:t>П</w:t>
      </w:r>
      <w:r w:rsidRPr="00B77EB6">
        <w:rPr>
          <w:rFonts w:ascii="Times New Roman" w:hAnsi="Times New Roman" w:cs="Times New Roman"/>
          <w:sz w:val="28"/>
          <w:szCs w:val="28"/>
        </w:rPr>
        <w:t xml:space="preserve">-200+» за счет доведения количества предприятий с наибольшей выручкой по каждой отрасли минимум </w:t>
      </w:r>
      <w:r w:rsidRPr="00B77EB6">
        <w:rPr>
          <w:rFonts w:ascii="Times New Roman" w:hAnsi="Times New Roman" w:cs="Times New Roman"/>
          <w:sz w:val="28"/>
          <w:szCs w:val="28"/>
        </w:rPr>
        <w:lastRenderedPageBreak/>
        <w:t>до 10 за счет включения в перечень предприятий, находящихся в общем списке по объему выручки ниже первых 200.</w:t>
      </w:r>
    </w:p>
    <w:p w14:paraId="375A96B6" w14:textId="77777777"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Таким образом, проанализировано 464 предприятия в 7 базовых экономических комплексах.</w:t>
      </w:r>
    </w:p>
    <w:p w14:paraId="2954A3CD" w14:textId="6D708EB8"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Наибольшую долю по количеству предприятий, входящих в TOP-200+, занимает торгово-транспортно-логистический комплекс (22,2</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втором месте – агропромышленный комплекс (16,8</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третьем – промышленный комплекс (16,4</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w:t>
      </w:r>
    </w:p>
    <w:p w14:paraId="2F1CC797" w14:textId="60D31EDA"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По объему выручки ситуация аналогичная: лидирует торгово-транспортно-логистический комплекс (37,8</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xml:space="preserve">%), на втором </w:t>
      </w:r>
      <w:r w:rsidR="00A06ACF">
        <w:rPr>
          <w:rFonts w:ascii="Times New Roman" w:eastAsia="Times New Roman" w:hAnsi="Times New Roman" w:cs="Times New Roman"/>
          <w:sz w:val="28"/>
          <w:szCs w:val="28"/>
        </w:rPr>
        <w:br/>
      </w:r>
      <w:r w:rsidRPr="00B77EB6">
        <w:rPr>
          <w:rFonts w:ascii="Times New Roman" w:eastAsia="Times New Roman" w:hAnsi="Times New Roman" w:cs="Times New Roman"/>
          <w:sz w:val="28"/>
          <w:szCs w:val="28"/>
        </w:rPr>
        <w:t>месте – агропромышленный комплекс (15,5</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третьем – промышленный комплекс (15,1</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w:t>
      </w:r>
    </w:p>
    <w:p w14:paraId="7E21B6B5" w14:textId="779F1D48"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При этом наибольшую суммарную прибыль от продаж имеют предприятия промышленного комплекса (3,84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47,2</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втором месте – предприятия агропромышленного комплекса (2,43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xml:space="preserve">, </w:t>
      </w:r>
      <w:r w:rsidR="00A06ACF">
        <w:rPr>
          <w:rFonts w:ascii="Times New Roman" w:eastAsia="Times New Roman" w:hAnsi="Times New Roman" w:cs="Times New Roman"/>
          <w:sz w:val="28"/>
          <w:szCs w:val="28"/>
        </w:rPr>
        <w:br/>
      </w:r>
      <w:r w:rsidRPr="00B77EB6">
        <w:rPr>
          <w:rFonts w:ascii="Times New Roman" w:eastAsia="Times New Roman" w:hAnsi="Times New Roman" w:cs="Times New Roman"/>
          <w:sz w:val="28"/>
          <w:szCs w:val="28"/>
        </w:rPr>
        <w:t>29,9</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на третьем – предприятия комплекса строительства и ЖКХ (1,02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12,6</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w:t>
      </w:r>
    </w:p>
    <w:p w14:paraId="6E6B2933" w14:textId="59C157EE" w:rsidR="00DE5765" w:rsidRPr="00B77EB6" w:rsidRDefault="00DE5765"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структуре TO</w:t>
      </w:r>
      <w:r w:rsidR="00632FBD" w:rsidRPr="00B77EB6">
        <w:rPr>
          <w:rFonts w:ascii="Times New Roman" w:eastAsia="Times New Roman" w:hAnsi="Times New Roman" w:cs="Times New Roman"/>
          <w:sz w:val="28"/>
          <w:szCs w:val="28"/>
        </w:rPr>
        <w:t>П</w:t>
      </w:r>
      <w:r w:rsidRPr="00B77EB6">
        <w:rPr>
          <w:rFonts w:ascii="Times New Roman" w:eastAsia="Times New Roman" w:hAnsi="Times New Roman" w:cs="Times New Roman"/>
          <w:sz w:val="28"/>
          <w:szCs w:val="28"/>
        </w:rPr>
        <w:t xml:space="preserve">-200+ 264 предприятия имели в 2015 </w:t>
      </w:r>
      <w:r w:rsidR="000805A1">
        <w:rPr>
          <w:rFonts w:ascii="Times New Roman" w:eastAsia="Times New Roman" w:hAnsi="Times New Roman" w:cs="Times New Roman"/>
          <w:sz w:val="28"/>
          <w:szCs w:val="28"/>
        </w:rPr>
        <w:t>году</w:t>
      </w:r>
      <w:r w:rsidRPr="00B77EB6">
        <w:rPr>
          <w:rFonts w:ascii="Times New Roman" w:eastAsia="Times New Roman" w:hAnsi="Times New Roman" w:cs="Times New Roman"/>
          <w:sz w:val="28"/>
          <w:szCs w:val="28"/>
        </w:rPr>
        <w:t xml:space="preserve"> выручку менее 0,05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175 предприятий – от 0,05 до 0,5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12 предприятия – от 0,5 до 1,0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xml:space="preserve"> и 13 предприятий – свыше 1,0 млрд руб</w:t>
      </w:r>
      <w:r w:rsidR="000805A1">
        <w:rPr>
          <w:rFonts w:ascii="Times New Roman" w:eastAsia="Times New Roman" w:hAnsi="Times New Roman" w:cs="Times New Roman"/>
          <w:sz w:val="28"/>
          <w:szCs w:val="28"/>
        </w:rPr>
        <w:t>лей</w:t>
      </w:r>
      <w:r w:rsidRPr="00B77EB6">
        <w:rPr>
          <w:rFonts w:ascii="Times New Roman" w:eastAsia="Times New Roman" w:hAnsi="Times New Roman" w:cs="Times New Roman"/>
          <w:sz w:val="28"/>
          <w:szCs w:val="28"/>
        </w:rPr>
        <w:t xml:space="preserve">. При этом на долю 20 самых крупных по объему выручки </w:t>
      </w:r>
      <w:bookmarkStart w:id="78" w:name="_Hlk531780536"/>
      <w:r w:rsidRPr="00B77EB6">
        <w:rPr>
          <w:rFonts w:ascii="Times New Roman" w:eastAsia="Times New Roman" w:hAnsi="Times New Roman" w:cs="Times New Roman"/>
          <w:sz w:val="28"/>
          <w:szCs w:val="28"/>
        </w:rPr>
        <w:t>предприятий Р</w:t>
      </w:r>
      <w:r w:rsidR="003621EC" w:rsidRPr="00B77EB6">
        <w:rPr>
          <w:rFonts w:ascii="Times New Roman" w:eastAsia="Times New Roman" w:hAnsi="Times New Roman" w:cs="Times New Roman"/>
          <w:sz w:val="28"/>
          <w:szCs w:val="28"/>
        </w:rPr>
        <w:t xml:space="preserve">еспублики </w:t>
      </w:r>
      <w:r w:rsidRPr="00B77EB6">
        <w:rPr>
          <w:rFonts w:ascii="Times New Roman" w:eastAsia="Times New Roman" w:hAnsi="Times New Roman" w:cs="Times New Roman"/>
          <w:sz w:val="28"/>
          <w:szCs w:val="28"/>
        </w:rPr>
        <w:t>С</w:t>
      </w:r>
      <w:r w:rsidR="003621EC" w:rsidRPr="00B77EB6">
        <w:rPr>
          <w:rFonts w:ascii="Times New Roman" w:eastAsia="Times New Roman" w:hAnsi="Times New Roman" w:cs="Times New Roman"/>
          <w:sz w:val="28"/>
          <w:szCs w:val="28"/>
        </w:rPr>
        <w:t xml:space="preserve">еверная </w:t>
      </w:r>
      <w:r w:rsidRPr="00B77EB6">
        <w:rPr>
          <w:rFonts w:ascii="Times New Roman" w:eastAsia="Times New Roman" w:hAnsi="Times New Roman" w:cs="Times New Roman"/>
          <w:sz w:val="28"/>
          <w:szCs w:val="28"/>
        </w:rPr>
        <w:t>О</w:t>
      </w:r>
      <w:r w:rsidR="003621EC" w:rsidRPr="00B77EB6">
        <w:rPr>
          <w:rFonts w:ascii="Times New Roman" w:eastAsia="Times New Roman" w:hAnsi="Times New Roman" w:cs="Times New Roman"/>
          <w:sz w:val="28"/>
          <w:szCs w:val="28"/>
        </w:rPr>
        <w:t>сетия</w:t>
      </w:r>
      <w:r w:rsidR="00A06ACF">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w:t>
      </w:r>
      <w:bookmarkEnd w:id="78"/>
      <w:r w:rsidRPr="00B77EB6">
        <w:rPr>
          <w:rFonts w:ascii="Times New Roman" w:eastAsia="Times New Roman" w:hAnsi="Times New Roman" w:cs="Times New Roman"/>
          <w:sz w:val="28"/>
          <w:szCs w:val="28"/>
        </w:rPr>
        <w:t>приходилось 56,4</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суммарной выручки и 52,0</w:t>
      </w:r>
      <w:r w:rsidR="00A06ACF">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 суммарной прибыли TOP-200+.</w:t>
      </w:r>
    </w:p>
    <w:p w14:paraId="20187580" w14:textId="77777777" w:rsidR="00DE5765" w:rsidRPr="00B77EB6" w:rsidRDefault="00DE5765" w:rsidP="0046255C">
      <w:pPr>
        <w:spacing w:before="0" w:after="0"/>
        <w:ind w:firstLine="709"/>
        <w:rPr>
          <w:rFonts w:ascii="Times New Roman" w:eastAsia="Times New Roman" w:hAnsi="Times New Roman" w:cs="Times New Roman"/>
          <w:sz w:val="28"/>
          <w:szCs w:val="28"/>
        </w:rPr>
      </w:pPr>
    </w:p>
    <w:p w14:paraId="65607F99" w14:textId="7261BF14"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79" w:name="_Toc498896917"/>
      <w:bookmarkStart w:id="80" w:name="_Toc8120114"/>
      <w:r w:rsidRPr="00B77EB6">
        <w:rPr>
          <w:rFonts w:ascii="Times New Roman" w:hAnsi="Times New Roman" w:cs="Times New Roman"/>
          <w:color w:val="auto"/>
          <w:sz w:val="28"/>
          <w:szCs w:val="28"/>
        </w:rPr>
        <w:lastRenderedPageBreak/>
        <w:t>Анализ конкурентоспособности по направлению «</w:t>
      </w:r>
      <w:r w:rsidR="0062177E" w:rsidRPr="00B77EB6">
        <w:rPr>
          <w:rFonts w:ascii="Times New Roman" w:hAnsi="Times New Roman" w:cs="Times New Roman"/>
          <w:color w:val="auto"/>
          <w:sz w:val="28"/>
          <w:szCs w:val="28"/>
        </w:rPr>
        <w:t>НК2</w:t>
      </w:r>
      <w:r w:rsidRPr="00B77EB6">
        <w:rPr>
          <w:rFonts w:ascii="Times New Roman" w:hAnsi="Times New Roman" w:cs="Times New Roman"/>
          <w:color w:val="auto"/>
          <w:sz w:val="28"/>
          <w:szCs w:val="28"/>
        </w:rPr>
        <w:t>. Институты»</w:t>
      </w:r>
      <w:bookmarkEnd w:id="79"/>
      <w:r w:rsidRPr="00B77EB6">
        <w:rPr>
          <w:rFonts w:ascii="Times New Roman" w:hAnsi="Times New Roman" w:cs="Times New Roman"/>
          <w:color w:val="auto"/>
          <w:sz w:val="28"/>
          <w:szCs w:val="28"/>
        </w:rPr>
        <w:t>.</w:t>
      </w:r>
      <w:bookmarkEnd w:id="80"/>
    </w:p>
    <w:p w14:paraId="5B88C0D1" w14:textId="222D864E" w:rsidR="00AF0BEA" w:rsidRPr="00B77EB6" w:rsidRDefault="00DE5765" w:rsidP="0046255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2</w:t>
      </w:r>
      <w:r w:rsidRPr="00B77EB6">
        <w:rPr>
          <w:rFonts w:ascii="Times New Roman" w:hAnsi="Times New Roman" w:cs="Times New Roman"/>
          <w:noProof/>
          <w:sz w:val="28"/>
          <w:szCs w:val="28"/>
        </w:rPr>
        <w:fldChar w:fldCharType="end"/>
      </w:r>
      <w:r w:rsidR="00AF0BEA" w:rsidRPr="00B77EB6">
        <w:rPr>
          <w:rFonts w:ascii="Times New Roman" w:hAnsi="Times New Roman" w:cs="Times New Roman"/>
          <w:noProof/>
          <w:sz w:val="28"/>
          <w:szCs w:val="28"/>
        </w:rPr>
        <w:t>.</w:t>
      </w:r>
    </w:p>
    <w:p w14:paraId="5F2CD765" w14:textId="2AFB1296" w:rsidR="00DE5765" w:rsidRPr="00B77EB6" w:rsidRDefault="00DE5765" w:rsidP="0046255C">
      <w:pPr>
        <w:pStyle w:val="a9"/>
        <w:spacing w:before="0" w:after="0"/>
        <w:ind w:firstLine="709"/>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w:t>
      </w:r>
      <w:r w:rsidR="0062177E" w:rsidRPr="00B77EB6">
        <w:rPr>
          <w:rFonts w:ascii="Times New Roman" w:hAnsi="Times New Roman" w:cs="Times New Roman"/>
          <w:noProof/>
          <w:sz w:val="28"/>
          <w:szCs w:val="28"/>
        </w:rPr>
        <w:t>НК2</w:t>
      </w:r>
      <w:r w:rsidRPr="00B77EB6">
        <w:rPr>
          <w:rFonts w:ascii="Times New Roman" w:hAnsi="Times New Roman" w:cs="Times New Roman"/>
          <w:noProof/>
          <w:sz w:val="28"/>
          <w:szCs w:val="28"/>
        </w:rPr>
        <w:t>. Институты»</w:t>
      </w:r>
      <w:r w:rsidRPr="00B77EB6">
        <w:rPr>
          <w:rStyle w:val="affff3"/>
          <w:rFonts w:ascii="Times New Roman" w:hAnsi="Times New Roman" w:cs="Times New Roman"/>
          <w:noProof/>
          <w:sz w:val="28"/>
          <w:szCs w:val="28"/>
        </w:rPr>
        <w:footnoteReference w:id="7"/>
      </w:r>
    </w:p>
    <w:p w14:paraId="565027F0"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6BCA756C" wp14:editId="51079F94">
            <wp:extent cx="6120130" cy="2833859"/>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2833859"/>
                    </a:xfrm>
                    <a:prstGeom prst="rect">
                      <a:avLst/>
                    </a:prstGeom>
                    <a:noFill/>
                    <a:ln>
                      <a:noFill/>
                    </a:ln>
                  </pic:spPr>
                </pic:pic>
              </a:graphicData>
            </a:graphic>
          </wp:inline>
        </w:drawing>
      </w:r>
    </w:p>
    <w:p w14:paraId="5C1911C1" w14:textId="318CF5FE" w:rsidR="00DE5765" w:rsidRPr="00B77EB6" w:rsidRDefault="00DE5765" w:rsidP="0046255C">
      <w:pPr>
        <w:spacing w:before="0" w:after="0"/>
        <w:rPr>
          <w:rFonts w:ascii="Times New Roman" w:hAnsi="Times New Roman" w:cs="Times New Roman"/>
          <w:sz w:val="24"/>
          <w:szCs w:val="24"/>
        </w:rPr>
      </w:pPr>
      <w:r w:rsidRPr="00B77EB6">
        <w:rPr>
          <w:rFonts w:ascii="Times New Roman" w:hAnsi="Times New Roman" w:cs="Times New Roman"/>
          <w:sz w:val="24"/>
          <w:szCs w:val="24"/>
        </w:rPr>
        <w:t>Источник: AV RCI-2017 beta. Данные за 2016 г.</w:t>
      </w:r>
    </w:p>
    <w:p w14:paraId="48CB04B6" w14:textId="7F186403" w:rsidR="00DE5765" w:rsidRPr="00B77EB6" w:rsidRDefault="00CA3687" w:rsidP="00711BE4">
      <w:pPr>
        <w:pStyle w:val="a1"/>
        <w:keepNext/>
        <w:numPr>
          <w:ilvl w:val="0"/>
          <w:numId w:val="27"/>
        </w:numPr>
        <w:tabs>
          <w:tab w:val="clear" w:pos="1134"/>
          <w:tab w:val="num"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DE5765" w:rsidRPr="00B77EB6">
        <w:rPr>
          <w:rFonts w:ascii="Times New Roman" w:hAnsi="Times New Roman" w:cs="Times New Roman"/>
          <w:sz w:val="28"/>
          <w:szCs w:val="28"/>
        </w:rPr>
        <w:t>о условиям ведения бизнеса (по методике Doing Business) г.</w:t>
      </w:r>
      <w:r w:rsidR="00DA7786" w:rsidRPr="00B77EB6">
        <w:rPr>
          <w:rFonts w:ascii="Times New Roman" w:hAnsi="Times New Roman" w:cs="Times New Roman"/>
          <w:sz w:val="28"/>
          <w:szCs w:val="28"/>
        </w:rPr>
        <w:t> </w:t>
      </w:r>
      <w:r w:rsidR="00DE5765" w:rsidRPr="00B77EB6">
        <w:rPr>
          <w:rFonts w:ascii="Times New Roman" w:hAnsi="Times New Roman" w:cs="Times New Roman"/>
          <w:sz w:val="28"/>
          <w:szCs w:val="28"/>
        </w:rPr>
        <w:t>Владикавказ в 2012 г</w:t>
      </w:r>
      <w:r>
        <w:rPr>
          <w:rFonts w:ascii="Times New Roman" w:hAnsi="Times New Roman" w:cs="Times New Roman"/>
          <w:sz w:val="28"/>
          <w:szCs w:val="28"/>
        </w:rPr>
        <w:t>оду</w:t>
      </w:r>
      <w:r w:rsidR="00DE5765" w:rsidRPr="00B77EB6">
        <w:rPr>
          <w:rFonts w:ascii="Times New Roman" w:hAnsi="Times New Roman" w:cs="Times New Roman"/>
          <w:sz w:val="28"/>
          <w:szCs w:val="28"/>
        </w:rPr>
        <w:t xml:space="preserve"> занял 3 место в России (из 30).</w:t>
      </w:r>
    </w:p>
    <w:p w14:paraId="2F808DAA" w14:textId="4F39EF42" w:rsidR="00DE5765" w:rsidRPr="00B77EB6" w:rsidRDefault="00DE5765"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 сравнению с соседями Республика Северная Осетия</w:t>
      </w:r>
      <w:r w:rsidR="00A06ACF">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плохо использует возможности федерального бюджетного финансирования </w:t>
      </w:r>
      <w:r w:rsidR="00A06ACF">
        <w:rPr>
          <w:rFonts w:ascii="Times New Roman" w:hAnsi="Times New Roman" w:cs="Times New Roman"/>
          <w:sz w:val="28"/>
          <w:szCs w:val="28"/>
        </w:rPr>
        <w:br/>
      </w:r>
      <w:r w:rsidRPr="00B77EB6">
        <w:rPr>
          <w:rFonts w:ascii="Times New Roman" w:hAnsi="Times New Roman" w:cs="Times New Roman"/>
          <w:sz w:val="28"/>
          <w:szCs w:val="28"/>
        </w:rPr>
        <w:t>(20 место в России, 6 место в группе сравнения).</w:t>
      </w:r>
    </w:p>
    <w:p w14:paraId="71C77A89" w14:textId="08286B23" w:rsidR="00DE5765" w:rsidRPr="00B77EB6" w:rsidRDefault="00DE5765"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На страновом уровне</w:t>
      </w:r>
      <w:r w:rsidR="005B3F55" w:rsidRPr="00B77EB6">
        <w:rPr>
          <w:rFonts w:ascii="Times New Roman" w:hAnsi="Times New Roman" w:cs="Times New Roman"/>
          <w:sz w:val="28"/>
          <w:szCs w:val="28"/>
        </w:rPr>
        <w:t xml:space="preserve"> в России</w:t>
      </w:r>
      <w:r w:rsidRPr="00B77EB6">
        <w:rPr>
          <w:rFonts w:ascii="Times New Roman" w:hAnsi="Times New Roman" w:cs="Times New Roman"/>
          <w:sz w:val="28"/>
          <w:szCs w:val="28"/>
        </w:rPr>
        <w:t xml:space="preserve"> отмечается низкая привлекательность предпринимательской среды и низкая предпринимательская активность, отсутствие опережающей динамики показателей предпринимательской деятельности.</w:t>
      </w:r>
    </w:p>
    <w:p w14:paraId="0CB4DA6D" w14:textId="2EE10F3B" w:rsidR="00DE5765" w:rsidRPr="00B77EB6" w:rsidRDefault="00DE5765" w:rsidP="00711BE4">
      <w:pPr>
        <w:pStyle w:val="a1"/>
        <w:numPr>
          <w:ilvl w:val="1"/>
          <w:numId w:val="27"/>
        </w:numPr>
        <w:tabs>
          <w:tab w:val="num" w:pos="851"/>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76 место в России (5 место в группе сравнения) по размерам уставного капитала организаций, средние темпы роста</w:t>
      </w:r>
      <w:r w:rsidR="005B3F55" w:rsidRPr="00B77EB6">
        <w:rPr>
          <w:rFonts w:ascii="Times New Roman" w:hAnsi="Times New Roman" w:cs="Times New Roman"/>
          <w:sz w:val="28"/>
          <w:szCs w:val="28"/>
        </w:rPr>
        <w:t>;</w:t>
      </w:r>
    </w:p>
    <w:p w14:paraId="112C366E" w14:textId="5761BA5F" w:rsidR="00DE5765" w:rsidRPr="00B77EB6" w:rsidRDefault="00CA3687" w:rsidP="00711BE4">
      <w:pPr>
        <w:pStyle w:val="a1"/>
        <w:numPr>
          <w:ilvl w:val="1"/>
          <w:numId w:val="27"/>
        </w:numPr>
        <w:tabs>
          <w:tab w:val="num" w:pos="851"/>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DE5765" w:rsidRPr="00B77EB6">
        <w:rPr>
          <w:rFonts w:ascii="Times New Roman" w:hAnsi="Times New Roman" w:cs="Times New Roman"/>
          <w:sz w:val="28"/>
          <w:szCs w:val="28"/>
        </w:rPr>
        <w:t>о объему выручки-нетто республика занимает 6 место в группе сравнения (79 в России). Выручка-нетто организаций растет средними для группы сравнения темпами</w:t>
      </w:r>
      <w:r w:rsidR="005B3F55" w:rsidRPr="00B77EB6">
        <w:rPr>
          <w:rFonts w:ascii="Times New Roman" w:hAnsi="Times New Roman" w:cs="Times New Roman"/>
          <w:sz w:val="28"/>
          <w:szCs w:val="28"/>
        </w:rPr>
        <w:t>;</w:t>
      </w:r>
    </w:p>
    <w:p w14:paraId="6830E197" w14:textId="0208AD73" w:rsidR="00DE5765" w:rsidRPr="00B77EB6" w:rsidRDefault="00CA3687" w:rsidP="00711BE4">
      <w:pPr>
        <w:pStyle w:val="a1"/>
        <w:numPr>
          <w:ilvl w:val="1"/>
          <w:numId w:val="27"/>
        </w:numPr>
        <w:tabs>
          <w:tab w:val="num" w:pos="851"/>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о</w:t>
      </w:r>
      <w:r w:rsidR="00DE5765" w:rsidRPr="00B77EB6">
        <w:rPr>
          <w:rFonts w:ascii="Times New Roman" w:hAnsi="Times New Roman" w:cs="Times New Roman"/>
          <w:sz w:val="28"/>
          <w:szCs w:val="28"/>
        </w:rPr>
        <w:t>трицательный финансовый результат организаций – важный фактор, ограничивающий деловую активность.</w:t>
      </w:r>
    </w:p>
    <w:p w14:paraId="523AEB5D" w14:textId="77777777" w:rsidR="005B3F55" w:rsidRPr="00B77EB6" w:rsidRDefault="005B3F55" w:rsidP="0046255C">
      <w:pPr>
        <w:pStyle w:val="a1"/>
        <w:numPr>
          <w:ilvl w:val="0"/>
          <w:numId w:val="0"/>
        </w:numPr>
        <w:tabs>
          <w:tab w:val="left" w:pos="993"/>
        </w:tabs>
        <w:spacing w:before="0" w:after="0"/>
        <w:ind w:left="709"/>
        <w:rPr>
          <w:rFonts w:ascii="Times New Roman" w:hAnsi="Times New Roman" w:cs="Times New Roman"/>
          <w:sz w:val="28"/>
          <w:szCs w:val="28"/>
        </w:rPr>
      </w:pPr>
    </w:p>
    <w:p w14:paraId="364B5092" w14:textId="47DDB716" w:rsidR="00DE5765" w:rsidRPr="00B77EB6" w:rsidRDefault="0062177E" w:rsidP="00711BE4">
      <w:pPr>
        <w:pStyle w:val="3"/>
        <w:numPr>
          <w:ilvl w:val="2"/>
          <w:numId w:val="33"/>
        </w:numPr>
        <w:spacing w:before="0" w:after="0"/>
        <w:ind w:left="0" w:firstLine="709"/>
        <w:jc w:val="both"/>
        <w:rPr>
          <w:rFonts w:ascii="Times New Roman" w:hAnsi="Times New Roman" w:cs="Times New Roman"/>
          <w:color w:val="auto"/>
          <w:sz w:val="28"/>
          <w:szCs w:val="28"/>
        </w:rPr>
      </w:pPr>
      <w:bookmarkStart w:id="81" w:name="_Toc497956537"/>
      <w:bookmarkStart w:id="82" w:name="_Toc498896918"/>
      <w:bookmarkStart w:id="83" w:name="_Toc516836269"/>
      <w:bookmarkStart w:id="84" w:name="_Toc8120115"/>
      <w:r w:rsidRPr="00B77EB6">
        <w:rPr>
          <w:rFonts w:ascii="Times New Roman" w:hAnsi="Times New Roman" w:cs="Times New Roman"/>
          <w:color w:val="auto"/>
          <w:sz w:val="28"/>
          <w:szCs w:val="28"/>
        </w:rPr>
        <w:t>НК3</w:t>
      </w:r>
      <w:r w:rsidR="00DE5765" w:rsidRPr="00B77EB6">
        <w:rPr>
          <w:rFonts w:ascii="Times New Roman" w:hAnsi="Times New Roman" w:cs="Times New Roman"/>
          <w:color w:val="auto"/>
          <w:sz w:val="28"/>
          <w:szCs w:val="28"/>
        </w:rPr>
        <w:t>. Человеческий капитал</w:t>
      </w:r>
      <w:bookmarkEnd w:id="81"/>
      <w:bookmarkEnd w:id="82"/>
      <w:bookmarkEnd w:id="83"/>
      <w:bookmarkEnd w:id="84"/>
    </w:p>
    <w:p w14:paraId="025ECE67" w14:textId="1888B956"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85" w:name="_Toc498896919"/>
      <w:bookmarkStart w:id="86" w:name="_Toc8120116"/>
      <w:r w:rsidRPr="00B77EB6">
        <w:rPr>
          <w:rFonts w:ascii="Times New Roman" w:hAnsi="Times New Roman" w:cs="Times New Roman"/>
          <w:color w:val="auto"/>
          <w:sz w:val="28"/>
          <w:szCs w:val="28"/>
        </w:rPr>
        <w:t xml:space="preserve">Оценка качества развития человеческого капитала </w:t>
      </w:r>
      <w:bookmarkEnd w:id="85"/>
      <w:r w:rsidR="005B3F55" w:rsidRPr="00B77EB6">
        <w:rPr>
          <w:rFonts w:ascii="Times New Roman" w:hAnsi="Times New Roman" w:cs="Times New Roman"/>
          <w:color w:val="auto"/>
          <w:sz w:val="28"/>
          <w:szCs w:val="28"/>
        </w:rPr>
        <w:t>Республики Северная Осетия</w:t>
      </w:r>
      <w:r w:rsidR="00A06ACF">
        <w:rPr>
          <w:rFonts w:ascii="Times New Roman" w:hAnsi="Times New Roman" w:cs="Times New Roman"/>
          <w:color w:val="auto"/>
          <w:sz w:val="28"/>
          <w:szCs w:val="28"/>
        </w:rPr>
        <w:t xml:space="preserve"> – </w:t>
      </w:r>
      <w:r w:rsidR="005B3F55" w:rsidRPr="00B77EB6">
        <w:rPr>
          <w:rFonts w:ascii="Times New Roman" w:hAnsi="Times New Roman" w:cs="Times New Roman"/>
          <w:color w:val="auto"/>
          <w:sz w:val="28"/>
          <w:szCs w:val="28"/>
        </w:rPr>
        <w:t>Алания</w:t>
      </w:r>
      <w:bookmarkEnd w:id="86"/>
    </w:p>
    <w:p w14:paraId="6A79B7E2" w14:textId="53D73E7D" w:rsidR="00981D48" w:rsidRPr="00B77EB6" w:rsidRDefault="00FC18B0" w:rsidP="00981D48">
      <w:pPr>
        <w:spacing w:before="0" w:after="0"/>
        <w:ind w:firstLine="709"/>
        <w:rPr>
          <w:rFonts w:ascii="Times New Roman" w:hAnsi="Times New Roman" w:cs="Times New Roman"/>
          <w:sz w:val="28"/>
          <w:szCs w:val="28"/>
        </w:rPr>
      </w:pPr>
      <w:bookmarkStart w:id="87" w:name="_Toc486708918"/>
      <w:bookmarkStart w:id="88" w:name="_Toc486708920"/>
      <w:r w:rsidRPr="00B77EB6">
        <w:rPr>
          <w:rFonts w:ascii="Times New Roman" w:hAnsi="Times New Roman" w:cs="Times New Roman"/>
          <w:b/>
          <w:sz w:val="28"/>
          <w:szCs w:val="28"/>
        </w:rPr>
        <w:t>Демография</w:t>
      </w:r>
      <w:bookmarkEnd w:id="87"/>
      <w:r w:rsidRPr="00B77EB6">
        <w:rPr>
          <w:rFonts w:ascii="Times New Roman" w:hAnsi="Times New Roman" w:cs="Times New Roman"/>
          <w:b/>
          <w:sz w:val="28"/>
          <w:szCs w:val="28"/>
        </w:rPr>
        <w:t>.</w:t>
      </w:r>
      <w:r w:rsidRPr="00B77EB6">
        <w:rPr>
          <w:rFonts w:ascii="Times New Roman" w:hAnsi="Times New Roman" w:cs="Times New Roman"/>
          <w:sz w:val="28"/>
          <w:szCs w:val="28"/>
        </w:rPr>
        <w:t xml:space="preserve"> </w:t>
      </w:r>
      <w:bookmarkStart w:id="89" w:name="_Toc486708919"/>
      <w:r w:rsidR="00981D48" w:rsidRPr="00B77EB6">
        <w:rPr>
          <w:rFonts w:ascii="Times New Roman" w:hAnsi="Times New Roman" w:cs="Times New Roman"/>
          <w:sz w:val="28"/>
          <w:szCs w:val="28"/>
        </w:rPr>
        <w:t>Демографическая ситуация в Республике Северная</w:t>
      </w:r>
      <w:r w:rsidR="00A06ACF">
        <w:rPr>
          <w:rFonts w:ascii="Times New Roman" w:hAnsi="Times New Roman" w:cs="Times New Roman"/>
          <w:sz w:val="28"/>
          <w:szCs w:val="28"/>
        </w:rPr>
        <w:br/>
      </w:r>
      <w:r w:rsidR="00981D48" w:rsidRPr="00B77EB6">
        <w:rPr>
          <w:rFonts w:ascii="Times New Roman" w:hAnsi="Times New Roman" w:cs="Times New Roman"/>
          <w:sz w:val="28"/>
          <w:szCs w:val="28"/>
        </w:rPr>
        <w:t xml:space="preserve"> Осетия</w:t>
      </w:r>
      <w:r w:rsidR="00A06ACF">
        <w:rPr>
          <w:rFonts w:ascii="Times New Roman" w:hAnsi="Times New Roman" w:cs="Times New Roman"/>
          <w:sz w:val="28"/>
          <w:szCs w:val="28"/>
        </w:rPr>
        <w:t xml:space="preserve"> – </w:t>
      </w:r>
      <w:r w:rsidR="00981D48" w:rsidRPr="00B77EB6">
        <w:rPr>
          <w:rFonts w:ascii="Times New Roman" w:hAnsi="Times New Roman" w:cs="Times New Roman"/>
          <w:sz w:val="28"/>
          <w:szCs w:val="28"/>
        </w:rPr>
        <w:t>Алания характеризуется рядом особенностей. Начиная с 2011 г</w:t>
      </w:r>
      <w:r w:rsidR="00111D10">
        <w:rPr>
          <w:rFonts w:ascii="Times New Roman" w:hAnsi="Times New Roman" w:cs="Times New Roman"/>
          <w:sz w:val="28"/>
          <w:szCs w:val="28"/>
        </w:rPr>
        <w:t>ода</w:t>
      </w:r>
      <w:r w:rsidR="00981D48" w:rsidRPr="00B77EB6">
        <w:rPr>
          <w:rFonts w:ascii="Times New Roman" w:hAnsi="Times New Roman" w:cs="Times New Roman"/>
          <w:sz w:val="28"/>
          <w:szCs w:val="28"/>
        </w:rPr>
        <w:t xml:space="preserve"> </w:t>
      </w:r>
      <w:r w:rsidR="00981D48" w:rsidRPr="00B77EB6">
        <w:rPr>
          <w:rFonts w:ascii="Times New Roman" w:hAnsi="Times New Roman" w:cs="Times New Roman"/>
          <w:sz w:val="28"/>
          <w:szCs w:val="28"/>
        </w:rPr>
        <w:lastRenderedPageBreak/>
        <w:t>наблюдается постепенное снижение общей численности населения республики. За период 2011</w:t>
      </w:r>
      <w:r w:rsidR="00A06ACF">
        <w:rPr>
          <w:rFonts w:ascii="Times New Roman" w:hAnsi="Times New Roman" w:cs="Times New Roman"/>
          <w:sz w:val="28"/>
          <w:szCs w:val="28"/>
        </w:rPr>
        <w:t xml:space="preserve"> – </w:t>
      </w:r>
      <w:r w:rsidR="00981D48" w:rsidRPr="00B77EB6">
        <w:rPr>
          <w:rFonts w:ascii="Times New Roman" w:hAnsi="Times New Roman" w:cs="Times New Roman"/>
          <w:sz w:val="28"/>
          <w:szCs w:val="28"/>
        </w:rPr>
        <w:t>2018 гг. численность населения республики сократилась на 11,2 тыс. чел</w:t>
      </w:r>
      <w:r w:rsidR="00111D10">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(в 2016</w:t>
      </w:r>
      <w:r w:rsidR="00A06ACF">
        <w:rPr>
          <w:rFonts w:ascii="Times New Roman" w:hAnsi="Times New Roman" w:cs="Times New Roman"/>
          <w:sz w:val="28"/>
          <w:szCs w:val="28"/>
        </w:rPr>
        <w:t xml:space="preserve"> – </w:t>
      </w:r>
      <w:r w:rsidR="00981D48" w:rsidRPr="00B77EB6">
        <w:rPr>
          <w:rFonts w:ascii="Times New Roman" w:hAnsi="Times New Roman" w:cs="Times New Roman"/>
          <w:sz w:val="28"/>
          <w:szCs w:val="28"/>
        </w:rPr>
        <w:t>2017 гг. – на 1,6 тыс. чел</w:t>
      </w:r>
      <w:r w:rsidR="00111D10">
        <w:rPr>
          <w:rFonts w:ascii="Times New Roman" w:hAnsi="Times New Roman" w:cs="Times New Roman"/>
          <w:sz w:val="28"/>
          <w:szCs w:val="28"/>
        </w:rPr>
        <w:t>овек</w:t>
      </w:r>
      <w:r w:rsidR="00981D48" w:rsidRPr="00B77EB6">
        <w:rPr>
          <w:rFonts w:ascii="Times New Roman" w:hAnsi="Times New Roman" w:cs="Times New Roman"/>
          <w:sz w:val="28"/>
          <w:szCs w:val="28"/>
        </w:rPr>
        <w:t>) и со</w:t>
      </w:r>
      <w:r w:rsidR="00111D10">
        <w:rPr>
          <w:rFonts w:ascii="Times New Roman" w:hAnsi="Times New Roman" w:cs="Times New Roman"/>
          <w:sz w:val="28"/>
          <w:szCs w:val="28"/>
        </w:rPr>
        <w:t>ставила на 01.01.2018</w:t>
      </w:r>
      <w:r w:rsidR="00A06ACF">
        <w:rPr>
          <w:rFonts w:ascii="Times New Roman" w:hAnsi="Times New Roman" w:cs="Times New Roman"/>
          <w:sz w:val="28"/>
          <w:szCs w:val="28"/>
        </w:rPr>
        <w:t>г.</w:t>
      </w:r>
      <w:r w:rsidR="00981D48" w:rsidRPr="00B77EB6">
        <w:rPr>
          <w:rFonts w:ascii="Times New Roman" w:hAnsi="Times New Roman" w:cs="Times New Roman"/>
          <w:sz w:val="28"/>
          <w:szCs w:val="28"/>
        </w:rPr>
        <w:t xml:space="preserve"> 701,7 тыс. чел</w:t>
      </w:r>
      <w:r w:rsidR="00111D10">
        <w:rPr>
          <w:rFonts w:ascii="Times New Roman" w:hAnsi="Times New Roman" w:cs="Times New Roman"/>
          <w:sz w:val="28"/>
          <w:szCs w:val="28"/>
        </w:rPr>
        <w:t>овек</w:t>
      </w:r>
      <w:r w:rsidR="00981D48" w:rsidRPr="00B77EB6">
        <w:rPr>
          <w:rFonts w:ascii="Times New Roman" w:hAnsi="Times New Roman" w:cs="Times New Roman"/>
          <w:sz w:val="28"/>
          <w:szCs w:val="28"/>
        </w:rPr>
        <w:t>.</w:t>
      </w:r>
    </w:p>
    <w:p w14:paraId="5A903AE2" w14:textId="1F382B46"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Республике Северная 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Алания сохраняется общемировая тенденция снижения коэффициента рождаемости. Так, 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коэффициент рождаемости снизился на 9</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xml:space="preserve">% по сравнению с 2016 </w:t>
      </w:r>
      <w:r w:rsidR="009E47ED">
        <w:rPr>
          <w:rFonts w:ascii="Times New Roman" w:hAnsi="Times New Roman" w:cs="Times New Roman"/>
          <w:sz w:val="28"/>
          <w:szCs w:val="28"/>
        </w:rPr>
        <w:t>годом.</w:t>
      </w:r>
      <w:r w:rsidRPr="00B77EB6">
        <w:rPr>
          <w:rFonts w:ascii="Times New Roman" w:hAnsi="Times New Roman" w:cs="Times New Roman"/>
          <w:sz w:val="28"/>
          <w:szCs w:val="28"/>
        </w:rPr>
        <w:t xml:space="preserve"> </w:t>
      </w:r>
      <w:r w:rsidR="002E283C">
        <w:rPr>
          <w:rFonts w:ascii="Times New Roman" w:hAnsi="Times New Roman" w:cs="Times New Roman"/>
          <w:sz w:val="28"/>
          <w:szCs w:val="28"/>
        </w:rPr>
        <w:br/>
      </w:r>
      <w:r w:rsidRPr="00B77EB6">
        <w:rPr>
          <w:rFonts w:ascii="Times New Roman" w:hAnsi="Times New Roman" w:cs="Times New Roman"/>
          <w:sz w:val="28"/>
          <w:szCs w:val="28"/>
        </w:rPr>
        <w:t>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республика по общему коэффициенту рождаемости заняла 18 место в Российской Федерации. Показатель рождаемости в 2018 г</w:t>
      </w:r>
      <w:r w:rsidR="00111D10">
        <w:rPr>
          <w:rFonts w:ascii="Times New Roman" w:hAnsi="Times New Roman" w:cs="Times New Roman"/>
          <w:sz w:val="28"/>
          <w:szCs w:val="28"/>
        </w:rPr>
        <w:t>оду</w:t>
      </w:r>
      <w:r w:rsidRPr="00B77EB6">
        <w:rPr>
          <w:rFonts w:ascii="Times New Roman" w:hAnsi="Times New Roman" w:cs="Times New Roman"/>
          <w:sz w:val="28"/>
          <w:szCs w:val="28"/>
        </w:rPr>
        <w:t xml:space="preserve"> (12 месяцев) составил 13 на 1000</w:t>
      </w:r>
      <w:r w:rsidR="00111D10">
        <w:rPr>
          <w:rFonts w:ascii="Times New Roman" w:hAnsi="Times New Roman" w:cs="Times New Roman"/>
          <w:sz w:val="28"/>
          <w:szCs w:val="28"/>
        </w:rPr>
        <w:t xml:space="preserve"> человек</w:t>
      </w:r>
      <w:r w:rsidR="00CA3687">
        <w:rPr>
          <w:rFonts w:ascii="Times New Roman" w:hAnsi="Times New Roman" w:cs="Times New Roman"/>
          <w:sz w:val="28"/>
          <w:szCs w:val="28"/>
        </w:rPr>
        <w:t xml:space="preserve"> населения</w:t>
      </w:r>
      <w:r w:rsidRPr="00B77EB6">
        <w:rPr>
          <w:rFonts w:ascii="Times New Roman" w:hAnsi="Times New Roman" w:cs="Times New Roman"/>
          <w:sz w:val="28"/>
          <w:szCs w:val="28"/>
        </w:rPr>
        <w:t xml:space="preserve"> против 12,8 на 1000 </w:t>
      </w:r>
      <w:r w:rsidR="00111D10">
        <w:rPr>
          <w:rFonts w:ascii="Times New Roman" w:hAnsi="Times New Roman" w:cs="Times New Roman"/>
          <w:sz w:val="28"/>
          <w:szCs w:val="28"/>
        </w:rPr>
        <w:t xml:space="preserve">человек </w:t>
      </w:r>
      <w:r w:rsidRPr="00B77EB6">
        <w:rPr>
          <w:rFonts w:ascii="Times New Roman" w:hAnsi="Times New Roman" w:cs="Times New Roman"/>
          <w:sz w:val="28"/>
          <w:szCs w:val="28"/>
        </w:rPr>
        <w:t>населения в аналогичном периоде  2017 г. , Р</w:t>
      </w:r>
      <w:r w:rsidR="00CA3687">
        <w:rPr>
          <w:rFonts w:ascii="Times New Roman" w:hAnsi="Times New Roman" w:cs="Times New Roman"/>
          <w:sz w:val="28"/>
          <w:szCs w:val="28"/>
        </w:rPr>
        <w:t xml:space="preserve">оссийской </w:t>
      </w:r>
      <w:r w:rsidRPr="00B77EB6">
        <w:rPr>
          <w:rFonts w:ascii="Times New Roman" w:hAnsi="Times New Roman" w:cs="Times New Roman"/>
          <w:sz w:val="28"/>
          <w:szCs w:val="28"/>
        </w:rPr>
        <w:t>Ф</w:t>
      </w:r>
      <w:r w:rsidR="00CA3687">
        <w:rPr>
          <w:rFonts w:ascii="Times New Roman" w:hAnsi="Times New Roman" w:cs="Times New Roman"/>
          <w:sz w:val="28"/>
          <w:szCs w:val="28"/>
        </w:rPr>
        <w:t>едерации</w:t>
      </w:r>
      <w:r w:rsidRPr="00B77EB6">
        <w:rPr>
          <w:rFonts w:ascii="Times New Roman" w:hAnsi="Times New Roman" w:cs="Times New Roman"/>
          <w:sz w:val="28"/>
          <w:szCs w:val="28"/>
        </w:rPr>
        <w:t xml:space="preserve"> – 10,9.</w:t>
      </w:r>
    </w:p>
    <w:p w14:paraId="6A2FCB83" w14:textId="6C5988E0"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По уровню смертности в 2017 </w:t>
      </w:r>
      <w:r w:rsidR="00111D10">
        <w:rPr>
          <w:rFonts w:ascii="Times New Roman" w:hAnsi="Times New Roman" w:cs="Times New Roman"/>
          <w:sz w:val="28"/>
          <w:szCs w:val="28"/>
        </w:rPr>
        <w:t>году</w:t>
      </w:r>
      <w:r w:rsidRPr="00B77EB6">
        <w:rPr>
          <w:rFonts w:ascii="Times New Roman" w:hAnsi="Times New Roman" w:cs="Times New Roman"/>
          <w:sz w:val="28"/>
          <w:szCs w:val="28"/>
        </w:rPr>
        <w:t xml:space="preserve"> Республика Северная </w:t>
      </w:r>
      <w:r w:rsidR="002E283C">
        <w:rPr>
          <w:rFonts w:ascii="Times New Roman" w:hAnsi="Times New Roman" w:cs="Times New Roman"/>
          <w:sz w:val="28"/>
          <w:szCs w:val="28"/>
        </w:rPr>
        <w:br/>
      </w:r>
      <w:r w:rsidRPr="00B77EB6">
        <w:rPr>
          <w:rFonts w:ascii="Times New Roman" w:hAnsi="Times New Roman" w:cs="Times New Roman"/>
          <w:sz w:val="28"/>
          <w:szCs w:val="28"/>
        </w:rPr>
        <w:t>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занимала 17 место в Российской Федерации. В 2018 </w:t>
      </w:r>
      <w:r w:rsidR="00111D10">
        <w:rPr>
          <w:rFonts w:ascii="Times New Roman" w:hAnsi="Times New Roman" w:cs="Times New Roman"/>
          <w:sz w:val="28"/>
          <w:szCs w:val="28"/>
        </w:rPr>
        <w:t>году</w:t>
      </w:r>
      <w:r w:rsidRPr="00B77EB6">
        <w:rPr>
          <w:rFonts w:ascii="Times New Roman" w:hAnsi="Times New Roman" w:cs="Times New Roman"/>
          <w:sz w:val="28"/>
          <w:szCs w:val="28"/>
        </w:rPr>
        <w:t xml:space="preserve"> смертность от всех причин осталась на прежнем уровне, составив 10,2</w:t>
      </w:r>
      <w:r w:rsidR="009E47ED">
        <w:rPr>
          <w:rFonts w:ascii="Times New Roman" w:hAnsi="Times New Roman" w:cs="Times New Roman"/>
          <w:sz w:val="28"/>
          <w:szCs w:val="28"/>
        </w:rPr>
        <w:t xml:space="preserve"> </w:t>
      </w:r>
      <w:r w:rsidRPr="00B77EB6">
        <w:rPr>
          <w:rFonts w:ascii="Times New Roman" w:hAnsi="Times New Roman" w:cs="Times New Roman"/>
          <w:sz w:val="28"/>
          <w:szCs w:val="28"/>
        </w:rPr>
        <w:t xml:space="preserve">на 1 000 </w:t>
      </w:r>
      <w:r w:rsidR="00111D10">
        <w:rPr>
          <w:rFonts w:ascii="Times New Roman" w:hAnsi="Times New Roman" w:cs="Times New Roman"/>
          <w:sz w:val="28"/>
          <w:szCs w:val="28"/>
        </w:rPr>
        <w:t>человек населения, что на 19,35</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xml:space="preserve">% ниже среднероссийского показателя. </w:t>
      </w:r>
    </w:p>
    <w:p w14:paraId="469F5182" w14:textId="610FDC37"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 2010 </w:t>
      </w:r>
      <w:r w:rsidR="00111D10">
        <w:rPr>
          <w:rFonts w:ascii="Times New Roman" w:hAnsi="Times New Roman" w:cs="Times New Roman"/>
          <w:sz w:val="28"/>
          <w:szCs w:val="28"/>
        </w:rPr>
        <w:t>года</w:t>
      </w:r>
      <w:r w:rsidRPr="00B77EB6">
        <w:rPr>
          <w:rFonts w:ascii="Times New Roman" w:hAnsi="Times New Roman" w:cs="Times New Roman"/>
          <w:sz w:val="28"/>
          <w:szCs w:val="28"/>
        </w:rPr>
        <w:t xml:space="preserve"> в Республике Северная 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Алания отмечается естественный прирост населения. За январь</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 xml:space="preserve">декабрь 2018 </w:t>
      </w:r>
      <w:r w:rsidR="00111D10">
        <w:rPr>
          <w:rFonts w:ascii="Times New Roman" w:hAnsi="Times New Roman" w:cs="Times New Roman"/>
          <w:sz w:val="28"/>
          <w:szCs w:val="28"/>
        </w:rPr>
        <w:t>года</w:t>
      </w:r>
      <w:r w:rsidRPr="00B77EB6">
        <w:rPr>
          <w:rFonts w:ascii="Times New Roman" w:hAnsi="Times New Roman" w:cs="Times New Roman"/>
          <w:sz w:val="28"/>
          <w:szCs w:val="28"/>
        </w:rPr>
        <w:t xml:space="preserve"> коэффициент естественного прироста составил 2,8</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(в 2017 г</w:t>
      </w:r>
      <w:r w:rsidR="00111D10">
        <w:rPr>
          <w:rFonts w:ascii="Times New Roman" w:hAnsi="Times New Roman" w:cs="Times New Roman"/>
          <w:sz w:val="28"/>
          <w:szCs w:val="28"/>
        </w:rPr>
        <w:t>оду</w:t>
      </w:r>
      <w:r w:rsidRPr="00B77EB6">
        <w:rPr>
          <w:rFonts w:ascii="Times New Roman" w:hAnsi="Times New Roman" w:cs="Times New Roman"/>
          <w:sz w:val="28"/>
          <w:szCs w:val="28"/>
        </w:rPr>
        <w:t xml:space="preserve"> – 2,6</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xml:space="preserve">%). По данному показателю республика по итогам 2018 года заняла 5 место среди 7 регионов </w:t>
      </w:r>
      <w:r w:rsidR="00111D10">
        <w:rPr>
          <w:rFonts w:ascii="Times New Roman" w:hAnsi="Times New Roman" w:cs="Times New Roman"/>
          <w:sz w:val="28"/>
          <w:szCs w:val="28"/>
        </w:rPr>
        <w:t>СКФО</w:t>
      </w:r>
      <w:r w:rsidRPr="00B77EB6">
        <w:rPr>
          <w:rFonts w:ascii="Times New Roman" w:hAnsi="Times New Roman" w:cs="Times New Roman"/>
          <w:sz w:val="28"/>
          <w:szCs w:val="28"/>
        </w:rPr>
        <w:t xml:space="preserve">. </w:t>
      </w:r>
    </w:p>
    <w:p w14:paraId="6906B7CC" w14:textId="29406152"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Уровень рождаемости в муниципальных образованиях республики дифференцирован. Наиболее высокий коэффициент рождаемости 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был</w:t>
      </w:r>
      <w:r w:rsidR="009E47ED">
        <w:rPr>
          <w:rFonts w:ascii="Times New Roman" w:hAnsi="Times New Roman" w:cs="Times New Roman"/>
          <w:sz w:val="28"/>
          <w:szCs w:val="28"/>
        </w:rPr>
        <w:t xml:space="preserve"> зафиксирован в Дигорском (16,6</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Моздокском (16,2</w:t>
      </w:r>
      <w:r w:rsidR="002E283C">
        <w:rPr>
          <w:rFonts w:ascii="Times New Roman" w:hAnsi="Times New Roman" w:cs="Times New Roman"/>
          <w:sz w:val="28"/>
          <w:szCs w:val="28"/>
        </w:rPr>
        <w:t xml:space="preserve"> </w:t>
      </w:r>
      <w:r w:rsidR="009E47ED">
        <w:rPr>
          <w:rFonts w:ascii="Times New Roman" w:hAnsi="Times New Roman" w:cs="Times New Roman"/>
          <w:sz w:val="28"/>
          <w:szCs w:val="28"/>
        </w:rPr>
        <w:t>%) и Ирафском районах (14,5</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xml:space="preserve">%). Наиболее низкий коэффициент рождаемости в 2017 </w:t>
      </w:r>
      <w:r w:rsidR="009E47ED">
        <w:rPr>
          <w:rFonts w:ascii="Times New Roman" w:hAnsi="Times New Roman" w:cs="Times New Roman"/>
          <w:sz w:val="28"/>
          <w:szCs w:val="28"/>
        </w:rPr>
        <w:t>году отмечен в Ардонском (11,8</w:t>
      </w:r>
      <w:r w:rsidR="002E283C">
        <w:rPr>
          <w:rFonts w:ascii="Times New Roman" w:hAnsi="Times New Roman" w:cs="Times New Roman"/>
          <w:sz w:val="28"/>
          <w:szCs w:val="28"/>
        </w:rPr>
        <w:t xml:space="preserve"> </w:t>
      </w:r>
      <w:r w:rsidR="009E47ED">
        <w:rPr>
          <w:rFonts w:ascii="Times New Roman" w:hAnsi="Times New Roman" w:cs="Times New Roman"/>
          <w:sz w:val="28"/>
          <w:szCs w:val="28"/>
        </w:rPr>
        <w:t>%), Кировском (11,8</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и Пригородном районах (10,7</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p>
    <w:p w14:paraId="41C60991" w14:textId="42F72233"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Наиболее высокий коэффициент смертности в 2018 </w:t>
      </w:r>
      <w:r w:rsidR="009E47ED">
        <w:rPr>
          <w:rFonts w:ascii="Times New Roman" w:hAnsi="Times New Roman" w:cs="Times New Roman"/>
          <w:sz w:val="28"/>
          <w:szCs w:val="28"/>
        </w:rPr>
        <w:t>году</w:t>
      </w:r>
      <w:r w:rsidRPr="00B77EB6">
        <w:rPr>
          <w:rFonts w:ascii="Times New Roman" w:hAnsi="Times New Roman" w:cs="Times New Roman"/>
          <w:sz w:val="28"/>
          <w:szCs w:val="28"/>
        </w:rPr>
        <w:t xml:space="preserve"> был зафиксирован в Дигорском (12,9</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Алагирском  (12,6</w:t>
      </w:r>
      <w:r w:rsidR="002E283C">
        <w:rPr>
          <w:rFonts w:ascii="Times New Roman" w:hAnsi="Times New Roman" w:cs="Times New Roman"/>
          <w:sz w:val="28"/>
          <w:szCs w:val="28"/>
        </w:rPr>
        <w:t xml:space="preserve"> </w:t>
      </w:r>
      <w:r w:rsidR="009E47ED">
        <w:rPr>
          <w:rFonts w:ascii="Times New Roman" w:hAnsi="Times New Roman" w:cs="Times New Roman"/>
          <w:sz w:val="28"/>
          <w:szCs w:val="28"/>
        </w:rPr>
        <w:t>%</w:t>
      </w:r>
      <w:r w:rsidRPr="00B77EB6">
        <w:rPr>
          <w:rFonts w:ascii="Times New Roman" w:hAnsi="Times New Roman" w:cs="Times New Roman"/>
          <w:sz w:val="28"/>
          <w:szCs w:val="28"/>
        </w:rPr>
        <w:t>), Ирафском (12,4</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районах. Наиболее низкий уровень смертности отмечался в Кировском районе (10,1</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г. Владикавказ (9,7</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Пригородном районе (8,8</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p>
    <w:p w14:paraId="6569CE33" w14:textId="3D7BA3DF"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Наиболее высокий уровень естественного прироста в 2017 </w:t>
      </w:r>
      <w:r w:rsidR="009E47ED">
        <w:rPr>
          <w:rFonts w:ascii="Times New Roman" w:hAnsi="Times New Roman" w:cs="Times New Roman"/>
          <w:sz w:val="28"/>
          <w:szCs w:val="28"/>
        </w:rPr>
        <w:t>году</w:t>
      </w:r>
      <w:r w:rsidRPr="00B77EB6">
        <w:rPr>
          <w:rFonts w:ascii="Times New Roman" w:hAnsi="Times New Roman" w:cs="Times New Roman"/>
          <w:sz w:val="28"/>
          <w:szCs w:val="28"/>
        </w:rPr>
        <w:t xml:space="preserve"> был зафи</w:t>
      </w:r>
      <w:r w:rsidR="009E47ED">
        <w:rPr>
          <w:rFonts w:ascii="Times New Roman" w:hAnsi="Times New Roman" w:cs="Times New Roman"/>
          <w:sz w:val="28"/>
          <w:szCs w:val="28"/>
        </w:rPr>
        <w:t>ксирован в Моздокском районе (6</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Правобережном районе (2,9</w:t>
      </w:r>
      <w:r w:rsidR="002E283C">
        <w:rPr>
          <w:rFonts w:ascii="Times New Roman" w:hAnsi="Times New Roman" w:cs="Times New Roman"/>
          <w:sz w:val="28"/>
          <w:szCs w:val="28"/>
        </w:rPr>
        <w:t xml:space="preserve"> </w:t>
      </w:r>
      <w:r w:rsidR="009E47ED">
        <w:rPr>
          <w:rFonts w:ascii="Times New Roman" w:hAnsi="Times New Roman" w:cs="Times New Roman"/>
          <w:sz w:val="28"/>
          <w:szCs w:val="28"/>
        </w:rPr>
        <w:t>%), г.Владикавказ (2,6</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Наиболее низкий уровень естественного прироста населения отмечался в Ардонском районе (0,7</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p>
    <w:p w14:paraId="27186228" w14:textId="06AA7FA9"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Ожидаемая продолжительность жизни при рождении в Республике Северная 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в 2017 </w:t>
      </w:r>
      <w:r w:rsidR="009E47ED">
        <w:rPr>
          <w:rFonts w:ascii="Times New Roman" w:hAnsi="Times New Roman" w:cs="Times New Roman"/>
          <w:sz w:val="28"/>
          <w:szCs w:val="28"/>
        </w:rPr>
        <w:t>году</w:t>
      </w:r>
      <w:r w:rsidRPr="00B77EB6">
        <w:rPr>
          <w:rFonts w:ascii="Times New Roman" w:hAnsi="Times New Roman" w:cs="Times New Roman"/>
          <w:sz w:val="28"/>
          <w:szCs w:val="28"/>
        </w:rPr>
        <w:t xml:space="preserve"> составила 75,51</w:t>
      </w:r>
      <w:r w:rsidR="009E47ED">
        <w:rPr>
          <w:rFonts w:ascii="Times New Roman" w:hAnsi="Times New Roman" w:cs="Times New Roman"/>
          <w:sz w:val="28"/>
          <w:szCs w:val="28"/>
        </w:rPr>
        <w:t xml:space="preserve"> года </w:t>
      </w:r>
      <w:r w:rsidRPr="00B77EB6">
        <w:rPr>
          <w:rFonts w:ascii="Times New Roman" w:hAnsi="Times New Roman" w:cs="Times New Roman"/>
          <w:sz w:val="28"/>
          <w:szCs w:val="28"/>
        </w:rPr>
        <w:t>(6 место в Рос</w:t>
      </w:r>
      <w:r w:rsidR="009E47ED">
        <w:rPr>
          <w:rFonts w:ascii="Times New Roman" w:hAnsi="Times New Roman" w:cs="Times New Roman"/>
          <w:sz w:val="28"/>
          <w:szCs w:val="28"/>
        </w:rPr>
        <w:t>сийской Федерации), что на 0,46 года</w:t>
      </w:r>
      <w:r w:rsidRPr="00B77EB6">
        <w:rPr>
          <w:rFonts w:ascii="Times New Roman" w:hAnsi="Times New Roman" w:cs="Times New Roman"/>
          <w:sz w:val="28"/>
          <w:szCs w:val="28"/>
        </w:rPr>
        <w:t xml:space="preserve"> ниже, чем показатель по СКФО. Следует отметить, что ожидаемая продолжительность жизни в республике увеличилась по сравнению с 2005 г</w:t>
      </w:r>
      <w:r w:rsidR="009E47ED">
        <w:rPr>
          <w:rFonts w:ascii="Times New Roman" w:hAnsi="Times New Roman" w:cs="Times New Roman"/>
          <w:sz w:val="28"/>
          <w:szCs w:val="28"/>
        </w:rPr>
        <w:t>одом</w:t>
      </w:r>
      <w:r w:rsidRPr="00B77EB6">
        <w:rPr>
          <w:rFonts w:ascii="Times New Roman" w:hAnsi="Times New Roman" w:cs="Times New Roman"/>
          <w:sz w:val="28"/>
          <w:szCs w:val="28"/>
        </w:rPr>
        <w:t xml:space="preserve"> на 5,91 года. Дифференциация продолжительности жизни у мужчин и женщин в 2017 г</w:t>
      </w:r>
      <w:r w:rsidR="009E47ED">
        <w:rPr>
          <w:rFonts w:ascii="Times New Roman" w:hAnsi="Times New Roman" w:cs="Times New Roman"/>
          <w:sz w:val="28"/>
          <w:szCs w:val="28"/>
        </w:rPr>
        <w:t>оду составила 9,54 года</w:t>
      </w:r>
      <w:r w:rsidRPr="00B77EB6">
        <w:rPr>
          <w:rFonts w:ascii="Times New Roman" w:hAnsi="Times New Roman" w:cs="Times New Roman"/>
          <w:sz w:val="28"/>
          <w:szCs w:val="28"/>
        </w:rPr>
        <w:t xml:space="preserve"> (70,48 и 80,02 соответственно).</w:t>
      </w:r>
    </w:p>
    <w:p w14:paraId="6D7A5406" w14:textId="54AF14D9"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возрастной структуре наблюдается рост доли жителей старше трудоспособного возраста, в то время как доля населения в трудоспособном </w:t>
      </w:r>
      <w:r w:rsidRPr="00B77EB6">
        <w:rPr>
          <w:rFonts w:ascii="Times New Roman" w:hAnsi="Times New Roman" w:cs="Times New Roman"/>
          <w:sz w:val="28"/>
          <w:szCs w:val="28"/>
        </w:rPr>
        <w:lastRenderedPageBreak/>
        <w:t>возрасте снижается. На 01.01.2018</w:t>
      </w:r>
      <w:r w:rsidR="002E283C">
        <w:rPr>
          <w:rFonts w:ascii="Times New Roman" w:hAnsi="Times New Roman" w:cs="Times New Roman"/>
          <w:sz w:val="28"/>
          <w:szCs w:val="28"/>
        </w:rPr>
        <w:t xml:space="preserve"> г.</w:t>
      </w:r>
      <w:r w:rsidRPr="00B77EB6">
        <w:rPr>
          <w:rFonts w:ascii="Times New Roman" w:hAnsi="Times New Roman" w:cs="Times New Roman"/>
          <w:sz w:val="28"/>
          <w:szCs w:val="28"/>
        </w:rPr>
        <w:t xml:space="preserve"> коэффициент демографической нагрузки составил 794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xml:space="preserve"> на 1 000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xml:space="preserve"> трудоспособного возраста. </w:t>
      </w:r>
    </w:p>
    <w:p w14:paraId="08F64C90" w14:textId="120647DD"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Таким образом, демографическая ситуация в республике характеризуется снижением общей численности населения, ростом доли нетрудо</w:t>
      </w:r>
      <w:r w:rsidR="001A0909">
        <w:rPr>
          <w:rFonts w:ascii="Times New Roman" w:hAnsi="Times New Roman" w:cs="Times New Roman"/>
          <w:sz w:val="28"/>
          <w:szCs w:val="28"/>
        </w:rPr>
        <w:t>способного населения, что обусло</w:t>
      </w:r>
      <w:r w:rsidRPr="00B77EB6">
        <w:rPr>
          <w:rFonts w:ascii="Times New Roman" w:hAnsi="Times New Roman" w:cs="Times New Roman"/>
          <w:sz w:val="28"/>
          <w:szCs w:val="28"/>
        </w:rPr>
        <w:t>вливает необходимость перехода от экстенсивных форм хозяйствования к интенсивным, усиления качества подготовки трудовых ресурсов и повышения производительности труда.</w:t>
      </w:r>
    </w:p>
    <w:p w14:paraId="51390C35" w14:textId="505E9C5F" w:rsidR="00FC18B0" w:rsidRPr="00B77EB6" w:rsidRDefault="00FC18B0" w:rsidP="00981D48">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Миграция</w:t>
      </w:r>
      <w:bookmarkEnd w:id="89"/>
      <w:r w:rsidRPr="00B77EB6">
        <w:rPr>
          <w:rFonts w:ascii="Times New Roman" w:hAnsi="Times New Roman" w:cs="Times New Roman"/>
          <w:b/>
          <w:sz w:val="28"/>
          <w:szCs w:val="28"/>
        </w:rPr>
        <w:t xml:space="preserve">. </w:t>
      </w:r>
      <w:r w:rsidR="00CA3687">
        <w:rPr>
          <w:rFonts w:ascii="Times New Roman" w:hAnsi="Times New Roman" w:cs="Times New Roman"/>
          <w:sz w:val="28"/>
          <w:szCs w:val="28"/>
        </w:rPr>
        <w:t>В республике</w:t>
      </w:r>
      <w:r w:rsidR="009E47ED">
        <w:rPr>
          <w:rFonts w:ascii="Times New Roman" w:hAnsi="Times New Roman" w:cs="Times New Roman"/>
          <w:sz w:val="28"/>
          <w:szCs w:val="28"/>
        </w:rPr>
        <w:t xml:space="preserve"> начиная с </w:t>
      </w:r>
      <w:r w:rsidRPr="00B77EB6">
        <w:rPr>
          <w:rFonts w:ascii="Times New Roman" w:hAnsi="Times New Roman" w:cs="Times New Roman"/>
          <w:sz w:val="28"/>
          <w:szCs w:val="28"/>
        </w:rPr>
        <w:t>2010 </w:t>
      </w:r>
      <w:r w:rsidR="009E47ED">
        <w:rPr>
          <w:rFonts w:ascii="Times New Roman" w:hAnsi="Times New Roman" w:cs="Times New Roman"/>
          <w:sz w:val="28"/>
          <w:szCs w:val="28"/>
        </w:rPr>
        <w:t>года</w:t>
      </w:r>
      <w:r w:rsidRPr="00B77EB6">
        <w:rPr>
          <w:rFonts w:ascii="Times New Roman" w:hAnsi="Times New Roman" w:cs="Times New Roman"/>
          <w:sz w:val="28"/>
          <w:szCs w:val="28"/>
        </w:rPr>
        <w:t xml:space="preserve"> наблюдается отрицательное миграционное сальдо. В 2017 </w:t>
      </w:r>
      <w:r w:rsidR="009E47ED">
        <w:rPr>
          <w:rFonts w:ascii="Times New Roman" w:hAnsi="Times New Roman" w:cs="Times New Roman"/>
          <w:sz w:val="28"/>
          <w:szCs w:val="28"/>
        </w:rPr>
        <w:t>году</w:t>
      </w:r>
      <w:r w:rsidRPr="00B77EB6">
        <w:rPr>
          <w:rFonts w:ascii="Times New Roman" w:hAnsi="Times New Roman" w:cs="Times New Roman"/>
          <w:sz w:val="28"/>
          <w:szCs w:val="28"/>
        </w:rPr>
        <w:t xml:space="preserve"> показатель составил 43 чел</w:t>
      </w:r>
      <w:r w:rsidR="009E47ED">
        <w:rPr>
          <w:rFonts w:ascii="Times New Roman" w:hAnsi="Times New Roman" w:cs="Times New Roman"/>
          <w:sz w:val="28"/>
          <w:szCs w:val="28"/>
        </w:rPr>
        <w:t>овека</w:t>
      </w:r>
      <w:r w:rsidRPr="00B77EB6">
        <w:rPr>
          <w:rFonts w:ascii="Times New Roman" w:hAnsi="Times New Roman" w:cs="Times New Roman"/>
          <w:sz w:val="28"/>
          <w:szCs w:val="28"/>
        </w:rPr>
        <w:t xml:space="preserve"> на 10 тыс.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xml:space="preserve"> населения. Это значительно ниже показателей 2010</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 xml:space="preserve">2016 гг. </w:t>
      </w:r>
    </w:p>
    <w:p w14:paraId="14962D17" w14:textId="12DAF7A6" w:rsidR="00FC18B0" w:rsidRPr="00B77EB6" w:rsidRDefault="00FC18B0" w:rsidP="00FC18B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структуре миграционных потоков</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прибывших в Республику Северная Осетия</w:t>
      </w:r>
      <w:r w:rsidR="002E283C">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доминирует доля прибывших из других регионов России, которая 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составила 58,2</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Основной отток населения республики в 2017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происходил в другие регионы России </w:t>
      </w:r>
      <w:r w:rsidR="00DE38F0" w:rsidRPr="00B77EB6">
        <w:rPr>
          <w:rFonts w:ascii="Times New Roman" w:hAnsi="Times New Roman" w:cs="Times New Roman"/>
          <w:sz w:val="28"/>
          <w:szCs w:val="28"/>
        </w:rPr>
        <w:t>(</w:t>
      </w:r>
      <w:r w:rsidRPr="00B77EB6">
        <w:rPr>
          <w:rFonts w:ascii="Times New Roman" w:hAnsi="Times New Roman" w:cs="Times New Roman"/>
          <w:sz w:val="28"/>
          <w:szCs w:val="28"/>
        </w:rPr>
        <w:t>71</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r w:rsidR="00DE38F0" w:rsidRPr="00B77EB6">
        <w:rPr>
          <w:rFonts w:ascii="Times New Roman" w:hAnsi="Times New Roman" w:cs="Times New Roman"/>
          <w:sz w:val="28"/>
          <w:szCs w:val="28"/>
        </w:rPr>
        <w:t>)</w:t>
      </w:r>
      <w:r w:rsidRPr="00B77EB6">
        <w:rPr>
          <w:rFonts w:ascii="Times New Roman" w:hAnsi="Times New Roman" w:cs="Times New Roman"/>
          <w:sz w:val="28"/>
          <w:szCs w:val="28"/>
        </w:rPr>
        <w:t>.</w:t>
      </w:r>
    </w:p>
    <w:p w14:paraId="604C8B0B" w14:textId="15B39B13" w:rsidR="00FC18B0" w:rsidRPr="00B77EB6" w:rsidRDefault="00FC18B0" w:rsidP="00FC18B0">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Показатель миграционного прироста/оттока в муниципальных образованиях республики сильно дифференцирован. Миграционный прирост в 2015 г</w:t>
      </w:r>
      <w:r w:rsidR="009E47ED">
        <w:rPr>
          <w:rFonts w:ascii="Times New Roman" w:hAnsi="Times New Roman" w:cs="Times New Roman"/>
          <w:sz w:val="28"/>
          <w:szCs w:val="28"/>
        </w:rPr>
        <w:t>оду</w:t>
      </w:r>
      <w:r w:rsidRPr="00B77EB6">
        <w:rPr>
          <w:rFonts w:ascii="Times New Roman" w:hAnsi="Times New Roman" w:cs="Times New Roman"/>
          <w:sz w:val="28"/>
          <w:szCs w:val="28"/>
        </w:rPr>
        <w:t xml:space="preserve"> был зафиксирован в Моздокском районе (102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Ардонском районе (18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Наиболее высокие показатели миграционного оттока в 2015 г</w:t>
      </w:r>
      <w:r w:rsidR="002059AD">
        <w:rPr>
          <w:rFonts w:ascii="Times New Roman" w:hAnsi="Times New Roman" w:cs="Times New Roman"/>
          <w:sz w:val="28"/>
          <w:szCs w:val="28"/>
        </w:rPr>
        <w:t>оду</w:t>
      </w:r>
      <w:r w:rsidRPr="00B77EB6">
        <w:rPr>
          <w:rFonts w:ascii="Times New Roman" w:hAnsi="Times New Roman" w:cs="Times New Roman"/>
          <w:sz w:val="28"/>
          <w:szCs w:val="28"/>
        </w:rPr>
        <w:t xml:space="preserve"> показали Пригородный район (– 1</w:t>
      </w:r>
      <w:r w:rsidR="009E47ED">
        <w:rPr>
          <w:rFonts w:ascii="Times New Roman" w:hAnsi="Times New Roman" w:cs="Times New Roman"/>
          <w:sz w:val="28"/>
          <w:szCs w:val="28"/>
        </w:rPr>
        <w:t xml:space="preserve"> </w:t>
      </w:r>
      <w:r w:rsidRPr="00B77EB6">
        <w:rPr>
          <w:rFonts w:ascii="Times New Roman" w:hAnsi="Times New Roman" w:cs="Times New Roman"/>
          <w:sz w:val="28"/>
          <w:szCs w:val="28"/>
        </w:rPr>
        <w:t>320 чел</w:t>
      </w:r>
      <w:r w:rsidR="009E47ED">
        <w:rPr>
          <w:rFonts w:ascii="Times New Roman" w:hAnsi="Times New Roman" w:cs="Times New Roman"/>
          <w:sz w:val="28"/>
          <w:szCs w:val="28"/>
        </w:rPr>
        <w:t>овек</w:t>
      </w:r>
      <w:r w:rsidRPr="00B77EB6">
        <w:rPr>
          <w:rFonts w:ascii="Times New Roman" w:hAnsi="Times New Roman" w:cs="Times New Roman"/>
          <w:sz w:val="28"/>
          <w:szCs w:val="28"/>
        </w:rPr>
        <w:t xml:space="preserve">), г. Владикавказ </w:t>
      </w:r>
      <w:r w:rsidR="00CA3687">
        <w:rPr>
          <w:rFonts w:ascii="Times New Roman" w:hAnsi="Times New Roman" w:cs="Times New Roman"/>
          <w:sz w:val="28"/>
          <w:szCs w:val="28"/>
        </w:rPr>
        <w:t xml:space="preserve">      </w:t>
      </w:r>
      <w:r w:rsidRPr="00B77EB6">
        <w:rPr>
          <w:rFonts w:ascii="Times New Roman" w:hAnsi="Times New Roman" w:cs="Times New Roman"/>
          <w:sz w:val="28"/>
          <w:szCs w:val="28"/>
        </w:rPr>
        <w:t>(– 2</w:t>
      </w:r>
      <w:r w:rsidR="009E47ED">
        <w:rPr>
          <w:rFonts w:ascii="Times New Roman" w:hAnsi="Times New Roman" w:cs="Times New Roman"/>
          <w:sz w:val="28"/>
          <w:szCs w:val="28"/>
        </w:rPr>
        <w:t xml:space="preserve"> </w:t>
      </w:r>
      <w:r w:rsidRPr="00B77EB6">
        <w:rPr>
          <w:rFonts w:ascii="Times New Roman" w:hAnsi="Times New Roman" w:cs="Times New Roman"/>
          <w:sz w:val="28"/>
          <w:szCs w:val="28"/>
        </w:rPr>
        <w:t>109 чел</w:t>
      </w:r>
      <w:r w:rsidR="002059AD">
        <w:rPr>
          <w:rFonts w:ascii="Times New Roman" w:hAnsi="Times New Roman" w:cs="Times New Roman"/>
          <w:sz w:val="28"/>
          <w:szCs w:val="28"/>
        </w:rPr>
        <w:t>овек</w:t>
      </w:r>
      <w:r w:rsidRPr="00B77EB6">
        <w:rPr>
          <w:rFonts w:ascii="Times New Roman" w:hAnsi="Times New Roman" w:cs="Times New Roman"/>
          <w:sz w:val="28"/>
          <w:szCs w:val="28"/>
        </w:rPr>
        <w:t>).</w:t>
      </w:r>
    </w:p>
    <w:p w14:paraId="3EA1B358" w14:textId="77777777" w:rsidR="00981D48" w:rsidRPr="00B77EB6" w:rsidRDefault="00DE5765" w:rsidP="00981D48">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Рынок труда</w:t>
      </w:r>
      <w:bookmarkEnd w:id="88"/>
      <w:r w:rsidRPr="00B77EB6">
        <w:rPr>
          <w:rFonts w:ascii="Times New Roman" w:hAnsi="Times New Roman" w:cs="Times New Roman"/>
          <w:b/>
          <w:sz w:val="28"/>
          <w:szCs w:val="28"/>
        </w:rPr>
        <w:t xml:space="preserve">. </w:t>
      </w:r>
      <w:bookmarkStart w:id="90" w:name="_Toc486708921"/>
      <w:r w:rsidR="00981D48" w:rsidRPr="00B77EB6">
        <w:rPr>
          <w:rFonts w:ascii="Times New Roman" w:hAnsi="Times New Roman" w:cs="Times New Roman"/>
          <w:sz w:val="28"/>
          <w:szCs w:val="28"/>
        </w:rPr>
        <w:t xml:space="preserve">Численность населения республики в трудоспособном возрасте уменьшилась за 2017 год на 4,5 тыс. человек и составила к началу 2018 года 391,1 тыс. человек.  </w:t>
      </w:r>
    </w:p>
    <w:p w14:paraId="5C69FAA1" w14:textId="1990C34D"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занимает пятое место по уровню регистрируемой безработицы в ранжированном перечне субъектов СКФО по данному показателю. Уровень безработицы по методологии Международной организации труда (далее – МОТ) вдвое выше среднероссийского показателя. Из общей численности безработных свыше 30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официально признаются безработными, значительная часть которых относится к категории нуждающихся в дополнительных мерах социальной защиты на рынке труда. Основной контингент составляют: женщины (около 60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молодежь в возрасте 16</w:t>
      </w:r>
      <w:r w:rsidR="002E283C">
        <w:rPr>
          <w:rFonts w:ascii="Times New Roman" w:hAnsi="Times New Roman" w:cs="Times New Roman"/>
          <w:sz w:val="28"/>
          <w:szCs w:val="28"/>
        </w:rPr>
        <w:t xml:space="preserve"> </w:t>
      </w:r>
      <w:r w:rsidR="002E283C" w:rsidRPr="00B77EB6">
        <w:rPr>
          <w:rFonts w:ascii="Times New Roman" w:hAnsi="Times New Roman" w:cs="Times New Roman"/>
          <w:sz w:val="28"/>
          <w:szCs w:val="28"/>
        </w:rPr>
        <w:t>–</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29 лет (30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родители, имеющие несовершеннолетних детей   (20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инвалиды (10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w:t>
      </w:r>
    </w:p>
    <w:p w14:paraId="68C0CD26" w14:textId="77777777"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Наибольшее число занятых сосредоточено в сельском хозяйстве, торговле и образовании. </w:t>
      </w:r>
    </w:p>
    <w:p w14:paraId="478B22C4" w14:textId="0B627301"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По итогам 2018 г</w:t>
      </w:r>
      <w:r w:rsidR="002059AD">
        <w:rPr>
          <w:rFonts w:ascii="Times New Roman" w:hAnsi="Times New Roman" w:cs="Times New Roman"/>
          <w:sz w:val="28"/>
          <w:szCs w:val="28"/>
        </w:rPr>
        <w:t>ода</w:t>
      </w:r>
      <w:r w:rsidRPr="00B77EB6">
        <w:rPr>
          <w:rFonts w:ascii="Times New Roman" w:hAnsi="Times New Roman" w:cs="Times New Roman"/>
          <w:sz w:val="28"/>
          <w:szCs w:val="28"/>
        </w:rPr>
        <w:t xml:space="preserve"> потребность в работниках для замещения свободных рабочих мест (вакантных должностей) составила 10 732 ед., что    выше аналогичного показателя прошлого года на 1 334 ед. Потребность в кадрах на начало 2019 г</w:t>
      </w:r>
      <w:r w:rsidR="002059AD">
        <w:rPr>
          <w:rFonts w:ascii="Times New Roman" w:hAnsi="Times New Roman" w:cs="Times New Roman"/>
          <w:sz w:val="28"/>
          <w:szCs w:val="28"/>
        </w:rPr>
        <w:t>ода</w:t>
      </w:r>
      <w:r w:rsidRPr="00B77EB6">
        <w:rPr>
          <w:rFonts w:ascii="Times New Roman" w:hAnsi="Times New Roman" w:cs="Times New Roman"/>
          <w:sz w:val="28"/>
          <w:szCs w:val="28"/>
        </w:rPr>
        <w:t xml:space="preserve"> составляла около 999 ед.</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из них: свыше 60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 для замещения рабочих профессий, свыше 90</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 с оплатой труда выше прожиточного минимума, 2</w:t>
      </w:r>
      <w:r w:rsidR="002E283C">
        <w:rPr>
          <w:rFonts w:ascii="Times New Roman" w:hAnsi="Times New Roman" w:cs="Times New Roman"/>
          <w:sz w:val="28"/>
          <w:szCs w:val="28"/>
        </w:rPr>
        <w:t xml:space="preserve"> </w:t>
      </w:r>
      <w:r w:rsidRPr="00B77EB6">
        <w:rPr>
          <w:rFonts w:ascii="Times New Roman" w:hAnsi="Times New Roman" w:cs="Times New Roman"/>
          <w:sz w:val="28"/>
          <w:szCs w:val="28"/>
        </w:rPr>
        <w:t xml:space="preserve">% – на квотируемые рабочие места для трудоустройства инвалидов. </w:t>
      </w:r>
    </w:p>
    <w:p w14:paraId="3FC18BA0" w14:textId="77777777"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Лидирующими отраслями по наличию вакантных рабочих мест являются образование, здравоохранение и промышленность.</w:t>
      </w:r>
    </w:p>
    <w:p w14:paraId="7F164B78" w14:textId="43FBB0F7"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Коэффициент напряженности на рынке труда (7,3 ед.) выше среднероссийского на 6,8 ед., среди субъектов в СКФО регион занимает четвертое место по данному показателю. Наиболее емким по числу вакансий (49</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остается рынок труда г. Владикавказ, где сосредоточена большая часть предприятий и организаций республики. Серьезную обеспокоенность вызывают районные рынки труда, характеризующиеся продолжительностью периода безработицы, высоким показателем коэффициента напряженности на рынке рабочей силы, превышающим во много раз республиканский показатель. В разрезе муниципальных образований самый высокий уровень напряженности на рынке труда наблюдается в Ардонском, Ирафском, Кировском районах.</w:t>
      </w:r>
    </w:p>
    <w:p w14:paraId="155A2C56" w14:textId="77777777"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Проблема трудоустройства граждан усугубляется несоответствием спроса и предложения рабочей силы, а также профессионально-квалификационной структуры безработных граждан имеющимся вакансиям.  </w:t>
      </w:r>
    </w:p>
    <w:p w14:paraId="3F63AEBE" w14:textId="19F6EEFF"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структуре вакансий преобладает спрос на рабочие профессии (свыше 60</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Однако образовательный уровень безработных, зарегистрированных в службе занятости, был достаточно высок:   доля безработных, имеющих высшее образование – 30</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и среднее профессиональное образование – 29</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Из численности выпускников образовательных организаций, обратившихся в органы службы занятости</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высшее образование имеют 47</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профессиональное образование – 37</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p>
    <w:p w14:paraId="6E337E25" w14:textId="667355F5"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Недостаточное количество, а также низкое  качество вакансий, заявляемых работодателями в органы службы занятости, в части разрыва размера зарплаты по заявленным вакансиям к средней заработной плате, сложившейся в субъекте</w:t>
      </w:r>
      <w:r w:rsidR="00E12800">
        <w:rPr>
          <w:rFonts w:ascii="Times New Roman" w:hAnsi="Times New Roman" w:cs="Times New Roman"/>
          <w:sz w:val="28"/>
          <w:szCs w:val="28"/>
        </w:rPr>
        <w:t>,</w:t>
      </w:r>
      <w:r w:rsidRPr="00B77EB6">
        <w:rPr>
          <w:rFonts w:ascii="Times New Roman" w:hAnsi="Times New Roman" w:cs="Times New Roman"/>
          <w:sz w:val="28"/>
          <w:szCs w:val="28"/>
        </w:rPr>
        <w:t xml:space="preserve"> создают предпосылки к низкому уровню трудоустройства  безработных граждан на вакантные места, что является следствием пассивного отношения работодателей к нормам закона. В частности, наруш</w:t>
      </w:r>
      <w:r w:rsidR="002059AD">
        <w:rPr>
          <w:rFonts w:ascii="Times New Roman" w:hAnsi="Times New Roman" w:cs="Times New Roman"/>
          <w:sz w:val="28"/>
          <w:szCs w:val="28"/>
        </w:rPr>
        <w:t xml:space="preserve">ения </w:t>
      </w:r>
      <w:r w:rsidRPr="00B77EB6">
        <w:rPr>
          <w:rFonts w:ascii="Times New Roman" w:hAnsi="Times New Roman" w:cs="Times New Roman"/>
          <w:sz w:val="28"/>
          <w:szCs w:val="28"/>
        </w:rPr>
        <w:t>Порядка предоставления работодателями информации о наличии свободных рабо</w:t>
      </w:r>
      <w:r w:rsidR="00CA3687">
        <w:rPr>
          <w:rFonts w:ascii="Times New Roman" w:hAnsi="Times New Roman" w:cs="Times New Roman"/>
          <w:sz w:val="28"/>
          <w:szCs w:val="28"/>
        </w:rPr>
        <w:t xml:space="preserve">чих мест и вакантных должностей, утвержденного </w:t>
      </w:r>
      <w:r w:rsidR="00E12800">
        <w:rPr>
          <w:rFonts w:ascii="Times New Roman" w:hAnsi="Times New Roman" w:cs="Times New Roman"/>
          <w:sz w:val="28"/>
          <w:szCs w:val="28"/>
        </w:rPr>
        <w:t>П</w:t>
      </w:r>
      <w:r w:rsidRPr="00B77EB6">
        <w:rPr>
          <w:rFonts w:ascii="Times New Roman" w:hAnsi="Times New Roman" w:cs="Times New Roman"/>
          <w:sz w:val="28"/>
          <w:szCs w:val="28"/>
        </w:rPr>
        <w:t>остановлением Правительства Республики Северная Осетия</w:t>
      </w:r>
      <w:r w:rsidR="00E12800">
        <w:rPr>
          <w:rFonts w:ascii="Times New Roman" w:hAnsi="Times New Roman" w:cs="Times New Roman"/>
          <w:sz w:val="28"/>
          <w:szCs w:val="28"/>
        </w:rPr>
        <w:t xml:space="preserve"> – </w:t>
      </w:r>
      <w:r w:rsidRPr="00B77EB6">
        <w:rPr>
          <w:rFonts w:ascii="Times New Roman" w:hAnsi="Times New Roman" w:cs="Times New Roman"/>
          <w:sz w:val="28"/>
          <w:szCs w:val="28"/>
        </w:rPr>
        <w:t>Алания от 19</w:t>
      </w:r>
      <w:r w:rsidR="002059AD">
        <w:rPr>
          <w:rFonts w:ascii="Times New Roman" w:hAnsi="Times New Roman" w:cs="Times New Roman"/>
          <w:sz w:val="28"/>
          <w:szCs w:val="28"/>
        </w:rPr>
        <w:t>.07.</w:t>
      </w:r>
      <w:r w:rsidRPr="00B77EB6">
        <w:rPr>
          <w:rFonts w:ascii="Times New Roman" w:hAnsi="Times New Roman" w:cs="Times New Roman"/>
          <w:sz w:val="28"/>
          <w:szCs w:val="28"/>
        </w:rPr>
        <w:t>2016</w:t>
      </w:r>
      <w:r w:rsidR="00E12800">
        <w:rPr>
          <w:rFonts w:ascii="Times New Roman" w:hAnsi="Times New Roman" w:cs="Times New Roman"/>
          <w:sz w:val="28"/>
          <w:szCs w:val="28"/>
        </w:rPr>
        <w:t xml:space="preserve"> г.</w:t>
      </w:r>
      <w:r w:rsidRPr="00B77EB6">
        <w:rPr>
          <w:rFonts w:ascii="Times New Roman" w:hAnsi="Times New Roman" w:cs="Times New Roman"/>
          <w:sz w:val="28"/>
          <w:szCs w:val="28"/>
        </w:rPr>
        <w:t xml:space="preserve"> № 259</w:t>
      </w:r>
      <w:r w:rsidR="00CA3687">
        <w:rPr>
          <w:rFonts w:ascii="Times New Roman" w:hAnsi="Times New Roman" w:cs="Times New Roman"/>
          <w:sz w:val="28"/>
          <w:szCs w:val="28"/>
        </w:rPr>
        <w:t xml:space="preserve"> «</w:t>
      </w:r>
      <w:r w:rsidR="00CA3687" w:rsidRPr="00CA3687">
        <w:rPr>
          <w:rFonts w:ascii="Times New Roman" w:hAnsi="Times New Roman" w:cs="Times New Roman"/>
          <w:sz w:val="28"/>
          <w:szCs w:val="28"/>
        </w:rPr>
        <w:t>Об утверждении положения о порядке предоставления работодателями информации о наличии свободных рабочих мест и вакантных должностей в органы государственной службы занятости населения Республики Северная Осетия</w:t>
      </w:r>
      <w:r w:rsidR="00E12800">
        <w:rPr>
          <w:rFonts w:ascii="Times New Roman" w:hAnsi="Times New Roman" w:cs="Times New Roman"/>
          <w:sz w:val="28"/>
          <w:szCs w:val="28"/>
        </w:rPr>
        <w:t xml:space="preserve"> – </w:t>
      </w:r>
      <w:r w:rsidR="00CA3687" w:rsidRPr="00CA3687">
        <w:rPr>
          <w:rFonts w:ascii="Times New Roman" w:hAnsi="Times New Roman" w:cs="Times New Roman"/>
          <w:sz w:val="28"/>
          <w:szCs w:val="28"/>
        </w:rPr>
        <w:t>Алания</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обязывающего представлять вакансии в органы службы занятости не реже одного раза в месяц.  Необходимо обеспечить более тесное взаимодействие органов службы занятости с  работодателями. </w:t>
      </w:r>
    </w:p>
    <w:p w14:paraId="487B4A73" w14:textId="6993EEB1"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республике  предпринимается  ряд  мер  по  снижению  напряженности  на  рынке  труда, привлечению инвесторов, созданию новых рабочих мест, однако  дефицит  финансирования  программы  содействия  занятости  населения   не  позволяет  в  полной  мере решить существующие проблемы. </w:t>
      </w:r>
    </w:p>
    <w:p w14:paraId="3CE4051B" w14:textId="635667D5"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Действенной мерой по реше</w:t>
      </w:r>
      <w:r w:rsidR="002059AD">
        <w:rPr>
          <w:rFonts w:ascii="Times New Roman" w:hAnsi="Times New Roman" w:cs="Times New Roman"/>
          <w:sz w:val="28"/>
          <w:szCs w:val="28"/>
        </w:rPr>
        <w:t>нию данной проблемы в 2018 году</w:t>
      </w:r>
      <w:r w:rsidRPr="00B77EB6">
        <w:rPr>
          <w:rFonts w:ascii="Times New Roman" w:hAnsi="Times New Roman" w:cs="Times New Roman"/>
          <w:sz w:val="28"/>
          <w:szCs w:val="28"/>
        </w:rPr>
        <w:t xml:space="preserve"> выступила </w:t>
      </w:r>
      <w:r w:rsidR="00CA3687">
        <w:rPr>
          <w:rFonts w:ascii="Times New Roman" w:hAnsi="Times New Roman" w:cs="Times New Roman"/>
          <w:sz w:val="28"/>
          <w:szCs w:val="28"/>
        </w:rPr>
        <w:t>Г</w:t>
      </w:r>
      <w:r w:rsidRPr="00B77EB6">
        <w:rPr>
          <w:rFonts w:ascii="Times New Roman" w:hAnsi="Times New Roman" w:cs="Times New Roman"/>
          <w:sz w:val="28"/>
          <w:szCs w:val="28"/>
        </w:rPr>
        <w:t>осударственная программа Республики Северная Осетия</w:t>
      </w:r>
      <w:r w:rsidR="00E12800">
        <w:rPr>
          <w:rFonts w:ascii="Times New Roman" w:hAnsi="Times New Roman" w:cs="Times New Roman"/>
          <w:sz w:val="28"/>
          <w:szCs w:val="28"/>
        </w:rPr>
        <w:t xml:space="preserve"> – </w:t>
      </w:r>
      <w:r w:rsidRPr="00B77EB6">
        <w:rPr>
          <w:rFonts w:ascii="Times New Roman" w:hAnsi="Times New Roman" w:cs="Times New Roman"/>
          <w:sz w:val="28"/>
          <w:szCs w:val="28"/>
        </w:rPr>
        <w:t>Алания «Реализация дополнительных мероприятий в сфере занятости населения, направленных на снижение напряженности на рынке труда Республики Северная Осетия</w:t>
      </w:r>
      <w:r w:rsidR="00E12800">
        <w:rPr>
          <w:rFonts w:ascii="Times New Roman" w:hAnsi="Times New Roman" w:cs="Times New Roman"/>
          <w:sz w:val="28"/>
          <w:szCs w:val="28"/>
        </w:rPr>
        <w:t xml:space="preserve"> – </w:t>
      </w:r>
      <w:r w:rsidRPr="00B77EB6">
        <w:rPr>
          <w:rFonts w:ascii="Times New Roman" w:hAnsi="Times New Roman" w:cs="Times New Roman"/>
          <w:sz w:val="28"/>
          <w:szCs w:val="28"/>
        </w:rPr>
        <w:t>Алания в 2018 году», которая софинансировалась из средств федерального бюджета (93</w:t>
      </w:r>
      <w:r w:rsidR="00E12800">
        <w:rPr>
          <w:rFonts w:ascii="Times New Roman" w:hAnsi="Times New Roman" w:cs="Times New Roman"/>
          <w:sz w:val="28"/>
          <w:szCs w:val="28"/>
        </w:rPr>
        <w:t xml:space="preserve"> </w:t>
      </w:r>
      <w:r w:rsidRPr="00B77EB6">
        <w:rPr>
          <w:rFonts w:ascii="Times New Roman" w:hAnsi="Times New Roman" w:cs="Times New Roman"/>
          <w:sz w:val="28"/>
          <w:szCs w:val="28"/>
        </w:rPr>
        <w:t xml:space="preserve">%). Данная </w:t>
      </w:r>
      <w:r w:rsidR="00CA3687">
        <w:rPr>
          <w:rFonts w:ascii="Times New Roman" w:hAnsi="Times New Roman" w:cs="Times New Roman"/>
          <w:sz w:val="28"/>
          <w:szCs w:val="28"/>
        </w:rPr>
        <w:t>Г</w:t>
      </w:r>
      <w:r w:rsidRPr="00B77EB6">
        <w:rPr>
          <w:rFonts w:ascii="Times New Roman" w:hAnsi="Times New Roman" w:cs="Times New Roman"/>
          <w:sz w:val="28"/>
          <w:szCs w:val="28"/>
        </w:rPr>
        <w:t>ос</w:t>
      </w:r>
      <w:r w:rsidR="002059AD">
        <w:rPr>
          <w:rFonts w:ascii="Times New Roman" w:hAnsi="Times New Roman" w:cs="Times New Roman"/>
          <w:sz w:val="28"/>
          <w:szCs w:val="28"/>
        </w:rPr>
        <w:t xml:space="preserve">ударственная </w:t>
      </w:r>
      <w:r w:rsidRPr="00B77EB6">
        <w:rPr>
          <w:rFonts w:ascii="Times New Roman" w:hAnsi="Times New Roman" w:cs="Times New Roman"/>
          <w:sz w:val="28"/>
          <w:szCs w:val="28"/>
        </w:rPr>
        <w:t>программа позволила обучить по востребованным на рынке труда профессиям, организовать стажировку, поддержать предпринимательскую деятельность, а</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w:t>
      </w:r>
      <w:r w:rsidR="00CA3687">
        <w:rPr>
          <w:rFonts w:ascii="Times New Roman" w:hAnsi="Times New Roman" w:cs="Times New Roman"/>
          <w:sz w:val="28"/>
          <w:szCs w:val="28"/>
        </w:rPr>
        <w:t>следовательно,</w:t>
      </w:r>
      <w:r w:rsidRPr="00B77EB6">
        <w:rPr>
          <w:rFonts w:ascii="Times New Roman" w:hAnsi="Times New Roman" w:cs="Times New Roman"/>
          <w:sz w:val="28"/>
          <w:szCs w:val="28"/>
        </w:rPr>
        <w:t xml:space="preserve"> поддержать трудовую занятость свыше 1,0 тыс.  человек  внутри республики.</w:t>
      </w:r>
    </w:p>
    <w:p w14:paraId="12A4A2CB" w14:textId="6D7452CE" w:rsidR="00981D48" w:rsidRPr="00B77EB6" w:rsidRDefault="00CA3687" w:rsidP="00981D48">
      <w:pPr>
        <w:spacing w:before="0" w:after="0"/>
        <w:ind w:firstLine="709"/>
        <w:rPr>
          <w:rFonts w:ascii="Times New Roman" w:hAnsi="Times New Roman" w:cs="Times New Roman"/>
          <w:sz w:val="28"/>
          <w:szCs w:val="28"/>
        </w:rPr>
      </w:pPr>
      <w:r>
        <w:rPr>
          <w:rFonts w:ascii="Times New Roman" w:hAnsi="Times New Roman" w:cs="Times New Roman"/>
          <w:sz w:val="28"/>
          <w:szCs w:val="28"/>
        </w:rPr>
        <w:t>В рамках Г</w:t>
      </w:r>
      <w:r w:rsidR="00981D48" w:rsidRPr="00B77EB6">
        <w:rPr>
          <w:rFonts w:ascii="Times New Roman" w:hAnsi="Times New Roman" w:cs="Times New Roman"/>
          <w:sz w:val="28"/>
          <w:szCs w:val="28"/>
        </w:rPr>
        <w:t>осударственной программы</w:t>
      </w:r>
      <w:r w:rsidR="002059AD">
        <w:rPr>
          <w:rFonts w:ascii="Times New Roman" w:hAnsi="Times New Roman" w:cs="Times New Roman"/>
          <w:sz w:val="28"/>
          <w:szCs w:val="28"/>
        </w:rPr>
        <w:t xml:space="preserve"> Республики Северная </w:t>
      </w:r>
      <w:r w:rsidR="00E12800">
        <w:rPr>
          <w:rFonts w:ascii="Times New Roman" w:hAnsi="Times New Roman" w:cs="Times New Roman"/>
          <w:sz w:val="28"/>
          <w:szCs w:val="28"/>
        </w:rPr>
        <w:br/>
      </w:r>
      <w:r w:rsidR="002059AD">
        <w:rPr>
          <w:rFonts w:ascii="Times New Roman" w:hAnsi="Times New Roman" w:cs="Times New Roman"/>
          <w:sz w:val="28"/>
          <w:szCs w:val="28"/>
        </w:rPr>
        <w:t>Осетия</w:t>
      </w:r>
      <w:r w:rsidR="00E12800">
        <w:rPr>
          <w:rFonts w:ascii="Times New Roman" w:hAnsi="Times New Roman" w:cs="Times New Roman"/>
          <w:sz w:val="28"/>
          <w:szCs w:val="28"/>
        </w:rPr>
        <w:t xml:space="preserve"> – </w:t>
      </w:r>
      <w:r w:rsidR="002059AD">
        <w:rPr>
          <w:rFonts w:ascii="Times New Roman" w:hAnsi="Times New Roman" w:cs="Times New Roman"/>
          <w:sz w:val="28"/>
          <w:szCs w:val="28"/>
        </w:rPr>
        <w:t xml:space="preserve">Алания </w:t>
      </w:r>
      <w:r w:rsidR="00981D48" w:rsidRPr="00B77EB6">
        <w:rPr>
          <w:rFonts w:ascii="Times New Roman" w:hAnsi="Times New Roman" w:cs="Times New Roman"/>
          <w:sz w:val="28"/>
          <w:szCs w:val="28"/>
        </w:rPr>
        <w:t>«Содействие занятости  населения Республики Северная Осетия</w:t>
      </w:r>
      <w:r w:rsidR="00E12800">
        <w:rPr>
          <w:rFonts w:ascii="Times New Roman" w:hAnsi="Times New Roman" w:cs="Times New Roman"/>
          <w:sz w:val="28"/>
          <w:szCs w:val="28"/>
        </w:rPr>
        <w:t xml:space="preserve"> – </w:t>
      </w:r>
      <w:r w:rsidR="00981D48" w:rsidRPr="00B77EB6">
        <w:rPr>
          <w:rFonts w:ascii="Times New Roman" w:hAnsi="Times New Roman" w:cs="Times New Roman"/>
          <w:sz w:val="28"/>
          <w:szCs w:val="28"/>
        </w:rPr>
        <w:t>Алания» на 2014</w:t>
      </w:r>
      <w:r w:rsidR="00E12800">
        <w:rPr>
          <w:rFonts w:ascii="Times New Roman" w:hAnsi="Times New Roman" w:cs="Times New Roman"/>
          <w:sz w:val="28"/>
          <w:szCs w:val="28"/>
        </w:rPr>
        <w:t xml:space="preserve"> – </w:t>
      </w:r>
      <w:r w:rsidR="00981D48" w:rsidRPr="00B77EB6">
        <w:rPr>
          <w:rFonts w:ascii="Times New Roman" w:hAnsi="Times New Roman" w:cs="Times New Roman"/>
          <w:sz w:val="28"/>
          <w:szCs w:val="28"/>
        </w:rPr>
        <w:t xml:space="preserve">2018 годы трудоустроено около 4 тыс. человек.  </w:t>
      </w:r>
    </w:p>
    <w:p w14:paraId="5106123F" w14:textId="2F433604"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Численность граждан, направленных на профессиональное обучение</w:t>
      </w:r>
      <w:r w:rsidR="00CA3687">
        <w:rPr>
          <w:rFonts w:ascii="Times New Roman" w:hAnsi="Times New Roman" w:cs="Times New Roman"/>
          <w:sz w:val="28"/>
          <w:szCs w:val="28"/>
        </w:rPr>
        <w:t xml:space="preserve">, </w:t>
      </w:r>
      <w:r w:rsidRPr="00B77EB6">
        <w:rPr>
          <w:rFonts w:ascii="Times New Roman" w:hAnsi="Times New Roman" w:cs="Times New Roman"/>
          <w:sz w:val="28"/>
          <w:szCs w:val="28"/>
        </w:rPr>
        <w:t>188 чел., из них: женщины в период отпуска по уходу за ребенком до достижения им возраста 3-х лет –</w:t>
      </w:r>
      <w:r w:rsidR="002059AD">
        <w:rPr>
          <w:rFonts w:ascii="Times New Roman" w:hAnsi="Times New Roman" w:cs="Times New Roman"/>
          <w:sz w:val="28"/>
          <w:szCs w:val="28"/>
        </w:rPr>
        <w:t xml:space="preserve"> </w:t>
      </w:r>
      <w:r w:rsidRPr="00B77EB6">
        <w:rPr>
          <w:rFonts w:ascii="Times New Roman" w:hAnsi="Times New Roman" w:cs="Times New Roman"/>
          <w:sz w:val="28"/>
          <w:szCs w:val="28"/>
        </w:rPr>
        <w:t>30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пенсионеры, стремящиеся возобновить трудовую деятельность</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 20 чел</w:t>
      </w:r>
      <w:r w:rsidR="002059AD">
        <w:rPr>
          <w:rFonts w:ascii="Times New Roman" w:hAnsi="Times New Roman" w:cs="Times New Roman"/>
          <w:sz w:val="28"/>
          <w:szCs w:val="28"/>
        </w:rPr>
        <w:t>овек</w:t>
      </w:r>
      <w:r w:rsidRPr="00B77EB6">
        <w:rPr>
          <w:rFonts w:ascii="Times New Roman" w:hAnsi="Times New Roman" w:cs="Times New Roman"/>
          <w:sz w:val="28"/>
          <w:szCs w:val="28"/>
        </w:rPr>
        <w:t>.</w:t>
      </w:r>
    </w:p>
    <w:p w14:paraId="70F6E62E" w14:textId="481ECD57"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Численность граждан, получивших государственные услуги по: профессиональной  ориентации – 14,0 тыс.  чел</w:t>
      </w:r>
      <w:r w:rsidR="00CA3687">
        <w:rPr>
          <w:rFonts w:ascii="Times New Roman" w:hAnsi="Times New Roman" w:cs="Times New Roman"/>
          <w:sz w:val="28"/>
          <w:szCs w:val="28"/>
        </w:rPr>
        <w:t>овек;</w:t>
      </w:r>
      <w:r w:rsidR="002059AD">
        <w:rPr>
          <w:rFonts w:ascii="Times New Roman" w:hAnsi="Times New Roman" w:cs="Times New Roman"/>
          <w:sz w:val="28"/>
          <w:szCs w:val="28"/>
        </w:rPr>
        <w:t xml:space="preserve"> психологической поддержке – </w:t>
      </w:r>
      <w:r w:rsidRPr="00B77EB6">
        <w:rPr>
          <w:rFonts w:ascii="Times New Roman" w:hAnsi="Times New Roman" w:cs="Times New Roman"/>
          <w:sz w:val="28"/>
          <w:szCs w:val="28"/>
        </w:rPr>
        <w:t>2, 4 тыс. чел</w:t>
      </w:r>
      <w:r w:rsidR="002059AD">
        <w:rPr>
          <w:rFonts w:ascii="Times New Roman" w:hAnsi="Times New Roman" w:cs="Times New Roman"/>
          <w:sz w:val="28"/>
          <w:szCs w:val="28"/>
        </w:rPr>
        <w:t>овек</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социальной адаптации – 2, 2 тыс.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xml:space="preserve"> Н</w:t>
      </w:r>
      <w:r w:rsidR="002059AD">
        <w:rPr>
          <w:rFonts w:ascii="Times New Roman" w:hAnsi="Times New Roman" w:cs="Times New Roman"/>
          <w:sz w:val="28"/>
          <w:szCs w:val="28"/>
        </w:rPr>
        <w:t xml:space="preserve">аправлено на досрочные пенсии </w:t>
      </w:r>
      <w:r w:rsidRPr="00B77EB6">
        <w:rPr>
          <w:rFonts w:ascii="Times New Roman" w:hAnsi="Times New Roman" w:cs="Times New Roman"/>
          <w:sz w:val="28"/>
          <w:szCs w:val="28"/>
        </w:rPr>
        <w:t>204 чел</w:t>
      </w:r>
      <w:r w:rsidR="002059AD">
        <w:rPr>
          <w:rFonts w:ascii="Times New Roman" w:hAnsi="Times New Roman" w:cs="Times New Roman"/>
          <w:sz w:val="28"/>
          <w:szCs w:val="28"/>
        </w:rPr>
        <w:t>овек</w:t>
      </w:r>
      <w:r w:rsidR="00CA3687">
        <w:rPr>
          <w:rFonts w:ascii="Times New Roman" w:hAnsi="Times New Roman" w:cs="Times New Roman"/>
          <w:sz w:val="28"/>
          <w:szCs w:val="28"/>
        </w:rPr>
        <w:t>а</w:t>
      </w:r>
      <w:r w:rsidRPr="00B77EB6">
        <w:rPr>
          <w:rFonts w:ascii="Times New Roman" w:hAnsi="Times New Roman" w:cs="Times New Roman"/>
          <w:sz w:val="28"/>
          <w:szCs w:val="28"/>
        </w:rPr>
        <w:t xml:space="preserve">.  </w:t>
      </w:r>
    </w:p>
    <w:p w14:paraId="4AE9771C" w14:textId="512AF2D3"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Осуществляется постоянный мониторинг портала «Работа в России»</w:t>
      </w:r>
      <w:r w:rsidR="00CA3687">
        <w:rPr>
          <w:rFonts w:ascii="Times New Roman" w:hAnsi="Times New Roman" w:cs="Times New Roman"/>
          <w:sz w:val="28"/>
          <w:szCs w:val="28"/>
        </w:rPr>
        <w:t xml:space="preserve"> - </w:t>
      </w:r>
      <w:r w:rsidRPr="00B77EB6">
        <w:rPr>
          <w:rFonts w:ascii="Times New Roman" w:hAnsi="Times New Roman" w:cs="Times New Roman"/>
          <w:sz w:val="28"/>
          <w:szCs w:val="28"/>
        </w:rPr>
        <w:t xml:space="preserve"> федеральной государственной информационной системой Федеральной службы по труду и занятости. Здесь размещается информация от центров занятости населения, проверяющих сведения, предоставляемые работодателями; напрямую от самих работодателей, от крупнейших коммерческих порталов по поиску и подбору работы. На данный момент на портале  размещено 852 вакантных рабочих места по 458 профессиям по </w:t>
      </w:r>
      <w:r w:rsidR="001A0909">
        <w:rPr>
          <w:rFonts w:ascii="Times New Roman" w:hAnsi="Times New Roman" w:cs="Times New Roman"/>
          <w:sz w:val="28"/>
          <w:szCs w:val="28"/>
        </w:rPr>
        <w:t>Республике</w:t>
      </w:r>
      <w:r w:rsidR="00B8274E">
        <w:rPr>
          <w:rFonts w:ascii="Times New Roman" w:hAnsi="Times New Roman" w:cs="Times New Roman"/>
          <w:sz w:val="28"/>
          <w:szCs w:val="28"/>
        </w:rPr>
        <w:t xml:space="preserve"> Северная Осетия</w:t>
      </w:r>
      <w:r w:rsidR="00E12800">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Общероссийские сведения, доступные гражданам</w:t>
      </w:r>
      <w:r w:rsidR="001A0909">
        <w:rPr>
          <w:rFonts w:ascii="Times New Roman" w:hAnsi="Times New Roman" w:cs="Times New Roman"/>
          <w:sz w:val="28"/>
          <w:szCs w:val="28"/>
        </w:rPr>
        <w:t>,</w:t>
      </w:r>
      <w:r w:rsidRPr="00B77EB6">
        <w:rPr>
          <w:rFonts w:ascii="Times New Roman" w:hAnsi="Times New Roman" w:cs="Times New Roman"/>
          <w:sz w:val="28"/>
          <w:szCs w:val="28"/>
        </w:rPr>
        <w:t xml:space="preserve"> </w:t>
      </w:r>
      <w:r w:rsidR="00CE2366" w:rsidRPr="00B77EB6">
        <w:rPr>
          <w:rFonts w:ascii="Times New Roman" w:hAnsi="Times New Roman" w:cs="Times New Roman"/>
          <w:sz w:val="28"/>
          <w:szCs w:val="28"/>
        </w:rPr>
        <w:t>–</w:t>
      </w:r>
      <w:r w:rsidRPr="00B77EB6">
        <w:rPr>
          <w:rFonts w:ascii="Times New Roman" w:hAnsi="Times New Roman" w:cs="Times New Roman"/>
          <w:sz w:val="28"/>
          <w:szCs w:val="28"/>
        </w:rPr>
        <w:t xml:space="preserve"> 1 354 713 вакантных рабочих мест по 417</w:t>
      </w:r>
      <w:r w:rsidR="002059AD">
        <w:rPr>
          <w:rFonts w:ascii="Times New Roman" w:hAnsi="Times New Roman" w:cs="Times New Roman"/>
          <w:sz w:val="28"/>
          <w:szCs w:val="28"/>
        </w:rPr>
        <w:t xml:space="preserve"> </w:t>
      </w:r>
      <w:r w:rsidRPr="00B77EB6">
        <w:rPr>
          <w:rFonts w:ascii="Times New Roman" w:hAnsi="Times New Roman" w:cs="Times New Roman"/>
          <w:sz w:val="28"/>
          <w:szCs w:val="28"/>
        </w:rPr>
        <w:t xml:space="preserve"> 833 профессиям. </w:t>
      </w:r>
    </w:p>
    <w:p w14:paraId="798B4582" w14:textId="2FBAC28E"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Согласно Соглашению о реализации мер, направленных на снижение неформальной занятости, заключенного  Рострудом с Правительством </w:t>
      </w:r>
      <w:r w:rsidR="00B8274E">
        <w:rPr>
          <w:rFonts w:ascii="Times New Roman" w:hAnsi="Times New Roman" w:cs="Times New Roman"/>
          <w:sz w:val="28"/>
          <w:szCs w:val="28"/>
        </w:rPr>
        <w:t>Республики Северная Осетия</w:t>
      </w:r>
      <w:r w:rsidR="00CE236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установлен показатель по </w:t>
      </w:r>
      <w:r w:rsidR="00CA3687">
        <w:rPr>
          <w:rFonts w:ascii="Times New Roman" w:hAnsi="Times New Roman" w:cs="Times New Roman"/>
          <w:sz w:val="28"/>
          <w:szCs w:val="28"/>
        </w:rPr>
        <w:t>выведению из теневой занятости</w:t>
      </w:r>
      <w:r w:rsidRPr="00B77EB6">
        <w:rPr>
          <w:rFonts w:ascii="Times New Roman" w:hAnsi="Times New Roman" w:cs="Times New Roman"/>
          <w:sz w:val="28"/>
          <w:szCs w:val="28"/>
        </w:rPr>
        <w:t xml:space="preserve">  9 821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xml:space="preserve"> в 2018 году. В результате проведенной работы в 2018 году выявлено 11 101 работников, из них 10 667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xml:space="preserve"> уже оформили трудовые отношения, что составляет 108,6</w:t>
      </w:r>
      <w:r w:rsidR="00CE2366">
        <w:rPr>
          <w:rFonts w:ascii="Times New Roman" w:hAnsi="Times New Roman" w:cs="Times New Roman"/>
          <w:sz w:val="28"/>
          <w:szCs w:val="28"/>
        </w:rPr>
        <w:t xml:space="preserve"> </w:t>
      </w:r>
      <w:r w:rsidRPr="00B77EB6">
        <w:rPr>
          <w:rFonts w:ascii="Times New Roman" w:hAnsi="Times New Roman" w:cs="Times New Roman"/>
          <w:sz w:val="28"/>
          <w:szCs w:val="28"/>
        </w:rPr>
        <w:t xml:space="preserve">% от контрольного показателя. Это позволило республике подняться в общероссийском рейтинге с 73  на 52 место по сравнению с прошлым годом.       </w:t>
      </w:r>
    </w:p>
    <w:p w14:paraId="6EF69258" w14:textId="2AC68C11"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 С целью обеспечения трудовой занятости инвалидов  велась активная работа по информированию  инвалидов о вакансиях и услугах, предоставляемых в сфере занятости населения.  За  2018 год в органы службы занятости обратилось 1 435 инвалидов, из них трудоустроено – 204  чел</w:t>
      </w:r>
      <w:r w:rsidR="002059AD">
        <w:rPr>
          <w:rFonts w:ascii="Times New Roman" w:hAnsi="Times New Roman" w:cs="Times New Roman"/>
          <w:sz w:val="28"/>
          <w:szCs w:val="28"/>
        </w:rPr>
        <w:t>овек</w:t>
      </w:r>
      <w:r w:rsidR="00CA3687">
        <w:rPr>
          <w:rFonts w:ascii="Times New Roman" w:hAnsi="Times New Roman" w:cs="Times New Roman"/>
          <w:sz w:val="28"/>
          <w:szCs w:val="28"/>
        </w:rPr>
        <w:t>а</w:t>
      </w:r>
      <w:r w:rsidRPr="00B77EB6">
        <w:rPr>
          <w:rFonts w:ascii="Times New Roman" w:hAnsi="Times New Roman" w:cs="Times New Roman"/>
          <w:sz w:val="28"/>
          <w:szCs w:val="28"/>
        </w:rPr>
        <w:t xml:space="preserve"> (14</w:t>
      </w:r>
      <w:r w:rsidR="00CE2366">
        <w:rPr>
          <w:rFonts w:ascii="Times New Roman" w:hAnsi="Times New Roman" w:cs="Times New Roman"/>
          <w:sz w:val="28"/>
          <w:szCs w:val="28"/>
        </w:rPr>
        <w:t xml:space="preserve"> </w:t>
      </w:r>
      <w:r w:rsidRPr="00B77EB6">
        <w:rPr>
          <w:rFonts w:ascii="Times New Roman" w:hAnsi="Times New Roman" w:cs="Times New Roman"/>
          <w:sz w:val="28"/>
          <w:szCs w:val="28"/>
        </w:rPr>
        <w:t>% от численности обратившихся), в том числе  постоянную работу обрели 24 чел</w:t>
      </w:r>
      <w:r w:rsidR="002059AD">
        <w:rPr>
          <w:rFonts w:ascii="Times New Roman" w:hAnsi="Times New Roman" w:cs="Times New Roman"/>
          <w:sz w:val="28"/>
          <w:szCs w:val="28"/>
        </w:rPr>
        <w:t>овек</w:t>
      </w:r>
      <w:r w:rsidR="00CA3687">
        <w:rPr>
          <w:rFonts w:ascii="Times New Roman" w:hAnsi="Times New Roman" w:cs="Times New Roman"/>
          <w:sz w:val="28"/>
          <w:szCs w:val="28"/>
        </w:rPr>
        <w:t>а</w:t>
      </w:r>
      <w:r w:rsidRPr="00B77EB6">
        <w:rPr>
          <w:rFonts w:ascii="Times New Roman" w:hAnsi="Times New Roman" w:cs="Times New Roman"/>
          <w:sz w:val="28"/>
          <w:szCs w:val="28"/>
        </w:rPr>
        <w:t xml:space="preserve">.   </w:t>
      </w:r>
    </w:p>
    <w:p w14:paraId="04593F6C" w14:textId="133B1D05" w:rsidR="00981D48" w:rsidRPr="00B77EB6" w:rsidRDefault="002059AD" w:rsidP="00981D48">
      <w:pPr>
        <w:spacing w:before="0" w:after="0"/>
        <w:ind w:firstLine="709"/>
        <w:rPr>
          <w:rFonts w:ascii="Times New Roman" w:hAnsi="Times New Roman" w:cs="Times New Roman"/>
          <w:sz w:val="28"/>
          <w:szCs w:val="28"/>
        </w:rPr>
      </w:pPr>
      <w:r>
        <w:rPr>
          <w:rFonts w:ascii="Times New Roman" w:hAnsi="Times New Roman" w:cs="Times New Roman"/>
          <w:sz w:val="28"/>
          <w:szCs w:val="28"/>
        </w:rPr>
        <w:lastRenderedPageBreak/>
        <w:t xml:space="preserve"> В рамках</w:t>
      </w:r>
      <w:r w:rsidR="00981D48" w:rsidRPr="00B77EB6">
        <w:rPr>
          <w:rFonts w:ascii="Times New Roman" w:hAnsi="Times New Roman" w:cs="Times New Roman"/>
          <w:sz w:val="28"/>
          <w:szCs w:val="28"/>
        </w:rPr>
        <w:t xml:space="preserve"> Закона</w:t>
      </w:r>
      <w:r>
        <w:rPr>
          <w:rFonts w:ascii="Times New Roman" w:hAnsi="Times New Roman" w:cs="Times New Roman"/>
          <w:sz w:val="28"/>
          <w:szCs w:val="28"/>
        </w:rPr>
        <w:t xml:space="preserve"> Республики Северная Осетия</w:t>
      </w:r>
      <w:r w:rsidR="00CE2366">
        <w:rPr>
          <w:rFonts w:ascii="Times New Roman" w:hAnsi="Times New Roman" w:cs="Times New Roman"/>
          <w:sz w:val="28"/>
          <w:szCs w:val="28"/>
        </w:rPr>
        <w:t xml:space="preserve"> – </w:t>
      </w:r>
      <w:r>
        <w:rPr>
          <w:rFonts w:ascii="Times New Roman" w:hAnsi="Times New Roman" w:cs="Times New Roman"/>
          <w:sz w:val="28"/>
          <w:szCs w:val="28"/>
        </w:rPr>
        <w:t xml:space="preserve">Алания </w:t>
      </w:r>
      <w:r w:rsidR="00981D48" w:rsidRPr="00B77EB6">
        <w:rPr>
          <w:rFonts w:ascii="Times New Roman" w:hAnsi="Times New Roman" w:cs="Times New Roman"/>
          <w:sz w:val="28"/>
          <w:szCs w:val="28"/>
        </w:rPr>
        <w:t>о квотировании рабочих мест на 2018 год для 549 организаций республики с общей численностью работников 67 461 чел</w:t>
      </w:r>
      <w:r>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в соответствии с </w:t>
      </w:r>
      <w:r w:rsidR="00CE2366">
        <w:rPr>
          <w:rFonts w:ascii="Times New Roman" w:hAnsi="Times New Roman" w:cs="Times New Roman"/>
          <w:sz w:val="28"/>
          <w:szCs w:val="28"/>
        </w:rPr>
        <w:t>П</w:t>
      </w:r>
      <w:r w:rsidR="00981D48" w:rsidRPr="00B77EB6">
        <w:rPr>
          <w:rFonts w:ascii="Times New Roman" w:hAnsi="Times New Roman" w:cs="Times New Roman"/>
          <w:sz w:val="28"/>
          <w:szCs w:val="28"/>
        </w:rPr>
        <w:t xml:space="preserve">остановлением Правительства </w:t>
      </w:r>
      <w:r w:rsidR="00B8274E">
        <w:rPr>
          <w:rFonts w:ascii="Times New Roman" w:hAnsi="Times New Roman" w:cs="Times New Roman"/>
          <w:sz w:val="28"/>
          <w:szCs w:val="28"/>
        </w:rPr>
        <w:t>Республики Северная Осетия</w:t>
      </w:r>
      <w:r w:rsidR="00CE236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981D48" w:rsidRPr="00B77EB6">
        <w:rPr>
          <w:rFonts w:ascii="Times New Roman" w:hAnsi="Times New Roman" w:cs="Times New Roman"/>
          <w:sz w:val="28"/>
          <w:szCs w:val="28"/>
        </w:rPr>
        <w:t xml:space="preserve"> от 16.08.2016</w:t>
      </w:r>
      <w:r w:rsidR="00CE2366">
        <w:rPr>
          <w:rFonts w:ascii="Times New Roman" w:hAnsi="Times New Roman" w:cs="Times New Roman"/>
          <w:sz w:val="28"/>
          <w:szCs w:val="28"/>
        </w:rPr>
        <w:t xml:space="preserve"> г.</w:t>
      </w:r>
      <w:r>
        <w:rPr>
          <w:rFonts w:ascii="Times New Roman" w:hAnsi="Times New Roman" w:cs="Times New Roman"/>
          <w:sz w:val="28"/>
          <w:szCs w:val="28"/>
        </w:rPr>
        <w:t xml:space="preserve"> </w:t>
      </w:r>
      <w:r w:rsidR="00981D48" w:rsidRPr="00B77EB6">
        <w:rPr>
          <w:rFonts w:ascii="Times New Roman" w:hAnsi="Times New Roman" w:cs="Times New Roman"/>
          <w:sz w:val="28"/>
          <w:szCs w:val="28"/>
        </w:rPr>
        <w:t>№ 291</w:t>
      </w:r>
      <w:r w:rsidR="00CA3687">
        <w:rPr>
          <w:rFonts w:ascii="Times New Roman" w:hAnsi="Times New Roman" w:cs="Times New Roman"/>
          <w:sz w:val="28"/>
          <w:szCs w:val="28"/>
        </w:rPr>
        <w:t xml:space="preserve"> «</w:t>
      </w:r>
      <w:r w:rsidR="00CA3687" w:rsidRPr="00CA3687">
        <w:rPr>
          <w:rFonts w:ascii="Times New Roman" w:hAnsi="Times New Roman" w:cs="Times New Roman"/>
          <w:sz w:val="28"/>
          <w:szCs w:val="28"/>
        </w:rPr>
        <w:t>Об утверждении перечней организаций для установления квоты по трудоустройству инвалидов и несовершеннолетних граждан в возрасте от 14 до 18 лет на 2017 год</w:t>
      </w:r>
      <w:r w:rsidR="00CA3687">
        <w:rPr>
          <w:rFonts w:ascii="Times New Roman" w:hAnsi="Times New Roman" w:cs="Times New Roman"/>
          <w:sz w:val="28"/>
          <w:szCs w:val="28"/>
        </w:rPr>
        <w:t>»</w:t>
      </w:r>
      <w:r w:rsidR="00981D48" w:rsidRPr="00B77EB6">
        <w:rPr>
          <w:rFonts w:ascii="Times New Roman" w:hAnsi="Times New Roman" w:cs="Times New Roman"/>
          <w:sz w:val="28"/>
          <w:szCs w:val="28"/>
        </w:rPr>
        <w:t xml:space="preserve"> установлены квоты по трудоустройству граждан с ограниченными возможностями в общем кол</w:t>
      </w:r>
      <w:r>
        <w:rPr>
          <w:rFonts w:ascii="Times New Roman" w:hAnsi="Times New Roman" w:cs="Times New Roman"/>
          <w:sz w:val="28"/>
          <w:szCs w:val="28"/>
        </w:rPr>
        <w:t>ичестве 1 072  инвалида. На  31.12.</w:t>
      </w:r>
      <w:r w:rsidR="00981D48" w:rsidRPr="00B77EB6">
        <w:rPr>
          <w:rFonts w:ascii="Times New Roman" w:hAnsi="Times New Roman" w:cs="Times New Roman"/>
          <w:sz w:val="28"/>
          <w:szCs w:val="28"/>
        </w:rPr>
        <w:t>2018</w:t>
      </w:r>
      <w:r w:rsidR="00CE2366">
        <w:rPr>
          <w:rFonts w:ascii="Times New Roman" w:hAnsi="Times New Roman" w:cs="Times New Roman"/>
          <w:sz w:val="28"/>
          <w:szCs w:val="28"/>
        </w:rPr>
        <w:t xml:space="preserve"> г.</w:t>
      </w:r>
      <w:r w:rsidR="00981D48" w:rsidRPr="00B77EB6">
        <w:rPr>
          <w:rFonts w:ascii="Times New Roman" w:hAnsi="Times New Roman" w:cs="Times New Roman"/>
          <w:sz w:val="28"/>
          <w:szCs w:val="28"/>
        </w:rPr>
        <w:t xml:space="preserve"> в 493 орган</w:t>
      </w:r>
      <w:r w:rsidR="00CA3687">
        <w:rPr>
          <w:rFonts w:ascii="Times New Roman" w:hAnsi="Times New Roman" w:cs="Times New Roman"/>
          <w:sz w:val="28"/>
          <w:szCs w:val="28"/>
        </w:rPr>
        <w:t>изациях в счет квоты осуществляе</w:t>
      </w:r>
      <w:r w:rsidR="00981D48" w:rsidRPr="00B77EB6">
        <w:rPr>
          <w:rFonts w:ascii="Times New Roman" w:hAnsi="Times New Roman" w:cs="Times New Roman"/>
          <w:sz w:val="28"/>
          <w:szCs w:val="28"/>
        </w:rPr>
        <w:t>т трудовую деятельность 981 гражданин с ограниченными возможностями; 55 организаций уклоняются от исполнения квоты.  В рамках исполнения  функции надзора и контроля над приемом на работу инвалидов</w:t>
      </w:r>
      <w:r w:rsidR="00CA3687">
        <w:rPr>
          <w:rFonts w:ascii="Times New Roman" w:hAnsi="Times New Roman" w:cs="Times New Roman"/>
          <w:sz w:val="28"/>
          <w:szCs w:val="28"/>
        </w:rPr>
        <w:t xml:space="preserve"> в пределах установленной квоты</w:t>
      </w:r>
      <w:r w:rsidR="00981D48" w:rsidRPr="00B77EB6">
        <w:rPr>
          <w:rFonts w:ascii="Times New Roman" w:hAnsi="Times New Roman" w:cs="Times New Roman"/>
          <w:sz w:val="28"/>
          <w:szCs w:val="28"/>
        </w:rPr>
        <w:t xml:space="preserve"> обеспечено исполнение квоты на уровне  92</w:t>
      </w:r>
      <w:r w:rsidR="00CE2366">
        <w:rPr>
          <w:rFonts w:ascii="Times New Roman" w:hAnsi="Times New Roman" w:cs="Times New Roman"/>
          <w:sz w:val="28"/>
          <w:szCs w:val="28"/>
        </w:rPr>
        <w:t xml:space="preserve"> </w:t>
      </w:r>
      <w:r w:rsidR="00981D48" w:rsidRPr="00B77EB6">
        <w:rPr>
          <w:rFonts w:ascii="Times New Roman" w:hAnsi="Times New Roman" w:cs="Times New Roman"/>
          <w:sz w:val="28"/>
          <w:szCs w:val="28"/>
        </w:rPr>
        <w:t>%.</w:t>
      </w:r>
    </w:p>
    <w:p w14:paraId="6EE2B2AD" w14:textId="30738019"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 Согласно Плану направления граждан на альтернативную гражданскую службу в ходе весеннего призыва в 2018 году граждан Российской Федерации  13 граждан  республики были призваны на альтернативную гражданскую службу: в ГБУЗ «Республиканская психиатрическая больница» </w:t>
      </w:r>
      <w:r w:rsidR="00CE2366" w:rsidRPr="00B77EB6">
        <w:rPr>
          <w:rFonts w:ascii="Times New Roman" w:hAnsi="Times New Roman" w:cs="Times New Roman"/>
          <w:sz w:val="28"/>
          <w:szCs w:val="28"/>
        </w:rPr>
        <w:t>–</w:t>
      </w:r>
      <w:r w:rsidRPr="00B77EB6">
        <w:rPr>
          <w:rFonts w:ascii="Times New Roman" w:hAnsi="Times New Roman" w:cs="Times New Roman"/>
          <w:sz w:val="28"/>
          <w:szCs w:val="28"/>
        </w:rPr>
        <w:t xml:space="preserve"> 5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в ГАУ «Энгельский дом</w:t>
      </w:r>
      <w:r w:rsidR="00CA3687">
        <w:rPr>
          <w:rFonts w:ascii="Times New Roman" w:hAnsi="Times New Roman" w:cs="Times New Roman"/>
          <w:sz w:val="28"/>
          <w:szCs w:val="28"/>
        </w:rPr>
        <w:t>»</w:t>
      </w:r>
      <w:r w:rsidRPr="00B77EB6">
        <w:rPr>
          <w:rFonts w:ascii="Times New Roman" w:hAnsi="Times New Roman" w:cs="Times New Roman"/>
          <w:sz w:val="28"/>
          <w:szCs w:val="28"/>
        </w:rPr>
        <w:t xml:space="preserve"> – интернат для престарелых и инвалидов </w:t>
      </w:r>
      <w:r w:rsidR="00CA3687" w:rsidRPr="00B77EB6">
        <w:rPr>
          <w:rFonts w:ascii="Times New Roman" w:hAnsi="Times New Roman" w:cs="Times New Roman"/>
          <w:sz w:val="28"/>
          <w:szCs w:val="28"/>
        </w:rPr>
        <w:t xml:space="preserve">Саратовской области </w:t>
      </w:r>
      <w:r w:rsidRPr="00B77EB6">
        <w:rPr>
          <w:rFonts w:ascii="Times New Roman" w:hAnsi="Times New Roman" w:cs="Times New Roman"/>
          <w:sz w:val="28"/>
          <w:szCs w:val="28"/>
        </w:rPr>
        <w:t>– 5 чел</w:t>
      </w:r>
      <w:r w:rsidR="002059AD">
        <w:rPr>
          <w:rFonts w:ascii="Times New Roman" w:hAnsi="Times New Roman" w:cs="Times New Roman"/>
          <w:sz w:val="28"/>
          <w:szCs w:val="28"/>
        </w:rPr>
        <w:t>овек</w:t>
      </w:r>
      <w:r w:rsidRPr="00B77EB6">
        <w:rPr>
          <w:rFonts w:ascii="Times New Roman" w:hAnsi="Times New Roman" w:cs="Times New Roman"/>
          <w:sz w:val="28"/>
          <w:szCs w:val="28"/>
        </w:rPr>
        <w:t xml:space="preserve">; в ГУ «Республиканский  психоневрологический дом – интернат «Милосердие» </w:t>
      </w:r>
      <w:r w:rsidR="00CE2366" w:rsidRPr="00B77EB6">
        <w:rPr>
          <w:rFonts w:ascii="Times New Roman" w:hAnsi="Times New Roman" w:cs="Times New Roman"/>
          <w:sz w:val="28"/>
          <w:szCs w:val="28"/>
        </w:rPr>
        <w:t>–</w:t>
      </w:r>
      <w:r w:rsidRPr="00B77EB6">
        <w:rPr>
          <w:rFonts w:ascii="Times New Roman" w:hAnsi="Times New Roman" w:cs="Times New Roman"/>
          <w:sz w:val="28"/>
          <w:szCs w:val="28"/>
        </w:rPr>
        <w:t xml:space="preserve"> 1; ГБУ «Республиканский дом-интернат для прест</w:t>
      </w:r>
      <w:r w:rsidR="00CA3687">
        <w:rPr>
          <w:rFonts w:ascii="Times New Roman" w:hAnsi="Times New Roman" w:cs="Times New Roman"/>
          <w:sz w:val="28"/>
          <w:szCs w:val="28"/>
        </w:rPr>
        <w:t xml:space="preserve">арелых и инвалидов «Забота» </w:t>
      </w:r>
      <w:r w:rsidR="00CE2366" w:rsidRPr="00B77EB6">
        <w:rPr>
          <w:rFonts w:ascii="Times New Roman" w:hAnsi="Times New Roman" w:cs="Times New Roman"/>
          <w:sz w:val="28"/>
          <w:szCs w:val="28"/>
        </w:rPr>
        <w:t>–</w:t>
      </w:r>
      <w:r w:rsidR="00CA3687">
        <w:rPr>
          <w:rFonts w:ascii="Times New Roman" w:hAnsi="Times New Roman" w:cs="Times New Roman"/>
          <w:sz w:val="28"/>
          <w:szCs w:val="28"/>
        </w:rPr>
        <w:t xml:space="preserve"> 2</w:t>
      </w:r>
      <w:r w:rsidRPr="00B77EB6">
        <w:rPr>
          <w:rFonts w:ascii="Times New Roman" w:hAnsi="Times New Roman" w:cs="Times New Roman"/>
          <w:sz w:val="28"/>
          <w:szCs w:val="28"/>
        </w:rPr>
        <w:t xml:space="preserve">. </w:t>
      </w:r>
    </w:p>
    <w:p w14:paraId="09ED89A4" w14:textId="3133A709" w:rsidR="00981D48" w:rsidRPr="00B77EB6" w:rsidRDefault="00CA3687" w:rsidP="00981D48">
      <w:pPr>
        <w:spacing w:before="0" w:after="0"/>
        <w:ind w:firstLine="709"/>
        <w:rPr>
          <w:rFonts w:ascii="Times New Roman" w:hAnsi="Times New Roman" w:cs="Times New Roman"/>
          <w:sz w:val="28"/>
          <w:szCs w:val="28"/>
        </w:rPr>
      </w:pPr>
      <w:r>
        <w:rPr>
          <w:rFonts w:ascii="Times New Roman" w:hAnsi="Times New Roman" w:cs="Times New Roman"/>
          <w:sz w:val="28"/>
          <w:szCs w:val="28"/>
        </w:rPr>
        <w:t>На 31.12.</w:t>
      </w:r>
      <w:r w:rsidR="00981D48" w:rsidRPr="00B77EB6">
        <w:rPr>
          <w:rFonts w:ascii="Times New Roman" w:hAnsi="Times New Roman" w:cs="Times New Roman"/>
          <w:sz w:val="28"/>
          <w:szCs w:val="28"/>
        </w:rPr>
        <w:t>2018</w:t>
      </w:r>
      <w:r w:rsidR="00CE2366">
        <w:rPr>
          <w:rFonts w:ascii="Times New Roman" w:hAnsi="Times New Roman" w:cs="Times New Roman"/>
          <w:sz w:val="28"/>
          <w:szCs w:val="28"/>
        </w:rPr>
        <w:t xml:space="preserve"> г.</w:t>
      </w:r>
      <w:r w:rsidR="00981D48" w:rsidRPr="00B77EB6">
        <w:rPr>
          <w:rFonts w:ascii="Times New Roman" w:hAnsi="Times New Roman" w:cs="Times New Roman"/>
          <w:sz w:val="28"/>
          <w:szCs w:val="28"/>
        </w:rPr>
        <w:t xml:space="preserve"> на территории республики проходят альтернативную гражданскую службу 9 чел</w:t>
      </w:r>
      <w:r w:rsidR="002059AD">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в том числе:  в ГУ «Республиканский  психоневрологический дом – интернат «Милосердие» </w:t>
      </w:r>
      <w:r w:rsidR="00CE2366" w:rsidRPr="00B77EB6">
        <w:rPr>
          <w:rFonts w:ascii="Times New Roman" w:hAnsi="Times New Roman" w:cs="Times New Roman"/>
          <w:sz w:val="28"/>
          <w:szCs w:val="28"/>
        </w:rPr>
        <w:t>–</w:t>
      </w:r>
      <w:r w:rsidR="00981D48" w:rsidRPr="00B77EB6">
        <w:rPr>
          <w:rFonts w:ascii="Times New Roman" w:hAnsi="Times New Roman" w:cs="Times New Roman"/>
          <w:sz w:val="28"/>
          <w:szCs w:val="28"/>
        </w:rPr>
        <w:t xml:space="preserve"> 1 чел</w:t>
      </w:r>
      <w:r w:rsidR="002059AD">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ГБУЗ «Республиканская психиатрическая больница» </w:t>
      </w:r>
      <w:r w:rsidR="00CE2366" w:rsidRPr="00B77EB6">
        <w:rPr>
          <w:rFonts w:ascii="Times New Roman" w:hAnsi="Times New Roman" w:cs="Times New Roman"/>
          <w:sz w:val="28"/>
          <w:szCs w:val="28"/>
        </w:rPr>
        <w:t>–</w:t>
      </w:r>
      <w:r w:rsidR="00981D48" w:rsidRPr="00B77EB6">
        <w:rPr>
          <w:rFonts w:ascii="Times New Roman" w:hAnsi="Times New Roman" w:cs="Times New Roman"/>
          <w:sz w:val="28"/>
          <w:szCs w:val="28"/>
        </w:rPr>
        <w:t xml:space="preserve"> 7 чел</w:t>
      </w:r>
      <w:r w:rsidR="002059AD">
        <w:rPr>
          <w:rFonts w:ascii="Times New Roman" w:hAnsi="Times New Roman" w:cs="Times New Roman"/>
          <w:sz w:val="28"/>
          <w:szCs w:val="28"/>
        </w:rPr>
        <w:t>овек</w:t>
      </w:r>
      <w:r w:rsidR="00981D48" w:rsidRPr="00B77EB6">
        <w:rPr>
          <w:rFonts w:ascii="Times New Roman" w:hAnsi="Times New Roman" w:cs="Times New Roman"/>
          <w:sz w:val="28"/>
          <w:szCs w:val="28"/>
        </w:rPr>
        <w:t xml:space="preserve">; ГБУ «Республиканский дом-интернат для престарелых и инвалидов «Забота» </w:t>
      </w:r>
      <w:r w:rsidR="00CE2366" w:rsidRPr="00B77EB6">
        <w:rPr>
          <w:rFonts w:ascii="Times New Roman" w:hAnsi="Times New Roman" w:cs="Times New Roman"/>
          <w:sz w:val="28"/>
          <w:szCs w:val="28"/>
        </w:rPr>
        <w:t>–</w:t>
      </w:r>
      <w:r w:rsidR="00981D48" w:rsidRPr="00B77EB6">
        <w:rPr>
          <w:rFonts w:ascii="Times New Roman" w:hAnsi="Times New Roman" w:cs="Times New Roman"/>
          <w:sz w:val="28"/>
          <w:szCs w:val="28"/>
        </w:rPr>
        <w:t xml:space="preserve"> 1 чел</w:t>
      </w:r>
      <w:r w:rsidR="002059AD">
        <w:rPr>
          <w:rFonts w:ascii="Times New Roman" w:hAnsi="Times New Roman" w:cs="Times New Roman"/>
          <w:sz w:val="28"/>
          <w:szCs w:val="28"/>
        </w:rPr>
        <w:t>овек</w:t>
      </w:r>
      <w:r w:rsidR="00981D48" w:rsidRPr="00B77EB6">
        <w:rPr>
          <w:rFonts w:ascii="Times New Roman" w:hAnsi="Times New Roman" w:cs="Times New Roman"/>
          <w:sz w:val="28"/>
          <w:szCs w:val="28"/>
        </w:rPr>
        <w:t>.</w:t>
      </w:r>
    </w:p>
    <w:p w14:paraId="74FFFCDD" w14:textId="259BDB44" w:rsidR="00981D48" w:rsidRPr="00B77EB6" w:rsidRDefault="00981D48" w:rsidP="00981D48">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Реализация вышеуказанных госпрограмм, а также </w:t>
      </w:r>
      <w:r w:rsidR="002059AD">
        <w:rPr>
          <w:rFonts w:ascii="Times New Roman" w:hAnsi="Times New Roman" w:cs="Times New Roman"/>
          <w:sz w:val="28"/>
          <w:szCs w:val="28"/>
        </w:rPr>
        <w:t>и</w:t>
      </w:r>
      <w:r w:rsidRPr="00B77EB6">
        <w:rPr>
          <w:rFonts w:ascii="Times New Roman" w:hAnsi="Times New Roman" w:cs="Times New Roman"/>
          <w:sz w:val="28"/>
          <w:szCs w:val="28"/>
        </w:rPr>
        <w:t>ных мер в области содействия занятости населения позволила снизить уровень регистрируемой безработицы до 2,2</w:t>
      </w:r>
      <w:r w:rsidR="00CE2366">
        <w:rPr>
          <w:rFonts w:ascii="Times New Roman" w:hAnsi="Times New Roman" w:cs="Times New Roman"/>
          <w:sz w:val="28"/>
          <w:szCs w:val="28"/>
        </w:rPr>
        <w:t xml:space="preserve"> </w:t>
      </w:r>
      <w:r w:rsidRPr="00B77EB6">
        <w:rPr>
          <w:rFonts w:ascii="Times New Roman" w:hAnsi="Times New Roman" w:cs="Times New Roman"/>
          <w:sz w:val="28"/>
          <w:szCs w:val="28"/>
        </w:rPr>
        <w:t xml:space="preserve">%, что на 0,4 процентных пункта ниже аналогичного показателя </w:t>
      </w:r>
      <w:r w:rsidR="002059AD">
        <w:rPr>
          <w:rFonts w:ascii="Times New Roman" w:hAnsi="Times New Roman" w:cs="Times New Roman"/>
          <w:sz w:val="28"/>
          <w:szCs w:val="28"/>
        </w:rPr>
        <w:t>2017</w:t>
      </w:r>
      <w:r w:rsidR="00CA3687">
        <w:rPr>
          <w:rFonts w:ascii="Times New Roman" w:hAnsi="Times New Roman" w:cs="Times New Roman"/>
          <w:sz w:val="28"/>
          <w:szCs w:val="28"/>
        </w:rPr>
        <w:t xml:space="preserve"> года.</w:t>
      </w:r>
      <w:r w:rsidRPr="00B77EB6">
        <w:rPr>
          <w:rFonts w:ascii="Times New Roman" w:hAnsi="Times New Roman" w:cs="Times New Roman"/>
          <w:sz w:val="28"/>
          <w:szCs w:val="28"/>
        </w:rPr>
        <w:t xml:space="preserve"> </w:t>
      </w:r>
      <w:r w:rsidR="00CA3687">
        <w:rPr>
          <w:rFonts w:ascii="Times New Roman" w:hAnsi="Times New Roman" w:cs="Times New Roman"/>
          <w:sz w:val="28"/>
          <w:szCs w:val="28"/>
        </w:rPr>
        <w:t>К</w:t>
      </w:r>
      <w:r w:rsidRPr="00B77EB6">
        <w:rPr>
          <w:rFonts w:ascii="Times New Roman" w:hAnsi="Times New Roman" w:cs="Times New Roman"/>
          <w:sz w:val="28"/>
          <w:szCs w:val="28"/>
        </w:rPr>
        <w:t xml:space="preserve">оэффициент напряженности на рынке труда составил 7,3 ед., что ниже аналогичного показателя </w:t>
      </w:r>
      <w:r w:rsidR="002059AD">
        <w:rPr>
          <w:rFonts w:ascii="Times New Roman" w:hAnsi="Times New Roman" w:cs="Times New Roman"/>
          <w:sz w:val="28"/>
          <w:szCs w:val="28"/>
        </w:rPr>
        <w:t>2017</w:t>
      </w:r>
      <w:r w:rsidRPr="00B77EB6">
        <w:rPr>
          <w:rFonts w:ascii="Times New Roman" w:hAnsi="Times New Roman" w:cs="Times New Roman"/>
          <w:sz w:val="28"/>
          <w:szCs w:val="28"/>
        </w:rPr>
        <w:t xml:space="preserve"> года на 1,6 ед.  </w:t>
      </w:r>
    </w:p>
    <w:p w14:paraId="5696A90A" w14:textId="60F39F7D" w:rsidR="00DE5765" w:rsidRPr="00B77EB6" w:rsidRDefault="00DE5765" w:rsidP="00981D48">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b/>
          <w:sz w:val="28"/>
          <w:szCs w:val="28"/>
          <w:shd w:val="clear" w:color="auto" w:fill="FFFFFF"/>
        </w:rPr>
        <w:t>Доходы и уровень жизни</w:t>
      </w:r>
      <w:bookmarkEnd w:id="90"/>
      <w:r w:rsidRPr="00B77EB6">
        <w:rPr>
          <w:rFonts w:ascii="Times New Roman" w:hAnsi="Times New Roman" w:cs="Times New Roman"/>
          <w:b/>
          <w:sz w:val="28"/>
          <w:szCs w:val="28"/>
          <w:shd w:val="clear" w:color="auto" w:fill="FFFFFF"/>
        </w:rPr>
        <w:t xml:space="preserve">. </w:t>
      </w:r>
      <w:r w:rsidRPr="00B77EB6">
        <w:rPr>
          <w:rFonts w:ascii="Times New Roman" w:hAnsi="Times New Roman" w:cs="Times New Roman"/>
          <w:sz w:val="28"/>
          <w:szCs w:val="28"/>
          <w:shd w:val="clear" w:color="auto" w:fill="FFFFFF"/>
        </w:rPr>
        <w:t>Среднедушевые доходы населения в Республике Северная Осетия</w:t>
      </w:r>
      <w:r w:rsidR="00CE2366">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Алания значительно ниже среднероссийских</w:t>
      </w:r>
      <w:r w:rsidR="008F209B" w:rsidRPr="00B77EB6">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w:t>
      </w:r>
      <w:r w:rsidR="008F209B" w:rsidRPr="00B77EB6">
        <w:rPr>
          <w:rFonts w:ascii="Times New Roman" w:hAnsi="Times New Roman" w:cs="Times New Roman"/>
          <w:sz w:val="28"/>
          <w:szCs w:val="28"/>
          <w:shd w:val="clear" w:color="auto" w:fill="FFFFFF"/>
        </w:rPr>
        <w:t>Н</w:t>
      </w:r>
      <w:r w:rsidRPr="00B77EB6">
        <w:rPr>
          <w:rFonts w:ascii="Times New Roman" w:hAnsi="Times New Roman" w:cs="Times New Roman"/>
          <w:sz w:val="28"/>
          <w:szCs w:val="28"/>
          <w:shd w:val="clear" w:color="auto" w:fill="FFFFFF"/>
        </w:rPr>
        <w:t>есмотря на устойчивую положительную динамику роста доходов на душу населения, республика занимает 6</w:t>
      </w:r>
      <w:r w:rsidR="00537BE9" w:rsidRPr="00B77EB6">
        <w:rPr>
          <w:rFonts w:ascii="Times New Roman" w:hAnsi="Times New Roman" w:cs="Times New Roman"/>
          <w:sz w:val="28"/>
          <w:szCs w:val="28"/>
          <w:shd w:val="clear" w:color="auto" w:fill="FFFFFF"/>
        </w:rPr>
        <w:t>5</w:t>
      </w:r>
      <w:r w:rsidRPr="00B77EB6">
        <w:rPr>
          <w:rFonts w:ascii="Times New Roman" w:hAnsi="Times New Roman" w:cs="Times New Roman"/>
          <w:sz w:val="28"/>
          <w:szCs w:val="28"/>
          <w:shd w:val="clear" w:color="auto" w:fill="FFFFFF"/>
        </w:rPr>
        <w:t xml:space="preserve"> место в России по данному показателю. Реальные денежные доходы имеют отрицательную динамику, </w:t>
      </w:r>
      <w:r w:rsidR="00537BE9" w:rsidRPr="00B77EB6">
        <w:rPr>
          <w:rFonts w:ascii="Times New Roman" w:hAnsi="Times New Roman" w:cs="Times New Roman"/>
          <w:sz w:val="28"/>
          <w:szCs w:val="28"/>
          <w:shd w:val="clear" w:color="auto" w:fill="FFFFFF"/>
        </w:rPr>
        <w:t>в 2018 году  они составили 99,0</w:t>
      </w:r>
      <w:r w:rsidR="00CE2366">
        <w:rPr>
          <w:rFonts w:ascii="Times New Roman" w:hAnsi="Times New Roman" w:cs="Times New Roman"/>
          <w:sz w:val="28"/>
          <w:szCs w:val="28"/>
          <w:shd w:val="clear" w:color="auto" w:fill="FFFFFF"/>
        </w:rPr>
        <w:t xml:space="preserve"> </w:t>
      </w:r>
      <w:r w:rsidR="00537BE9" w:rsidRPr="00B77EB6">
        <w:rPr>
          <w:rFonts w:ascii="Times New Roman" w:hAnsi="Times New Roman" w:cs="Times New Roman"/>
          <w:sz w:val="28"/>
          <w:szCs w:val="28"/>
          <w:shd w:val="clear" w:color="auto" w:fill="FFFFFF"/>
        </w:rPr>
        <w:t>% к 2017 году</w:t>
      </w:r>
      <w:r w:rsidRPr="00B77EB6">
        <w:rPr>
          <w:rFonts w:ascii="Times New Roman" w:hAnsi="Times New Roman" w:cs="Times New Roman"/>
          <w:sz w:val="28"/>
          <w:szCs w:val="28"/>
          <w:shd w:val="clear" w:color="auto" w:fill="FFFFFF"/>
        </w:rPr>
        <w:t>. Доля населения с доходами ниже прожиточного минимума в анализируемом периоде (201</w:t>
      </w:r>
      <w:r w:rsidR="006E1019" w:rsidRPr="00B77EB6">
        <w:rPr>
          <w:rFonts w:ascii="Times New Roman" w:hAnsi="Times New Roman" w:cs="Times New Roman"/>
          <w:sz w:val="28"/>
          <w:szCs w:val="28"/>
          <w:shd w:val="clear" w:color="auto" w:fill="FFFFFF"/>
        </w:rPr>
        <w:t>6</w:t>
      </w:r>
      <w:r w:rsidR="00CE2366">
        <w:rPr>
          <w:rFonts w:ascii="Times New Roman" w:hAnsi="Times New Roman" w:cs="Times New Roman"/>
          <w:sz w:val="28"/>
          <w:szCs w:val="28"/>
          <w:shd w:val="clear" w:color="auto" w:fill="FFFFFF"/>
        </w:rPr>
        <w:t xml:space="preserve"> – </w:t>
      </w:r>
      <w:r w:rsidR="006E1019" w:rsidRPr="00B77EB6">
        <w:rPr>
          <w:rFonts w:ascii="Times New Roman" w:hAnsi="Times New Roman" w:cs="Times New Roman"/>
          <w:sz w:val="28"/>
          <w:szCs w:val="28"/>
          <w:shd w:val="clear" w:color="auto" w:fill="FFFFFF"/>
        </w:rPr>
        <w:t>2018</w:t>
      </w:r>
      <w:r w:rsidRPr="00B77EB6">
        <w:rPr>
          <w:rFonts w:ascii="Times New Roman" w:hAnsi="Times New Roman" w:cs="Times New Roman"/>
          <w:sz w:val="28"/>
          <w:szCs w:val="28"/>
          <w:shd w:val="clear" w:color="auto" w:fill="FFFFFF"/>
        </w:rPr>
        <w:t> гг.) составила более 14</w:t>
      </w:r>
      <w:r w:rsidR="00CE2366">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w:t>
      </w:r>
    </w:p>
    <w:p w14:paraId="6CDFC2AA" w14:textId="7D3A6FEC"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 xml:space="preserve">Структура источников денежных доходов </w:t>
      </w:r>
      <w:r w:rsidR="006E1019" w:rsidRPr="00B77EB6">
        <w:rPr>
          <w:rFonts w:ascii="Times New Roman" w:hAnsi="Times New Roman" w:cs="Times New Roman"/>
          <w:sz w:val="28"/>
          <w:szCs w:val="28"/>
          <w:shd w:val="clear" w:color="auto" w:fill="FFFFFF"/>
        </w:rPr>
        <w:t>в 2017 году</w:t>
      </w:r>
      <w:r w:rsidRPr="00B77EB6">
        <w:rPr>
          <w:rFonts w:ascii="Times New Roman" w:hAnsi="Times New Roman" w:cs="Times New Roman"/>
          <w:sz w:val="28"/>
          <w:szCs w:val="28"/>
          <w:shd w:val="clear" w:color="auto" w:fill="FFFFFF"/>
        </w:rPr>
        <w:t xml:space="preserve"> </w:t>
      </w:r>
      <w:r w:rsidR="006E1019" w:rsidRPr="00B77EB6">
        <w:rPr>
          <w:rFonts w:ascii="Times New Roman" w:hAnsi="Times New Roman" w:cs="Times New Roman"/>
          <w:sz w:val="28"/>
          <w:szCs w:val="28"/>
          <w:shd w:val="clear" w:color="auto" w:fill="FFFFFF"/>
        </w:rPr>
        <w:t>сложилась</w:t>
      </w:r>
      <w:r w:rsidRPr="00B77EB6">
        <w:rPr>
          <w:rFonts w:ascii="Times New Roman" w:hAnsi="Times New Roman" w:cs="Times New Roman"/>
          <w:sz w:val="28"/>
          <w:szCs w:val="28"/>
          <w:shd w:val="clear" w:color="auto" w:fill="FFFFFF"/>
        </w:rPr>
        <w:t xml:space="preserve"> следующим образом: часть доходов от предпринимательской деятельности и заработной платы </w:t>
      </w:r>
      <w:r w:rsidR="006E1019" w:rsidRPr="00B77EB6">
        <w:rPr>
          <w:rFonts w:ascii="Times New Roman" w:hAnsi="Times New Roman" w:cs="Times New Roman"/>
          <w:sz w:val="28"/>
          <w:szCs w:val="28"/>
          <w:shd w:val="clear" w:color="auto" w:fill="FFFFFF"/>
        </w:rPr>
        <w:t xml:space="preserve">находится </w:t>
      </w:r>
      <w:r w:rsidRPr="00B77EB6">
        <w:rPr>
          <w:rFonts w:ascii="Times New Roman" w:hAnsi="Times New Roman" w:cs="Times New Roman"/>
          <w:sz w:val="28"/>
          <w:szCs w:val="28"/>
          <w:shd w:val="clear" w:color="auto" w:fill="FFFFFF"/>
        </w:rPr>
        <w:t>в категори</w:t>
      </w:r>
      <w:r w:rsidR="006E1019" w:rsidRPr="00B77EB6">
        <w:rPr>
          <w:rFonts w:ascii="Times New Roman" w:hAnsi="Times New Roman" w:cs="Times New Roman"/>
          <w:sz w:val="28"/>
          <w:szCs w:val="28"/>
          <w:shd w:val="clear" w:color="auto" w:fill="FFFFFF"/>
        </w:rPr>
        <w:t>и</w:t>
      </w:r>
      <w:r w:rsidRPr="00B77EB6">
        <w:rPr>
          <w:rFonts w:ascii="Times New Roman" w:hAnsi="Times New Roman" w:cs="Times New Roman"/>
          <w:sz w:val="28"/>
          <w:szCs w:val="28"/>
          <w:shd w:val="clear" w:color="auto" w:fill="FFFFFF"/>
        </w:rPr>
        <w:t xml:space="preserve"> «другие доходы», что свидетельствует о существенно</w:t>
      </w:r>
      <w:r w:rsidR="006E1019" w:rsidRPr="00B77EB6">
        <w:rPr>
          <w:rFonts w:ascii="Times New Roman" w:hAnsi="Times New Roman" w:cs="Times New Roman"/>
          <w:sz w:val="28"/>
          <w:szCs w:val="28"/>
          <w:shd w:val="clear" w:color="auto" w:fill="FFFFFF"/>
        </w:rPr>
        <w:t>й доли</w:t>
      </w:r>
      <w:r w:rsidRPr="00B77EB6">
        <w:rPr>
          <w:rFonts w:ascii="Times New Roman" w:hAnsi="Times New Roman" w:cs="Times New Roman"/>
          <w:sz w:val="28"/>
          <w:szCs w:val="28"/>
          <w:shd w:val="clear" w:color="auto" w:fill="FFFFFF"/>
        </w:rPr>
        <w:t xml:space="preserve"> (почти </w:t>
      </w:r>
      <w:r w:rsidR="006E1019" w:rsidRPr="00B77EB6">
        <w:rPr>
          <w:rFonts w:ascii="Times New Roman" w:hAnsi="Times New Roman" w:cs="Times New Roman"/>
          <w:sz w:val="28"/>
          <w:szCs w:val="28"/>
          <w:shd w:val="clear" w:color="auto" w:fill="FFFFFF"/>
        </w:rPr>
        <w:t>30</w:t>
      </w:r>
      <w:r w:rsidR="00CE2366">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xml:space="preserve">%) теневого сектора. </w:t>
      </w:r>
    </w:p>
    <w:p w14:paraId="5F3BF263" w14:textId="1C9F1BD3"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lastRenderedPageBreak/>
        <w:t>Структура расходов населения в анализируемом периоде изменилась незначительно, однако наблюдается устойчивая тенденция увеличения объема сбережений населения.</w:t>
      </w:r>
    </w:p>
    <w:p w14:paraId="19CE98C2" w14:textId="7EE559D2" w:rsidR="00DE5765" w:rsidRPr="00B77EB6" w:rsidRDefault="00DE5765" w:rsidP="0046255C">
      <w:pPr>
        <w:spacing w:before="0" w:after="0"/>
        <w:ind w:firstLine="709"/>
        <w:rPr>
          <w:rFonts w:ascii="Times New Roman" w:hAnsi="Times New Roman" w:cs="Times New Roman"/>
          <w:sz w:val="28"/>
          <w:szCs w:val="28"/>
        </w:rPr>
      </w:pPr>
      <w:bookmarkStart w:id="91" w:name="_Toc486708922"/>
      <w:r w:rsidRPr="00B77EB6">
        <w:rPr>
          <w:rFonts w:ascii="Times New Roman" w:hAnsi="Times New Roman" w:cs="Times New Roman"/>
          <w:b/>
          <w:sz w:val="28"/>
          <w:szCs w:val="28"/>
          <w:shd w:val="clear" w:color="auto" w:fill="FFFFFF"/>
        </w:rPr>
        <w:t>Молодежная политика</w:t>
      </w:r>
      <w:bookmarkEnd w:id="91"/>
      <w:r w:rsidRPr="00B77EB6">
        <w:rPr>
          <w:rFonts w:ascii="Times New Roman" w:hAnsi="Times New Roman" w:cs="Times New Roman"/>
          <w:b/>
          <w:sz w:val="28"/>
          <w:szCs w:val="28"/>
          <w:shd w:val="clear" w:color="auto" w:fill="FFFFFF"/>
        </w:rPr>
        <w:t xml:space="preserve">. </w:t>
      </w:r>
      <w:r w:rsidRPr="00B77EB6">
        <w:rPr>
          <w:rFonts w:ascii="Times New Roman" w:hAnsi="Times New Roman" w:cs="Times New Roman"/>
          <w:sz w:val="28"/>
          <w:szCs w:val="28"/>
        </w:rPr>
        <w:t>Проводимая молодежная политика в Республике Северная Осетия</w:t>
      </w:r>
      <w:r w:rsidR="00CE2366">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обусловила высокий уровень социальной активности молодежи – более половины молодых людей участвуют в студенческих объединениях, благотворительных организациях, творческих объединениях, патриотических движениях, посещают спортивные секции. </w:t>
      </w:r>
    </w:p>
    <w:p w14:paraId="25C70752" w14:textId="305CE053"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Наблюдается динамичное развитие разнородных молодежных организаций. В рамках пропаганды вовлечения молодежи в различные сферы жизнедеятельности и формировани</w:t>
      </w:r>
      <w:r w:rsidR="00CE2366">
        <w:rPr>
          <w:rFonts w:ascii="Times New Roman" w:hAnsi="Times New Roman" w:cs="Times New Roman"/>
          <w:sz w:val="28"/>
          <w:szCs w:val="28"/>
        </w:rPr>
        <w:t>я</w:t>
      </w:r>
      <w:r w:rsidRPr="00B77EB6">
        <w:rPr>
          <w:rFonts w:ascii="Times New Roman" w:hAnsi="Times New Roman" w:cs="Times New Roman"/>
          <w:sz w:val="28"/>
          <w:szCs w:val="28"/>
        </w:rPr>
        <w:t xml:space="preserve"> конкурентных преимуществ по средствам создания площадок для реализации потенциала отдельно взятого представителя данной возрастной группы (14</w:t>
      </w:r>
      <w:r w:rsidR="00CE2366">
        <w:rPr>
          <w:rFonts w:ascii="Times New Roman" w:hAnsi="Times New Roman" w:cs="Times New Roman"/>
          <w:sz w:val="28"/>
          <w:szCs w:val="28"/>
        </w:rPr>
        <w:t xml:space="preserve"> – </w:t>
      </w:r>
      <w:r w:rsidRPr="00B77EB6">
        <w:rPr>
          <w:rFonts w:ascii="Times New Roman" w:hAnsi="Times New Roman" w:cs="Times New Roman"/>
          <w:sz w:val="28"/>
          <w:szCs w:val="28"/>
        </w:rPr>
        <w:t xml:space="preserve">30 лет) на территории </w:t>
      </w:r>
      <w:r w:rsidR="008F209B" w:rsidRPr="00B77EB6">
        <w:rPr>
          <w:rFonts w:ascii="Times New Roman" w:hAnsi="Times New Roman" w:cs="Times New Roman"/>
          <w:sz w:val="28"/>
          <w:szCs w:val="28"/>
        </w:rPr>
        <w:t>Республики Северная Осетия</w:t>
      </w:r>
      <w:r w:rsidR="00CE2366">
        <w:rPr>
          <w:rFonts w:ascii="Times New Roman" w:hAnsi="Times New Roman" w:cs="Times New Roman"/>
          <w:sz w:val="28"/>
          <w:szCs w:val="28"/>
        </w:rPr>
        <w:t xml:space="preserve"> – </w:t>
      </w:r>
      <w:r w:rsidR="008F209B" w:rsidRPr="00B77EB6">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функционируют различные молодежные организации, лидерами среди которых </w:t>
      </w:r>
      <w:r w:rsidR="00342C4B">
        <w:rPr>
          <w:rFonts w:ascii="Times New Roman" w:hAnsi="Times New Roman" w:cs="Times New Roman"/>
          <w:sz w:val="28"/>
          <w:szCs w:val="28"/>
        </w:rPr>
        <w:t xml:space="preserve">являются такие объединения как </w:t>
      </w:r>
      <w:r w:rsidRPr="00B77EB6">
        <w:rPr>
          <w:rFonts w:ascii="Times New Roman" w:hAnsi="Times New Roman" w:cs="Times New Roman"/>
          <w:sz w:val="28"/>
          <w:szCs w:val="28"/>
        </w:rPr>
        <w:t>Союз молодежи Республики Северная Осетия</w:t>
      </w:r>
      <w:r w:rsidR="00AD4CFE">
        <w:rPr>
          <w:rFonts w:ascii="Times New Roman" w:hAnsi="Times New Roman" w:cs="Times New Roman"/>
          <w:sz w:val="28"/>
          <w:szCs w:val="28"/>
        </w:rPr>
        <w:t xml:space="preserve"> – </w:t>
      </w:r>
      <w:r w:rsidRPr="00B77EB6">
        <w:rPr>
          <w:rFonts w:ascii="Times New Roman" w:hAnsi="Times New Roman" w:cs="Times New Roman"/>
          <w:sz w:val="28"/>
          <w:szCs w:val="28"/>
        </w:rPr>
        <w:t>Ал</w:t>
      </w:r>
      <w:r w:rsidR="00342C4B">
        <w:rPr>
          <w:rFonts w:ascii="Times New Roman" w:hAnsi="Times New Roman" w:cs="Times New Roman"/>
          <w:sz w:val="28"/>
          <w:szCs w:val="28"/>
        </w:rPr>
        <w:t>ания Российского союза молодежи</w:t>
      </w:r>
      <w:r w:rsidRPr="00B77EB6">
        <w:rPr>
          <w:rFonts w:ascii="Times New Roman" w:hAnsi="Times New Roman" w:cs="Times New Roman"/>
          <w:sz w:val="28"/>
          <w:szCs w:val="28"/>
        </w:rPr>
        <w:t>, интеллектуальный клуб «Альбус», республиканская общественная организация «Союз пионерских, детских и подростковых организаций», молодежное движение «Ног Фалтар», молодежная студия – театр сатиры «Амыран», молодежное арт-пространство «Портал».</w:t>
      </w:r>
    </w:p>
    <w:p w14:paraId="5F709B25" w14:textId="22A6A7F3"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Вместе с тем реализуемые в регионе проекты нуждаются в систематизации, а также в разработке единой системы критериев оценки эффективности, что позволит фокусировано поддерживать наиболее значимые для республики проекты.</w:t>
      </w:r>
    </w:p>
    <w:p w14:paraId="7DFCC9C8" w14:textId="39158977"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Республика Северная Осетия</w:t>
      </w:r>
      <w:r w:rsidR="00AD4CFE">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Алания вошла в число восьми субъектов, где произошло снижение показателей и складывается крайне неблагоприятная ситуация с возможностью найти работу. Среди безработных граждан больш</w:t>
      </w:r>
      <w:r w:rsidR="00064BA3">
        <w:rPr>
          <w:rFonts w:ascii="Times New Roman" w:hAnsi="Times New Roman" w:cs="Times New Roman"/>
          <w:sz w:val="28"/>
          <w:szCs w:val="28"/>
          <w:shd w:val="clear" w:color="auto" w:fill="FFFFFF"/>
        </w:rPr>
        <w:t>ая</w:t>
      </w:r>
      <w:r w:rsidRPr="00B77EB6">
        <w:rPr>
          <w:rFonts w:ascii="Times New Roman" w:hAnsi="Times New Roman" w:cs="Times New Roman"/>
          <w:sz w:val="28"/>
          <w:szCs w:val="28"/>
          <w:shd w:val="clear" w:color="auto" w:fill="FFFFFF"/>
        </w:rPr>
        <w:t xml:space="preserve"> </w:t>
      </w:r>
      <w:r w:rsidR="00064BA3">
        <w:rPr>
          <w:rFonts w:ascii="Times New Roman" w:hAnsi="Times New Roman" w:cs="Times New Roman"/>
          <w:sz w:val="28"/>
          <w:szCs w:val="28"/>
          <w:shd w:val="clear" w:color="auto" w:fill="FFFFFF"/>
        </w:rPr>
        <w:t xml:space="preserve">доля </w:t>
      </w:r>
      <w:r w:rsidR="00342C4B">
        <w:rPr>
          <w:rFonts w:ascii="Times New Roman" w:hAnsi="Times New Roman" w:cs="Times New Roman"/>
          <w:sz w:val="28"/>
          <w:szCs w:val="28"/>
          <w:shd w:val="clear" w:color="auto" w:fill="FFFFFF"/>
        </w:rPr>
        <w:t xml:space="preserve">принадлежит </w:t>
      </w:r>
      <w:r w:rsidRPr="00B77EB6">
        <w:rPr>
          <w:rFonts w:ascii="Times New Roman" w:hAnsi="Times New Roman" w:cs="Times New Roman"/>
          <w:sz w:val="28"/>
          <w:szCs w:val="28"/>
          <w:shd w:val="clear" w:color="auto" w:fill="FFFFFF"/>
        </w:rPr>
        <w:t xml:space="preserve">молодежи с </w:t>
      </w:r>
      <w:r w:rsidRPr="00B77EB6">
        <w:rPr>
          <w:rFonts w:ascii="Times New Roman" w:hAnsi="Times New Roman" w:cs="Times New Roman"/>
          <w:sz w:val="28"/>
          <w:szCs w:val="28"/>
        </w:rPr>
        <w:t>юридическим</w:t>
      </w:r>
      <w:r w:rsidRPr="00B77EB6">
        <w:rPr>
          <w:rFonts w:ascii="Times New Roman" w:hAnsi="Times New Roman" w:cs="Times New Roman"/>
          <w:sz w:val="28"/>
          <w:szCs w:val="28"/>
          <w:shd w:val="clear" w:color="auto" w:fill="FFFFFF"/>
        </w:rPr>
        <w:t xml:space="preserve"> или экономическим образованием. Около половины зарегистрированных безработных в республике находится в возрасте 20</w:t>
      </w:r>
      <w:r w:rsidR="00AD4CFE">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29 лет, доля зарегистрированных безра</w:t>
      </w:r>
      <w:r w:rsidR="00064BA3">
        <w:rPr>
          <w:rFonts w:ascii="Times New Roman" w:hAnsi="Times New Roman" w:cs="Times New Roman"/>
          <w:sz w:val="28"/>
          <w:szCs w:val="28"/>
          <w:shd w:val="clear" w:color="auto" w:fill="FFFFFF"/>
        </w:rPr>
        <w:t>ботных, не имеющих опыта работы</w:t>
      </w:r>
      <w:r w:rsidR="00342C4B">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составляет более 40</w:t>
      </w:r>
      <w:r w:rsidR="00AD4CFE">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что свидетельствует о необходимости активизации молодежной политики в данном направлении (стимулирование самозанятости, организация стажировок, профориентация).</w:t>
      </w:r>
    </w:p>
    <w:p w14:paraId="65D5FAB6" w14:textId="77777777"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Миграция и низкий естественный прирост населения приводит к тому, что средний возраст жителей приближается к 40 годам.</w:t>
      </w:r>
    </w:p>
    <w:p w14:paraId="0694F3F4" w14:textId="3F4C5A32" w:rsidR="00981D48" w:rsidRPr="00B77EB6" w:rsidRDefault="00DE5765" w:rsidP="00981D48">
      <w:pPr>
        <w:spacing w:before="0" w:after="0"/>
        <w:ind w:firstLine="709"/>
        <w:rPr>
          <w:rFonts w:ascii="Times New Roman" w:eastAsia="Calibri" w:hAnsi="Times New Roman" w:cs="Times New Roman"/>
          <w:sz w:val="28"/>
          <w:szCs w:val="28"/>
          <w:shd w:val="clear" w:color="auto" w:fill="FFFFFF"/>
        </w:rPr>
      </w:pPr>
      <w:bookmarkStart w:id="92" w:name="_Toc486708924"/>
      <w:r w:rsidRPr="00B77EB6">
        <w:rPr>
          <w:rFonts w:ascii="Times New Roman" w:hAnsi="Times New Roman" w:cs="Times New Roman"/>
          <w:b/>
          <w:sz w:val="28"/>
          <w:szCs w:val="28"/>
          <w:shd w:val="clear" w:color="auto" w:fill="FFFFFF"/>
        </w:rPr>
        <w:t>Культура</w:t>
      </w:r>
      <w:bookmarkEnd w:id="92"/>
      <w:r w:rsidRPr="00B77EB6">
        <w:rPr>
          <w:rFonts w:ascii="Times New Roman" w:hAnsi="Times New Roman" w:cs="Times New Roman"/>
          <w:b/>
          <w:sz w:val="28"/>
          <w:szCs w:val="28"/>
          <w:shd w:val="clear" w:color="auto" w:fill="FFFFFF"/>
        </w:rPr>
        <w:t xml:space="preserve">. </w:t>
      </w:r>
      <w:r w:rsidR="00981D48" w:rsidRPr="00B77EB6">
        <w:rPr>
          <w:rFonts w:ascii="Times New Roman" w:eastAsia="Calibri" w:hAnsi="Times New Roman" w:cs="Times New Roman"/>
          <w:sz w:val="28"/>
          <w:szCs w:val="28"/>
          <w:shd w:val="clear" w:color="auto" w:fill="FFFFFF"/>
        </w:rPr>
        <w:t>Сфера культуры Республики Северная Осетия</w:t>
      </w:r>
      <w:r w:rsidR="00AD4CFE">
        <w:rPr>
          <w:rFonts w:ascii="Times New Roman" w:eastAsia="Calibri" w:hAnsi="Times New Roman" w:cs="Times New Roman"/>
          <w:sz w:val="28"/>
          <w:szCs w:val="28"/>
          <w:shd w:val="clear" w:color="auto" w:fill="FFFFFF"/>
        </w:rPr>
        <w:t xml:space="preserve"> – </w:t>
      </w:r>
      <w:r w:rsidR="00981D48" w:rsidRPr="00B77EB6">
        <w:rPr>
          <w:rFonts w:ascii="Times New Roman" w:eastAsia="Calibri" w:hAnsi="Times New Roman" w:cs="Times New Roman"/>
          <w:sz w:val="28"/>
          <w:szCs w:val="28"/>
          <w:shd w:val="clear" w:color="auto" w:fill="FFFFFF"/>
        </w:rPr>
        <w:t xml:space="preserve">Алания представлена развитой сетью учреждений культуры, состоящей из 130 учреждений культурно-досугового типа, 133 библиотек, 18 музеев, 5 государственных театров и филиала </w:t>
      </w:r>
      <w:r w:rsidR="00342C4B">
        <w:rPr>
          <w:rFonts w:ascii="Times New Roman" w:eastAsia="Calibri" w:hAnsi="Times New Roman" w:cs="Times New Roman"/>
          <w:sz w:val="28"/>
          <w:szCs w:val="28"/>
          <w:shd w:val="clear" w:color="auto" w:fill="FFFFFF"/>
        </w:rPr>
        <w:t>федерального государственного бюджетного учреждения культуры «Государственный академический Мариинский театр» в Республике Северная Осетия</w:t>
      </w:r>
      <w:r w:rsidR="00AD4CFE">
        <w:rPr>
          <w:rFonts w:ascii="Times New Roman" w:eastAsia="Calibri" w:hAnsi="Times New Roman" w:cs="Times New Roman"/>
          <w:sz w:val="28"/>
          <w:szCs w:val="28"/>
          <w:shd w:val="clear" w:color="auto" w:fill="FFFFFF"/>
        </w:rPr>
        <w:t xml:space="preserve"> – </w:t>
      </w:r>
      <w:r w:rsidR="00342C4B">
        <w:rPr>
          <w:rFonts w:ascii="Times New Roman" w:eastAsia="Calibri" w:hAnsi="Times New Roman" w:cs="Times New Roman"/>
          <w:sz w:val="28"/>
          <w:szCs w:val="28"/>
          <w:shd w:val="clear" w:color="auto" w:fill="FFFFFF"/>
        </w:rPr>
        <w:t>А</w:t>
      </w:r>
      <w:r w:rsidR="00AD4CFE">
        <w:rPr>
          <w:rFonts w:ascii="Times New Roman" w:eastAsia="Calibri" w:hAnsi="Times New Roman" w:cs="Times New Roman"/>
          <w:sz w:val="28"/>
          <w:szCs w:val="28"/>
          <w:shd w:val="clear" w:color="auto" w:fill="FFFFFF"/>
        </w:rPr>
        <w:t xml:space="preserve"> </w:t>
      </w:r>
      <w:r w:rsidR="00342C4B">
        <w:rPr>
          <w:rFonts w:ascii="Times New Roman" w:eastAsia="Calibri" w:hAnsi="Times New Roman" w:cs="Times New Roman"/>
          <w:sz w:val="28"/>
          <w:szCs w:val="28"/>
          <w:shd w:val="clear" w:color="auto" w:fill="FFFFFF"/>
        </w:rPr>
        <w:t>лания</w:t>
      </w:r>
      <w:r w:rsidR="00981D48" w:rsidRPr="00B77EB6">
        <w:rPr>
          <w:rFonts w:ascii="Times New Roman" w:eastAsia="Calibri" w:hAnsi="Times New Roman" w:cs="Times New Roman"/>
          <w:sz w:val="28"/>
          <w:szCs w:val="28"/>
          <w:shd w:val="clear" w:color="auto" w:fill="FFFFFF"/>
        </w:rPr>
        <w:t xml:space="preserve">, 24 школ </w:t>
      </w:r>
      <w:r w:rsidR="00981D48" w:rsidRPr="00B77EB6">
        <w:rPr>
          <w:rFonts w:ascii="Times New Roman" w:eastAsia="Calibri" w:hAnsi="Times New Roman" w:cs="Times New Roman"/>
          <w:sz w:val="28"/>
          <w:szCs w:val="28"/>
          <w:shd w:val="clear" w:color="auto" w:fill="FFFFFF"/>
        </w:rPr>
        <w:lastRenderedPageBreak/>
        <w:t xml:space="preserve">дополнительного образования, 3 учреждений профессионального образования, 6 концертных организаций. </w:t>
      </w:r>
    </w:p>
    <w:p w14:paraId="1B5F8DAB" w14:textId="3D4A63F2"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 xml:space="preserve">Республика занимает лидирующие позиции в </w:t>
      </w:r>
      <w:r w:rsidR="00064BA3">
        <w:rPr>
          <w:rFonts w:ascii="Times New Roman" w:eastAsia="Calibri" w:hAnsi="Times New Roman" w:cs="Times New Roman"/>
          <w:sz w:val="28"/>
          <w:szCs w:val="28"/>
          <w:shd w:val="clear" w:color="auto" w:fill="FFFFFF"/>
        </w:rPr>
        <w:t>СКФО</w:t>
      </w:r>
      <w:r w:rsidRPr="00B77EB6">
        <w:rPr>
          <w:rFonts w:ascii="Times New Roman" w:eastAsia="Calibri" w:hAnsi="Times New Roman" w:cs="Times New Roman"/>
          <w:sz w:val="28"/>
          <w:szCs w:val="28"/>
          <w:shd w:val="clear" w:color="auto" w:fill="FFFFFF"/>
        </w:rPr>
        <w:t xml:space="preserve"> по уровню развития театрально-концертного дела. Творческие коллективы республики ведут активную гастрольную деятельность не только на территории </w:t>
      </w:r>
      <w:r w:rsidR="00342C4B">
        <w:rPr>
          <w:rFonts w:ascii="Times New Roman" w:eastAsia="Calibri" w:hAnsi="Times New Roman" w:cs="Times New Roman"/>
          <w:sz w:val="28"/>
          <w:szCs w:val="28"/>
          <w:shd w:val="clear" w:color="auto" w:fill="FFFFFF"/>
        </w:rPr>
        <w:t>р</w:t>
      </w:r>
      <w:r w:rsidRPr="00B77EB6">
        <w:rPr>
          <w:rFonts w:ascii="Times New Roman" w:eastAsia="Calibri" w:hAnsi="Times New Roman" w:cs="Times New Roman"/>
          <w:sz w:val="28"/>
          <w:szCs w:val="28"/>
          <w:shd w:val="clear" w:color="auto" w:fill="FFFFFF"/>
        </w:rPr>
        <w:t xml:space="preserve">еспублики, но и по всей России, а также в Ближнем и Дальнем Зарубежье. </w:t>
      </w:r>
    </w:p>
    <w:p w14:paraId="3BCA8B2C" w14:textId="5882F521"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В 2017 г</w:t>
      </w:r>
      <w:r w:rsidR="00064BA3">
        <w:rPr>
          <w:rFonts w:ascii="Times New Roman" w:eastAsia="Calibri" w:hAnsi="Times New Roman" w:cs="Times New Roman"/>
          <w:sz w:val="28"/>
          <w:szCs w:val="28"/>
          <w:shd w:val="clear" w:color="auto" w:fill="FFFFFF"/>
        </w:rPr>
        <w:t>оду</w:t>
      </w:r>
      <w:r w:rsidRPr="00B77EB6">
        <w:rPr>
          <w:rFonts w:ascii="Times New Roman" w:eastAsia="Calibri" w:hAnsi="Times New Roman" w:cs="Times New Roman"/>
          <w:sz w:val="28"/>
          <w:szCs w:val="28"/>
          <w:shd w:val="clear" w:color="auto" w:fill="FFFFFF"/>
        </w:rPr>
        <w:t xml:space="preserve"> было принято решение о создании в г. Владикавказ филиала ФГБУК «Государственный академический Мариинский театр». Реализация данной инициативы позволит вывести регион в российские лидеры в области культуры.</w:t>
      </w:r>
    </w:p>
    <w:p w14:paraId="6449FDB6" w14:textId="77777777"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На территории республики проводится ряд крупных всероссийских и международных фестивалей, среди которых Международный фестиваль искусств; Международный музыкальный фестиваль «Ирон Фæндыр»; Международный фестиваль народного танца «Зори Алании»; фестиваль джазовой музыки «Весна»; Республиканский фестиваль хорового искусства; ф</w:t>
      </w:r>
      <w:r w:rsidRPr="00B77EB6">
        <w:rPr>
          <w:rFonts w:ascii="Times New Roman" w:eastAsia="Calibri" w:hAnsi="Times New Roman" w:cs="Times New Roman"/>
          <w:sz w:val="28"/>
          <w:szCs w:val="28"/>
        </w:rPr>
        <w:t>естиваль духовной музыки «Тебе поем»</w:t>
      </w:r>
      <w:r w:rsidRPr="00B77EB6">
        <w:rPr>
          <w:rFonts w:ascii="Times New Roman" w:eastAsia="Calibri" w:hAnsi="Times New Roman" w:cs="Times New Roman"/>
          <w:sz w:val="28"/>
          <w:szCs w:val="28"/>
          <w:shd w:val="clear" w:color="auto" w:fill="FFFFFF"/>
        </w:rPr>
        <w:t xml:space="preserve"> (памяти архимандрита Матфея - уроженца станицы Архонская); Международный рок-фестиваль; фестиваль видеоарта «Медленные горы» (Кахтисар); проекты Северо-Кавказского филиала «Государственный музейно-выставочный центр «РОСИЗО/ГЦСИ» (Международный художественный симпозиум «Аланика»; форум молодых художников «ART Кавказ NEXT»; Центр поддержки музейных инициатив).</w:t>
      </w:r>
    </w:p>
    <w:p w14:paraId="05970A16" w14:textId="5056D842" w:rsidR="00981D48" w:rsidRPr="00B77EB6" w:rsidRDefault="00981D48" w:rsidP="00981D48">
      <w:pPr>
        <w:keepLines/>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Традиционно развитая сеть учреждений образования в сфере культуры на современном этапе характеризуется ростом числа учащихся на фоне сокращения количества педагогических кадров. Материально-техническая база образовательных организаций требует существенного обновления, около 20</w:t>
      </w:r>
      <w:r w:rsidR="00AD4CFE">
        <w:rPr>
          <w:rFonts w:ascii="Times New Roman" w:eastAsia="Calibri" w:hAnsi="Times New Roman" w:cs="Times New Roman"/>
          <w:sz w:val="28"/>
          <w:szCs w:val="28"/>
          <w:shd w:val="clear" w:color="auto" w:fill="FFFFFF"/>
        </w:rPr>
        <w:t xml:space="preserve"> </w:t>
      </w:r>
      <w:r w:rsidRPr="00B77EB6">
        <w:rPr>
          <w:rFonts w:ascii="Times New Roman" w:eastAsia="Calibri" w:hAnsi="Times New Roman" w:cs="Times New Roman"/>
          <w:sz w:val="28"/>
          <w:szCs w:val="28"/>
          <w:shd w:val="clear" w:color="auto" w:fill="FFFFFF"/>
        </w:rPr>
        <w:t>% учреждений находится в неудовлетворительном состоянии.</w:t>
      </w:r>
    </w:p>
    <w:p w14:paraId="0E6A8EBD" w14:textId="32543849"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 xml:space="preserve">В республике осуществляется поддержка молодых дарований: финансируются расходы на целевое обучение, учреждены 6 специальных государственных стипендий Правительства Республики Северная </w:t>
      </w:r>
      <w:r w:rsidR="00AD4CFE">
        <w:rPr>
          <w:rFonts w:ascii="Times New Roman" w:eastAsia="Calibri" w:hAnsi="Times New Roman" w:cs="Times New Roman"/>
          <w:sz w:val="28"/>
          <w:szCs w:val="28"/>
          <w:shd w:val="clear" w:color="auto" w:fill="FFFFFF"/>
        </w:rPr>
        <w:br/>
      </w:r>
      <w:r w:rsidRPr="00B77EB6">
        <w:rPr>
          <w:rFonts w:ascii="Times New Roman" w:eastAsia="Calibri" w:hAnsi="Times New Roman" w:cs="Times New Roman"/>
          <w:sz w:val="28"/>
          <w:szCs w:val="28"/>
          <w:shd w:val="clear" w:color="auto" w:fill="FFFFFF"/>
        </w:rPr>
        <w:t>Осетия</w:t>
      </w:r>
      <w:r w:rsidR="00AD4CFE">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 xml:space="preserve">Алания и 3 стипендии и гранты Главы Республики Северная </w:t>
      </w:r>
      <w:r w:rsidR="00AD4CFE">
        <w:rPr>
          <w:rFonts w:ascii="Times New Roman" w:eastAsia="Calibri" w:hAnsi="Times New Roman" w:cs="Times New Roman"/>
          <w:sz w:val="28"/>
          <w:szCs w:val="28"/>
          <w:shd w:val="clear" w:color="auto" w:fill="FFFFFF"/>
        </w:rPr>
        <w:br/>
      </w:r>
      <w:r w:rsidRPr="00B77EB6">
        <w:rPr>
          <w:rFonts w:ascii="Times New Roman" w:eastAsia="Calibri" w:hAnsi="Times New Roman" w:cs="Times New Roman"/>
          <w:sz w:val="28"/>
          <w:szCs w:val="28"/>
          <w:shd w:val="clear" w:color="auto" w:fill="FFFFFF"/>
        </w:rPr>
        <w:t>Осетия</w:t>
      </w:r>
      <w:r w:rsidR="00AD4CFE">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Алания для студентов средних и высших учебных заведений культуры и искусства.</w:t>
      </w:r>
    </w:p>
    <w:p w14:paraId="28F2AA99" w14:textId="2E8768AD"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 xml:space="preserve"> В республике функционирует 18 музеев, находящихся в ведении Министерства культуры Ре</w:t>
      </w:r>
      <w:r w:rsidR="00342C4B">
        <w:rPr>
          <w:rFonts w:ascii="Times New Roman" w:eastAsia="Calibri" w:hAnsi="Times New Roman" w:cs="Times New Roman"/>
          <w:sz w:val="28"/>
          <w:szCs w:val="28"/>
          <w:shd w:val="clear" w:color="auto" w:fill="FFFFFF"/>
        </w:rPr>
        <w:t>спублики Северная Осетия</w:t>
      </w:r>
      <w:r w:rsidR="00AD4CFE">
        <w:rPr>
          <w:rFonts w:ascii="Times New Roman" w:eastAsia="Calibri" w:hAnsi="Times New Roman" w:cs="Times New Roman"/>
          <w:sz w:val="28"/>
          <w:szCs w:val="28"/>
          <w:shd w:val="clear" w:color="auto" w:fill="FFFFFF"/>
        </w:rPr>
        <w:t xml:space="preserve"> – </w:t>
      </w:r>
      <w:r w:rsidR="00342C4B">
        <w:rPr>
          <w:rFonts w:ascii="Times New Roman" w:eastAsia="Calibri" w:hAnsi="Times New Roman" w:cs="Times New Roman"/>
          <w:sz w:val="28"/>
          <w:szCs w:val="28"/>
          <w:shd w:val="clear" w:color="auto" w:fill="FFFFFF"/>
        </w:rPr>
        <w:t xml:space="preserve">Алания                           </w:t>
      </w:r>
      <w:r w:rsidRPr="00B77EB6">
        <w:rPr>
          <w:rFonts w:ascii="Times New Roman" w:eastAsia="Calibri" w:hAnsi="Times New Roman" w:cs="Times New Roman"/>
          <w:sz w:val="28"/>
          <w:szCs w:val="28"/>
          <w:shd w:val="clear" w:color="auto" w:fill="FFFFFF"/>
        </w:rPr>
        <w:t xml:space="preserve">(3 государственных, 2 муниципальных, 13 филиалов, 1 </w:t>
      </w:r>
      <w:r w:rsidR="00AD4CFE">
        <w:rPr>
          <w:rFonts w:ascii="Times New Roman" w:eastAsia="Calibri" w:hAnsi="Times New Roman" w:cs="Times New Roman"/>
          <w:sz w:val="28"/>
          <w:szCs w:val="28"/>
          <w:shd w:val="clear" w:color="auto" w:fill="FFFFFF"/>
        </w:rPr>
        <w:t>–</w:t>
      </w:r>
      <w:r w:rsidR="00342C4B">
        <w:rPr>
          <w:rFonts w:ascii="Times New Roman" w:eastAsia="Calibri" w:hAnsi="Times New Roman" w:cs="Times New Roman"/>
          <w:sz w:val="28"/>
          <w:szCs w:val="28"/>
          <w:shd w:val="clear" w:color="auto" w:fill="FFFFFF"/>
        </w:rPr>
        <w:t xml:space="preserve"> </w:t>
      </w:r>
      <w:r w:rsidRPr="00B77EB6">
        <w:rPr>
          <w:rFonts w:ascii="Times New Roman" w:eastAsia="Calibri" w:hAnsi="Times New Roman" w:cs="Times New Roman"/>
          <w:sz w:val="28"/>
          <w:szCs w:val="28"/>
          <w:shd w:val="clear" w:color="auto" w:fill="FFFFFF"/>
        </w:rPr>
        <w:t xml:space="preserve">на правах отдела, </w:t>
      </w:r>
      <w:r w:rsidR="00342C4B">
        <w:rPr>
          <w:rFonts w:ascii="Times New Roman" w:eastAsia="Calibri" w:hAnsi="Times New Roman" w:cs="Times New Roman"/>
          <w:sz w:val="28"/>
          <w:szCs w:val="28"/>
          <w:shd w:val="clear" w:color="auto" w:fill="FFFFFF"/>
        </w:rPr>
        <w:t xml:space="preserve">        </w:t>
      </w:r>
      <w:r w:rsidRPr="00B77EB6">
        <w:rPr>
          <w:rFonts w:ascii="Times New Roman" w:eastAsia="Calibri" w:hAnsi="Times New Roman" w:cs="Times New Roman"/>
          <w:sz w:val="28"/>
          <w:szCs w:val="28"/>
          <w:shd w:val="clear" w:color="auto" w:fill="FFFFFF"/>
        </w:rPr>
        <w:t>1 выставочный зал), а также 25 музеев, созданных и функционирующих на общественных началах. Более половины музеев находится в неудовлетворительном состоянии. В 2018 г</w:t>
      </w:r>
      <w:r w:rsidR="00064BA3">
        <w:rPr>
          <w:rFonts w:ascii="Times New Roman" w:eastAsia="Calibri" w:hAnsi="Times New Roman" w:cs="Times New Roman"/>
          <w:sz w:val="28"/>
          <w:szCs w:val="28"/>
          <w:shd w:val="clear" w:color="auto" w:fill="FFFFFF"/>
        </w:rPr>
        <w:t>оду</w:t>
      </w:r>
      <w:r w:rsidRPr="00B77EB6">
        <w:rPr>
          <w:rFonts w:ascii="Times New Roman" w:eastAsia="Calibri" w:hAnsi="Times New Roman" w:cs="Times New Roman"/>
          <w:sz w:val="28"/>
          <w:szCs w:val="28"/>
          <w:shd w:val="clear" w:color="auto" w:fill="FFFFFF"/>
        </w:rPr>
        <w:t xml:space="preserve"> было реализовано 137 выставочны</w:t>
      </w:r>
      <w:r w:rsidR="00064BA3">
        <w:rPr>
          <w:rFonts w:ascii="Times New Roman" w:eastAsia="Calibri" w:hAnsi="Times New Roman" w:cs="Times New Roman"/>
          <w:sz w:val="28"/>
          <w:szCs w:val="28"/>
          <w:shd w:val="clear" w:color="auto" w:fill="FFFFFF"/>
        </w:rPr>
        <w:t xml:space="preserve">х проектов. Данный показатель </w:t>
      </w:r>
      <w:r w:rsidRPr="00B77EB6">
        <w:rPr>
          <w:rFonts w:ascii="Times New Roman" w:eastAsia="Calibri" w:hAnsi="Times New Roman" w:cs="Times New Roman"/>
          <w:sz w:val="28"/>
          <w:szCs w:val="28"/>
          <w:shd w:val="clear" w:color="auto" w:fill="FFFFFF"/>
        </w:rPr>
        <w:t xml:space="preserve">один из самых низких в </w:t>
      </w:r>
      <w:r w:rsidR="00342C4B">
        <w:rPr>
          <w:rFonts w:ascii="Times New Roman" w:eastAsia="Calibri" w:hAnsi="Times New Roman" w:cs="Times New Roman"/>
          <w:sz w:val="28"/>
          <w:szCs w:val="28"/>
          <w:shd w:val="clear" w:color="auto" w:fill="FFFFFF"/>
        </w:rPr>
        <w:t>СКФО</w:t>
      </w:r>
      <w:r w:rsidRPr="00B77EB6">
        <w:rPr>
          <w:rFonts w:ascii="Times New Roman" w:eastAsia="Calibri" w:hAnsi="Times New Roman" w:cs="Times New Roman"/>
          <w:sz w:val="28"/>
          <w:szCs w:val="28"/>
          <w:shd w:val="clear" w:color="auto" w:fill="FFFFFF"/>
        </w:rPr>
        <w:t xml:space="preserve">. Неудовлетворительное состояние материально-технической базы, необходимость расширения и реконструкции крупнейшего музея республики – Национального музея </w:t>
      </w:r>
      <w:r w:rsidRPr="00B77EB6">
        <w:rPr>
          <w:rFonts w:ascii="Times New Roman" w:eastAsia="Times New Roman" w:hAnsi="Times New Roman" w:cs="Times New Roman"/>
          <w:sz w:val="28"/>
          <w:szCs w:val="28"/>
        </w:rPr>
        <w:t>Республики Северная Осетия</w:t>
      </w:r>
      <w:r w:rsidR="00AD4CFE">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w:t>
      </w:r>
      <w:r w:rsidR="00342C4B">
        <w:rPr>
          <w:rFonts w:ascii="Times New Roman" w:eastAsia="Times New Roman" w:hAnsi="Times New Roman" w:cs="Times New Roman"/>
          <w:sz w:val="28"/>
          <w:szCs w:val="28"/>
        </w:rPr>
        <w:t xml:space="preserve"> - </w:t>
      </w:r>
      <w:r w:rsidR="009E2D7A">
        <w:rPr>
          <w:rFonts w:ascii="Times New Roman" w:eastAsia="Calibri" w:hAnsi="Times New Roman" w:cs="Times New Roman"/>
          <w:sz w:val="28"/>
          <w:szCs w:val="28"/>
          <w:shd w:val="clear" w:color="auto" w:fill="FFFFFF"/>
        </w:rPr>
        <w:t>обусло</w:t>
      </w:r>
      <w:r w:rsidRPr="00B77EB6">
        <w:rPr>
          <w:rFonts w:ascii="Times New Roman" w:eastAsia="Calibri" w:hAnsi="Times New Roman" w:cs="Times New Roman"/>
          <w:sz w:val="28"/>
          <w:szCs w:val="28"/>
          <w:shd w:val="clear" w:color="auto" w:fill="FFFFFF"/>
        </w:rPr>
        <w:t>вливают низкую выставочную активность и посещаемость музеев. Завершение реконструкции музея планируется в 2019 г</w:t>
      </w:r>
      <w:r w:rsidR="00064BA3">
        <w:rPr>
          <w:rFonts w:ascii="Times New Roman" w:eastAsia="Calibri" w:hAnsi="Times New Roman" w:cs="Times New Roman"/>
          <w:sz w:val="28"/>
          <w:szCs w:val="28"/>
          <w:shd w:val="clear" w:color="auto" w:fill="FFFFFF"/>
        </w:rPr>
        <w:t>оду</w:t>
      </w:r>
      <w:r w:rsidRPr="00B77EB6">
        <w:rPr>
          <w:rFonts w:ascii="Times New Roman" w:eastAsia="Calibri" w:hAnsi="Times New Roman" w:cs="Times New Roman"/>
          <w:sz w:val="28"/>
          <w:szCs w:val="28"/>
          <w:shd w:val="clear" w:color="auto" w:fill="FFFFFF"/>
        </w:rPr>
        <w:t>.</w:t>
      </w:r>
    </w:p>
    <w:p w14:paraId="0087836E" w14:textId="0D737F66"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lastRenderedPageBreak/>
        <w:t>Библиотечная сеть республики характеризуется относительно высоким уровнем износа основных фондов, а также недостаточной степенью информатизации. В 2018 г</w:t>
      </w:r>
      <w:r w:rsidR="00064BA3">
        <w:rPr>
          <w:rFonts w:ascii="Times New Roman" w:eastAsia="Calibri" w:hAnsi="Times New Roman" w:cs="Times New Roman"/>
          <w:sz w:val="28"/>
          <w:szCs w:val="28"/>
          <w:shd w:val="clear" w:color="auto" w:fill="FFFFFF"/>
        </w:rPr>
        <w:t>оду</w:t>
      </w:r>
      <w:r w:rsidRPr="00B77EB6">
        <w:rPr>
          <w:rFonts w:ascii="Times New Roman" w:eastAsia="Calibri" w:hAnsi="Times New Roman" w:cs="Times New Roman"/>
          <w:sz w:val="28"/>
          <w:szCs w:val="28"/>
          <w:shd w:val="clear" w:color="auto" w:fill="FFFFFF"/>
        </w:rPr>
        <w:t xml:space="preserve"> к сети Интернет было подключено 33</w:t>
      </w:r>
      <w:r w:rsidR="00257780">
        <w:rPr>
          <w:rFonts w:ascii="Times New Roman" w:eastAsia="Calibri" w:hAnsi="Times New Roman" w:cs="Times New Roman"/>
          <w:sz w:val="28"/>
          <w:szCs w:val="28"/>
          <w:shd w:val="clear" w:color="auto" w:fill="FFFFFF"/>
        </w:rPr>
        <w:t xml:space="preserve"> </w:t>
      </w:r>
      <w:r w:rsidRPr="00B77EB6">
        <w:rPr>
          <w:rFonts w:ascii="Times New Roman" w:eastAsia="Calibri" w:hAnsi="Times New Roman" w:cs="Times New Roman"/>
          <w:sz w:val="28"/>
          <w:szCs w:val="28"/>
          <w:shd w:val="clear" w:color="auto" w:fill="FFFFFF"/>
        </w:rPr>
        <w:t>% библиотек, что ниже среднероссийского показателя, однако выше среднего показателя по округу. Объем поступлений в библиотечный фонд также существенно ниже, чем в среднем по России и СКФО. Перечисленные факторы, а также изменение структуры информационного пространства обусловили низкий уровень охвата населения библиотечным обслуживанием. Важным преимуществом библиотечной сети является активная работа по созданию электронных каталогов и оцифровке книг, в том числе на осетинском языке.</w:t>
      </w:r>
    </w:p>
    <w:p w14:paraId="69C9D040" w14:textId="6F91F82C"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В Республике Северная Осетия</w:t>
      </w:r>
      <w:r w:rsidR="00257780">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Алания функционирует 130 культурно-досуговых учреждений, большая часть которых расположена на селе. Несмотря на предпринимаемы</w:t>
      </w:r>
      <w:r w:rsidR="00257780">
        <w:rPr>
          <w:rFonts w:ascii="Times New Roman" w:eastAsia="Calibri" w:hAnsi="Times New Roman" w:cs="Times New Roman"/>
          <w:sz w:val="28"/>
          <w:szCs w:val="28"/>
          <w:shd w:val="clear" w:color="auto" w:fill="FFFFFF"/>
        </w:rPr>
        <w:t>е</w:t>
      </w:r>
      <w:r w:rsidRPr="00B77EB6">
        <w:rPr>
          <w:rFonts w:ascii="Times New Roman" w:eastAsia="Calibri" w:hAnsi="Times New Roman" w:cs="Times New Roman"/>
          <w:sz w:val="28"/>
          <w:szCs w:val="28"/>
          <w:shd w:val="clear" w:color="auto" w:fill="FFFFFF"/>
        </w:rPr>
        <w:t xml:space="preserve"> меры, значительная часть культурно-досуговых учреждений находится в неудовлетв</w:t>
      </w:r>
      <w:r w:rsidR="009E2D7A">
        <w:rPr>
          <w:rFonts w:ascii="Times New Roman" w:eastAsia="Calibri" w:hAnsi="Times New Roman" w:cs="Times New Roman"/>
          <w:sz w:val="28"/>
          <w:szCs w:val="28"/>
          <w:shd w:val="clear" w:color="auto" w:fill="FFFFFF"/>
        </w:rPr>
        <w:t>орительном состоянии. Это обусло</w:t>
      </w:r>
      <w:r w:rsidRPr="00B77EB6">
        <w:rPr>
          <w:rFonts w:ascii="Times New Roman" w:eastAsia="Calibri" w:hAnsi="Times New Roman" w:cs="Times New Roman"/>
          <w:sz w:val="28"/>
          <w:szCs w:val="28"/>
          <w:shd w:val="clear" w:color="auto" w:fill="FFFFFF"/>
        </w:rPr>
        <w:t>вливает относительно низкую активность клубных формирований. Следует отметить высокую активность населения в жанре самодеятельного творчества. В республике представлены все его виды, традиционно преобладает хореография.</w:t>
      </w:r>
    </w:p>
    <w:p w14:paraId="7E47176A" w14:textId="2AC83B46"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Культурное  наследие, воплощая богатые традиции и духовную самобытность  народа,  проживающего на территории Республики Северная Осетия</w:t>
      </w:r>
      <w:r w:rsidR="00257780">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Алания, одновременно олицетворяет общечеловеческие ценности и является частью мирового культурного наследия.  Идентичность территории определяется историей и традициями, культурным наследием и спецификой хозяйственной деятельности. На территории Республики Северная</w:t>
      </w:r>
      <w:r w:rsidR="00257780">
        <w:rPr>
          <w:rFonts w:ascii="Times New Roman" w:eastAsia="Calibri" w:hAnsi="Times New Roman" w:cs="Times New Roman"/>
          <w:sz w:val="28"/>
          <w:szCs w:val="28"/>
          <w:shd w:val="clear" w:color="auto" w:fill="FFFFFF"/>
        </w:rPr>
        <w:br/>
      </w:r>
      <w:r w:rsidRPr="00B77EB6">
        <w:rPr>
          <w:rFonts w:ascii="Times New Roman" w:eastAsia="Calibri" w:hAnsi="Times New Roman" w:cs="Times New Roman"/>
          <w:sz w:val="28"/>
          <w:szCs w:val="28"/>
          <w:shd w:val="clear" w:color="auto" w:fill="FFFFFF"/>
        </w:rPr>
        <w:t xml:space="preserve">Осетия </w:t>
      </w:r>
      <w:r w:rsidR="00257780">
        <w:rPr>
          <w:rFonts w:ascii="Times New Roman" w:eastAsia="Calibri" w:hAnsi="Times New Roman" w:cs="Times New Roman"/>
          <w:sz w:val="28"/>
          <w:szCs w:val="28"/>
          <w:shd w:val="clear" w:color="auto" w:fill="FFFFFF"/>
        </w:rPr>
        <w:t>–</w:t>
      </w:r>
      <w:r w:rsidRPr="00B77EB6">
        <w:rPr>
          <w:rFonts w:ascii="Times New Roman" w:eastAsia="Calibri" w:hAnsi="Times New Roman" w:cs="Times New Roman"/>
          <w:sz w:val="28"/>
          <w:szCs w:val="28"/>
          <w:shd w:val="clear" w:color="auto" w:fill="FFFFFF"/>
        </w:rPr>
        <w:t xml:space="preserve"> Алания на государственной охране состоят 206 объектов культурного наследия федерального значения с пообъектной расшифровкой, 202 объекта культурного наследия регионального значения с пообъектной расшифровкой и 1308 выявленных объектов культурного наследия.</w:t>
      </w:r>
    </w:p>
    <w:p w14:paraId="085A45F5" w14:textId="0486FAEC" w:rsidR="00981D48" w:rsidRPr="00B77EB6" w:rsidRDefault="00981D48" w:rsidP="00981D48">
      <w:pPr>
        <w:spacing w:before="0" w:after="0"/>
        <w:ind w:firstLine="709"/>
        <w:rPr>
          <w:rFonts w:ascii="Times New Roman" w:eastAsia="Calibri" w:hAnsi="Times New Roman" w:cs="Times New Roman"/>
          <w:sz w:val="28"/>
          <w:szCs w:val="28"/>
          <w:shd w:val="clear" w:color="auto" w:fill="FFFFFF"/>
        </w:rPr>
      </w:pPr>
      <w:r w:rsidRPr="00B77EB6">
        <w:rPr>
          <w:rFonts w:ascii="Times New Roman" w:eastAsia="Calibri" w:hAnsi="Times New Roman" w:cs="Times New Roman"/>
          <w:sz w:val="28"/>
          <w:szCs w:val="28"/>
          <w:shd w:val="clear" w:color="auto" w:fill="FFFFFF"/>
        </w:rPr>
        <w:t>Таким образом, сфера культуры Республики Северная Осетия</w:t>
      </w:r>
      <w:r w:rsidR="00257780">
        <w:rPr>
          <w:rFonts w:ascii="Times New Roman" w:eastAsia="Calibri" w:hAnsi="Times New Roman" w:cs="Times New Roman"/>
          <w:sz w:val="28"/>
          <w:szCs w:val="28"/>
          <w:shd w:val="clear" w:color="auto" w:fill="FFFFFF"/>
        </w:rPr>
        <w:t xml:space="preserve"> – </w:t>
      </w:r>
      <w:r w:rsidRPr="00B77EB6">
        <w:rPr>
          <w:rFonts w:ascii="Times New Roman" w:eastAsia="Calibri" w:hAnsi="Times New Roman" w:cs="Times New Roman"/>
          <w:sz w:val="28"/>
          <w:szCs w:val="28"/>
          <w:shd w:val="clear" w:color="auto" w:fill="FFFFFF"/>
        </w:rPr>
        <w:t>Алания отличается многообразием и богатством культурно-исторического наследия и, при фокусированной поддержке со стороны государства и бизнеса, может стать национальным брендом региона, известным в России и за ее пределами.</w:t>
      </w:r>
    </w:p>
    <w:p w14:paraId="5007A198" w14:textId="5FBF24CE" w:rsidR="00C75669" w:rsidRPr="00B77EB6" w:rsidRDefault="00C75669" w:rsidP="00981D48">
      <w:pPr>
        <w:spacing w:before="0" w:after="0"/>
        <w:ind w:firstLine="708"/>
        <w:rPr>
          <w:rFonts w:ascii="Times New Roman" w:hAnsi="Times New Roman" w:cs="Times New Roman"/>
          <w:sz w:val="28"/>
          <w:szCs w:val="28"/>
          <w:shd w:val="clear" w:color="auto" w:fill="FFFFFF"/>
        </w:rPr>
      </w:pPr>
      <w:bookmarkStart w:id="93" w:name="_Toc486708925"/>
      <w:bookmarkStart w:id="94" w:name="_Toc498896920"/>
      <w:r w:rsidRPr="00B77EB6">
        <w:rPr>
          <w:rFonts w:ascii="Times New Roman" w:hAnsi="Times New Roman" w:cs="Times New Roman"/>
          <w:b/>
          <w:sz w:val="28"/>
          <w:szCs w:val="28"/>
          <w:shd w:val="clear" w:color="auto" w:fill="FFFFFF"/>
        </w:rPr>
        <w:t>Физическая культура и спорт</w:t>
      </w:r>
      <w:bookmarkEnd w:id="93"/>
      <w:r w:rsidRPr="00B77EB6">
        <w:rPr>
          <w:rFonts w:ascii="Times New Roman" w:hAnsi="Times New Roman" w:cs="Times New Roman"/>
          <w:b/>
          <w:sz w:val="28"/>
          <w:szCs w:val="28"/>
          <w:shd w:val="clear" w:color="auto" w:fill="FFFFFF"/>
        </w:rPr>
        <w:t>.</w:t>
      </w:r>
      <w:r w:rsidRPr="00B77EB6">
        <w:rPr>
          <w:rFonts w:ascii="Times New Roman" w:hAnsi="Times New Roman" w:cs="Times New Roman"/>
          <w:sz w:val="28"/>
          <w:szCs w:val="28"/>
          <w:shd w:val="clear" w:color="auto" w:fill="FFFFFF"/>
        </w:rPr>
        <w:t xml:space="preserve"> Республика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 xml:space="preserve">Алания занимает лидирующие позиции в </w:t>
      </w:r>
      <w:r w:rsidR="00342C4B">
        <w:rPr>
          <w:rFonts w:ascii="Times New Roman" w:hAnsi="Times New Roman" w:cs="Times New Roman"/>
          <w:sz w:val="28"/>
          <w:szCs w:val="28"/>
          <w:shd w:val="clear" w:color="auto" w:fill="FFFFFF"/>
        </w:rPr>
        <w:t>СКФО</w:t>
      </w:r>
      <w:r w:rsidRPr="00B77EB6">
        <w:rPr>
          <w:rFonts w:ascii="Times New Roman" w:hAnsi="Times New Roman" w:cs="Times New Roman"/>
          <w:sz w:val="28"/>
          <w:szCs w:val="28"/>
          <w:shd w:val="clear" w:color="auto" w:fill="FFFFFF"/>
        </w:rPr>
        <w:t xml:space="preserve"> по доле населения, систематически занимающегося физической культурой и спортом, однако данный показатель остается ниже среднероссийского и  составляет 29,9 %. </w:t>
      </w:r>
    </w:p>
    <w:p w14:paraId="4FCF29F9" w14:textId="0AEBA0AB" w:rsidR="00C75669" w:rsidRPr="00B77EB6" w:rsidRDefault="00C75669" w:rsidP="00981D48">
      <w:pPr>
        <w:autoSpaceDE w:val="0"/>
        <w:autoSpaceDN w:val="0"/>
        <w:adjustRightInd w:val="0"/>
        <w:spacing w:before="0" w:after="0"/>
        <w:ind w:firstLine="540"/>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 Республике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 xml:space="preserve">Алания функционируют следующие спортивные объекты: стадионы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15, спортзалы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449, плавательные </w:t>
      </w:r>
      <w:r w:rsidR="00257780">
        <w:rPr>
          <w:rFonts w:ascii="Times New Roman" w:hAnsi="Times New Roman" w:cs="Times New Roman"/>
          <w:sz w:val="28"/>
          <w:szCs w:val="28"/>
          <w:shd w:val="clear" w:color="auto" w:fill="FFFFFF"/>
        </w:rPr>
        <w:br/>
      </w:r>
      <w:r w:rsidRPr="00B77EB6">
        <w:rPr>
          <w:rFonts w:ascii="Times New Roman" w:hAnsi="Times New Roman" w:cs="Times New Roman"/>
          <w:sz w:val="28"/>
          <w:szCs w:val="28"/>
          <w:shd w:val="clear" w:color="auto" w:fill="FFFFFF"/>
        </w:rPr>
        <w:t xml:space="preserve">бассейны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25, плоскостные спортивные сооружения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556, сооружения для стрелковых видов спорта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8, крытые спортивные объекты с искусственным льдом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1, манеж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1, гребные базы и каналы – 1, объекты городской и рекреационной инфраструктуры (универсальные игровые площадки, площадки с тренажерами) </w:t>
      </w:r>
      <w:r w:rsidR="00257780">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35.</w:t>
      </w:r>
    </w:p>
    <w:p w14:paraId="598A028F" w14:textId="544B1231" w:rsidR="00C75669" w:rsidRPr="00B77EB6" w:rsidRDefault="00C75669" w:rsidP="00981D48">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lastRenderedPageBreak/>
        <w:t>В ежегодно проводимом Всероссийском смотре-конкурсе на лучшую организацию физкультурно-спортивной работы в субъектах Российской Федерации (далее – Смотр-конкурс) составлен рейтинг субъектов, согласно которому Республика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Алания заняла в этом общероссийском смотре 49 место, а в своей группе регионов (с числ</w:t>
      </w:r>
      <w:r w:rsidR="00064BA3">
        <w:rPr>
          <w:rFonts w:ascii="Times New Roman" w:hAnsi="Times New Roman" w:cs="Times New Roman"/>
          <w:sz w:val="28"/>
          <w:szCs w:val="28"/>
          <w:shd w:val="clear" w:color="auto" w:fill="FFFFFF"/>
        </w:rPr>
        <w:t>енностью населения до 1 млн человек</w:t>
      </w:r>
      <w:r w:rsidRPr="00B77EB6">
        <w:rPr>
          <w:rFonts w:ascii="Times New Roman" w:hAnsi="Times New Roman" w:cs="Times New Roman"/>
          <w:sz w:val="28"/>
          <w:szCs w:val="28"/>
          <w:shd w:val="clear" w:color="auto" w:fill="FFFFFF"/>
        </w:rPr>
        <w:t>) – 10 место.</w:t>
      </w:r>
    </w:p>
    <w:p w14:paraId="1E90FE45" w14:textId="6195CE63" w:rsidR="00C75669" w:rsidRPr="00B77EB6" w:rsidRDefault="00C75669" w:rsidP="00981D48">
      <w:pPr>
        <w:spacing w:before="0" w:after="0"/>
        <w:ind w:firstLine="708"/>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 республике традиционно развитыми признаны различные виды единоборств. По показателю «Подготовка спортивного рез</w:t>
      </w:r>
      <w:r w:rsidR="009E2D7A">
        <w:rPr>
          <w:rFonts w:ascii="Times New Roman" w:hAnsi="Times New Roman" w:cs="Times New Roman"/>
          <w:sz w:val="28"/>
          <w:szCs w:val="28"/>
          <w:shd w:val="clear" w:color="auto" w:fill="FFFFFF"/>
        </w:rPr>
        <w:t>ерва» Смотра-конкурса Республика</w:t>
      </w:r>
      <w:r w:rsidRPr="00B77EB6">
        <w:rPr>
          <w:rFonts w:ascii="Times New Roman" w:hAnsi="Times New Roman" w:cs="Times New Roman"/>
          <w:sz w:val="28"/>
          <w:szCs w:val="28"/>
          <w:shd w:val="clear" w:color="auto" w:fill="FFFFFF"/>
        </w:rPr>
        <w:t xml:space="preserve">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 xml:space="preserve">Алания занимает 4 место в России. </w:t>
      </w:r>
    </w:p>
    <w:p w14:paraId="3B775A22" w14:textId="3EC67B93" w:rsidR="00C75669" w:rsidRPr="00B77EB6" w:rsidRDefault="00C75669" w:rsidP="00981D48">
      <w:pPr>
        <w:spacing w:before="0" w:after="0"/>
        <w:ind w:firstLine="708"/>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 xml:space="preserve">В </w:t>
      </w:r>
      <w:r w:rsidR="009E2D7A">
        <w:rPr>
          <w:rFonts w:ascii="Times New Roman" w:hAnsi="Times New Roman" w:cs="Times New Roman"/>
          <w:sz w:val="28"/>
          <w:szCs w:val="28"/>
          <w:shd w:val="clear" w:color="auto" w:fill="FFFFFF"/>
        </w:rPr>
        <w:t>Республике</w:t>
      </w:r>
      <w:r w:rsidR="00B8274E">
        <w:rPr>
          <w:rFonts w:ascii="Times New Roman" w:hAnsi="Times New Roman" w:cs="Times New Roman"/>
          <w:sz w:val="28"/>
          <w:szCs w:val="28"/>
          <w:shd w:val="clear" w:color="auto" w:fill="FFFFFF"/>
        </w:rPr>
        <w:t xml:space="preserve"> Северная Осетия</w:t>
      </w:r>
      <w:r w:rsidR="00257780">
        <w:rPr>
          <w:rFonts w:ascii="Times New Roman" w:hAnsi="Times New Roman" w:cs="Times New Roman"/>
          <w:sz w:val="28"/>
          <w:szCs w:val="28"/>
          <w:shd w:val="clear" w:color="auto" w:fill="FFFFFF"/>
        </w:rPr>
        <w:t xml:space="preserve"> – </w:t>
      </w:r>
      <w:r w:rsidR="00B8274E">
        <w:rPr>
          <w:rFonts w:ascii="Times New Roman" w:hAnsi="Times New Roman" w:cs="Times New Roman"/>
          <w:sz w:val="28"/>
          <w:szCs w:val="28"/>
          <w:shd w:val="clear" w:color="auto" w:fill="FFFFFF"/>
        </w:rPr>
        <w:t>Алания</w:t>
      </w:r>
      <w:r w:rsidR="009E2D7A">
        <w:rPr>
          <w:rFonts w:ascii="Times New Roman" w:hAnsi="Times New Roman" w:cs="Times New Roman"/>
          <w:sz w:val="28"/>
          <w:szCs w:val="28"/>
          <w:shd w:val="clear" w:color="auto" w:fill="FFFFFF"/>
        </w:rPr>
        <w:t xml:space="preserve"> функционирую</w:t>
      </w:r>
      <w:r w:rsidRPr="00B77EB6">
        <w:rPr>
          <w:rFonts w:ascii="Times New Roman" w:hAnsi="Times New Roman" w:cs="Times New Roman"/>
          <w:sz w:val="28"/>
          <w:szCs w:val="28"/>
          <w:shd w:val="clear" w:color="auto" w:fill="FFFFFF"/>
        </w:rPr>
        <w:t>т 36 спортивных школ, подготовку в которых проходят 22</w:t>
      </w:r>
      <w:r w:rsidR="00064BA3">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xml:space="preserve">503 человек. Подготовку спортивного резерва осуществляют 19 школ, из них 10 школ имеют статус спортивных школ олимпийского резерва. Два учреждения получили статус </w:t>
      </w:r>
      <w:r w:rsidR="009E2D7A">
        <w:rPr>
          <w:rFonts w:ascii="Times New Roman" w:hAnsi="Times New Roman" w:cs="Times New Roman"/>
          <w:sz w:val="28"/>
          <w:szCs w:val="28"/>
          <w:shd w:val="clear" w:color="auto" w:fill="FFFFFF"/>
        </w:rPr>
        <w:t>олимпийского резерва в 2018 году</w:t>
      </w:r>
      <w:r w:rsidR="00342C4B">
        <w:rPr>
          <w:rFonts w:ascii="Times New Roman" w:hAnsi="Times New Roman" w:cs="Times New Roman"/>
          <w:sz w:val="28"/>
          <w:szCs w:val="28"/>
          <w:shd w:val="clear" w:color="auto" w:fill="FFFFFF"/>
        </w:rPr>
        <w:t>.</w:t>
      </w:r>
      <w:r w:rsidRPr="00B77EB6">
        <w:rPr>
          <w:rFonts w:ascii="Times New Roman" w:hAnsi="Times New Roman" w:cs="Times New Roman"/>
          <w:sz w:val="28"/>
          <w:szCs w:val="28"/>
          <w:shd w:val="clear" w:color="auto" w:fill="FFFFFF"/>
        </w:rPr>
        <w:t xml:space="preserve"> </w:t>
      </w:r>
      <w:r w:rsidR="00342C4B">
        <w:rPr>
          <w:rFonts w:ascii="Times New Roman" w:hAnsi="Times New Roman" w:cs="Times New Roman"/>
          <w:sz w:val="28"/>
          <w:szCs w:val="28"/>
          <w:shd w:val="clear" w:color="auto" w:fill="FFFFFF"/>
        </w:rPr>
        <w:t>Это спортивные</w:t>
      </w:r>
      <w:r w:rsidRPr="00B77EB6">
        <w:rPr>
          <w:rFonts w:ascii="Times New Roman" w:hAnsi="Times New Roman" w:cs="Times New Roman"/>
          <w:sz w:val="28"/>
          <w:szCs w:val="28"/>
          <w:shd w:val="clear" w:color="auto" w:fill="FFFFFF"/>
        </w:rPr>
        <w:t xml:space="preserve"> школ</w:t>
      </w:r>
      <w:r w:rsidR="00342C4B">
        <w:rPr>
          <w:rFonts w:ascii="Times New Roman" w:hAnsi="Times New Roman" w:cs="Times New Roman"/>
          <w:sz w:val="28"/>
          <w:szCs w:val="28"/>
          <w:shd w:val="clear" w:color="auto" w:fill="FFFFFF"/>
        </w:rPr>
        <w:t>ы</w:t>
      </w:r>
      <w:r w:rsidRPr="00B77EB6">
        <w:rPr>
          <w:rFonts w:ascii="Times New Roman" w:hAnsi="Times New Roman" w:cs="Times New Roman"/>
          <w:sz w:val="28"/>
          <w:szCs w:val="28"/>
          <w:shd w:val="clear" w:color="auto" w:fill="FFFFFF"/>
        </w:rPr>
        <w:t xml:space="preserve"> олимпийского резерва по боксу и по фехтованию. 18 спортивных школ полностью перешли на реализацию программ спортивной подготовки. На начало 2018 года количество спортсменов-кандидатов </w:t>
      </w:r>
      <w:r w:rsidR="00342C4B">
        <w:rPr>
          <w:rFonts w:ascii="Times New Roman" w:hAnsi="Times New Roman" w:cs="Times New Roman"/>
          <w:sz w:val="28"/>
          <w:szCs w:val="28"/>
          <w:shd w:val="clear" w:color="auto" w:fill="FFFFFF"/>
        </w:rPr>
        <w:t xml:space="preserve">в мастера спорта </w:t>
      </w:r>
      <w:r w:rsidRPr="00B77EB6">
        <w:rPr>
          <w:rFonts w:ascii="Times New Roman" w:hAnsi="Times New Roman" w:cs="Times New Roman"/>
          <w:sz w:val="28"/>
          <w:szCs w:val="28"/>
          <w:shd w:val="clear" w:color="auto" w:fill="FFFFFF"/>
        </w:rPr>
        <w:t xml:space="preserve">в спортивных сборных командах России от </w:t>
      </w:r>
      <w:r w:rsidR="00B8274E">
        <w:rPr>
          <w:rFonts w:ascii="Times New Roman" w:hAnsi="Times New Roman" w:cs="Times New Roman"/>
          <w:sz w:val="28"/>
          <w:szCs w:val="28"/>
          <w:shd w:val="clear" w:color="auto" w:fill="FFFFFF"/>
        </w:rPr>
        <w:t>Республики Северная Осетия</w:t>
      </w:r>
      <w:r w:rsidR="00257780">
        <w:rPr>
          <w:rFonts w:ascii="Times New Roman" w:hAnsi="Times New Roman" w:cs="Times New Roman"/>
          <w:sz w:val="28"/>
          <w:szCs w:val="28"/>
          <w:shd w:val="clear" w:color="auto" w:fill="FFFFFF"/>
        </w:rPr>
        <w:t xml:space="preserve"> – </w:t>
      </w:r>
      <w:r w:rsidR="00B8274E">
        <w:rPr>
          <w:rFonts w:ascii="Times New Roman" w:hAnsi="Times New Roman" w:cs="Times New Roman"/>
          <w:sz w:val="28"/>
          <w:szCs w:val="28"/>
          <w:shd w:val="clear" w:color="auto" w:fill="FFFFFF"/>
        </w:rPr>
        <w:t>Алания</w:t>
      </w:r>
      <w:r w:rsidRPr="00B77EB6">
        <w:rPr>
          <w:rFonts w:ascii="Times New Roman" w:hAnsi="Times New Roman" w:cs="Times New Roman"/>
          <w:sz w:val="28"/>
          <w:szCs w:val="28"/>
          <w:shd w:val="clear" w:color="auto" w:fill="FFFFFF"/>
        </w:rPr>
        <w:t xml:space="preserve"> составило 139 человек.</w:t>
      </w:r>
    </w:p>
    <w:p w14:paraId="6CC9A59D" w14:textId="6FA77A6D" w:rsidR="00C75669" w:rsidRPr="00B77EB6" w:rsidRDefault="00C75669" w:rsidP="00981D48">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 целях стимулирования достижения высоких спортивных результатов спортсменам, представляющим Республику Северная Осетия</w:t>
      </w:r>
      <w:r w:rsidR="00257780">
        <w:rPr>
          <w:rFonts w:ascii="Times New Roman" w:hAnsi="Times New Roman" w:cs="Times New Roman"/>
          <w:sz w:val="28"/>
          <w:szCs w:val="28"/>
          <w:shd w:val="clear" w:color="auto" w:fill="FFFFFF"/>
        </w:rPr>
        <w:t xml:space="preserve"> – </w:t>
      </w:r>
      <w:r w:rsidRPr="00B77EB6">
        <w:rPr>
          <w:rFonts w:ascii="Times New Roman" w:hAnsi="Times New Roman" w:cs="Times New Roman"/>
          <w:sz w:val="28"/>
          <w:szCs w:val="28"/>
          <w:shd w:val="clear" w:color="auto" w:fill="FFFFFF"/>
        </w:rPr>
        <w:t>Алания, и их тренерам оказывается дополнительная материальная помощь.</w:t>
      </w:r>
    </w:p>
    <w:p w14:paraId="0EE35B05" w14:textId="12B06658" w:rsidR="00C75669" w:rsidRPr="00B77EB6" w:rsidRDefault="00257780" w:rsidP="00981D48">
      <w:pPr>
        <w:spacing w:before="0" w:after="0"/>
        <w:ind w:firstLine="708"/>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В 201</w:t>
      </w:r>
      <w:r w:rsidR="00E153DC">
        <w:rPr>
          <w:rFonts w:ascii="Times New Roman" w:hAnsi="Times New Roman" w:cs="Times New Roman"/>
          <w:sz w:val="28"/>
          <w:szCs w:val="28"/>
          <w:shd w:val="clear" w:color="auto" w:fill="FFFFFF"/>
        </w:rPr>
        <w:t>8 году с</w:t>
      </w:r>
      <w:r w:rsidR="00C75669" w:rsidRPr="00B77EB6">
        <w:rPr>
          <w:rFonts w:ascii="Times New Roman" w:hAnsi="Times New Roman" w:cs="Times New Roman"/>
          <w:sz w:val="28"/>
          <w:szCs w:val="28"/>
          <w:shd w:val="clear" w:color="auto" w:fill="FFFFFF"/>
        </w:rPr>
        <w:t>еверо-осетинскими</w:t>
      </w:r>
      <w:r w:rsidR="00996F1C">
        <w:rPr>
          <w:rFonts w:ascii="Times New Roman" w:hAnsi="Times New Roman" w:cs="Times New Roman"/>
          <w:sz w:val="28"/>
          <w:szCs w:val="28"/>
          <w:shd w:val="clear" w:color="auto" w:fill="FFFFFF"/>
        </w:rPr>
        <w:t xml:space="preserve"> спортсменами на чемпионатах и к</w:t>
      </w:r>
      <w:r w:rsidR="00C75669" w:rsidRPr="00B77EB6">
        <w:rPr>
          <w:rFonts w:ascii="Times New Roman" w:hAnsi="Times New Roman" w:cs="Times New Roman"/>
          <w:sz w:val="28"/>
          <w:szCs w:val="28"/>
          <w:shd w:val="clear" w:color="auto" w:fill="FFFFFF"/>
        </w:rPr>
        <w:t>убках России, Европы, мира завоевано 297 золотых, 375 серебряных и 378 бронзовых медалей в олимпийских и неолимпийских видах спорта.</w:t>
      </w:r>
    </w:p>
    <w:p w14:paraId="43278058" w14:textId="4D3EF180" w:rsidR="00C75669" w:rsidRPr="00B77EB6" w:rsidRDefault="00C75669" w:rsidP="00981D48">
      <w:pPr>
        <w:spacing w:before="0" w:after="0"/>
        <w:ind w:firstLine="708"/>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В спорте среди лиц с ограничен</w:t>
      </w:r>
      <w:r w:rsidR="00257780">
        <w:rPr>
          <w:rFonts w:ascii="Times New Roman" w:hAnsi="Times New Roman" w:cs="Times New Roman"/>
          <w:sz w:val="28"/>
          <w:szCs w:val="28"/>
          <w:shd w:val="clear" w:color="auto" w:fill="FFFFFF"/>
        </w:rPr>
        <w:t xml:space="preserve">ными возможностями в 2018 году </w:t>
      </w:r>
      <w:r w:rsidR="00E153DC">
        <w:rPr>
          <w:rFonts w:ascii="Times New Roman" w:hAnsi="Times New Roman" w:cs="Times New Roman"/>
          <w:sz w:val="28"/>
          <w:szCs w:val="28"/>
          <w:shd w:val="clear" w:color="auto" w:fill="FFFFFF"/>
        </w:rPr>
        <w:t>с</w:t>
      </w:r>
      <w:r w:rsidRPr="00B77EB6">
        <w:rPr>
          <w:rFonts w:ascii="Times New Roman" w:hAnsi="Times New Roman" w:cs="Times New Roman"/>
          <w:sz w:val="28"/>
          <w:szCs w:val="28"/>
          <w:shd w:val="clear" w:color="auto" w:fill="FFFFFF"/>
        </w:rPr>
        <w:t xml:space="preserve">еверо-осетинскими спортсменами на чемпионатах и </w:t>
      </w:r>
      <w:r w:rsidR="00996F1C">
        <w:rPr>
          <w:rFonts w:ascii="Times New Roman" w:hAnsi="Times New Roman" w:cs="Times New Roman"/>
          <w:sz w:val="28"/>
          <w:szCs w:val="28"/>
          <w:shd w:val="clear" w:color="auto" w:fill="FFFFFF"/>
        </w:rPr>
        <w:t>к</w:t>
      </w:r>
      <w:r w:rsidRPr="00B77EB6">
        <w:rPr>
          <w:rFonts w:ascii="Times New Roman" w:hAnsi="Times New Roman" w:cs="Times New Roman"/>
          <w:sz w:val="28"/>
          <w:szCs w:val="28"/>
          <w:shd w:val="clear" w:color="auto" w:fill="FFFFFF"/>
        </w:rPr>
        <w:t>убках России, Европы, мира завоевано 22 золотые, 30 серебряных и 10 бронзовых медалей.</w:t>
      </w:r>
    </w:p>
    <w:p w14:paraId="5D738C47" w14:textId="7B36829B" w:rsidR="00C75669" w:rsidRPr="00B77EB6" w:rsidRDefault="00C75669" w:rsidP="00981D48">
      <w:pPr>
        <w:shd w:val="clear" w:color="auto" w:fill="FFFFFF"/>
        <w:spacing w:before="0" w:after="0"/>
        <w:ind w:firstLine="708"/>
        <w:rPr>
          <w:rFonts w:ascii="Times New Roman" w:hAnsi="Times New Roman" w:cs="Times New Roman"/>
          <w:sz w:val="28"/>
          <w:szCs w:val="28"/>
          <w:shd w:val="clear" w:color="auto" w:fill="FFFFFF"/>
        </w:rPr>
      </w:pPr>
      <w:r w:rsidRPr="00B77EB6">
        <w:rPr>
          <w:rFonts w:ascii="Times New Roman" w:hAnsi="Times New Roman" w:cs="Times New Roman"/>
          <w:sz w:val="28"/>
          <w:szCs w:val="28"/>
          <w:shd w:val="clear" w:color="auto" w:fill="FFFFFF"/>
        </w:rPr>
        <w:t>По результатам выступлений осетинских спортсменов в 2018 году: нормативы кандидата в мастера спорта выполнили 494 спортсмена; норматив</w:t>
      </w:r>
      <w:r w:rsidR="00257780">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мастера спорта России</w:t>
      </w:r>
      <w:r w:rsidR="00257780">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выполнил 71</w:t>
      </w:r>
      <w:r w:rsidR="00996F1C">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спортсмен; мастером спорта международного класса стали 6 спортсменов.</w:t>
      </w:r>
    </w:p>
    <w:p w14:paraId="0C637230" w14:textId="280E7EA0"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95" w:name="_Toc8120117"/>
      <w:r w:rsidRPr="00B77EB6">
        <w:rPr>
          <w:rFonts w:ascii="Times New Roman" w:hAnsi="Times New Roman" w:cs="Times New Roman"/>
          <w:color w:val="auto"/>
          <w:sz w:val="28"/>
          <w:szCs w:val="28"/>
        </w:rPr>
        <w:lastRenderedPageBreak/>
        <w:t>Анализ конкурентоспособности по направлению «</w:t>
      </w:r>
      <w:r w:rsidR="0062177E" w:rsidRPr="00B77EB6">
        <w:rPr>
          <w:rFonts w:ascii="Times New Roman" w:hAnsi="Times New Roman" w:cs="Times New Roman"/>
          <w:color w:val="auto"/>
          <w:sz w:val="28"/>
          <w:szCs w:val="28"/>
        </w:rPr>
        <w:t>НК3</w:t>
      </w:r>
      <w:r w:rsidRPr="00B77EB6">
        <w:rPr>
          <w:rFonts w:ascii="Times New Roman" w:hAnsi="Times New Roman" w:cs="Times New Roman"/>
          <w:color w:val="auto"/>
          <w:sz w:val="28"/>
          <w:szCs w:val="28"/>
        </w:rPr>
        <w:t>. Человеческий капитал»</w:t>
      </w:r>
      <w:bookmarkEnd w:id="94"/>
      <w:bookmarkEnd w:id="95"/>
      <w:r w:rsidR="000D0FCF" w:rsidRPr="00B77EB6">
        <w:rPr>
          <w:rFonts w:ascii="Times New Roman" w:hAnsi="Times New Roman" w:cs="Times New Roman"/>
          <w:color w:val="auto"/>
          <w:sz w:val="28"/>
          <w:szCs w:val="28"/>
        </w:rPr>
        <w:t xml:space="preserve"> </w:t>
      </w:r>
    </w:p>
    <w:p w14:paraId="5A1C203B" w14:textId="490B9A5C" w:rsidR="00E9769C" w:rsidRPr="00B77EB6" w:rsidRDefault="00DE5765" w:rsidP="0046255C">
      <w:pPr>
        <w:pStyle w:val="a9"/>
        <w:spacing w:before="0" w:after="0"/>
        <w:ind w:firstLine="709"/>
        <w:jc w:val="right"/>
        <w:rPr>
          <w:rFonts w:ascii="Times New Roman" w:hAnsi="Times New Roman" w:cs="Times New Roman"/>
          <w:noProof/>
          <w:sz w:val="28"/>
          <w:szCs w:val="28"/>
        </w:rPr>
      </w:pPr>
      <w:bookmarkStart w:id="96" w:name="_Toc497956538"/>
      <w:bookmarkStart w:id="97" w:name="_Toc498896921"/>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3</w:t>
      </w:r>
      <w:r w:rsidRPr="00B77EB6">
        <w:rPr>
          <w:rFonts w:ascii="Times New Roman" w:hAnsi="Times New Roman" w:cs="Times New Roman"/>
          <w:noProof/>
          <w:sz w:val="28"/>
          <w:szCs w:val="28"/>
        </w:rPr>
        <w:fldChar w:fldCharType="end"/>
      </w:r>
      <w:r w:rsidR="00E9769C" w:rsidRPr="00B77EB6">
        <w:rPr>
          <w:rFonts w:ascii="Times New Roman" w:hAnsi="Times New Roman" w:cs="Times New Roman"/>
          <w:noProof/>
          <w:sz w:val="28"/>
          <w:szCs w:val="28"/>
        </w:rPr>
        <w:t xml:space="preserve">. </w:t>
      </w:r>
    </w:p>
    <w:p w14:paraId="5E206145" w14:textId="10E20AF1" w:rsidR="00DE5765" w:rsidRPr="00B77EB6" w:rsidRDefault="00DE5765" w:rsidP="0046255C">
      <w:pPr>
        <w:pStyle w:val="a9"/>
        <w:spacing w:before="0" w:after="0"/>
        <w:ind w:firstLine="709"/>
        <w:rPr>
          <w:rFonts w:ascii="Times New Roman" w:hAnsi="Times New Roman" w:cs="Times New Roman"/>
          <w:noProof/>
          <w:sz w:val="28"/>
          <w:szCs w:val="28"/>
        </w:rPr>
      </w:pPr>
      <w:r w:rsidRPr="00B77EB6">
        <w:rPr>
          <w:rFonts w:ascii="Times New Roman" w:hAnsi="Times New Roman" w:cs="Times New Roman"/>
          <w:noProof/>
          <w:sz w:val="28"/>
          <w:szCs w:val="28"/>
        </w:rPr>
        <w:t xml:space="preserve">Ключевые показатели конкурентоспособности </w:t>
      </w:r>
      <w:r w:rsidRPr="00B77EB6">
        <w:rPr>
          <w:rFonts w:ascii="Times New Roman" w:hAnsi="Times New Roman" w:cs="Times New Roman"/>
          <w:sz w:val="28"/>
          <w:szCs w:val="28"/>
        </w:rPr>
        <w:t>по направлению «</w:t>
      </w:r>
      <w:r w:rsidR="0062177E" w:rsidRPr="00B77EB6">
        <w:rPr>
          <w:rFonts w:ascii="Times New Roman" w:hAnsi="Times New Roman" w:cs="Times New Roman"/>
          <w:sz w:val="28"/>
          <w:szCs w:val="28"/>
        </w:rPr>
        <w:t>НК3</w:t>
      </w:r>
      <w:r w:rsidRPr="00B77EB6">
        <w:rPr>
          <w:rFonts w:ascii="Times New Roman" w:hAnsi="Times New Roman" w:cs="Times New Roman"/>
          <w:sz w:val="28"/>
          <w:szCs w:val="28"/>
        </w:rPr>
        <w:t xml:space="preserve">. Человеческий капитал» </w:t>
      </w:r>
      <w:r w:rsidRPr="00B77EB6">
        <w:rPr>
          <w:rFonts w:ascii="Times New Roman" w:hAnsi="Times New Roman" w:cs="Times New Roman"/>
          <w:noProof/>
          <w:sz w:val="28"/>
          <w:szCs w:val="28"/>
        </w:rPr>
        <w:t>и их характеристика</w:t>
      </w:r>
      <w:r w:rsidRPr="00B77EB6">
        <w:rPr>
          <w:rStyle w:val="affff3"/>
          <w:rFonts w:ascii="Times New Roman" w:hAnsi="Times New Roman" w:cs="Times New Roman"/>
          <w:noProof/>
          <w:sz w:val="28"/>
          <w:szCs w:val="28"/>
        </w:rPr>
        <w:footnoteReference w:id="8"/>
      </w:r>
    </w:p>
    <w:p w14:paraId="136E9BD1" w14:textId="3C757C35" w:rsidR="00DE5765" w:rsidRPr="00B77EB6" w:rsidRDefault="000D0FCF" w:rsidP="0046255C">
      <w:pPr>
        <w:spacing w:before="0" w:after="0"/>
        <w:jc w:val="left"/>
        <w:rPr>
          <w:rFonts w:ascii="Times New Roman" w:hAnsi="Times New Roman" w:cs="Times New Roman"/>
          <w:sz w:val="24"/>
          <w:szCs w:val="24"/>
        </w:rPr>
      </w:pPr>
      <w:r w:rsidRPr="00B77EB6">
        <w:rPr>
          <w:noProof/>
          <w:lang w:eastAsia="ru-RU"/>
        </w:rPr>
        <w:drawing>
          <wp:inline distT="0" distB="0" distL="0" distR="0" wp14:anchorId="2FDEEA83" wp14:editId="01D0FF30">
            <wp:extent cx="6031230" cy="734314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31230" cy="7343140"/>
                    </a:xfrm>
                    <a:prstGeom prst="rect">
                      <a:avLst/>
                    </a:prstGeom>
                    <a:noFill/>
                    <a:ln>
                      <a:noFill/>
                    </a:ln>
                  </pic:spPr>
                </pic:pic>
              </a:graphicData>
            </a:graphic>
          </wp:inline>
        </w:drawing>
      </w:r>
      <w:r w:rsidR="00DE5765" w:rsidRPr="00B77EB6">
        <w:rPr>
          <w:rFonts w:ascii="Times New Roman" w:hAnsi="Times New Roman" w:cs="Times New Roman"/>
          <w:sz w:val="24"/>
          <w:szCs w:val="24"/>
        </w:rPr>
        <w:t>Источник: AV RCI-2017 beta. Данные за 2016 г.</w:t>
      </w:r>
      <w:r w:rsidRPr="00B77EB6">
        <w:rPr>
          <w:rFonts w:ascii="Times New Roman" w:hAnsi="Times New Roman" w:cs="Times New Roman"/>
          <w:sz w:val="24"/>
          <w:szCs w:val="24"/>
        </w:rPr>
        <w:t xml:space="preserve"> Среднее за 3 года – за период 2014-2016 гг.</w:t>
      </w:r>
    </w:p>
    <w:p w14:paraId="12A2FF25" w14:textId="77777777"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Достаточно высокий уровень конкурентоспособности в сфере человеческого капитала характерен для большинства регионов в группе сравнения, что связано с высоким уровнем здоровья, экологии и относительно высоким уровнем безопасности.</w:t>
      </w:r>
    </w:p>
    <w:p w14:paraId="1222E3B8" w14:textId="12D4A847"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257780">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не обладает значительной численностью населения,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экономически активного. При этом наблюдается снижение численности населения: естественный прирост населения не компенсирует миграционный отток.</w:t>
      </w:r>
    </w:p>
    <w:p w14:paraId="5F86C2F0" w14:textId="53D76773"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Производительность труда низкая (78 место по России, отставание от среднероссийского уровня – в 2,2 раз), </w:t>
      </w:r>
      <w:r w:rsidR="00E9769C" w:rsidRPr="00B77EB6">
        <w:rPr>
          <w:rFonts w:ascii="Times New Roman" w:hAnsi="Times New Roman" w:cs="Times New Roman"/>
          <w:sz w:val="28"/>
          <w:szCs w:val="28"/>
        </w:rPr>
        <w:t>республика</w:t>
      </w:r>
      <w:r w:rsidRPr="00B77EB6">
        <w:rPr>
          <w:rFonts w:ascii="Times New Roman" w:hAnsi="Times New Roman" w:cs="Times New Roman"/>
          <w:sz w:val="28"/>
          <w:szCs w:val="28"/>
        </w:rPr>
        <w:t xml:space="preserve"> недостаточно конкурентоспособна даже в группе сравнения (6 место).</w:t>
      </w:r>
    </w:p>
    <w:p w14:paraId="4FF15AC3" w14:textId="4B621F3C"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 Республике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очень </w:t>
      </w:r>
      <w:r w:rsidR="00E9769C" w:rsidRPr="00B77EB6">
        <w:rPr>
          <w:rFonts w:ascii="Times New Roman" w:hAnsi="Times New Roman" w:cs="Times New Roman"/>
          <w:sz w:val="28"/>
          <w:szCs w:val="28"/>
        </w:rPr>
        <w:t>высокая жилищная обеспеченность:</w:t>
      </w:r>
    </w:p>
    <w:p w14:paraId="7933C20E" w14:textId="4EF24355"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лощадь жилых помещений на 1 жителя выше среднероссийской (14 место в России, 1 место в группе сравнения)</w:t>
      </w:r>
      <w:r w:rsidRPr="00B77EB6">
        <w:rPr>
          <w:rFonts w:ascii="Times New Roman" w:hAnsi="Times New Roman" w:cs="Times New Roman"/>
          <w:sz w:val="28"/>
          <w:szCs w:val="28"/>
        </w:rPr>
        <w:t>;</w:t>
      </w:r>
    </w:p>
    <w:p w14:paraId="51A87D69" w14:textId="2B7578DB" w:rsidR="00DE5765" w:rsidRPr="00B77EB6" w:rsidRDefault="00064BA3" w:rsidP="00711BE4">
      <w:pPr>
        <w:pStyle w:val="a1"/>
        <w:numPr>
          <w:ilvl w:val="1"/>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в</w:t>
      </w:r>
      <w:r w:rsidR="00DE5765" w:rsidRPr="00B77EB6">
        <w:rPr>
          <w:rFonts w:ascii="Times New Roman" w:hAnsi="Times New Roman" w:cs="Times New Roman"/>
          <w:sz w:val="28"/>
          <w:szCs w:val="28"/>
        </w:rPr>
        <w:t>ысокий уровень обеспеченности жилья коммунальной инфраструктурой (обеспеченность водопроводом – 1 место в России, обеспеченность отоплением – 13 место, обеспеченность водоотведением – 2 место, обеспеченность горячим водоснабжением – 4 место).</w:t>
      </w:r>
    </w:p>
    <w:p w14:paraId="47DFF565" w14:textId="112496A2"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обладает достаточно развитой больничной инфраструктурой (обеспеченность больничными койками – 36 место в России и 2 место в группе сравнения, обеспеченность вра</w:t>
      </w:r>
      <w:r w:rsidR="00996F1C">
        <w:rPr>
          <w:rFonts w:ascii="Times New Roman" w:hAnsi="Times New Roman" w:cs="Times New Roman"/>
          <w:sz w:val="28"/>
          <w:szCs w:val="28"/>
        </w:rPr>
        <w:t>чами – 3 место в России)</w:t>
      </w:r>
      <w:r w:rsidRPr="00B77EB6">
        <w:rPr>
          <w:rFonts w:ascii="Times New Roman" w:hAnsi="Times New Roman" w:cs="Times New Roman"/>
          <w:sz w:val="28"/>
          <w:szCs w:val="28"/>
        </w:rPr>
        <w:t xml:space="preserve"> и средней для России системой амбулаторно-поликлинических учреждений (45 место в России и 3 место в группе сравнения).</w:t>
      </w:r>
    </w:p>
    <w:p w14:paraId="75D5EBC5" w14:textId="25FBD543" w:rsidR="00DE5765"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Тем не менее</w:t>
      </w:r>
      <w:r w:rsidR="00DE5765" w:rsidRPr="00B77EB6">
        <w:rPr>
          <w:rFonts w:ascii="Times New Roman" w:hAnsi="Times New Roman" w:cs="Times New Roman"/>
          <w:sz w:val="28"/>
          <w:szCs w:val="28"/>
        </w:rPr>
        <w:t xml:space="preserve"> при недостаточной инфраструктурной оснащенности уровень здоровья высок. Данные условия характерны для регионов Юга России. Фактор здорового окружения является одним из важных конкурентных преимуществ по данному направлению: по заболеваемости – 3 место в России, по смертности – 15, по ожидаемой продолжительности жизни при рождении – 5.</w:t>
      </w:r>
    </w:p>
    <w:p w14:paraId="2AC2DABB" w14:textId="049832A6"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 регион с достаточно благоприятной экологической сит</w:t>
      </w:r>
      <w:r w:rsidR="00E9769C" w:rsidRPr="00B77EB6">
        <w:rPr>
          <w:rFonts w:ascii="Times New Roman" w:hAnsi="Times New Roman" w:cs="Times New Roman"/>
          <w:sz w:val="28"/>
          <w:szCs w:val="28"/>
        </w:rPr>
        <w:t>уацией (19 место в России):</w:t>
      </w:r>
    </w:p>
    <w:p w14:paraId="104DFCA5" w14:textId="2E9EB02E"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изкий уровень выбросов загрязняющих веществ в атмосферу (на 1 жителя) – 5 место в России, но при этом высокий уровень сброса загрязненных сточных вод в поверхностные водные объекты (на 1 жителя) – 68 место</w:t>
      </w:r>
      <w:r w:rsidRPr="00B77EB6">
        <w:rPr>
          <w:rFonts w:ascii="Times New Roman" w:hAnsi="Times New Roman" w:cs="Times New Roman"/>
          <w:sz w:val="28"/>
          <w:szCs w:val="28"/>
        </w:rPr>
        <w:t>;</w:t>
      </w:r>
    </w:p>
    <w:p w14:paraId="1AE20F13" w14:textId="53ECFBA7"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д</w:t>
      </w:r>
      <w:r w:rsidR="00DE5765" w:rsidRPr="00B77EB6">
        <w:rPr>
          <w:rFonts w:ascii="Times New Roman" w:hAnsi="Times New Roman" w:cs="Times New Roman"/>
          <w:sz w:val="28"/>
          <w:szCs w:val="28"/>
        </w:rPr>
        <w:t>остаточно развитая система формирования экологической среды поселений (по площади парков и зеленых насаждений на 1 жителя Республика Северная Осетия</w:t>
      </w:r>
      <w:r w:rsidR="006F48C6">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 занимает 24 место в России и 1 место в группе сравнения).</w:t>
      </w:r>
    </w:p>
    <w:p w14:paraId="6D690A2A" w14:textId="77777777"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Высокий уровень культурной инфраструктуры (обеспеченность театрами – 6 место в России, обеспеченность музеями – 34 место в России, 1 место в группе сравнения).</w:t>
      </w:r>
    </w:p>
    <w:p w14:paraId="71B7EB49" w14:textId="77777777"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Недостаточный уровень развития спортивно-оздоровительной инфраструктуры (плоскостные спортивные сооружения 65 место в России, спортивные залы – 24 место, плавательные бассейны – 65 место).</w:t>
      </w:r>
    </w:p>
    <w:p w14:paraId="37CA3D4A" w14:textId="77777777"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 целом высокий уровень инфраструктуры системы образования ухудшается недостатком инфраструктуры дошкольного и среднего профессионального образования:</w:t>
      </w:r>
    </w:p>
    <w:p w14:paraId="649E1DC4" w14:textId="31147F3C"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изкая обеспеченность детскими садами (73 место в России, 4 место в групп</w:t>
      </w:r>
      <w:r w:rsidRPr="00B77EB6">
        <w:rPr>
          <w:rFonts w:ascii="Times New Roman" w:hAnsi="Times New Roman" w:cs="Times New Roman"/>
          <w:sz w:val="28"/>
          <w:szCs w:val="28"/>
        </w:rPr>
        <w:t>е сравнения);</w:t>
      </w:r>
    </w:p>
    <w:p w14:paraId="20E8D8E6" w14:textId="1C20EDA8"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изкая доля обучающихся во 2 или 3 смену (18 место в России, 2 место в группе сравнения)</w:t>
      </w:r>
      <w:r w:rsidRPr="00B77EB6">
        <w:rPr>
          <w:rFonts w:ascii="Times New Roman" w:hAnsi="Times New Roman" w:cs="Times New Roman"/>
          <w:sz w:val="28"/>
          <w:szCs w:val="28"/>
        </w:rPr>
        <w:t>;</w:t>
      </w:r>
    </w:p>
    <w:p w14:paraId="1FD5AA3A" w14:textId="364A0532"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w:t>
      </w:r>
      <w:r w:rsidR="00DE5765" w:rsidRPr="00B77EB6">
        <w:rPr>
          <w:rFonts w:ascii="Times New Roman" w:hAnsi="Times New Roman" w:cs="Times New Roman"/>
          <w:sz w:val="28"/>
          <w:szCs w:val="28"/>
        </w:rPr>
        <w:t>ысокая обеспеченность вузами (13 место в России, 1 место в группе сравнения)</w:t>
      </w:r>
      <w:r w:rsidRPr="00B77EB6">
        <w:rPr>
          <w:rFonts w:ascii="Times New Roman" w:hAnsi="Times New Roman" w:cs="Times New Roman"/>
          <w:sz w:val="28"/>
          <w:szCs w:val="28"/>
        </w:rPr>
        <w:t>;</w:t>
      </w:r>
    </w:p>
    <w:p w14:paraId="62F02F29" w14:textId="7804F4E2"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изкая обеспеченность средним профессиональным образованием (49 место в России, 5 место в группе сравнения)</w:t>
      </w:r>
      <w:r w:rsidRPr="00B77EB6">
        <w:rPr>
          <w:rFonts w:ascii="Times New Roman" w:hAnsi="Times New Roman" w:cs="Times New Roman"/>
          <w:sz w:val="28"/>
          <w:szCs w:val="28"/>
        </w:rPr>
        <w:t>;</w:t>
      </w:r>
    </w:p>
    <w:p w14:paraId="334E2BA9" w14:textId="063C8D1A" w:rsidR="00DE5765" w:rsidRPr="00B77EB6" w:rsidRDefault="00E9769C"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w:t>
      </w:r>
      <w:r w:rsidR="00DE5765" w:rsidRPr="00B77EB6">
        <w:rPr>
          <w:rFonts w:ascii="Times New Roman" w:hAnsi="Times New Roman" w:cs="Times New Roman"/>
          <w:sz w:val="28"/>
          <w:szCs w:val="28"/>
        </w:rPr>
        <w:t>ысокая доля занятых с высшим образованием (7 место в России, 2 место в группе сравнения).</w:t>
      </w:r>
    </w:p>
    <w:p w14:paraId="58EDBE39" w14:textId="457F095D"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Уровень привлекательности с точки зрения условий т</w:t>
      </w:r>
      <w:r w:rsidR="00E9769C" w:rsidRPr="00B77EB6">
        <w:rPr>
          <w:rFonts w:ascii="Times New Roman" w:hAnsi="Times New Roman" w:cs="Times New Roman"/>
          <w:sz w:val="28"/>
          <w:szCs w:val="28"/>
        </w:rPr>
        <w:t>руда низкий</w:t>
      </w:r>
      <w:r w:rsidR="006F48C6">
        <w:rPr>
          <w:rFonts w:ascii="Times New Roman" w:hAnsi="Times New Roman" w:cs="Times New Roman"/>
          <w:sz w:val="28"/>
          <w:szCs w:val="28"/>
        </w:rPr>
        <w:br/>
      </w:r>
      <w:r w:rsidR="00E9769C" w:rsidRPr="00B77EB6">
        <w:rPr>
          <w:rFonts w:ascii="Times New Roman" w:hAnsi="Times New Roman" w:cs="Times New Roman"/>
          <w:sz w:val="28"/>
          <w:szCs w:val="28"/>
        </w:rPr>
        <w:t xml:space="preserve"> (75 место в России):</w:t>
      </w:r>
    </w:p>
    <w:p w14:paraId="33A763A7" w14:textId="21F41CB9" w:rsidR="00DE5765" w:rsidRPr="00B77EB6" w:rsidRDefault="00064BA3" w:rsidP="00711BE4">
      <w:pPr>
        <w:pStyle w:val="a1"/>
        <w:numPr>
          <w:ilvl w:val="1"/>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в</w:t>
      </w:r>
      <w:r w:rsidR="00DE5765" w:rsidRPr="00B77EB6">
        <w:rPr>
          <w:rFonts w:ascii="Times New Roman" w:hAnsi="Times New Roman" w:cs="Times New Roman"/>
          <w:sz w:val="28"/>
          <w:szCs w:val="28"/>
        </w:rPr>
        <w:t>ысокий уровень безработицы, характерный для всех регионов группы сравнения (71 место в России)</w:t>
      </w:r>
      <w:r w:rsidR="00E9769C" w:rsidRPr="00B77EB6">
        <w:rPr>
          <w:rFonts w:ascii="Times New Roman" w:hAnsi="Times New Roman" w:cs="Times New Roman"/>
          <w:sz w:val="28"/>
          <w:szCs w:val="28"/>
        </w:rPr>
        <w:t>;</w:t>
      </w:r>
    </w:p>
    <w:p w14:paraId="37A6DA6E" w14:textId="35970A81" w:rsidR="00DE5765" w:rsidRPr="00B77EB6" w:rsidRDefault="00064BA3" w:rsidP="00711BE4">
      <w:pPr>
        <w:pStyle w:val="a1"/>
        <w:numPr>
          <w:ilvl w:val="1"/>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н</w:t>
      </w:r>
      <w:r w:rsidR="00DE5765" w:rsidRPr="00B77EB6">
        <w:rPr>
          <w:rFonts w:ascii="Times New Roman" w:hAnsi="Times New Roman" w:cs="Times New Roman"/>
          <w:sz w:val="28"/>
          <w:szCs w:val="28"/>
        </w:rPr>
        <w:t xml:space="preserve">изкий уровень заработной платы (в 1,6 раза ниже </w:t>
      </w:r>
      <w:r w:rsidR="006F48C6">
        <w:rPr>
          <w:rFonts w:ascii="Times New Roman" w:hAnsi="Times New Roman" w:cs="Times New Roman"/>
          <w:sz w:val="28"/>
          <w:szCs w:val="28"/>
        </w:rPr>
        <w:br/>
      </w:r>
      <w:r w:rsidR="00DE5765" w:rsidRPr="00B77EB6">
        <w:rPr>
          <w:rFonts w:ascii="Times New Roman" w:hAnsi="Times New Roman" w:cs="Times New Roman"/>
          <w:sz w:val="28"/>
          <w:szCs w:val="28"/>
        </w:rPr>
        <w:t>среднероссийской – 76 место в России, 4 место в группе сравнения).</w:t>
      </w:r>
    </w:p>
    <w:p w14:paraId="171682DC" w14:textId="51B8CDC8" w:rsidR="00DE5765" w:rsidRPr="00B77EB6" w:rsidRDefault="00DE5765"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 уровню безопасности 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находится на среднем уровне: низкий уровень регистрируемой преступности (по зарегистрированным преступлениям – 7 место в России), высокий уровень экономических преступлений (по экономическим преступлениям – 83 место).</w:t>
      </w:r>
    </w:p>
    <w:p w14:paraId="5530B7D8" w14:textId="77777777" w:rsidR="00E9769C" w:rsidRPr="00B77EB6" w:rsidRDefault="00E9769C" w:rsidP="0046255C">
      <w:pPr>
        <w:pStyle w:val="a1"/>
        <w:numPr>
          <w:ilvl w:val="0"/>
          <w:numId w:val="0"/>
        </w:numPr>
        <w:tabs>
          <w:tab w:val="left" w:pos="993"/>
        </w:tabs>
        <w:spacing w:before="0" w:after="0"/>
        <w:ind w:left="709"/>
        <w:rPr>
          <w:rFonts w:ascii="Times New Roman" w:hAnsi="Times New Roman" w:cs="Times New Roman"/>
          <w:sz w:val="28"/>
          <w:szCs w:val="28"/>
        </w:rPr>
      </w:pPr>
    </w:p>
    <w:p w14:paraId="55A6DDAE" w14:textId="5E23459D" w:rsidR="00DE5765" w:rsidRPr="00B77EB6" w:rsidRDefault="0062177E" w:rsidP="00711BE4">
      <w:pPr>
        <w:pStyle w:val="3"/>
        <w:numPr>
          <w:ilvl w:val="2"/>
          <w:numId w:val="33"/>
        </w:numPr>
        <w:spacing w:before="0" w:after="0"/>
        <w:ind w:left="0" w:firstLine="709"/>
        <w:rPr>
          <w:rFonts w:ascii="Times New Roman" w:hAnsi="Times New Roman" w:cs="Times New Roman"/>
          <w:color w:val="auto"/>
          <w:sz w:val="28"/>
          <w:szCs w:val="28"/>
        </w:rPr>
      </w:pPr>
      <w:bookmarkStart w:id="98" w:name="_Toc516836270"/>
      <w:bookmarkStart w:id="99" w:name="_Toc8120118"/>
      <w:r w:rsidRPr="00B77EB6">
        <w:rPr>
          <w:rFonts w:ascii="Times New Roman" w:hAnsi="Times New Roman" w:cs="Times New Roman"/>
          <w:color w:val="auto"/>
          <w:sz w:val="28"/>
          <w:szCs w:val="28"/>
        </w:rPr>
        <w:t>НК4</w:t>
      </w:r>
      <w:r w:rsidR="00DE5765" w:rsidRPr="00B77EB6">
        <w:rPr>
          <w:rFonts w:ascii="Times New Roman" w:hAnsi="Times New Roman" w:cs="Times New Roman"/>
          <w:color w:val="auto"/>
          <w:sz w:val="28"/>
          <w:szCs w:val="28"/>
        </w:rPr>
        <w:t>. Инновации и информация</w:t>
      </w:r>
      <w:bookmarkEnd w:id="96"/>
      <w:bookmarkEnd w:id="97"/>
      <w:bookmarkEnd w:id="98"/>
      <w:bookmarkEnd w:id="99"/>
    </w:p>
    <w:p w14:paraId="7D93390B" w14:textId="1A89A966"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00" w:name="_Toc498896922"/>
      <w:bookmarkStart w:id="101" w:name="_Toc8120119"/>
      <w:r w:rsidRPr="00B77EB6">
        <w:rPr>
          <w:rFonts w:ascii="Times New Roman" w:hAnsi="Times New Roman" w:cs="Times New Roman"/>
          <w:color w:val="auto"/>
          <w:sz w:val="28"/>
          <w:szCs w:val="28"/>
        </w:rPr>
        <w:t xml:space="preserve">Оценка инновационной и информационно-коммуникационной системы </w:t>
      </w:r>
      <w:bookmarkEnd w:id="100"/>
      <w:r w:rsidR="00E9769C" w:rsidRPr="00B77EB6">
        <w:rPr>
          <w:rFonts w:ascii="Times New Roman" w:hAnsi="Times New Roman" w:cs="Times New Roman"/>
          <w:color w:val="auto"/>
          <w:sz w:val="28"/>
          <w:szCs w:val="28"/>
        </w:rPr>
        <w:t>Республики Северная Осетия</w:t>
      </w:r>
      <w:r w:rsidR="006F48C6">
        <w:rPr>
          <w:rFonts w:ascii="Times New Roman" w:hAnsi="Times New Roman" w:cs="Times New Roman"/>
          <w:color w:val="auto"/>
          <w:sz w:val="28"/>
          <w:szCs w:val="28"/>
        </w:rPr>
        <w:t xml:space="preserve"> – </w:t>
      </w:r>
      <w:r w:rsidR="00E9769C" w:rsidRPr="00B77EB6">
        <w:rPr>
          <w:rFonts w:ascii="Times New Roman" w:hAnsi="Times New Roman" w:cs="Times New Roman"/>
          <w:color w:val="auto"/>
          <w:sz w:val="28"/>
          <w:szCs w:val="28"/>
        </w:rPr>
        <w:t>Алания</w:t>
      </w:r>
      <w:bookmarkEnd w:id="101"/>
      <w:r w:rsidR="00E9769C" w:rsidRPr="00B77EB6">
        <w:rPr>
          <w:rFonts w:ascii="Times New Roman" w:hAnsi="Times New Roman" w:cs="Times New Roman"/>
          <w:color w:val="auto"/>
          <w:sz w:val="28"/>
          <w:szCs w:val="28"/>
        </w:rPr>
        <w:t xml:space="preserve"> </w:t>
      </w:r>
    </w:p>
    <w:p w14:paraId="14005D39" w14:textId="1A33452C"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Согласно рейтингу Ассоциации инновационных регионов </w:t>
      </w:r>
      <w:r w:rsidR="00E9769C" w:rsidRPr="00B77EB6">
        <w:rPr>
          <w:rFonts w:ascii="Times New Roman" w:hAnsi="Times New Roman" w:cs="Times New Roman"/>
          <w:sz w:val="28"/>
          <w:szCs w:val="28"/>
        </w:rPr>
        <w:t xml:space="preserve">Российской Федерации </w:t>
      </w:r>
      <w:r w:rsidRPr="00B77EB6">
        <w:rPr>
          <w:rFonts w:ascii="Times New Roman" w:hAnsi="Times New Roman" w:cs="Times New Roman"/>
          <w:sz w:val="28"/>
          <w:szCs w:val="28"/>
        </w:rPr>
        <w:t>(</w:t>
      </w:r>
      <w:r w:rsidR="00E9769C" w:rsidRPr="00B77EB6">
        <w:rPr>
          <w:rFonts w:ascii="Times New Roman" w:hAnsi="Times New Roman" w:cs="Times New Roman"/>
          <w:sz w:val="28"/>
          <w:szCs w:val="28"/>
        </w:rPr>
        <w:t xml:space="preserve">далее – </w:t>
      </w:r>
      <w:r w:rsidRPr="00B77EB6">
        <w:rPr>
          <w:rFonts w:ascii="Times New Roman" w:hAnsi="Times New Roman" w:cs="Times New Roman"/>
          <w:sz w:val="28"/>
          <w:szCs w:val="28"/>
        </w:rPr>
        <w:t>АИРР) в 2016 г</w:t>
      </w:r>
      <w:r w:rsidR="00996F1C">
        <w:rPr>
          <w:rFonts w:ascii="Times New Roman" w:hAnsi="Times New Roman" w:cs="Times New Roman"/>
          <w:sz w:val="28"/>
          <w:szCs w:val="28"/>
        </w:rPr>
        <w:t>оду</w:t>
      </w:r>
      <w:r w:rsidRPr="00B77EB6">
        <w:rPr>
          <w:rFonts w:ascii="Times New Roman" w:hAnsi="Times New Roman" w:cs="Times New Roman"/>
          <w:sz w:val="28"/>
          <w:szCs w:val="28"/>
        </w:rPr>
        <w:t xml:space="preserve"> 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относилась к категории «средне-слабые инноваторы», находясь на 68 месте. Аналогичные позиции республика занимает в Рейтинге инновационного развития, составляемого </w:t>
      </w:r>
      <w:r w:rsidR="00E9769C" w:rsidRPr="00B77EB6">
        <w:rPr>
          <w:rFonts w:ascii="Times New Roman" w:hAnsi="Times New Roman" w:cs="Times New Roman"/>
          <w:sz w:val="28"/>
          <w:szCs w:val="28"/>
        </w:rPr>
        <w:t>ФГВУЗ</w:t>
      </w:r>
      <w:r w:rsidR="00501EE0" w:rsidRPr="00B77EB6">
        <w:rPr>
          <w:rFonts w:ascii="Times New Roman" w:hAnsi="Times New Roman" w:cs="Times New Roman"/>
          <w:sz w:val="28"/>
          <w:szCs w:val="28"/>
        </w:rPr>
        <w:t xml:space="preserve"> (</w:t>
      </w:r>
      <w:hyperlink r:id="rId41" w:tooltip="Национальный исследовательский университет" w:history="1">
        <w:r w:rsidR="00501EE0" w:rsidRPr="00B77EB6">
          <w:rPr>
            <w:rFonts w:ascii="Times New Roman" w:hAnsi="Times New Roman" w:cs="Times New Roman"/>
            <w:sz w:val="28"/>
            <w:szCs w:val="28"/>
          </w:rPr>
          <w:t>национальный исследовательский университет</w:t>
        </w:r>
      </w:hyperlink>
      <w:r w:rsidR="00501EE0" w:rsidRPr="00B77EB6">
        <w:rPr>
          <w:rFonts w:ascii="Times New Roman" w:hAnsi="Times New Roman" w:cs="Times New Roman"/>
          <w:sz w:val="28"/>
          <w:szCs w:val="28"/>
        </w:rPr>
        <w:t xml:space="preserve">) </w:t>
      </w:r>
      <w:r w:rsidRPr="00B77EB6">
        <w:rPr>
          <w:rFonts w:ascii="Times New Roman" w:hAnsi="Times New Roman" w:cs="Times New Roman"/>
          <w:sz w:val="28"/>
          <w:szCs w:val="28"/>
        </w:rPr>
        <w:t>«Высшая школа экономики»</w:t>
      </w:r>
      <w:r w:rsidR="00501EE0" w:rsidRPr="00B77EB6">
        <w:rPr>
          <w:rFonts w:ascii="Times New Roman" w:hAnsi="Times New Roman" w:cs="Times New Roman"/>
          <w:sz w:val="28"/>
          <w:szCs w:val="28"/>
        </w:rPr>
        <w:t xml:space="preserve"> (далее – НИУ ВШЭ). В</w:t>
      </w:r>
      <w:r w:rsidRPr="00B77EB6">
        <w:rPr>
          <w:rFonts w:ascii="Times New Roman" w:hAnsi="Times New Roman" w:cs="Times New Roman"/>
          <w:sz w:val="28"/>
          <w:szCs w:val="28"/>
        </w:rPr>
        <w:t xml:space="preserve"> 2014 г</w:t>
      </w:r>
      <w:r w:rsidR="00996F1C">
        <w:rPr>
          <w:rFonts w:ascii="Times New Roman" w:hAnsi="Times New Roman" w:cs="Times New Roman"/>
          <w:sz w:val="28"/>
          <w:szCs w:val="28"/>
        </w:rPr>
        <w:t>оду</w:t>
      </w:r>
      <w:r w:rsidRPr="00B77EB6">
        <w:rPr>
          <w:rFonts w:ascii="Times New Roman" w:hAnsi="Times New Roman" w:cs="Times New Roman"/>
          <w:sz w:val="28"/>
          <w:szCs w:val="28"/>
        </w:rPr>
        <w:t xml:space="preserve"> регион находился на 67 месте в России.</w:t>
      </w:r>
    </w:p>
    <w:p w14:paraId="6D0521B4" w14:textId="556049F3"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Одной из проблем сферы научных исследований и разработок является старение научно-исследовательских кадров, средний возраст исследователей увеличивается, что свидетельствует о низкой мотивации молодых исследователей, доля которых также сокращается в анализируемом периоде (201</w:t>
      </w:r>
      <w:r w:rsidR="000C652C">
        <w:rPr>
          <w:rFonts w:ascii="Times New Roman" w:hAnsi="Times New Roman" w:cs="Times New Roman"/>
          <w:sz w:val="28"/>
          <w:szCs w:val="28"/>
        </w:rPr>
        <w:t>6</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201</w:t>
      </w:r>
      <w:r w:rsidR="000C652C">
        <w:rPr>
          <w:rFonts w:ascii="Times New Roman" w:hAnsi="Times New Roman" w:cs="Times New Roman"/>
          <w:sz w:val="28"/>
          <w:szCs w:val="28"/>
        </w:rPr>
        <w:t>8</w:t>
      </w:r>
      <w:r w:rsidRPr="00B77EB6">
        <w:rPr>
          <w:rFonts w:ascii="Times New Roman" w:hAnsi="Times New Roman" w:cs="Times New Roman"/>
          <w:sz w:val="28"/>
          <w:szCs w:val="28"/>
        </w:rPr>
        <w:t> гг.).</w:t>
      </w:r>
    </w:p>
    <w:p w14:paraId="78EAF9F6" w14:textId="67672D4F"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структуре внутренних затрат на исследования и разработки преобладают внебюджетные источники, доля которых ежегодно </w:t>
      </w:r>
      <w:r w:rsidRPr="00B77EB6">
        <w:rPr>
          <w:rFonts w:ascii="Times New Roman" w:hAnsi="Times New Roman" w:cs="Times New Roman"/>
          <w:sz w:val="28"/>
          <w:szCs w:val="28"/>
        </w:rPr>
        <w:lastRenderedPageBreak/>
        <w:t>увеличивается. Удель</w:t>
      </w:r>
      <w:r w:rsidR="00996F1C">
        <w:rPr>
          <w:rFonts w:ascii="Times New Roman" w:hAnsi="Times New Roman" w:cs="Times New Roman"/>
          <w:sz w:val="28"/>
          <w:szCs w:val="28"/>
        </w:rPr>
        <w:t>ный вес вузов в данных затратах</w:t>
      </w:r>
      <w:r w:rsidRPr="00B77EB6">
        <w:rPr>
          <w:rFonts w:ascii="Times New Roman" w:hAnsi="Times New Roman" w:cs="Times New Roman"/>
          <w:sz w:val="28"/>
          <w:szCs w:val="28"/>
        </w:rPr>
        <w:t xml:space="preserve"> несмотря на сокращение в анализируемом периоде (201</w:t>
      </w:r>
      <w:r w:rsidR="000C652C">
        <w:rPr>
          <w:rFonts w:ascii="Times New Roman" w:hAnsi="Times New Roman" w:cs="Times New Roman"/>
          <w:sz w:val="28"/>
          <w:szCs w:val="28"/>
        </w:rPr>
        <w:t>6</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201</w:t>
      </w:r>
      <w:r w:rsidR="000C652C">
        <w:rPr>
          <w:rFonts w:ascii="Times New Roman" w:hAnsi="Times New Roman" w:cs="Times New Roman"/>
          <w:sz w:val="28"/>
          <w:szCs w:val="28"/>
        </w:rPr>
        <w:t>8</w:t>
      </w:r>
      <w:r w:rsidRPr="00B77EB6">
        <w:rPr>
          <w:rFonts w:ascii="Times New Roman" w:hAnsi="Times New Roman" w:cs="Times New Roman"/>
          <w:sz w:val="28"/>
          <w:szCs w:val="28"/>
        </w:rPr>
        <w:t> гг.) остается достаточно высоким, что подтверждает высокий научно-исследовательский потенциал системы высшего образования в республике.</w:t>
      </w:r>
    </w:p>
    <w:p w14:paraId="69845112" w14:textId="7803C511"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По доле инновационных товаров и услуг в общем объеме товаров и услуг 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занимает одно из по</w:t>
      </w:r>
      <w:r w:rsidR="00996F1C">
        <w:rPr>
          <w:rFonts w:ascii="Times New Roman" w:hAnsi="Times New Roman" w:cs="Times New Roman"/>
          <w:sz w:val="28"/>
          <w:szCs w:val="28"/>
        </w:rPr>
        <w:t>следних мест в России, в 2015 году</w:t>
      </w:r>
      <w:r w:rsidRPr="00B77EB6">
        <w:rPr>
          <w:rFonts w:ascii="Times New Roman" w:hAnsi="Times New Roman" w:cs="Times New Roman"/>
          <w:sz w:val="28"/>
          <w:szCs w:val="28"/>
        </w:rPr>
        <w:t xml:space="preserve"> этот показатель составил около 0,1</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Удельный вес организаций, осуществляющих технологические инновации</w:t>
      </w:r>
      <w:r w:rsidR="006F48C6">
        <w:rPr>
          <w:rFonts w:ascii="Times New Roman" w:hAnsi="Times New Roman" w:cs="Times New Roman"/>
          <w:sz w:val="28"/>
          <w:szCs w:val="28"/>
        </w:rPr>
        <w:t>,</w:t>
      </w:r>
      <w:r w:rsidRPr="00B77EB6">
        <w:rPr>
          <w:rFonts w:ascii="Times New Roman" w:hAnsi="Times New Roman" w:cs="Times New Roman"/>
          <w:sz w:val="28"/>
          <w:szCs w:val="28"/>
        </w:rPr>
        <w:t xml:space="preserve"> составлял 1,3</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в промышленности – 5</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p>
    <w:p w14:paraId="53503F59" w14:textId="77777777" w:rsidR="00130B94" w:rsidRPr="00B77EB6" w:rsidRDefault="00130B94" w:rsidP="00130B94">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Приоритетными научными направлениями научно-образовательных организаций республики являются: </w:t>
      </w:r>
    </w:p>
    <w:p w14:paraId="489B1BDD" w14:textId="550BD75E"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130B94" w:rsidRPr="00B77EB6">
        <w:rPr>
          <w:rFonts w:ascii="Times New Roman" w:hAnsi="Times New Roman" w:cs="Times New Roman"/>
          <w:sz w:val="28"/>
          <w:szCs w:val="28"/>
        </w:rPr>
        <w:t>роблемы травматологии, неотложной и восстановительной хирургии</w:t>
      </w:r>
      <w:r>
        <w:rPr>
          <w:rFonts w:ascii="Times New Roman" w:hAnsi="Times New Roman" w:cs="Times New Roman"/>
          <w:sz w:val="28"/>
          <w:szCs w:val="28"/>
        </w:rPr>
        <w:t>;</w:t>
      </w:r>
    </w:p>
    <w:p w14:paraId="0188C1A9" w14:textId="459E2514"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м</w:t>
      </w:r>
      <w:r w:rsidR="00130B94" w:rsidRPr="00B77EB6">
        <w:rPr>
          <w:rFonts w:ascii="Times New Roman" w:hAnsi="Times New Roman" w:cs="Times New Roman"/>
          <w:sz w:val="28"/>
          <w:szCs w:val="28"/>
        </w:rPr>
        <w:t>едико-биологические и клинические</w:t>
      </w:r>
      <w:r>
        <w:rPr>
          <w:rFonts w:ascii="Times New Roman" w:hAnsi="Times New Roman" w:cs="Times New Roman"/>
          <w:sz w:val="28"/>
          <w:szCs w:val="28"/>
        </w:rPr>
        <w:t xml:space="preserve"> проблемы экологии человека;</w:t>
      </w:r>
    </w:p>
    <w:p w14:paraId="767A11BC" w14:textId="5028981C"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н</w:t>
      </w:r>
      <w:r w:rsidR="00130B94" w:rsidRPr="00B77EB6">
        <w:rPr>
          <w:rFonts w:ascii="Times New Roman" w:hAnsi="Times New Roman" w:cs="Times New Roman"/>
          <w:sz w:val="28"/>
          <w:szCs w:val="28"/>
        </w:rPr>
        <w:t>аучные основы производства экологически безопасной продукции</w:t>
      </w:r>
      <w:r>
        <w:rPr>
          <w:rFonts w:ascii="Times New Roman" w:hAnsi="Times New Roman" w:cs="Times New Roman"/>
          <w:sz w:val="28"/>
          <w:szCs w:val="28"/>
        </w:rPr>
        <w:t>;</w:t>
      </w:r>
    </w:p>
    <w:p w14:paraId="440752FB" w14:textId="4757A1AF" w:rsidR="00130B94" w:rsidRPr="00B77EB6" w:rsidRDefault="00130B94"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Усовершенствование энерго- и ресурсосберегающих почвозащитных технологий возделывания зерновых и кормовых культур</w:t>
      </w:r>
      <w:r w:rsidR="00996F1C">
        <w:rPr>
          <w:rFonts w:ascii="Times New Roman" w:hAnsi="Times New Roman" w:cs="Times New Roman"/>
          <w:sz w:val="28"/>
          <w:szCs w:val="28"/>
        </w:rPr>
        <w:t>;</w:t>
      </w:r>
    </w:p>
    <w:p w14:paraId="68074BF6" w14:textId="1C1849AC"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и</w:t>
      </w:r>
      <w:r w:rsidR="00130B94" w:rsidRPr="00B77EB6">
        <w:rPr>
          <w:rFonts w:ascii="Times New Roman" w:hAnsi="Times New Roman" w:cs="Times New Roman"/>
          <w:sz w:val="28"/>
          <w:szCs w:val="28"/>
        </w:rPr>
        <w:t>нформационно-телекоммуникационные технологии и электроника</w:t>
      </w:r>
      <w:r>
        <w:rPr>
          <w:rFonts w:ascii="Times New Roman" w:hAnsi="Times New Roman" w:cs="Times New Roman"/>
          <w:sz w:val="28"/>
          <w:szCs w:val="28"/>
        </w:rPr>
        <w:t>;</w:t>
      </w:r>
    </w:p>
    <w:p w14:paraId="7AFA01F7" w14:textId="21E7173D"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130B94" w:rsidRPr="00B77EB6">
        <w:rPr>
          <w:rFonts w:ascii="Times New Roman" w:hAnsi="Times New Roman" w:cs="Times New Roman"/>
          <w:sz w:val="28"/>
          <w:szCs w:val="28"/>
        </w:rPr>
        <w:t>азработка экологически чистых ресурсосберегающих технологий цветной металлургии</w:t>
      </w:r>
      <w:r>
        <w:rPr>
          <w:rFonts w:ascii="Times New Roman" w:hAnsi="Times New Roman" w:cs="Times New Roman"/>
          <w:sz w:val="28"/>
          <w:szCs w:val="28"/>
        </w:rPr>
        <w:t>;</w:t>
      </w:r>
    </w:p>
    <w:p w14:paraId="642A6C9F" w14:textId="181BF2D5"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130B94" w:rsidRPr="00B77EB6">
        <w:rPr>
          <w:rFonts w:ascii="Times New Roman" w:hAnsi="Times New Roman" w:cs="Times New Roman"/>
          <w:sz w:val="28"/>
          <w:szCs w:val="28"/>
        </w:rPr>
        <w:t>азработка технологий изготовления электроннолучевых, фотоэлектронных приборов и устройств на их основе</w:t>
      </w:r>
      <w:r>
        <w:rPr>
          <w:rFonts w:ascii="Times New Roman" w:hAnsi="Times New Roman" w:cs="Times New Roman"/>
          <w:sz w:val="28"/>
          <w:szCs w:val="28"/>
        </w:rPr>
        <w:t>;</w:t>
      </w:r>
    </w:p>
    <w:p w14:paraId="4A95EE65" w14:textId="213FE304"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130B94" w:rsidRPr="00B77EB6">
        <w:rPr>
          <w:rFonts w:ascii="Times New Roman" w:hAnsi="Times New Roman" w:cs="Times New Roman"/>
          <w:sz w:val="28"/>
          <w:szCs w:val="28"/>
        </w:rPr>
        <w:t>азработка эффективных технологий добычи и переработки тв</w:t>
      </w:r>
      <w:r>
        <w:rPr>
          <w:rFonts w:ascii="Times New Roman" w:hAnsi="Times New Roman" w:cs="Times New Roman"/>
          <w:sz w:val="28"/>
          <w:szCs w:val="28"/>
        </w:rPr>
        <w:t>ердых полезных ископаемых;</w:t>
      </w:r>
    </w:p>
    <w:p w14:paraId="74E78256" w14:textId="3A18EBEC" w:rsidR="00130B94" w:rsidRPr="00B77EB6" w:rsidRDefault="00996F1C" w:rsidP="00711BE4">
      <w:pPr>
        <w:pStyle w:val="a1"/>
        <w:numPr>
          <w:ilvl w:val="0"/>
          <w:numId w:val="27"/>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с</w:t>
      </w:r>
      <w:r w:rsidR="00130B94" w:rsidRPr="00B77EB6">
        <w:rPr>
          <w:rFonts w:ascii="Times New Roman" w:hAnsi="Times New Roman" w:cs="Times New Roman"/>
          <w:sz w:val="28"/>
          <w:szCs w:val="28"/>
        </w:rPr>
        <w:t>овершенствование технологий строительного производства.</w:t>
      </w:r>
    </w:p>
    <w:p w14:paraId="1426FF60"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Таким образом, традиционно высокий инновационный потенциал республики не был реализован на протяжении четверти века, что привело к необходимости создания инновационной инфраструктуры практически «с нуля». Точками роста могут выступить ведущие вузы республики, имеющие давние научные традиции и сильный кадровый состав. </w:t>
      </w:r>
    </w:p>
    <w:p w14:paraId="371FC591" w14:textId="18715E21"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Связь и информационные технологии.</w:t>
      </w:r>
      <w:r w:rsidRPr="00B77EB6">
        <w:rPr>
          <w:rFonts w:ascii="Times New Roman" w:hAnsi="Times New Roman" w:cs="Times New Roman"/>
          <w:sz w:val="28"/>
          <w:szCs w:val="28"/>
        </w:rPr>
        <w:t xml:space="preserve"> Республика Северная</w:t>
      </w:r>
      <w:r w:rsidR="006F48C6">
        <w:rPr>
          <w:rFonts w:ascii="Times New Roman" w:hAnsi="Times New Roman" w:cs="Times New Roman"/>
          <w:sz w:val="28"/>
          <w:szCs w:val="28"/>
        </w:rPr>
        <w:br/>
      </w:r>
      <w:r w:rsidRPr="00B77EB6">
        <w:rPr>
          <w:rFonts w:ascii="Times New Roman" w:hAnsi="Times New Roman" w:cs="Times New Roman"/>
          <w:sz w:val="28"/>
          <w:szCs w:val="28"/>
        </w:rPr>
        <w:t xml:space="preserve">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занимает лидирующие позиции в </w:t>
      </w:r>
      <w:r w:rsidR="00996F1C">
        <w:rPr>
          <w:rFonts w:ascii="Times New Roman" w:hAnsi="Times New Roman" w:cs="Times New Roman"/>
          <w:sz w:val="28"/>
          <w:szCs w:val="28"/>
        </w:rPr>
        <w:t>СКФО</w:t>
      </w:r>
      <w:r w:rsidRPr="00B77EB6">
        <w:rPr>
          <w:rFonts w:ascii="Times New Roman" w:hAnsi="Times New Roman" w:cs="Times New Roman"/>
          <w:sz w:val="28"/>
          <w:szCs w:val="28"/>
        </w:rPr>
        <w:t xml:space="preserve"> по уровню доступности услуг связи. Динамично растет доля пользователей сети Интернет, увеличивается количество абонентов мобильной связи, покрытие оптоволоконной сетью составляет около 95</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xml:space="preserve">% территории,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0050737E">
        <w:rPr>
          <w:rFonts w:ascii="Times New Roman" w:hAnsi="Times New Roman" w:cs="Times New Roman"/>
          <w:sz w:val="28"/>
          <w:szCs w:val="28"/>
        </w:rPr>
        <w:t>в</w:t>
      </w:r>
      <w:r w:rsidRPr="00B77EB6">
        <w:rPr>
          <w:rFonts w:ascii="Times New Roman" w:hAnsi="Times New Roman" w:cs="Times New Roman"/>
          <w:sz w:val="28"/>
          <w:szCs w:val="28"/>
        </w:rPr>
        <w:t xml:space="preserve"> труднодоступных горных территориях. Телерадиовещание в цифровом формате осуществляется в г. Владикавказ и прилегающих равнинных территориях республики. В цифровом качестве на первом мультиплексе </w:t>
      </w:r>
      <w:r w:rsidR="0050737E" w:rsidRPr="00B77EB6">
        <w:rPr>
          <w:rFonts w:ascii="Times New Roman" w:hAnsi="Times New Roman" w:cs="Times New Roman"/>
          <w:sz w:val="28"/>
          <w:szCs w:val="28"/>
        </w:rPr>
        <w:t>доступны</w:t>
      </w:r>
      <w:r w:rsidR="0050737E">
        <w:rPr>
          <w:rFonts w:ascii="Times New Roman" w:hAnsi="Times New Roman" w:cs="Times New Roman"/>
          <w:sz w:val="28"/>
          <w:szCs w:val="28"/>
        </w:rPr>
        <w:t xml:space="preserve"> </w:t>
      </w:r>
      <w:r w:rsidRPr="00B77EB6">
        <w:rPr>
          <w:rFonts w:ascii="Times New Roman" w:hAnsi="Times New Roman" w:cs="Times New Roman"/>
          <w:sz w:val="28"/>
          <w:szCs w:val="28"/>
        </w:rPr>
        <w:t>10 федеральных телевизионных каналов и 3 радиоканала, на втором мультиплексе – 10 федеральных телевизионных каналов. Сигнал доступен для 95</w:t>
      </w:r>
      <w:r w:rsidR="006F48C6">
        <w:rPr>
          <w:rFonts w:ascii="Times New Roman" w:hAnsi="Times New Roman" w:cs="Times New Roman"/>
          <w:sz w:val="28"/>
          <w:szCs w:val="28"/>
        </w:rPr>
        <w:t xml:space="preserve"> </w:t>
      </w:r>
      <w:r w:rsidRPr="00B77EB6">
        <w:rPr>
          <w:rFonts w:ascii="Times New Roman" w:hAnsi="Times New Roman" w:cs="Times New Roman"/>
          <w:sz w:val="28"/>
          <w:szCs w:val="28"/>
        </w:rPr>
        <w:t>% жителей республики. На территории республики действует четыре оператора подвижной сотовой связи с клиентской базой свыше 1 млн абонентов, в том числе ПАО «МТС» – 372 тыс. абонентов, ПАО «МегаФон» – 326 тыс. а</w:t>
      </w:r>
      <w:r w:rsidR="00173FB2" w:rsidRPr="00B77EB6">
        <w:rPr>
          <w:rFonts w:ascii="Times New Roman" w:hAnsi="Times New Roman" w:cs="Times New Roman"/>
          <w:sz w:val="28"/>
          <w:szCs w:val="28"/>
        </w:rPr>
        <w:t>бонентов, ПАО «ВымпелКом» – 316 </w:t>
      </w:r>
      <w:r w:rsidRPr="00B77EB6">
        <w:rPr>
          <w:rFonts w:ascii="Times New Roman" w:hAnsi="Times New Roman" w:cs="Times New Roman"/>
          <w:sz w:val="28"/>
          <w:szCs w:val="28"/>
        </w:rPr>
        <w:t xml:space="preserve">тыс. абонентов. </w:t>
      </w:r>
    </w:p>
    <w:p w14:paraId="58EB0E49" w14:textId="56D3AAEF"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Вместе с тем существует потребность в повышении доступности стационарного доступа к сети Интернет в домашних хозяйствах, развитие телерадиовещания в труднодоступных горных территориях.</w:t>
      </w:r>
    </w:p>
    <w:p w14:paraId="4C8FF2B7" w14:textId="46D34E65"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соответствии с Концепцией развития </w:t>
      </w:r>
      <w:r w:rsidR="00996F1C">
        <w:rPr>
          <w:rFonts w:ascii="Times New Roman" w:hAnsi="Times New Roman" w:cs="Times New Roman"/>
          <w:sz w:val="28"/>
          <w:szCs w:val="28"/>
        </w:rPr>
        <w:t>Ц</w:t>
      </w:r>
      <w:r w:rsidRPr="00B77EB6">
        <w:rPr>
          <w:rFonts w:ascii="Times New Roman" w:hAnsi="Times New Roman" w:cs="Times New Roman"/>
          <w:sz w:val="28"/>
          <w:szCs w:val="28"/>
        </w:rPr>
        <w:t>ифровой экономики Республики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1E506C">
        <w:rPr>
          <w:rFonts w:ascii="Times New Roman" w:hAnsi="Times New Roman" w:cs="Times New Roman"/>
          <w:sz w:val="28"/>
          <w:szCs w:val="28"/>
        </w:rPr>
        <w:t>, у</w:t>
      </w:r>
      <w:r w:rsidR="001E506C" w:rsidRPr="001E506C">
        <w:rPr>
          <w:rFonts w:ascii="Times New Roman" w:hAnsi="Times New Roman" w:cs="Times New Roman"/>
          <w:sz w:val="28"/>
          <w:szCs w:val="28"/>
        </w:rPr>
        <w:t>твержден</w:t>
      </w:r>
      <w:r w:rsidR="001E506C">
        <w:rPr>
          <w:rFonts w:ascii="Times New Roman" w:hAnsi="Times New Roman" w:cs="Times New Roman"/>
          <w:sz w:val="28"/>
          <w:szCs w:val="28"/>
        </w:rPr>
        <w:t>ной</w:t>
      </w:r>
      <w:r w:rsidR="001E506C" w:rsidRPr="001E506C">
        <w:rPr>
          <w:rFonts w:ascii="Times New Roman" w:hAnsi="Times New Roman" w:cs="Times New Roman"/>
          <w:sz w:val="28"/>
          <w:szCs w:val="28"/>
        </w:rPr>
        <w:t xml:space="preserve"> </w:t>
      </w:r>
      <w:r w:rsidR="006F48C6">
        <w:rPr>
          <w:rFonts w:ascii="Times New Roman" w:hAnsi="Times New Roman" w:cs="Times New Roman"/>
          <w:sz w:val="28"/>
          <w:szCs w:val="28"/>
        </w:rPr>
        <w:t>Р</w:t>
      </w:r>
      <w:r w:rsidR="001E506C" w:rsidRPr="001E506C">
        <w:rPr>
          <w:rFonts w:ascii="Times New Roman" w:hAnsi="Times New Roman" w:cs="Times New Roman"/>
          <w:sz w:val="28"/>
          <w:szCs w:val="28"/>
        </w:rPr>
        <w:t>аспоряжением Правительства Республики Северная Осетия</w:t>
      </w:r>
      <w:r w:rsidR="006F48C6">
        <w:rPr>
          <w:rFonts w:ascii="Times New Roman" w:hAnsi="Times New Roman" w:cs="Times New Roman"/>
          <w:sz w:val="28"/>
          <w:szCs w:val="28"/>
        </w:rPr>
        <w:t xml:space="preserve"> – </w:t>
      </w:r>
      <w:r w:rsidR="001E506C" w:rsidRPr="001E506C">
        <w:rPr>
          <w:rFonts w:ascii="Times New Roman" w:hAnsi="Times New Roman" w:cs="Times New Roman"/>
          <w:sz w:val="28"/>
          <w:szCs w:val="28"/>
        </w:rPr>
        <w:t>Алания от 27.12.2017</w:t>
      </w:r>
      <w:r w:rsidR="006F48C6">
        <w:rPr>
          <w:rFonts w:ascii="Times New Roman" w:hAnsi="Times New Roman" w:cs="Times New Roman"/>
          <w:sz w:val="28"/>
          <w:szCs w:val="28"/>
        </w:rPr>
        <w:t xml:space="preserve"> г.</w:t>
      </w:r>
      <w:r w:rsidR="001E506C" w:rsidRPr="001E506C">
        <w:rPr>
          <w:rFonts w:ascii="Times New Roman" w:hAnsi="Times New Roman" w:cs="Times New Roman"/>
          <w:sz w:val="28"/>
          <w:szCs w:val="28"/>
        </w:rPr>
        <w:t xml:space="preserve"> </w:t>
      </w:r>
      <w:r w:rsidR="006F48C6">
        <w:rPr>
          <w:rFonts w:ascii="Times New Roman" w:hAnsi="Times New Roman" w:cs="Times New Roman"/>
          <w:sz w:val="28"/>
          <w:szCs w:val="28"/>
        </w:rPr>
        <w:br/>
      </w:r>
      <w:r w:rsidR="001E506C" w:rsidRPr="001E506C">
        <w:rPr>
          <w:rFonts w:ascii="Times New Roman" w:hAnsi="Times New Roman" w:cs="Times New Roman"/>
          <w:sz w:val="28"/>
          <w:szCs w:val="28"/>
        </w:rPr>
        <w:t>№ 474-р «Об утверждении концепции развития Цифровой экономики Республики Северная Осетия</w:t>
      </w:r>
      <w:r w:rsidR="006F48C6">
        <w:rPr>
          <w:rFonts w:ascii="Times New Roman" w:hAnsi="Times New Roman" w:cs="Times New Roman"/>
          <w:sz w:val="28"/>
          <w:szCs w:val="28"/>
        </w:rPr>
        <w:t xml:space="preserve"> – </w:t>
      </w:r>
      <w:r w:rsidR="001E506C" w:rsidRPr="001E506C">
        <w:rPr>
          <w:rFonts w:ascii="Times New Roman" w:hAnsi="Times New Roman" w:cs="Times New Roman"/>
          <w:sz w:val="28"/>
          <w:szCs w:val="28"/>
        </w:rPr>
        <w:t>Алания»</w:t>
      </w:r>
      <w:r w:rsidR="001E506C">
        <w:rPr>
          <w:rFonts w:ascii="Times New Roman" w:hAnsi="Times New Roman" w:cs="Times New Roman"/>
          <w:sz w:val="28"/>
          <w:szCs w:val="28"/>
        </w:rPr>
        <w:t xml:space="preserve">, </w:t>
      </w:r>
      <w:r w:rsidRPr="00B77EB6">
        <w:rPr>
          <w:rFonts w:ascii="Times New Roman" w:hAnsi="Times New Roman" w:cs="Times New Roman"/>
          <w:sz w:val="28"/>
          <w:szCs w:val="28"/>
        </w:rPr>
        <w:t>проблемами развития цифровой экономики являются:</w:t>
      </w:r>
    </w:p>
    <w:p w14:paraId="495F3B69" w14:textId="77777777"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недостаточное развитие регуляторной и нормативной среды для формирования новых институтов цифровой экономики, развития информационно-телекоммуникационных технологий и связанных с ними видов экономической деятельности;</w:t>
      </w:r>
    </w:p>
    <w:p w14:paraId="6576F852" w14:textId="65A35180"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слабые цифровые компетенции жителей Республики Севе</w:t>
      </w:r>
      <w:r w:rsidR="009D71DE">
        <w:rPr>
          <w:rFonts w:ascii="Times New Roman" w:hAnsi="Times New Roman" w:cs="Times New Roman"/>
          <w:sz w:val="28"/>
          <w:szCs w:val="28"/>
        </w:rPr>
        <w:t xml:space="preserve">рная </w:t>
      </w:r>
      <w:r w:rsidR="006F48C6">
        <w:rPr>
          <w:rFonts w:ascii="Times New Roman" w:hAnsi="Times New Roman" w:cs="Times New Roman"/>
          <w:sz w:val="28"/>
          <w:szCs w:val="28"/>
        </w:rPr>
        <w:br/>
      </w:r>
      <w:r w:rsidR="009D71DE">
        <w:rPr>
          <w:rFonts w:ascii="Times New Roman" w:hAnsi="Times New Roman" w:cs="Times New Roman"/>
          <w:sz w:val="28"/>
          <w:szCs w:val="28"/>
        </w:rPr>
        <w:t>Осетия</w:t>
      </w:r>
      <w:r w:rsidR="006F48C6">
        <w:rPr>
          <w:rFonts w:ascii="Times New Roman" w:hAnsi="Times New Roman" w:cs="Times New Roman"/>
          <w:sz w:val="28"/>
          <w:szCs w:val="28"/>
        </w:rPr>
        <w:t xml:space="preserve"> – </w:t>
      </w:r>
      <w:r w:rsidR="009D71DE">
        <w:rPr>
          <w:rFonts w:ascii="Times New Roman" w:hAnsi="Times New Roman" w:cs="Times New Roman"/>
          <w:sz w:val="28"/>
          <w:szCs w:val="28"/>
        </w:rPr>
        <w:t>Алания, в том числе</w:t>
      </w:r>
      <w:r w:rsidRPr="00B77EB6">
        <w:rPr>
          <w:rFonts w:ascii="Times New Roman" w:hAnsi="Times New Roman" w:cs="Times New Roman"/>
          <w:sz w:val="28"/>
          <w:szCs w:val="28"/>
        </w:rPr>
        <w:t xml:space="preserve"> серьезный разрыв в цифровых навыках между отдельными группами населения;</w:t>
      </w:r>
    </w:p>
    <w:p w14:paraId="20213F14" w14:textId="41D2680F"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низкий уровень использования персональных компьютеров и информационно-телекоммуникационной сети Интернет на территории Республики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14:paraId="367D9B36" w14:textId="20DFF4F5"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цифровое неравенство на рег</w:t>
      </w:r>
      <w:r w:rsidR="00675C70">
        <w:rPr>
          <w:rFonts w:ascii="Times New Roman" w:hAnsi="Times New Roman" w:cs="Times New Roman"/>
          <w:sz w:val="28"/>
          <w:szCs w:val="28"/>
        </w:rPr>
        <w:t>иональном и муниципальном уровнях</w:t>
      </w:r>
      <w:r w:rsidRPr="00B77EB6">
        <w:rPr>
          <w:rFonts w:ascii="Times New Roman" w:hAnsi="Times New Roman" w:cs="Times New Roman"/>
          <w:sz w:val="28"/>
          <w:szCs w:val="28"/>
        </w:rPr>
        <w:t>;</w:t>
      </w:r>
    </w:p>
    <w:p w14:paraId="0BB84242" w14:textId="77777777"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недостаточная подготовка кадров и несоответствие образовательных программ нуждам цифровой экономики;</w:t>
      </w:r>
    </w:p>
    <w:p w14:paraId="36D29713" w14:textId="77777777"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дефицит кадров в образовательном процессе всех уровней образования; высокий уровень преступлений в цифровой среде;</w:t>
      </w:r>
    </w:p>
    <w:p w14:paraId="47FA771D" w14:textId="77777777"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слабый уровень цифровизации и применения информационно-телекоммуникационных технологий в органах местного самоуправления.</w:t>
      </w:r>
    </w:p>
    <w:p w14:paraId="2FE14490" w14:textId="77777777" w:rsidR="00501EE0" w:rsidRPr="00B77EB6" w:rsidRDefault="00501EE0" w:rsidP="0046255C">
      <w:pPr>
        <w:tabs>
          <w:tab w:val="left" w:pos="851"/>
        </w:tabs>
        <w:spacing w:before="0" w:after="0"/>
        <w:ind w:firstLine="709"/>
        <w:rPr>
          <w:rFonts w:ascii="Times New Roman" w:hAnsi="Times New Roman" w:cs="Times New Roman"/>
          <w:sz w:val="28"/>
          <w:szCs w:val="28"/>
        </w:rPr>
      </w:pPr>
    </w:p>
    <w:p w14:paraId="6EB86AC0" w14:textId="5709AF5A" w:rsidR="00DE5765" w:rsidRPr="00B77EB6" w:rsidRDefault="00DE5765" w:rsidP="00711BE4">
      <w:pPr>
        <w:pStyle w:val="4"/>
        <w:numPr>
          <w:ilvl w:val="3"/>
          <w:numId w:val="33"/>
        </w:numPr>
        <w:spacing w:before="0" w:after="0"/>
        <w:ind w:left="0" w:firstLine="709"/>
        <w:rPr>
          <w:rFonts w:ascii="Times New Roman" w:hAnsi="Times New Roman" w:cs="Times New Roman"/>
          <w:color w:val="auto"/>
          <w:sz w:val="28"/>
          <w:szCs w:val="28"/>
        </w:rPr>
      </w:pPr>
      <w:bookmarkStart w:id="102" w:name="_Toc498896923"/>
      <w:bookmarkStart w:id="103" w:name="_Toc8120120"/>
      <w:r w:rsidRPr="00B77EB6">
        <w:rPr>
          <w:rFonts w:ascii="Times New Roman" w:hAnsi="Times New Roman" w:cs="Times New Roman"/>
          <w:color w:val="auto"/>
          <w:sz w:val="28"/>
          <w:szCs w:val="28"/>
        </w:rPr>
        <w:t>Анализ конкурентоспособности по направлению «</w:t>
      </w:r>
      <w:r w:rsidR="0062177E" w:rsidRPr="00B77EB6">
        <w:rPr>
          <w:rFonts w:ascii="Times New Roman" w:hAnsi="Times New Roman" w:cs="Times New Roman"/>
          <w:color w:val="auto"/>
          <w:sz w:val="28"/>
          <w:szCs w:val="28"/>
        </w:rPr>
        <w:t>НК4</w:t>
      </w:r>
      <w:r w:rsidRPr="00B77EB6">
        <w:rPr>
          <w:rFonts w:ascii="Times New Roman" w:hAnsi="Times New Roman" w:cs="Times New Roman"/>
          <w:color w:val="auto"/>
          <w:sz w:val="28"/>
          <w:szCs w:val="28"/>
        </w:rPr>
        <w:t>. Инновации и информация»</w:t>
      </w:r>
      <w:bookmarkEnd w:id="102"/>
      <w:bookmarkEnd w:id="103"/>
    </w:p>
    <w:p w14:paraId="7010138A" w14:textId="77777777" w:rsidR="00501EE0" w:rsidRPr="00B77EB6" w:rsidRDefault="00501EE0" w:rsidP="0046255C">
      <w:pPr>
        <w:pStyle w:val="a9"/>
        <w:spacing w:before="0" w:after="0"/>
        <w:ind w:firstLine="709"/>
        <w:rPr>
          <w:rFonts w:ascii="Times New Roman" w:hAnsi="Times New Roman" w:cs="Times New Roman"/>
          <w:sz w:val="28"/>
          <w:szCs w:val="28"/>
        </w:rPr>
      </w:pPr>
    </w:p>
    <w:p w14:paraId="47EE4740" w14:textId="33972FA9"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Республике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низкий уровень развития информатизации и связи (77 место в России и 4 место в группе сравнения)</w:t>
      </w:r>
      <w:r w:rsidR="00501EE0" w:rsidRPr="00B77EB6">
        <w:rPr>
          <w:rFonts w:ascii="Times New Roman" w:hAnsi="Times New Roman" w:cs="Times New Roman"/>
          <w:sz w:val="28"/>
          <w:szCs w:val="28"/>
        </w:rPr>
        <w:t>:</w:t>
      </w:r>
    </w:p>
    <w:p w14:paraId="1B30320D" w14:textId="3F7F19D9"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числу абонентских терминалов сотовой связи на 1</w:t>
      </w:r>
      <w:r w:rsidRPr="00B77EB6">
        <w:rPr>
          <w:rFonts w:ascii="Times New Roman" w:hAnsi="Times New Roman" w:cs="Times New Roman"/>
          <w:sz w:val="28"/>
          <w:szCs w:val="28"/>
        </w:rPr>
        <w:t> </w:t>
      </w:r>
      <w:r w:rsidR="00DE5765" w:rsidRPr="00B77EB6">
        <w:rPr>
          <w:rFonts w:ascii="Times New Roman" w:hAnsi="Times New Roman" w:cs="Times New Roman"/>
          <w:sz w:val="28"/>
          <w:szCs w:val="28"/>
        </w:rPr>
        <w:t>000</w:t>
      </w:r>
      <w:r w:rsidRPr="00B77EB6">
        <w:rPr>
          <w:rFonts w:ascii="Times New Roman" w:hAnsi="Times New Roman" w:cs="Times New Roman"/>
          <w:sz w:val="28"/>
          <w:szCs w:val="28"/>
        </w:rPr>
        <w:t xml:space="preserve"> </w:t>
      </w:r>
      <w:r w:rsidR="00DE5765" w:rsidRPr="00B77EB6">
        <w:rPr>
          <w:rFonts w:ascii="Times New Roman" w:hAnsi="Times New Roman" w:cs="Times New Roman"/>
          <w:sz w:val="28"/>
          <w:szCs w:val="28"/>
        </w:rPr>
        <w:t>жителей Республика Северная Осетия</w:t>
      </w:r>
      <w:r w:rsidR="006F48C6">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 занимает 3 место в группе сравнения и 74 место в России</w:t>
      </w:r>
      <w:r w:rsidRPr="00B77EB6">
        <w:rPr>
          <w:rFonts w:ascii="Times New Roman" w:hAnsi="Times New Roman" w:cs="Times New Roman"/>
          <w:sz w:val="28"/>
          <w:szCs w:val="28"/>
        </w:rPr>
        <w:t>;</w:t>
      </w:r>
    </w:p>
    <w:p w14:paraId="22FCE15C" w14:textId="1E36A048"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объему затрат на информационные и коммуникационные технологии на 1 жителя Республика Северная Осетия</w:t>
      </w:r>
      <w:r w:rsidR="006F48C6">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 занимает 5 место в группе сравнения и 81 место в России</w:t>
      </w:r>
      <w:r w:rsidRPr="00B77EB6">
        <w:rPr>
          <w:rFonts w:ascii="Times New Roman" w:hAnsi="Times New Roman" w:cs="Times New Roman"/>
          <w:sz w:val="28"/>
          <w:szCs w:val="28"/>
        </w:rPr>
        <w:t>;</w:t>
      </w:r>
    </w:p>
    <w:p w14:paraId="5A5E4895" w14:textId="40EDEE2F"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наравне с развитой информационно-коммуникационной инфраструктурой экономика республики отличается низким уровнем компьютеризации. По количеству персональных компьютеров на 100 работников республика занимает 8 место в группе сравнения и 81 в России. Отчасти это отставание обусловлено отраслевой структурой занятости.</w:t>
      </w:r>
    </w:p>
    <w:p w14:paraId="6E1364E0" w14:textId="2024FE32"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Республика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имеет потенциал роста инноваций на стадии исследований и разработок, однако текущие возможности не переходят в создание регионального инновационного продукта</w:t>
      </w:r>
      <w:r w:rsidR="00501EE0" w:rsidRPr="00B77EB6">
        <w:rPr>
          <w:rFonts w:ascii="Times New Roman" w:hAnsi="Times New Roman" w:cs="Times New Roman"/>
          <w:sz w:val="28"/>
          <w:szCs w:val="28"/>
        </w:rPr>
        <w:t>:</w:t>
      </w:r>
    </w:p>
    <w:p w14:paraId="7911E307" w14:textId="0E495423"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численности персонала, занятого научными исследованиями и разработками</w:t>
      </w:r>
      <w:r w:rsidR="001E506C">
        <w:rPr>
          <w:rFonts w:ascii="Times New Roman" w:hAnsi="Times New Roman" w:cs="Times New Roman"/>
          <w:sz w:val="28"/>
          <w:szCs w:val="28"/>
        </w:rPr>
        <w:t>,</w:t>
      </w:r>
      <w:r w:rsidR="00DE5765" w:rsidRPr="00B77EB6">
        <w:rPr>
          <w:rFonts w:ascii="Times New Roman" w:hAnsi="Times New Roman" w:cs="Times New Roman"/>
          <w:sz w:val="28"/>
          <w:szCs w:val="28"/>
        </w:rPr>
        <w:t xml:space="preserve"> республика занимает 4 место в группе сравнения (68 место в России), по численности исследователей с учеными степенями – 5 место в группе сравнения (58 место в России</w:t>
      </w:r>
      <w:r w:rsidRPr="00B77EB6">
        <w:rPr>
          <w:rFonts w:ascii="Times New Roman" w:hAnsi="Times New Roman" w:cs="Times New Roman"/>
          <w:sz w:val="28"/>
          <w:szCs w:val="28"/>
        </w:rPr>
        <w:t>);</w:t>
      </w:r>
    </w:p>
    <w:p w14:paraId="3E3F74E9" w14:textId="77B6AD3E"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есмотря на высокие позиции по выданным патентам в группе сравнения (2 место по патентам на изобретения, 4 место по патентам на промышленные образцы), на российском уровне позиции невысокие. При этом динамика указывает на наличие возможностей инновационного развития</w:t>
      </w:r>
      <w:r w:rsidRPr="00B77EB6">
        <w:rPr>
          <w:rFonts w:ascii="Times New Roman" w:hAnsi="Times New Roman" w:cs="Times New Roman"/>
          <w:sz w:val="28"/>
          <w:szCs w:val="28"/>
        </w:rPr>
        <w:t>;</w:t>
      </w:r>
    </w:p>
    <w:p w14:paraId="2374E1BE" w14:textId="04568DE3"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w:t>
      </w:r>
      <w:r w:rsidR="00DE5765" w:rsidRPr="00B77EB6">
        <w:rPr>
          <w:rFonts w:ascii="Times New Roman" w:hAnsi="Times New Roman" w:cs="Times New Roman"/>
          <w:sz w:val="28"/>
          <w:szCs w:val="28"/>
        </w:rPr>
        <w:t>бъем инновационной продукции в республике очень низок и стремится к «нулю». Это свидетельствует о низкой результативности инновационной деятельности в экономике региона.</w:t>
      </w:r>
    </w:p>
    <w:p w14:paraId="5604FA5B" w14:textId="7A6E6009"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Уровень внедрения технологических инноваций в Республике Северная Осетия</w:t>
      </w:r>
      <w:r w:rsidR="006F48C6">
        <w:rPr>
          <w:rFonts w:ascii="Times New Roman" w:hAnsi="Times New Roman" w:cs="Times New Roman"/>
          <w:sz w:val="28"/>
          <w:szCs w:val="28"/>
        </w:rPr>
        <w:t xml:space="preserve"> – </w:t>
      </w:r>
      <w:r w:rsidRPr="00B77EB6">
        <w:rPr>
          <w:rFonts w:ascii="Times New Roman" w:hAnsi="Times New Roman" w:cs="Times New Roman"/>
          <w:sz w:val="28"/>
          <w:szCs w:val="28"/>
        </w:rPr>
        <w:t>Алания крайне низок (72 место в России, 6 место в группе сравнения)</w:t>
      </w:r>
      <w:r w:rsidR="00501EE0" w:rsidRPr="00B77EB6">
        <w:rPr>
          <w:rFonts w:ascii="Times New Roman" w:hAnsi="Times New Roman" w:cs="Times New Roman"/>
          <w:sz w:val="28"/>
          <w:szCs w:val="28"/>
        </w:rPr>
        <w:t>:</w:t>
      </w:r>
    </w:p>
    <w:p w14:paraId="18056814" w14:textId="39043D3E"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уровню внедрения технологических инноваций республика уступает группе сравнения (по созданию передовых технологии – 54 место в России и 4 место в группе сравнения, по используемым передовым технологиям</w:t>
      </w:r>
      <w:r w:rsidRPr="00B77EB6">
        <w:rPr>
          <w:rFonts w:ascii="Times New Roman" w:hAnsi="Times New Roman" w:cs="Times New Roman"/>
          <w:sz w:val="28"/>
          <w:szCs w:val="28"/>
        </w:rPr>
        <w:t xml:space="preserve"> </w:t>
      </w:r>
      <w:r w:rsidR="00DE5765" w:rsidRPr="00B77EB6">
        <w:rPr>
          <w:rFonts w:ascii="Times New Roman" w:hAnsi="Times New Roman" w:cs="Times New Roman"/>
          <w:sz w:val="28"/>
          <w:szCs w:val="28"/>
        </w:rPr>
        <w:t>– 77 место в России и 6 место в группе сравнения)</w:t>
      </w:r>
      <w:r w:rsidRPr="00B77EB6">
        <w:rPr>
          <w:rFonts w:ascii="Times New Roman" w:hAnsi="Times New Roman" w:cs="Times New Roman"/>
          <w:sz w:val="28"/>
          <w:szCs w:val="28"/>
        </w:rPr>
        <w:t>;</w:t>
      </w:r>
    </w:p>
    <w:p w14:paraId="227673C6" w14:textId="254AA9E8" w:rsidR="00DE5765" w:rsidRPr="00B77EB6" w:rsidRDefault="00501EE0"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затратам на технологические инновации республика занимает 80 место в России и 7 место в группе сравнения.</w:t>
      </w:r>
    </w:p>
    <w:p w14:paraId="2B39BC21" w14:textId="330001F8" w:rsidR="0021582C" w:rsidRPr="00B77EB6" w:rsidRDefault="0021582C" w:rsidP="0021582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w:t>
      </w:r>
      <w:r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p>
    <w:p w14:paraId="60F306D1" w14:textId="77777777" w:rsidR="0021582C" w:rsidRPr="00B77EB6" w:rsidRDefault="0021582C" w:rsidP="0021582C">
      <w:pPr>
        <w:pStyle w:val="a9"/>
        <w:spacing w:before="0" w:after="0"/>
        <w:ind w:firstLine="709"/>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«НК4. Инновации и информация» и их характеристика</w:t>
      </w:r>
      <w:r w:rsidRPr="00B77EB6">
        <w:rPr>
          <w:rStyle w:val="affff3"/>
          <w:rFonts w:ascii="Times New Roman" w:hAnsi="Times New Roman" w:cs="Times New Roman"/>
          <w:noProof/>
          <w:sz w:val="28"/>
          <w:szCs w:val="28"/>
        </w:rPr>
        <w:footnoteReference w:id="9"/>
      </w:r>
    </w:p>
    <w:p w14:paraId="66596F0B" w14:textId="77777777" w:rsidR="0021582C" w:rsidRPr="00B77EB6" w:rsidRDefault="0021582C" w:rsidP="0021582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4C9B34B6" wp14:editId="79421603">
            <wp:extent cx="6120000" cy="3168000"/>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000" cy="3168000"/>
                    </a:xfrm>
                    <a:prstGeom prst="rect">
                      <a:avLst/>
                    </a:prstGeom>
                    <a:noFill/>
                    <a:ln>
                      <a:noFill/>
                    </a:ln>
                  </pic:spPr>
                </pic:pic>
              </a:graphicData>
            </a:graphic>
          </wp:inline>
        </w:drawing>
      </w:r>
    </w:p>
    <w:p w14:paraId="1005E126" w14:textId="77777777" w:rsidR="0021582C" w:rsidRPr="00B77EB6" w:rsidRDefault="0021582C" w:rsidP="0021582C">
      <w:pPr>
        <w:spacing w:before="0" w:after="0"/>
        <w:jc w:val="left"/>
        <w:rPr>
          <w:rFonts w:ascii="Times New Roman" w:hAnsi="Times New Roman" w:cs="Times New Roman"/>
          <w:sz w:val="28"/>
          <w:szCs w:val="28"/>
        </w:rPr>
      </w:pPr>
      <w:r w:rsidRPr="00B77EB6">
        <w:rPr>
          <w:rFonts w:ascii="Times New Roman" w:hAnsi="Times New Roman" w:cs="Times New Roman"/>
          <w:sz w:val="24"/>
          <w:szCs w:val="24"/>
        </w:rPr>
        <w:lastRenderedPageBreak/>
        <w:t>Источник: AV RCI-2017 beta. Данные за 2016 г.</w:t>
      </w:r>
      <w:r w:rsidRPr="00B77EB6">
        <w:rPr>
          <w:rFonts w:ascii="Times New Roman" w:hAnsi="Times New Roman" w:cs="Times New Roman"/>
          <w:sz w:val="24"/>
          <w:szCs w:val="24"/>
        </w:rPr>
        <w:br/>
      </w:r>
    </w:p>
    <w:p w14:paraId="3C64E5E6" w14:textId="77777777" w:rsidR="00501EE0" w:rsidRPr="00B77EB6" w:rsidRDefault="00501EE0" w:rsidP="0046255C">
      <w:pPr>
        <w:spacing w:before="0" w:after="0"/>
        <w:ind w:firstLine="709"/>
        <w:rPr>
          <w:rFonts w:ascii="Times New Roman" w:hAnsi="Times New Roman" w:cs="Times New Roman"/>
          <w:sz w:val="28"/>
          <w:szCs w:val="28"/>
        </w:rPr>
      </w:pPr>
    </w:p>
    <w:p w14:paraId="354448B9" w14:textId="23ED9EF8" w:rsidR="00DE5765" w:rsidRPr="00B77EB6" w:rsidRDefault="0062177E" w:rsidP="00711BE4">
      <w:pPr>
        <w:pStyle w:val="3"/>
        <w:numPr>
          <w:ilvl w:val="2"/>
          <w:numId w:val="33"/>
        </w:numPr>
        <w:spacing w:before="0" w:after="0"/>
        <w:ind w:left="0" w:firstLine="709"/>
        <w:rPr>
          <w:rFonts w:ascii="Times New Roman" w:hAnsi="Times New Roman" w:cs="Times New Roman"/>
          <w:color w:val="auto"/>
          <w:sz w:val="28"/>
          <w:szCs w:val="28"/>
        </w:rPr>
      </w:pPr>
      <w:bookmarkStart w:id="104" w:name="_Toc497956539"/>
      <w:bookmarkStart w:id="105" w:name="_Toc498896924"/>
      <w:bookmarkStart w:id="106" w:name="_Toc516836271"/>
      <w:bookmarkStart w:id="107" w:name="_Toc8120121"/>
      <w:r w:rsidRPr="00B77EB6">
        <w:rPr>
          <w:rFonts w:ascii="Times New Roman" w:hAnsi="Times New Roman" w:cs="Times New Roman"/>
          <w:color w:val="auto"/>
          <w:sz w:val="28"/>
          <w:szCs w:val="28"/>
        </w:rPr>
        <w:t>НК5</w:t>
      </w:r>
      <w:r w:rsidR="00DE5765" w:rsidRPr="00B77EB6">
        <w:rPr>
          <w:rFonts w:ascii="Times New Roman" w:hAnsi="Times New Roman" w:cs="Times New Roman"/>
          <w:color w:val="auto"/>
          <w:sz w:val="28"/>
          <w:szCs w:val="28"/>
        </w:rPr>
        <w:t>. Природные ресурсы и устойчивое развитие</w:t>
      </w:r>
      <w:bookmarkEnd w:id="104"/>
      <w:bookmarkEnd w:id="105"/>
      <w:bookmarkEnd w:id="106"/>
      <w:bookmarkEnd w:id="107"/>
    </w:p>
    <w:p w14:paraId="05D48060" w14:textId="77777777" w:rsidR="00501EE0" w:rsidRPr="00B77EB6" w:rsidRDefault="00501EE0" w:rsidP="0046255C">
      <w:pPr>
        <w:spacing w:before="0" w:after="0"/>
      </w:pPr>
    </w:p>
    <w:p w14:paraId="17A6BA3A" w14:textId="34FAC4B1" w:rsidR="00DE5765" w:rsidRPr="00B77EB6" w:rsidRDefault="00DE5765" w:rsidP="00711BE4">
      <w:pPr>
        <w:pStyle w:val="4"/>
        <w:numPr>
          <w:ilvl w:val="3"/>
          <w:numId w:val="33"/>
        </w:numPr>
        <w:spacing w:before="0" w:after="0"/>
        <w:ind w:left="0" w:firstLine="709"/>
        <w:rPr>
          <w:rFonts w:ascii="Times New Roman" w:hAnsi="Times New Roman" w:cs="Times New Roman"/>
          <w:color w:val="auto"/>
          <w:sz w:val="28"/>
          <w:szCs w:val="28"/>
        </w:rPr>
      </w:pPr>
      <w:bookmarkStart w:id="108" w:name="_Toc498896925"/>
      <w:bookmarkStart w:id="109" w:name="_Toc8120122"/>
      <w:r w:rsidRPr="00B77EB6">
        <w:rPr>
          <w:rFonts w:ascii="Times New Roman" w:hAnsi="Times New Roman" w:cs="Times New Roman"/>
          <w:color w:val="auto"/>
          <w:sz w:val="28"/>
          <w:szCs w:val="28"/>
        </w:rPr>
        <w:t xml:space="preserve">Оценка использования природных ресурсов </w:t>
      </w:r>
      <w:bookmarkEnd w:id="108"/>
      <w:r w:rsidR="00FA20D3" w:rsidRPr="00B77EB6">
        <w:rPr>
          <w:rFonts w:ascii="Times New Roman" w:hAnsi="Times New Roman" w:cs="Times New Roman"/>
          <w:color w:val="auto"/>
          <w:sz w:val="28"/>
          <w:szCs w:val="28"/>
        </w:rPr>
        <w:t>Республики Северная Осетия</w:t>
      </w:r>
      <w:r w:rsidRPr="00B77EB6">
        <w:rPr>
          <w:rFonts w:ascii="Times New Roman" w:hAnsi="Times New Roman" w:cs="Times New Roman"/>
          <w:color w:val="auto"/>
          <w:sz w:val="28"/>
          <w:szCs w:val="28"/>
        </w:rPr>
        <w:t>-Алания</w:t>
      </w:r>
      <w:bookmarkEnd w:id="109"/>
    </w:p>
    <w:p w14:paraId="2C67030B" w14:textId="69F05751"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 территории Республики Северная Осетия</w:t>
      </w:r>
      <w:r w:rsidR="000E154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сосредоточены </w:t>
      </w:r>
      <w:r w:rsidRPr="00B77EB6">
        <w:rPr>
          <w:rFonts w:ascii="Times New Roman" w:hAnsi="Times New Roman" w:cs="Times New Roman"/>
          <w:b/>
          <w:sz w:val="28"/>
          <w:szCs w:val="28"/>
        </w:rPr>
        <w:t>уникальные рекреационные ресурсы</w:t>
      </w:r>
      <w:r w:rsidRPr="00B77EB6">
        <w:rPr>
          <w:rFonts w:ascii="Times New Roman" w:hAnsi="Times New Roman" w:cs="Times New Roman"/>
          <w:sz w:val="28"/>
          <w:szCs w:val="28"/>
        </w:rPr>
        <w:t>: мягкий климат с высокой продолжительностью солнечных дней в горной зоне (сопоставимо с показателями Швейцарии, Австрии и Италии), обширные горные территории с живописными природными ландшафтами и уникальными природными объектами, богатым животным и растительным миром, создающие благоприятные условия для создания и развития горно-климатических и горнолыжных курортов круглогодичного функционирования и развития экстремальных форм рекреации. Большое количество минеральных источников, разно</w:t>
      </w:r>
      <w:r w:rsidR="001E506C">
        <w:rPr>
          <w:rFonts w:ascii="Times New Roman" w:hAnsi="Times New Roman" w:cs="Times New Roman"/>
          <w:sz w:val="28"/>
          <w:szCs w:val="28"/>
        </w:rPr>
        <w:t>образных по составу и свойствам</w:t>
      </w:r>
      <w:r w:rsidRPr="00B77EB6">
        <w:rPr>
          <w:rFonts w:ascii="Times New Roman" w:hAnsi="Times New Roman" w:cs="Times New Roman"/>
          <w:sz w:val="28"/>
          <w:szCs w:val="28"/>
        </w:rPr>
        <w:t xml:space="preserve"> создает объективные предпосылки для развития на территории республики курортно-оздоровительного сектора экономики и для существенного увеличения объемов промышленного розлива столовых и лечебно-столовых минеральных вод. Имеющиеся запасы лечебных глин-тереклитов позволяют обеспечить сырьем лечебные и санаторно-курортные учреждения региона на долгие годы.</w:t>
      </w:r>
    </w:p>
    <w:p w14:paraId="06EC95CA" w14:textId="201ECFB6"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Несмотря на имеющийся значительный рекреационный потенциал природные рекреационные ресурсы в республике используются неэффективно: наблюдается незначительный объём туристского потока, нехватка качественных </w:t>
      </w:r>
      <w:r w:rsidR="009D71DE">
        <w:rPr>
          <w:rFonts w:ascii="Times New Roman" w:hAnsi="Times New Roman" w:cs="Times New Roman"/>
          <w:sz w:val="28"/>
          <w:szCs w:val="28"/>
        </w:rPr>
        <w:t xml:space="preserve">коллективных </w:t>
      </w:r>
      <w:r w:rsidRPr="00B77EB6">
        <w:rPr>
          <w:rFonts w:ascii="Times New Roman" w:hAnsi="Times New Roman" w:cs="Times New Roman"/>
          <w:sz w:val="28"/>
          <w:szCs w:val="28"/>
        </w:rPr>
        <w:t xml:space="preserve">средств размещения, неразвитость лечебно-оздоровительного направления, </w:t>
      </w:r>
      <w:r w:rsidR="00867EA1">
        <w:rPr>
          <w:rFonts w:ascii="Times New Roman" w:hAnsi="Times New Roman" w:cs="Times New Roman"/>
          <w:sz w:val="28"/>
          <w:szCs w:val="28"/>
        </w:rPr>
        <w:t>низкое материально-</w:t>
      </w:r>
      <w:r w:rsidRPr="00B77EB6">
        <w:rPr>
          <w:rFonts w:ascii="Times New Roman" w:hAnsi="Times New Roman" w:cs="Times New Roman"/>
          <w:sz w:val="28"/>
          <w:szCs w:val="28"/>
        </w:rPr>
        <w:t>техническое состояние бальнеологической инфраструктуры, недостаточный уровень развития горнолыжных курортов (недостаточная пропускная способность и отсутствие современной горнолыжной и сопутствующей инфраструктуры)</w:t>
      </w:r>
    </w:p>
    <w:p w14:paraId="3D3B233A" w14:textId="7777777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Наиболее распространенными </w:t>
      </w:r>
      <w:r w:rsidRPr="00801929">
        <w:rPr>
          <w:rFonts w:ascii="Times New Roman" w:hAnsi="Times New Roman" w:cs="Times New Roman"/>
          <w:sz w:val="28"/>
          <w:szCs w:val="28"/>
        </w:rPr>
        <w:t>полезными ископаемыми</w:t>
      </w:r>
      <w:r w:rsidRPr="00B77EB6">
        <w:rPr>
          <w:rFonts w:ascii="Times New Roman" w:hAnsi="Times New Roman" w:cs="Times New Roman"/>
          <w:sz w:val="28"/>
          <w:szCs w:val="28"/>
        </w:rPr>
        <w:t xml:space="preserve"> в регионе являются полиметаллические руды, содержащие главным образом цинк, свинец, медь, серебро, кадмий, висмут. Наиболее перспективным, с точки зрения обеспеченности ресурсами, является Джимидонское месторождение, при этом имеющиеся объемы сырья пока не смогли заинтересовать крупных инвесторов, имеющих финансовые ресурсы в объёме, необходимом для эффективной разработки месторождения.</w:t>
      </w:r>
    </w:p>
    <w:p w14:paraId="20C32E6E" w14:textId="523C351A"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 территории республики разведано 4 месторождения нефти и выявлено несколько перспективных нефтегазоносных площадей. Изменение запасов нефти</w:t>
      </w:r>
      <w:r w:rsidR="001E506C">
        <w:rPr>
          <w:rFonts w:ascii="Times New Roman" w:hAnsi="Times New Roman" w:cs="Times New Roman"/>
          <w:sz w:val="28"/>
          <w:szCs w:val="28"/>
        </w:rPr>
        <w:t xml:space="preserve"> в последние годы незначительно</w:t>
      </w:r>
      <w:r w:rsidRPr="00B77EB6">
        <w:rPr>
          <w:rFonts w:ascii="Times New Roman" w:hAnsi="Times New Roman" w:cs="Times New Roman"/>
          <w:sz w:val="28"/>
          <w:szCs w:val="28"/>
        </w:rPr>
        <w:t xml:space="preserve"> в связи с отсутствием прироста за счет геологоразведочных работ и низким уровнем добычи на эксплуат</w:t>
      </w:r>
      <w:r w:rsidR="00867EA1">
        <w:rPr>
          <w:rFonts w:ascii="Times New Roman" w:hAnsi="Times New Roman" w:cs="Times New Roman"/>
          <w:sz w:val="28"/>
          <w:szCs w:val="28"/>
        </w:rPr>
        <w:t xml:space="preserve">ируемых месторождениях. </w:t>
      </w:r>
      <w:r w:rsidR="001E506C">
        <w:rPr>
          <w:rFonts w:ascii="Times New Roman" w:hAnsi="Times New Roman" w:cs="Times New Roman"/>
          <w:sz w:val="28"/>
          <w:szCs w:val="28"/>
        </w:rPr>
        <w:t>М</w:t>
      </w:r>
      <w:r w:rsidRPr="00B77EB6">
        <w:rPr>
          <w:rFonts w:ascii="Times New Roman" w:hAnsi="Times New Roman" w:cs="Times New Roman"/>
          <w:sz w:val="28"/>
          <w:szCs w:val="28"/>
        </w:rPr>
        <w:t xml:space="preserve">есторождения в </w:t>
      </w:r>
      <w:r w:rsidR="001E506C">
        <w:rPr>
          <w:rFonts w:ascii="Times New Roman" w:hAnsi="Times New Roman" w:cs="Times New Roman"/>
          <w:sz w:val="28"/>
          <w:szCs w:val="28"/>
        </w:rPr>
        <w:t xml:space="preserve">Северной </w:t>
      </w:r>
      <w:r w:rsidRPr="00B77EB6">
        <w:rPr>
          <w:rFonts w:ascii="Times New Roman" w:hAnsi="Times New Roman" w:cs="Times New Roman"/>
          <w:sz w:val="28"/>
          <w:szCs w:val="28"/>
        </w:rPr>
        <w:t xml:space="preserve">Осетии в основном низкого качества: добываемая в них нефть содержит примесь сероводорода и для ее дальнейшего использования необходима очистка, что ведет к дополнительным затратам и снижению рентабельности при </w:t>
      </w:r>
      <w:r w:rsidRPr="00B77EB6">
        <w:rPr>
          <w:rFonts w:ascii="Times New Roman" w:hAnsi="Times New Roman" w:cs="Times New Roman"/>
          <w:sz w:val="28"/>
          <w:szCs w:val="28"/>
        </w:rPr>
        <w:lastRenderedPageBreak/>
        <w:t>переработке. Существуют также проблемы освоения нефтяных ресурсов, связанные с глубоким залеганием основных балансовых запасов нефти и обводненностью месторождений.</w:t>
      </w:r>
    </w:p>
    <w:p w14:paraId="7AD8FAF0" w14:textId="5FB343E3" w:rsidR="00564265" w:rsidRPr="00B77EB6" w:rsidRDefault="00564265" w:rsidP="00564265">
      <w:pPr>
        <w:spacing w:before="0" w:after="0"/>
        <w:ind w:right="-1" w:firstLine="709"/>
        <w:rPr>
          <w:rFonts w:ascii="Times New Roman" w:hAnsi="Times New Roman" w:cs="Times New Roman"/>
          <w:sz w:val="28"/>
          <w:szCs w:val="28"/>
        </w:rPr>
      </w:pPr>
      <w:r w:rsidRPr="00B77EB6">
        <w:rPr>
          <w:rFonts w:ascii="Times New Roman" w:hAnsi="Times New Roman" w:cs="Times New Roman"/>
          <w:sz w:val="28"/>
          <w:szCs w:val="28"/>
        </w:rPr>
        <w:t>На территории Республики Северная Осетия</w:t>
      </w:r>
      <w:r w:rsidR="000E154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Pr="00801929">
        <w:rPr>
          <w:rFonts w:ascii="Times New Roman" w:hAnsi="Times New Roman" w:cs="Times New Roman"/>
          <w:sz w:val="28"/>
          <w:szCs w:val="28"/>
        </w:rPr>
        <w:t>нерудные полезные ископаемые широко представлены песчано-гравийными смесями,</w:t>
      </w:r>
      <w:r w:rsidRPr="00B77EB6">
        <w:rPr>
          <w:rFonts w:ascii="Times New Roman" w:hAnsi="Times New Roman" w:cs="Times New Roman"/>
          <w:sz w:val="28"/>
          <w:szCs w:val="28"/>
        </w:rPr>
        <w:t xml:space="preserve"> песками строительными, глинами кирпичными, кровельным сланцем, гранитом, мраморизованными известняками и доломитом облицовочным.</w:t>
      </w:r>
    </w:p>
    <w:p w14:paraId="711FC63D" w14:textId="7CD97795" w:rsidR="00564265" w:rsidRPr="00B77EB6" w:rsidRDefault="00564265" w:rsidP="00564265">
      <w:pPr>
        <w:spacing w:before="0" w:after="0"/>
        <w:ind w:firstLine="709"/>
        <w:rPr>
          <w:rFonts w:ascii="Times New Roman" w:hAnsi="Times New Roman" w:cs="Times New Roman"/>
          <w:sz w:val="28"/>
          <w:szCs w:val="28"/>
        </w:rPr>
      </w:pPr>
      <w:r w:rsidRPr="00801929">
        <w:rPr>
          <w:rFonts w:ascii="Times New Roman" w:hAnsi="Times New Roman" w:cs="Times New Roman"/>
          <w:sz w:val="28"/>
          <w:szCs w:val="28"/>
        </w:rPr>
        <w:t>Добыча песчано-гравийных смесей</w:t>
      </w:r>
      <w:r w:rsidRPr="00B77EB6">
        <w:rPr>
          <w:rFonts w:ascii="Times New Roman" w:hAnsi="Times New Roman" w:cs="Times New Roman"/>
          <w:sz w:val="28"/>
          <w:szCs w:val="28"/>
        </w:rPr>
        <w:t xml:space="preserve"> </w:t>
      </w:r>
      <w:r w:rsidR="00867EA1">
        <w:rPr>
          <w:rFonts w:ascii="Times New Roman" w:hAnsi="Times New Roman" w:cs="Times New Roman"/>
          <w:sz w:val="28"/>
          <w:szCs w:val="28"/>
        </w:rPr>
        <w:t xml:space="preserve">(далее – ПГС) </w:t>
      </w:r>
      <w:r w:rsidRPr="00B77EB6">
        <w:rPr>
          <w:rFonts w:ascii="Times New Roman" w:hAnsi="Times New Roman" w:cs="Times New Roman"/>
          <w:sz w:val="28"/>
          <w:szCs w:val="28"/>
        </w:rPr>
        <w:t>ведется в поймах п</w:t>
      </w:r>
      <w:r w:rsidR="001E506C">
        <w:rPr>
          <w:rFonts w:ascii="Times New Roman" w:hAnsi="Times New Roman" w:cs="Times New Roman"/>
          <w:sz w:val="28"/>
          <w:szCs w:val="28"/>
        </w:rPr>
        <w:t>рактически всех рек бассейна р.</w:t>
      </w:r>
      <w:r w:rsidRPr="00B77EB6">
        <w:rPr>
          <w:rFonts w:ascii="Times New Roman" w:hAnsi="Times New Roman" w:cs="Times New Roman"/>
          <w:sz w:val="28"/>
          <w:szCs w:val="28"/>
        </w:rPr>
        <w:t>Терек. Отличительной чертой месторождений ПГС, расположенных в руслах рек, является полная или частичная регенерация отработанных запасов во время паводков.</w:t>
      </w:r>
    </w:p>
    <w:p w14:paraId="6B051881" w14:textId="6B87DE69" w:rsidR="00564265" w:rsidRPr="00B77EB6" w:rsidRDefault="00867EA1" w:rsidP="00564265">
      <w:pPr>
        <w:spacing w:before="0" w:after="0"/>
        <w:ind w:firstLine="709"/>
        <w:rPr>
          <w:rFonts w:ascii="Times New Roman" w:hAnsi="Times New Roman" w:cs="Times New Roman"/>
          <w:sz w:val="28"/>
          <w:szCs w:val="28"/>
        </w:rPr>
      </w:pPr>
      <w:r>
        <w:rPr>
          <w:rFonts w:ascii="Times New Roman" w:hAnsi="Times New Roman" w:cs="Times New Roman"/>
          <w:sz w:val="28"/>
          <w:szCs w:val="28"/>
        </w:rPr>
        <w:t>ПГС</w:t>
      </w:r>
      <w:r w:rsidR="00564265" w:rsidRPr="00B77EB6">
        <w:rPr>
          <w:rFonts w:ascii="Times New Roman" w:hAnsi="Times New Roman" w:cs="Times New Roman"/>
          <w:sz w:val="28"/>
          <w:szCs w:val="28"/>
        </w:rPr>
        <w:t xml:space="preserve"> применяют для отсыпок, заполнителей бетонов и асфальтобетонов, в строительных растворах.</w:t>
      </w:r>
    </w:p>
    <w:p w14:paraId="3D8A00ED" w14:textId="3C0B3C3E"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Прогнозные ресурсы песчано-гравийной смеси оцениваются в рес</w:t>
      </w:r>
      <w:r w:rsidR="001E506C">
        <w:rPr>
          <w:rFonts w:ascii="Times New Roman" w:hAnsi="Times New Roman" w:cs="Times New Roman"/>
          <w:sz w:val="28"/>
          <w:szCs w:val="28"/>
        </w:rPr>
        <w:t xml:space="preserve">публике в 660 млн </w:t>
      </w:r>
      <w:r w:rsidR="00867EA1">
        <w:rPr>
          <w:rFonts w:ascii="Times New Roman" w:hAnsi="Times New Roman" w:cs="Times New Roman"/>
          <w:sz w:val="28"/>
          <w:szCs w:val="28"/>
        </w:rPr>
        <w:t>куб.</w:t>
      </w:r>
      <w:r w:rsidRPr="00B77EB6">
        <w:rPr>
          <w:rFonts w:ascii="Times New Roman" w:hAnsi="Times New Roman" w:cs="Times New Roman"/>
          <w:sz w:val="28"/>
          <w:szCs w:val="28"/>
        </w:rPr>
        <w:t>м.</w:t>
      </w:r>
    </w:p>
    <w:p w14:paraId="72526BDF" w14:textId="7B40555F" w:rsidR="00564265" w:rsidRPr="00B77EB6" w:rsidRDefault="00867EA1" w:rsidP="00564265">
      <w:pPr>
        <w:spacing w:before="0" w:after="0"/>
        <w:ind w:firstLine="709"/>
        <w:rPr>
          <w:rFonts w:ascii="Times New Roman" w:hAnsi="Times New Roman" w:cs="Times New Roman"/>
          <w:sz w:val="28"/>
          <w:szCs w:val="28"/>
        </w:rPr>
      </w:pPr>
      <w:r>
        <w:rPr>
          <w:rFonts w:ascii="Times New Roman" w:hAnsi="Times New Roman" w:cs="Times New Roman"/>
          <w:sz w:val="28"/>
          <w:szCs w:val="28"/>
        </w:rPr>
        <w:t>77</w:t>
      </w:r>
      <w:r w:rsidR="000E1548">
        <w:rPr>
          <w:rFonts w:ascii="Times New Roman" w:hAnsi="Times New Roman" w:cs="Times New Roman"/>
          <w:sz w:val="28"/>
          <w:szCs w:val="28"/>
        </w:rPr>
        <w:t xml:space="preserve"> </w:t>
      </w:r>
      <w:r w:rsidR="00564265" w:rsidRPr="00B77EB6">
        <w:rPr>
          <w:rFonts w:ascii="Times New Roman" w:hAnsi="Times New Roman" w:cs="Times New Roman"/>
          <w:sz w:val="28"/>
          <w:szCs w:val="28"/>
        </w:rPr>
        <w:t>% всех запасов песчано-гравийной смеси сосредоточены на 3-х месторождениях: Алагирском, Михайловском и Ногирском.</w:t>
      </w:r>
    </w:p>
    <w:p w14:paraId="5F0139CE" w14:textId="173F0F76"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 Алагирском месторождении утверждено также 326,3 млн</w:t>
      </w:r>
      <w:r w:rsidR="001E506C">
        <w:rPr>
          <w:rFonts w:ascii="Times New Roman" w:hAnsi="Times New Roman" w:cs="Times New Roman"/>
          <w:sz w:val="28"/>
          <w:szCs w:val="28"/>
        </w:rPr>
        <w:t xml:space="preserve"> </w:t>
      </w:r>
      <w:r w:rsidR="00867EA1">
        <w:rPr>
          <w:rFonts w:ascii="Times New Roman" w:hAnsi="Times New Roman" w:cs="Times New Roman"/>
          <w:sz w:val="28"/>
          <w:szCs w:val="28"/>
        </w:rPr>
        <w:t>куб.</w:t>
      </w:r>
      <w:r w:rsidRPr="00B77EB6">
        <w:rPr>
          <w:rFonts w:ascii="Times New Roman" w:hAnsi="Times New Roman" w:cs="Times New Roman"/>
          <w:sz w:val="28"/>
          <w:szCs w:val="28"/>
        </w:rPr>
        <w:t>м запасов (почти половина всей ресурсной базы).</w:t>
      </w:r>
    </w:p>
    <w:p w14:paraId="4D136DF9" w14:textId="112CF4EB"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Республике Северная Осетия</w:t>
      </w:r>
      <w:r w:rsidR="000E154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Pr="00801929">
        <w:rPr>
          <w:rFonts w:ascii="Times New Roman" w:hAnsi="Times New Roman" w:cs="Times New Roman"/>
          <w:sz w:val="28"/>
          <w:szCs w:val="28"/>
        </w:rPr>
        <w:t>глинистое сырье</w:t>
      </w:r>
      <w:r w:rsidRPr="00B77EB6">
        <w:rPr>
          <w:rFonts w:ascii="Times New Roman" w:hAnsi="Times New Roman" w:cs="Times New Roman"/>
          <w:sz w:val="28"/>
          <w:szCs w:val="28"/>
        </w:rPr>
        <w:t xml:space="preserve"> распространено достаточно широко и применяется  для производства кирпича и черепицы, керамзита, приготовления глинистых растворов и т.д. </w:t>
      </w:r>
    </w:p>
    <w:p w14:paraId="7D6ED700" w14:textId="7777777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Месторождения отрабатываются открытым способом.</w:t>
      </w:r>
    </w:p>
    <w:p w14:paraId="203B0A45" w14:textId="795C0A95"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 территории республики выделено 26 прогнозных площадей</w:t>
      </w:r>
      <w:r w:rsidR="001E506C">
        <w:rPr>
          <w:rFonts w:ascii="Times New Roman" w:hAnsi="Times New Roman" w:cs="Times New Roman"/>
          <w:sz w:val="28"/>
          <w:szCs w:val="28"/>
        </w:rPr>
        <w:t xml:space="preserve"> с запасами в объеме 244,32 млн</w:t>
      </w:r>
      <w:r w:rsidR="00867EA1">
        <w:rPr>
          <w:rFonts w:ascii="Times New Roman" w:hAnsi="Times New Roman" w:cs="Times New Roman"/>
          <w:sz w:val="28"/>
          <w:szCs w:val="28"/>
        </w:rPr>
        <w:t xml:space="preserve"> куб. м.</w:t>
      </w:r>
    </w:p>
    <w:p w14:paraId="1405C8DE" w14:textId="4D711DF6"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b/>
          <w:i/>
          <w:sz w:val="28"/>
          <w:szCs w:val="28"/>
        </w:rPr>
        <w:t>Строительные пески</w:t>
      </w:r>
      <w:r w:rsidRPr="00B77EB6">
        <w:rPr>
          <w:rFonts w:ascii="Times New Roman" w:hAnsi="Times New Roman" w:cs="Times New Roman"/>
          <w:sz w:val="28"/>
          <w:szCs w:val="28"/>
        </w:rPr>
        <w:t xml:space="preserve"> на территории республики добываютс</w:t>
      </w:r>
      <w:r w:rsidR="001E506C">
        <w:rPr>
          <w:rFonts w:ascii="Times New Roman" w:hAnsi="Times New Roman" w:cs="Times New Roman"/>
          <w:sz w:val="28"/>
          <w:szCs w:val="28"/>
        </w:rPr>
        <w:t>я на Моздокском и Кантышевском</w:t>
      </w:r>
      <w:r w:rsidRPr="00B77EB6">
        <w:rPr>
          <w:rFonts w:ascii="Times New Roman" w:hAnsi="Times New Roman" w:cs="Times New Roman"/>
          <w:sz w:val="28"/>
          <w:szCs w:val="28"/>
        </w:rPr>
        <w:t xml:space="preserve"> месторождениях.</w:t>
      </w:r>
    </w:p>
    <w:p w14:paraId="3CF7B149" w14:textId="154DEADC"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Запасы строительных песков</w:t>
      </w:r>
      <w:r w:rsidR="0097521B">
        <w:rPr>
          <w:rFonts w:ascii="Times New Roman" w:hAnsi="Times New Roman" w:cs="Times New Roman"/>
          <w:sz w:val="28"/>
          <w:szCs w:val="28"/>
        </w:rPr>
        <w:t>,</w:t>
      </w:r>
      <w:r w:rsidRPr="00B77EB6">
        <w:rPr>
          <w:rFonts w:ascii="Times New Roman" w:hAnsi="Times New Roman" w:cs="Times New Roman"/>
          <w:sz w:val="28"/>
          <w:szCs w:val="28"/>
        </w:rPr>
        <w:t xml:space="preserve"> пригодных для приготовления бетонов и растворов</w:t>
      </w:r>
      <w:r w:rsidR="0097521B">
        <w:rPr>
          <w:rFonts w:ascii="Times New Roman" w:hAnsi="Times New Roman" w:cs="Times New Roman"/>
          <w:sz w:val="28"/>
          <w:szCs w:val="28"/>
        </w:rPr>
        <w:t>, сосредоточены на 3</w:t>
      </w:r>
      <w:r w:rsidRPr="00B77EB6">
        <w:rPr>
          <w:rFonts w:ascii="Times New Roman" w:hAnsi="Times New Roman" w:cs="Times New Roman"/>
          <w:sz w:val="28"/>
          <w:szCs w:val="28"/>
        </w:rPr>
        <w:t xml:space="preserve"> основных месторождениях республики по промышленн</w:t>
      </w:r>
      <w:r w:rsidR="00867EA1">
        <w:rPr>
          <w:rFonts w:ascii="Times New Roman" w:hAnsi="Times New Roman" w:cs="Times New Roman"/>
          <w:sz w:val="28"/>
          <w:szCs w:val="28"/>
        </w:rPr>
        <w:t xml:space="preserve">ым категориям составляют </w:t>
      </w:r>
      <w:r w:rsidR="0097521B">
        <w:rPr>
          <w:rFonts w:ascii="Times New Roman" w:hAnsi="Times New Roman" w:cs="Times New Roman"/>
          <w:sz w:val="28"/>
          <w:szCs w:val="28"/>
        </w:rPr>
        <w:t>16,915 млн</w:t>
      </w:r>
      <w:r w:rsidR="00867EA1">
        <w:rPr>
          <w:rFonts w:ascii="Times New Roman" w:hAnsi="Times New Roman" w:cs="Times New Roman"/>
          <w:sz w:val="28"/>
          <w:szCs w:val="28"/>
        </w:rPr>
        <w:t xml:space="preserve"> куб.</w:t>
      </w:r>
      <w:r w:rsidRPr="00B77EB6">
        <w:rPr>
          <w:rFonts w:ascii="Times New Roman" w:hAnsi="Times New Roman" w:cs="Times New Roman"/>
          <w:sz w:val="28"/>
          <w:szCs w:val="28"/>
        </w:rPr>
        <w:t>м.</w:t>
      </w:r>
    </w:p>
    <w:p w14:paraId="0558FFAF" w14:textId="7777777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Кроме вышеперечисленного на территории республики ведется добыча </w:t>
      </w:r>
      <w:r w:rsidRPr="00801929">
        <w:rPr>
          <w:rFonts w:ascii="Times New Roman" w:hAnsi="Times New Roman" w:cs="Times New Roman"/>
          <w:sz w:val="28"/>
          <w:szCs w:val="28"/>
        </w:rPr>
        <w:t>облицовочного доломита</w:t>
      </w:r>
      <w:r w:rsidRPr="00B77EB6">
        <w:rPr>
          <w:rFonts w:ascii="Times New Roman" w:hAnsi="Times New Roman" w:cs="Times New Roman"/>
          <w:sz w:val="28"/>
          <w:szCs w:val="28"/>
        </w:rPr>
        <w:t xml:space="preserve"> на Геналдонском месторождении. </w:t>
      </w:r>
    </w:p>
    <w:p w14:paraId="42559EF6" w14:textId="45815F9A"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Продуктивная толща мощностью 400 м</w:t>
      </w:r>
      <w:r w:rsidR="00867EA1">
        <w:rPr>
          <w:rFonts w:ascii="Times New Roman" w:hAnsi="Times New Roman" w:cs="Times New Roman"/>
          <w:sz w:val="28"/>
          <w:szCs w:val="28"/>
        </w:rPr>
        <w:t>етров</w:t>
      </w:r>
      <w:r w:rsidRPr="00B77EB6">
        <w:rPr>
          <w:rFonts w:ascii="Times New Roman" w:hAnsi="Times New Roman" w:cs="Times New Roman"/>
          <w:sz w:val="28"/>
          <w:szCs w:val="28"/>
        </w:rPr>
        <w:t xml:space="preserve"> сложена массивными слабо трещиноватыми доломитами светло-кремового цвета. </w:t>
      </w:r>
    </w:p>
    <w:p w14:paraId="69C01AA8" w14:textId="7777777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Применяются доломиты в качестве облицовочного камня для облицовки стен, колонн и настила полов.</w:t>
      </w:r>
    </w:p>
    <w:p w14:paraId="09CB9054" w14:textId="310DA68A"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Прогнозные запасы Геналдонского месторождения облицовочного доломита составляют 2,1 млн</w:t>
      </w:r>
      <w:r w:rsidR="0097521B">
        <w:rPr>
          <w:rFonts w:ascii="Times New Roman" w:hAnsi="Times New Roman" w:cs="Times New Roman"/>
          <w:sz w:val="28"/>
          <w:szCs w:val="28"/>
        </w:rPr>
        <w:t xml:space="preserve"> куб.</w:t>
      </w:r>
      <w:r w:rsidRPr="00B77EB6">
        <w:rPr>
          <w:rFonts w:ascii="Times New Roman" w:hAnsi="Times New Roman" w:cs="Times New Roman"/>
          <w:sz w:val="28"/>
          <w:szCs w:val="28"/>
        </w:rPr>
        <w:t>м</w:t>
      </w:r>
      <w:r w:rsidR="00763B90">
        <w:rPr>
          <w:rFonts w:ascii="Times New Roman" w:hAnsi="Times New Roman" w:cs="Times New Roman"/>
          <w:sz w:val="28"/>
          <w:szCs w:val="28"/>
        </w:rPr>
        <w:t>.</w:t>
      </w:r>
      <w:r w:rsidRPr="00B77EB6">
        <w:rPr>
          <w:rFonts w:ascii="Times New Roman" w:hAnsi="Times New Roman" w:cs="Times New Roman"/>
          <w:sz w:val="28"/>
          <w:szCs w:val="28"/>
        </w:rPr>
        <w:t xml:space="preserve"> Месторождение отрабатывается открытым способом.</w:t>
      </w:r>
    </w:p>
    <w:p w14:paraId="616C8C34" w14:textId="73BAD419"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Также в республике находится уникальное по своим запасам Боснинское месторождение </w:t>
      </w:r>
      <w:r w:rsidRPr="00801929">
        <w:rPr>
          <w:rFonts w:ascii="Times New Roman" w:hAnsi="Times New Roman" w:cs="Times New Roman"/>
          <w:sz w:val="28"/>
          <w:szCs w:val="28"/>
        </w:rPr>
        <w:t>доломитового сырья для стекольной промышленности.</w:t>
      </w:r>
      <w:r w:rsidRPr="00B77EB6">
        <w:rPr>
          <w:rFonts w:ascii="Times New Roman" w:hAnsi="Times New Roman" w:cs="Times New Roman"/>
          <w:sz w:val="28"/>
          <w:szCs w:val="28"/>
        </w:rPr>
        <w:t xml:space="preserve"> Сырье, добываемое на месторождении, удовлетворяет требованиям</w:t>
      </w:r>
      <w:r w:rsidR="0097521B">
        <w:rPr>
          <w:rFonts w:ascii="Times New Roman" w:hAnsi="Times New Roman" w:cs="Times New Roman"/>
          <w:sz w:val="28"/>
          <w:szCs w:val="28"/>
        </w:rPr>
        <w:t>,</w:t>
      </w:r>
      <w:r w:rsidRPr="00B77EB6">
        <w:rPr>
          <w:rFonts w:ascii="Times New Roman" w:hAnsi="Times New Roman" w:cs="Times New Roman"/>
          <w:sz w:val="28"/>
          <w:szCs w:val="28"/>
        </w:rPr>
        <w:t xml:space="preserve"> предъявляемым к доломитам для металлургии и для стекольной промышленности. Запасы доломитов данного месторождения составляют 68,9</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xml:space="preserve">% доломитового сырья </w:t>
      </w:r>
      <w:r w:rsidRPr="00B77EB6">
        <w:rPr>
          <w:rFonts w:ascii="Times New Roman" w:hAnsi="Times New Roman" w:cs="Times New Roman"/>
          <w:sz w:val="28"/>
          <w:szCs w:val="28"/>
        </w:rPr>
        <w:lastRenderedPageBreak/>
        <w:t>для стекольной промышленности от общероссийских запасов. Длиннодолинское месторождение известняков для химической промышленности также является одним из основных месторождений карбонатного сырья в России. Месторождение эксплуатируется Терским известковым заводом (объем годовой добычи около 25 тыс. т</w:t>
      </w:r>
      <w:r w:rsidR="00867EA1">
        <w:rPr>
          <w:rFonts w:ascii="Times New Roman" w:hAnsi="Times New Roman" w:cs="Times New Roman"/>
          <w:sz w:val="28"/>
          <w:szCs w:val="28"/>
        </w:rPr>
        <w:t>онн</w:t>
      </w:r>
      <w:r w:rsidRPr="00B77EB6">
        <w:rPr>
          <w:rFonts w:ascii="Times New Roman" w:hAnsi="Times New Roman" w:cs="Times New Roman"/>
          <w:sz w:val="28"/>
          <w:szCs w:val="28"/>
        </w:rPr>
        <w:t>).</w:t>
      </w:r>
    </w:p>
    <w:p w14:paraId="1C4B8EBE" w14:textId="77777777" w:rsidR="00564265" w:rsidRPr="00B77EB6" w:rsidRDefault="00564265" w:rsidP="00564265">
      <w:pPr>
        <w:spacing w:before="0" w:after="0"/>
        <w:ind w:firstLine="709"/>
        <w:rPr>
          <w:rFonts w:ascii="Times New Roman" w:hAnsi="Times New Roman" w:cs="Times New Roman"/>
          <w:sz w:val="28"/>
          <w:szCs w:val="28"/>
        </w:rPr>
      </w:pPr>
      <w:r w:rsidRPr="00801929">
        <w:rPr>
          <w:rFonts w:ascii="Times New Roman" w:hAnsi="Times New Roman" w:cs="Times New Roman"/>
          <w:b/>
          <w:sz w:val="28"/>
          <w:szCs w:val="28"/>
        </w:rPr>
        <w:t>Кровельными сланцами</w:t>
      </w:r>
      <w:r w:rsidRPr="00B77EB6">
        <w:rPr>
          <w:rFonts w:ascii="Times New Roman" w:hAnsi="Times New Roman" w:cs="Times New Roman"/>
          <w:sz w:val="28"/>
          <w:szCs w:val="28"/>
        </w:rPr>
        <w:t xml:space="preserve"> называются тонко- и мелкозернистые, тонкоплитчатые метаморфические горные породы, образующиеся преимущественно из глинистых пород.</w:t>
      </w:r>
    </w:p>
    <w:p w14:paraId="19AFDF6D" w14:textId="7777777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Кровельные сланцы обладают значительной прочностью и не размокают в воде. Благодаря этим свойствам они находят применение в качестве кровельных и облицовочных стеновых плиток.</w:t>
      </w:r>
    </w:p>
    <w:p w14:paraId="0B1B0841" w14:textId="5EE35111"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территории </w:t>
      </w:r>
      <w:r w:rsidR="00B8274E">
        <w:rPr>
          <w:rFonts w:ascii="Times New Roman" w:hAnsi="Times New Roman" w:cs="Times New Roman"/>
          <w:sz w:val="28"/>
          <w:szCs w:val="28"/>
        </w:rPr>
        <w:t>Республики Северная Осетия</w:t>
      </w:r>
      <w:r w:rsidR="00763B90">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зарегистрировано 14 месторождений и проявлений кровельных сланцев. Из них разведаны только два – Ларское, на котором были выделены наиболее качественные пачки сланцев, а также утверждены запасы – 810,5 тыс. </w:t>
      </w:r>
      <w:r w:rsidR="0097521B">
        <w:rPr>
          <w:rFonts w:ascii="Times New Roman" w:hAnsi="Times New Roman" w:cs="Times New Roman"/>
          <w:sz w:val="28"/>
          <w:szCs w:val="28"/>
        </w:rPr>
        <w:t>куб.</w:t>
      </w:r>
      <w:r w:rsidRPr="00B77EB6">
        <w:rPr>
          <w:rFonts w:ascii="Times New Roman" w:hAnsi="Times New Roman" w:cs="Times New Roman"/>
          <w:sz w:val="28"/>
          <w:szCs w:val="28"/>
        </w:rPr>
        <w:t>м, и Кайждинкомское,  запасы по которому утверждены – 430,0</w:t>
      </w:r>
      <w:r w:rsidR="00867EA1">
        <w:rPr>
          <w:rFonts w:ascii="Times New Roman" w:hAnsi="Times New Roman" w:cs="Times New Roman"/>
          <w:sz w:val="28"/>
          <w:szCs w:val="28"/>
        </w:rPr>
        <w:t xml:space="preserve"> </w:t>
      </w:r>
      <w:r w:rsidR="0097521B">
        <w:rPr>
          <w:rFonts w:ascii="Times New Roman" w:hAnsi="Times New Roman" w:cs="Times New Roman"/>
          <w:sz w:val="28"/>
          <w:szCs w:val="28"/>
        </w:rPr>
        <w:t>тыс. куб.</w:t>
      </w:r>
      <w:r w:rsidR="00867EA1" w:rsidRPr="00867EA1">
        <w:rPr>
          <w:rFonts w:ascii="Times New Roman" w:hAnsi="Times New Roman" w:cs="Times New Roman"/>
          <w:sz w:val="28"/>
          <w:szCs w:val="28"/>
        </w:rPr>
        <w:t>м</w:t>
      </w:r>
      <w:r w:rsidRPr="00B77EB6">
        <w:rPr>
          <w:rFonts w:ascii="Times New Roman" w:hAnsi="Times New Roman" w:cs="Times New Roman"/>
          <w:sz w:val="28"/>
          <w:szCs w:val="28"/>
        </w:rPr>
        <w:t xml:space="preserve">, в том числе 40,0 </w:t>
      </w:r>
      <w:r w:rsidR="00867EA1" w:rsidRPr="00867EA1">
        <w:rPr>
          <w:rFonts w:ascii="Times New Roman" w:hAnsi="Times New Roman" w:cs="Times New Roman"/>
          <w:sz w:val="28"/>
          <w:szCs w:val="28"/>
        </w:rPr>
        <w:t xml:space="preserve">тыс. куб. м </w:t>
      </w:r>
      <w:r w:rsidRPr="00B77EB6">
        <w:rPr>
          <w:rFonts w:ascii="Times New Roman" w:hAnsi="Times New Roman" w:cs="Times New Roman"/>
          <w:sz w:val="28"/>
          <w:szCs w:val="28"/>
        </w:rPr>
        <w:t>кровельно-облицовочной плитки.</w:t>
      </w:r>
    </w:p>
    <w:p w14:paraId="27186D2C" w14:textId="18ECC23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Ларское месторождение выдана лицензия на право пользования недрами для добычи кровельных сланцев ООО «Ларс-Сланец». Установленный годовой объем добычи составляют 3,0 </w:t>
      </w:r>
      <w:r w:rsidR="0097521B">
        <w:rPr>
          <w:rFonts w:ascii="Times New Roman" w:hAnsi="Times New Roman" w:cs="Times New Roman"/>
          <w:sz w:val="28"/>
          <w:szCs w:val="28"/>
        </w:rPr>
        <w:t>тыс. куб.</w:t>
      </w:r>
      <w:r w:rsidR="00867EA1" w:rsidRPr="00867EA1">
        <w:rPr>
          <w:rFonts w:ascii="Times New Roman" w:hAnsi="Times New Roman" w:cs="Times New Roman"/>
          <w:sz w:val="28"/>
          <w:szCs w:val="28"/>
        </w:rPr>
        <w:t>м</w:t>
      </w:r>
      <w:r w:rsidRPr="00B77EB6">
        <w:rPr>
          <w:rFonts w:ascii="Times New Roman" w:hAnsi="Times New Roman" w:cs="Times New Roman"/>
          <w:sz w:val="28"/>
          <w:szCs w:val="28"/>
        </w:rPr>
        <w:t xml:space="preserve">. </w:t>
      </w:r>
    </w:p>
    <w:p w14:paraId="6F20F65E" w14:textId="77777777" w:rsidR="00564265" w:rsidRPr="00B77EB6" w:rsidRDefault="00564265" w:rsidP="00564265">
      <w:pPr>
        <w:spacing w:before="0" w:after="0"/>
        <w:ind w:firstLine="709"/>
        <w:rPr>
          <w:rFonts w:ascii="Times New Roman" w:hAnsi="Times New Roman" w:cs="Times New Roman"/>
          <w:sz w:val="28"/>
          <w:szCs w:val="28"/>
        </w:rPr>
      </w:pPr>
      <w:r w:rsidRPr="00801929">
        <w:rPr>
          <w:rFonts w:ascii="Times New Roman" w:hAnsi="Times New Roman" w:cs="Times New Roman"/>
          <w:b/>
          <w:sz w:val="28"/>
          <w:szCs w:val="28"/>
        </w:rPr>
        <w:t>Граниты</w:t>
      </w:r>
      <w:r w:rsidRPr="00B77EB6">
        <w:rPr>
          <w:rFonts w:ascii="Times New Roman" w:hAnsi="Times New Roman" w:cs="Times New Roman"/>
          <w:b/>
          <w:i/>
          <w:sz w:val="28"/>
          <w:szCs w:val="28"/>
        </w:rPr>
        <w:t xml:space="preserve">. </w:t>
      </w:r>
      <w:r w:rsidRPr="00B77EB6">
        <w:rPr>
          <w:rFonts w:ascii="Times New Roman" w:hAnsi="Times New Roman" w:cs="Times New Roman"/>
          <w:sz w:val="28"/>
          <w:szCs w:val="28"/>
        </w:rPr>
        <w:t>В связи с тем, что многие пойменные месторождения ПГС расположены в водоохранных зонах рек, недропользователями предпринимаются попытки производства высокопрочного щебня из коренных пород в горной части республики.</w:t>
      </w:r>
    </w:p>
    <w:p w14:paraId="5E9855A1" w14:textId="22D93C22"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Щебень из гранитов пригоден для получения </w:t>
      </w:r>
      <w:r w:rsidR="00867EA1" w:rsidRPr="00B77EB6">
        <w:rPr>
          <w:rFonts w:ascii="Times New Roman" w:hAnsi="Times New Roman" w:cs="Times New Roman"/>
          <w:sz w:val="28"/>
          <w:szCs w:val="28"/>
        </w:rPr>
        <w:t xml:space="preserve">постоянно находящихся в воде </w:t>
      </w:r>
      <w:r w:rsidR="00867EA1">
        <w:rPr>
          <w:rFonts w:ascii="Times New Roman" w:hAnsi="Times New Roman" w:cs="Times New Roman"/>
          <w:sz w:val="28"/>
          <w:szCs w:val="28"/>
        </w:rPr>
        <w:t xml:space="preserve">бетонов, </w:t>
      </w:r>
      <w:r w:rsidRPr="00B77EB6">
        <w:rPr>
          <w:rFonts w:ascii="Times New Roman" w:hAnsi="Times New Roman" w:cs="Times New Roman"/>
          <w:sz w:val="28"/>
          <w:szCs w:val="28"/>
        </w:rPr>
        <w:t>бетона внутренней зоны</w:t>
      </w:r>
      <w:r w:rsidR="00867EA1">
        <w:rPr>
          <w:rFonts w:ascii="Times New Roman" w:hAnsi="Times New Roman" w:cs="Times New Roman"/>
          <w:sz w:val="28"/>
          <w:szCs w:val="28"/>
        </w:rPr>
        <w:t xml:space="preserve">, </w:t>
      </w:r>
      <w:r w:rsidRPr="00B77EB6">
        <w:rPr>
          <w:rFonts w:ascii="Times New Roman" w:hAnsi="Times New Roman" w:cs="Times New Roman"/>
          <w:sz w:val="28"/>
          <w:szCs w:val="28"/>
        </w:rPr>
        <w:t>надводного бетона, а также заполнителя тяжелых бетонов, в качестве балластного слоя железнодорожного пути, покрытий автомобильных дорог.</w:t>
      </w:r>
    </w:p>
    <w:p w14:paraId="1519E778" w14:textId="12B42F2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Граниты в целом характеризуются стабильностью состава</w:t>
      </w:r>
      <w:r w:rsidR="0097521B">
        <w:rPr>
          <w:rFonts w:ascii="Times New Roman" w:hAnsi="Times New Roman" w:cs="Times New Roman"/>
          <w:sz w:val="28"/>
          <w:szCs w:val="28"/>
        </w:rPr>
        <w:t>,</w:t>
      </w:r>
      <w:r w:rsidRPr="00B77EB6">
        <w:rPr>
          <w:rFonts w:ascii="Times New Roman" w:hAnsi="Times New Roman" w:cs="Times New Roman"/>
          <w:sz w:val="28"/>
          <w:szCs w:val="28"/>
        </w:rPr>
        <w:t xml:space="preserve"> равномерным распределением качества физико-механических свойств.</w:t>
      </w:r>
    </w:p>
    <w:p w14:paraId="1DD1A23D" w14:textId="258193DB"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Прогнозные ресурсы гранитов составляют – 24,4 млн</w:t>
      </w:r>
      <w:r w:rsidR="00867EA1">
        <w:rPr>
          <w:rFonts w:ascii="Times New Roman" w:hAnsi="Times New Roman" w:cs="Times New Roman"/>
          <w:sz w:val="28"/>
          <w:szCs w:val="28"/>
        </w:rPr>
        <w:t xml:space="preserve"> куб. </w:t>
      </w:r>
      <w:r w:rsidRPr="00B77EB6">
        <w:rPr>
          <w:rFonts w:ascii="Times New Roman" w:hAnsi="Times New Roman" w:cs="Times New Roman"/>
          <w:sz w:val="28"/>
          <w:szCs w:val="28"/>
        </w:rPr>
        <w:t>м.</w:t>
      </w:r>
    </w:p>
    <w:p w14:paraId="0E49C81E" w14:textId="09395D2C"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2008 г</w:t>
      </w:r>
      <w:r w:rsidR="00867EA1">
        <w:rPr>
          <w:rFonts w:ascii="Times New Roman" w:hAnsi="Times New Roman" w:cs="Times New Roman"/>
          <w:sz w:val="28"/>
          <w:szCs w:val="28"/>
        </w:rPr>
        <w:t>оду</w:t>
      </w:r>
      <w:r w:rsidRPr="00B77EB6">
        <w:rPr>
          <w:rFonts w:ascii="Times New Roman" w:hAnsi="Times New Roman" w:cs="Times New Roman"/>
          <w:sz w:val="28"/>
          <w:szCs w:val="28"/>
        </w:rPr>
        <w:t xml:space="preserve"> Алагирское месторождение цементных мергелей было передано в пользование ООО «УГМК – Цемент», которым было начато строительство первого в республике цементного завода. Однако в 2012 г</w:t>
      </w:r>
      <w:r w:rsidR="0097521B">
        <w:rPr>
          <w:rFonts w:ascii="Times New Roman" w:hAnsi="Times New Roman" w:cs="Times New Roman"/>
          <w:sz w:val="28"/>
          <w:szCs w:val="28"/>
        </w:rPr>
        <w:t>оду</w:t>
      </w:r>
      <w:r w:rsidRPr="00B77EB6">
        <w:rPr>
          <w:rFonts w:ascii="Times New Roman" w:hAnsi="Times New Roman" w:cs="Times New Roman"/>
          <w:sz w:val="28"/>
          <w:szCs w:val="28"/>
        </w:rPr>
        <w:t xml:space="preserve"> строительство цементного завода в Алагирском районе было заморожено инвесторами в связи с многочисленными протестами жителей республики, опасающихся пагубного влияния нового завода на экологию Алагирского района. Деятельность ООО «УГМК – Цемент» на территории республики в настоящее время приостановлена.</w:t>
      </w:r>
    </w:p>
    <w:p w14:paraId="3F8EE517" w14:textId="7777777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целом имеющиеся на территории республики ресурсы полезных ископаемых используются недостаточно эффективно.</w:t>
      </w:r>
    </w:p>
    <w:p w14:paraId="67F7740D" w14:textId="28A206F0"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763B90">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располагает значительными ресурсами </w:t>
      </w:r>
      <w:r w:rsidRPr="00801929">
        <w:rPr>
          <w:rFonts w:ascii="Times New Roman" w:hAnsi="Times New Roman" w:cs="Times New Roman"/>
          <w:sz w:val="28"/>
          <w:szCs w:val="28"/>
        </w:rPr>
        <w:t>поверхностных и подземных вод;</w:t>
      </w:r>
      <w:r w:rsidRPr="00B77EB6">
        <w:rPr>
          <w:rFonts w:ascii="Times New Roman" w:hAnsi="Times New Roman" w:cs="Times New Roman"/>
          <w:sz w:val="28"/>
          <w:szCs w:val="28"/>
        </w:rPr>
        <w:t xml:space="preserve"> имеет значительный энергетический потенциал многочисленных горных рек, который </w:t>
      </w:r>
      <w:r w:rsidRPr="00B77EB6">
        <w:rPr>
          <w:rFonts w:ascii="Times New Roman" w:hAnsi="Times New Roman" w:cs="Times New Roman"/>
          <w:sz w:val="28"/>
          <w:szCs w:val="28"/>
        </w:rPr>
        <w:lastRenderedPageBreak/>
        <w:t>используется шестью гидроэлектростанциями. При этом качество воды в значительной части водных объектов республики остается не</w:t>
      </w:r>
      <w:r w:rsidR="00B54231">
        <w:rPr>
          <w:rFonts w:ascii="Times New Roman" w:hAnsi="Times New Roman" w:cs="Times New Roman"/>
          <w:sz w:val="28"/>
          <w:szCs w:val="28"/>
        </w:rPr>
        <w:t>удовлетворительным, концентрация</w:t>
      </w:r>
      <w:r w:rsidRPr="00B77EB6">
        <w:rPr>
          <w:rFonts w:ascii="Times New Roman" w:hAnsi="Times New Roman" w:cs="Times New Roman"/>
          <w:sz w:val="28"/>
          <w:szCs w:val="28"/>
        </w:rPr>
        <w:t xml:space="preserve"> наиболее распространенных загрязняющих веществ (органические и биогенные вещества, соедине</w:t>
      </w:r>
      <w:r w:rsidR="00B54231">
        <w:rPr>
          <w:rFonts w:ascii="Times New Roman" w:hAnsi="Times New Roman" w:cs="Times New Roman"/>
          <w:sz w:val="28"/>
          <w:szCs w:val="28"/>
        </w:rPr>
        <w:t>ния металлов) стабильно превышае</w:t>
      </w:r>
      <w:r w:rsidRPr="00B77EB6">
        <w:rPr>
          <w:rFonts w:ascii="Times New Roman" w:hAnsi="Times New Roman" w:cs="Times New Roman"/>
          <w:sz w:val="28"/>
          <w:szCs w:val="28"/>
        </w:rPr>
        <w:t xml:space="preserve">т допустимые нормы. Основными загрязнителями поверхностных водных объектов на территории </w:t>
      </w:r>
      <w:r w:rsidRPr="00B77EB6">
        <w:rPr>
          <w:rFonts w:ascii="Times New Roman" w:eastAsia="Times New Roman" w:hAnsi="Times New Roman" w:cs="Times New Roman"/>
          <w:sz w:val="28"/>
          <w:szCs w:val="28"/>
        </w:rPr>
        <w:t>Республики Северная Осетия</w:t>
      </w:r>
      <w:r w:rsidR="00763B90">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выступают предприятия водопроводно-канализационного хозяйства, цветной металлургии, перерабатывающей промышленности. Ключевой проблемой является неудовлетворительное состояние очистных сооружений, обусловленное высоким уровнем их физического износа (84</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результатом чего является высокая доля загрязненных стоков в общем объёме отводимых в реки сточных вод – более 70</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w:t>
      </w:r>
    </w:p>
    <w:p w14:paraId="1B2C089E" w14:textId="52A60453"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Существуют проекты, предусматривающие обеспечение населенных пунктов республики питьевой водой высокого качества за счет подачи воды </w:t>
      </w:r>
      <w:r w:rsidR="00B54231">
        <w:rPr>
          <w:rFonts w:ascii="Times New Roman" w:hAnsi="Times New Roman" w:cs="Times New Roman"/>
          <w:sz w:val="28"/>
          <w:szCs w:val="28"/>
        </w:rPr>
        <w:t>«</w:t>
      </w:r>
      <w:r w:rsidRPr="00B77EB6">
        <w:rPr>
          <w:rFonts w:ascii="Times New Roman" w:hAnsi="Times New Roman" w:cs="Times New Roman"/>
          <w:sz w:val="28"/>
          <w:szCs w:val="28"/>
        </w:rPr>
        <w:t>самотеком</w:t>
      </w:r>
      <w:r w:rsidR="00B54231">
        <w:rPr>
          <w:rFonts w:ascii="Times New Roman" w:hAnsi="Times New Roman" w:cs="Times New Roman"/>
          <w:sz w:val="28"/>
          <w:szCs w:val="28"/>
        </w:rPr>
        <w:t>»</w:t>
      </w:r>
      <w:r w:rsidRPr="00B77EB6">
        <w:rPr>
          <w:rFonts w:ascii="Times New Roman" w:hAnsi="Times New Roman" w:cs="Times New Roman"/>
          <w:sz w:val="28"/>
          <w:szCs w:val="28"/>
        </w:rPr>
        <w:t xml:space="preserve"> из горных родников, а также розлив и экспорт этой воды, но до настоящего времени эти проекты не реализованы ввиду ряда технических сложностей реализации и высокой стоимости.</w:t>
      </w:r>
    </w:p>
    <w:p w14:paraId="03534C7A" w14:textId="5372C6C2"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Республика обладает существенными </w:t>
      </w:r>
      <w:r w:rsidRPr="00801929">
        <w:rPr>
          <w:rFonts w:ascii="Times New Roman" w:hAnsi="Times New Roman" w:cs="Times New Roman"/>
          <w:sz w:val="28"/>
          <w:szCs w:val="28"/>
        </w:rPr>
        <w:t>лесными ресурсами:</w:t>
      </w:r>
      <w:r w:rsidRPr="00B77EB6">
        <w:rPr>
          <w:rFonts w:ascii="Times New Roman" w:hAnsi="Times New Roman" w:cs="Times New Roman"/>
          <w:sz w:val="28"/>
          <w:szCs w:val="28"/>
        </w:rPr>
        <w:t xml:space="preserve"> общая площадь лесов на территории Республики Северная Осетия</w:t>
      </w:r>
      <w:r w:rsidR="00763B90">
        <w:rPr>
          <w:rFonts w:ascii="Times New Roman" w:hAnsi="Times New Roman" w:cs="Times New Roman"/>
          <w:sz w:val="28"/>
          <w:szCs w:val="28"/>
        </w:rPr>
        <w:t xml:space="preserve"> – </w:t>
      </w:r>
      <w:r w:rsidR="00B54231">
        <w:rPr>
          <w:rFonts w:ascii="Times New Roman" w:hAnsi="Times New Roman" w:cs="Times New Roman"/>
          <w:sz w:val="28"/>
          <w:szCs w:val="28"/>
        </w:rPr>
        <w:t>Алания составляет 240,9 тыс. га</w:t>
      </w:r>
      <w:r w:rsidRPr="00B77EB6">
        <w:rPr>
          <w:rFonts w:ascii="Times New Roman" w:hAnsi="Times New Roman" w:cs="Times New Roman"/>
          <w:sz w:val="28"/>
          <w:szCs w:val="28"/>
        </w:rPr>
        <w:t xml:space="preserve"> (главной лесообразующей породой явля</w:t>
      </w:r>
      <w:r w:rsidR="00B54231">
        <w:rPr>
          <w:rFonts w:ascii="Times New Roman" w:hAnsi="Times New Roman" w:cs="Times New Roman"/>
          <w:sz w:val="28"/>
          <w:szCs w:val="28"/>
        </w:rPr>
        <w:t>ю</w:t>
      </w:r>
      <w:r w:rsidRPr="00B77EB6">
        <w:rPr>
          <w:rFonts w:ascii="Times New Roman" w:hAnsi="Times New Roman" w:cs="Times New Roman"/>
          <w:sz w:val="28"/>
          <w:szCs w:val="28"/>
        </w:rPr>
        <w:t xml:space="preserve">тся бук восточный, а также берёза, граб, сосна). </w:t>
      </w:r>
    </w:p>
    <w:p w14:paraId="2DA984D7" w14:textId="7777777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Количество переданных в арендное пользование лесных участков для осуществления различных видов пользований составили 173 участка общей площадью 41 504,66 га.</w:t>
      </w:r>
    </w:p>
    <w:p w14:paraId="5B59FF80" w14:textId="24C7567F"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Использование расчетной лесосеки по Республике Северная </w:t>
      </w:r>
      <w:r w:rsidR="00763B90">
        <w:rPr>
          <w:rFonts w:ascii="Times New Roman" w:hAnsi="Times New Roman" w:cs="Times New Roman"/>
          <w:sz w:val="28"/>
          <w:szCs w:val="28"/>
        </w:rPr>
        <w:br/>
      </w:r>
      <w:r w:rsidRPr="00B77EB6">
        <w:rPr>
          <w:rFonts w:ascii="Times New Roman" w:hAnsi="Times New Roman" w:cs="Times New Roman"/>
          <w:sz w:val="28"/>
          <w:szCs w:val="28"/>
        </w:rPr>
        <w:t xml:space="preserve">Осетия </w:t>
      </w:r>
      <w:r w:rsidR="00763B90">
        <w:rPr>
          <w:rFonts w:ascii="Times New Roman" w:hAnsi="Times New Roman" w:cs="Times New Roman"/>
          <w:sz w:val="28"/>
          <w:szCs w:val="28"/>
        </w:rPr>
        <w:t>–</w:t>
      </w:r>
      <w:r w:rsidRPr="00B77EB6">
        <w:rPr>
          <w:rFonts w:ascii="Times New Roman" w:hAnsi="Times New Roman" w:cs="Times New Roman"/>
          <w:sz w:val="28"/>
          <w:szCs w:val="28"/>
        </w:rPr>
        <w:t xml:space="preserve"> Алания составил 35,5</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в т</w:t>
      </w:r>
      <w:r w:rsidR="00B54231">
        <w:rPr>
          <w:rFonts w:ascii="Times New Roman" w:hAnsi="Times New Roman" w:cs="Times New Roman"/>
          <w:sz w:val="28"/>
          <w:szCs w:val="28"/>
        </w:rPr>
        <w:t>ом</w:t>
      </w:r>
      <w:r w:rsidRPr="00B77EB6">
        <w:rPr>
          <w:rFonts w:ascii="Times New Roman" w:hAnsi="Times New Roman" w:cs="Times New Roman"/>
          <w:sz w:val="28"/>
          <w:szCs w:val="28"/>
        </w:rPr>
        <w:t xml:space="preserve"> ч</w:t>
      </w:r>
      <w:r w:rsidR="00B54231">
        <w:rPr>
          <w:rFonts w:ascii="Times New Roman" w:hAnsi="Times New Roman" w:cs="Times New Roman"/>
          <w:sz w:val="28"/>
          <w:szCs w:val="28"/>
        </w:rPr>
        <w:t>исле</w:t>
      </w:r>
      <w:r w:rsidRPr="00B77EB6">
        <w:rPr>
          <w:rFonts w:ascii="Times New Roman" w:hAnsi="Times New Roman" w:cs="Times New Roman"/>
          <w:sz w:val="28"/>
          <w:szCs w:val="28"/>
        </w:rPr>
        <w:t xml:space="preserve"> по лесничествам: </w:t>
      </w:r>
      <w:r w:rsidR="00763B90">
        <w:rPr>
          <w:rFonts w:ascii="Times New Roman" w:hAnsi="Times New Roman" w:cs="Times New Roman"/>
          <w:sz w:val="28"/>
          <w:szCs w:val="28"/>
        </w:rPr>
        <w:br/>
      </w:r>
      <w:r w:rsidRPr="00B77EB6">
        <w:rPr>
          <w:rFonts w:ascii="Times New Roman" w:hAnsi="Times New Roman" w:cs="Times New Roman"/>
          <w:sz w:val="28"/>
          <w:szCs w:val="28"/>
        </w:rPr>
        <w:t>Пригородное – 70,3</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Дигорское – 68,6</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Владикавказское – 28,3</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Моздокское – 20,3</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Ирафское, Алагирское и Кировское – от 15,7</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 xml:space="preserve">% </w:t>
      </w:r>
      <w:r w:rsidR="00763B90">
        <w:rPr>
          <w:rFonts w:ascii="Times New Roman" w:hAnsi="Times New Roman" w:cs="Times New Roman"/>
          <w:sz w:val="28"/>
          <w:szCs w:val="28"/>
        </w:rPr>
        <w:br/>
      </w:r>
      <w:r w:rsidRPr="00B77EB6">
        <w:rPr>
          <w:rFonts w:ascii="Times New Roman" w:hAnsi="Times New Roman" w:cs="Times New Roman"/>
          <w:sz w:val="28"/>
          <w:szCs w:val="28"/>
        </w:rPr>
        <w:t>до 16,1</w:t>
      </w:r>
      <w:r w:rsidR="00763B90">
        <w:rPr>
          <w:rFonts w:ascii="Times New Roman" w:hAnsi="Times New Roman" w:cs="Times New Roman"/>
          <w:sz w:val="28"/>
          <w:szCs w:val="28"/>
        </w:rPr>
        <w:t xml:space="preserve"> </w:t>
      </w:r>
      <w:r w:rsidRPr="00B77EB6">
        <w:rPr>
          <w:rFonts w:ascii="Times New Roman" w:hAnsi="Times New Roman" w:cs="Times New Roman"/>
          <w:sz w:val="28"/>
          <w:szCs w:val="28"/>
        </w:rPr>
        <w:t>%.</w:t>
      </w:r>
    </w:p>
    <w:p w14:paraId="26ABC8B6" w14:textId="284893FC"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2013 году в рамках реализации приоритетного инвестиционного проекта в аренду ЗАО «Рокос» были предоставлены лесные участки для заготовки древесины. С 2014 г</w:t>
      </w:r>
      <w:r w:rsidR="00B54231">
        <w:rPr>
          <w:rFonts w:ascii="Times New Roman" w:hAnsi="Times New Roman" w:cs="Times New Roman"/>
          <w:sz w:val="28"/>
          <w:szCs w:val="28"/>
        </w:rPr>
        <w:t>ода</w:t>
      </w:r>
      <w:r w:rsidRPr="00B77EB6">
        <w:rPr>
          <w:rFonts w:ascii="Times New Roman" w:hAnsi="Times New Roman" w:cs="Times New Roman"/>
          <w:sz w:val="28"/>
          <w:szCs w:val="28"/>
        </w:rPr>
        <w:t xml:space="preserve"> ЗАО «Рокос» приступило к реализации приоритетного инвестиционного проекта в области лесных отношений «Производство мебели из массива мощностью 200 000 стульев и 50 000 столов в год» с ежегодным объемом изъятия древесины 26,5 тыс. куб. м.</w:t>
      </w:r>
    </w:p>
    <w:p w14:paraId="273FC795" w14:textId="7777777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Отсутствие в экономике республики мощностей по глубокой химической и химико-механической переработке древесины приводит к тому, что значительные ее ресурсы (низкотоварная деловая древесина, дрова топливные) оказываются невостребованными на товарном рынке и остаются нереализованными.</w:t>
      </w:r>
    </w:p>
    <w:p w14:paraId="54D87452" w14:textId="74856E4E"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Для ускоренного развития лесопромышленного сектора в республике желательно максимальное приближение мощностей по переработке древесины к источникам сырья, что возможно за счет строительства лесопильных цехов </w:t>
      </w:r>
      <w:r w:rsidRPr="00B77EB6">
        <w:rPr>
          <w:rFonts w:ascii="Times New Roman" w:hAnsi="Times New Roman" w:cs="Times New Roman"/>
          <w:sz w:val="28"/>
          <w:szCs w:val="28"/>
        </w:rPr>
        <w:lastRenderedPageBreak/>
        <w:t xml:space="preserve">малой мощности. Кроме того, </w:t>
      </w:r>
      <w:r w:rsidR="00B54231">
        <w:rPr>
          <w:rFonts w:ascii="Times New Roman" w:hAnsi="Times New Roman" w:cs="Times New Roman"/>
          <w:sz w:val="28"/>
          <w:szCs w:val="28"/>
        </w:rPr>
        <w:t>необходимо</w:t>
      </w:r>
      <w:r w:rsidRPr="00B77EB6">
        <w:rPr>
          <w:rFonts w:ascii="Times New Roman" w:hAnsi="Times New Roman" w:cs="Times New Roman"/>
          <w:sz w:val="28"/>
          <w:szCs w:val="28"/>
        </w:rPr>
        <w:t xml:space="preserve"> большими темпами осуществлять передачу участков лесного фонда в аренду для заготовки древесины.</w:t>
      </w:r>
    </w:p>
    <w:p w14:paraId="0EF35BCA" w14:textId="0EDBF804"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Наличие богатых </w:t>
      </w:r>
      <w:r w:rsidRPr="00801929">
        <w:rPr>
          <w:rFonts w:ascii="Times New Roman" w:hAnsi="Times New Roman" w:cs="Times New Roman"/>
          <w:sz w:val="28"/>
          <w:szCs w:val="28"/>
        </w:rPr>
        <w:t>биологических ресурсов</w:t>
      </w:r>
      <w:r w:rsidR="00675C70">
        <w:rPr>
          <w:rFonts w:ascii="Times New Roman" w:hAnsi="Times New Roman" w:cs="Times New Roman"/>
          <w:sz w:val="28"/>
          <w:szCs w:val="28"/>
        </w:rPr>
        <w:t xml:space="preserve"> обусло</w:t>
      </w:r>
      <w:r w:rsidRPr="00B77EB6">
        <w:rPr>
          <w:rFonts w:ascii="Times New Roman" w:hAnsi="Times New Roman" w:cs="Times New Roman"/>
          <w:sz w:val="28"/>
          <w:szCs w:val="28"/>
        </w:rPr>
        <w:t>вливает значительный потенциал развития в республике экологического, а также охотничьего и рыболовного туризма.</w:t>
      </w:r>
    </w:p>
    <w:p w14:paraId="2914FA60" w14:textId="48A57D0E"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Увеличение антропогенной нагрузки на природную среду приводит к ухудшению параметров экологической ситуации: деградация наиболее посещаемых природных ландшафтов и снижение био</w:t>
      </w:r>
      <w:r w:rsidR="00867EA1">
        <w:rPr>
          <w:rFonts w:ascii="Times New Roman" w:hAnsi="Times New Roman" w:cs="Times New Roman"/>
          <w:sz w:val="28"/>
          <w:szCs w:val="28"/>
        </w:rPr>
        <w:t>разнообразия, уменьшение площадей</w:t>
      </w:r>
      <w:r w:rsidRPr="00B77EB6">
        <w:rPr>
          <w:rFonts w:ascii="Times New Roman" w:hAnsi="Times New Roman" w:cs="Times New Roman"/>
          <w:sz w:val="28"/>
          <w:szCs w:val="28"/>
        </w:rPr>
        <w:t xml:space="preserve"> сельскохозяйственных угодий и снижение плодородия почв, высокие темпы накопления отходов производства и потребления при слабом уровне развития их вторичной переработки, загрязнение </w:t>
      </w:r>
      <w:r w:rsidRPr="00B77EB6">
        <w:rPr>
          <w:rFonts w:ascii="Times New Roman" w:hAnsi="Times New Roman" w:cs="Times New Roman"/>
          <w:spacing w:val="2"/>
          <w:sz w:val="28"/>
          <w:szCs w:val="28"/>
          <w:shd w:val="clear" w:color="auto" w:fill="FFFFFF"/>
        </w:rPr>
        <w:t>атмосферного воздуха (особенно в крупных населенных пунктах), загрязнение водных объектов неочищенными и недостаточно очищенными сточными водами</w:t>
      </w:r>
      <w:r w:rsidR="00B54231">
        <w:rPr>
          <w:rFonts w:ascii="Times New Roman" w:hAnsi="Times New Roman" w:cs="Times New Roman"/>
          <w:sz w:val="28"/>
          <w:szCs w:val="28"/>
        </w:rPr>
        <w:t xml:space="preserve"> и так </w:t>
      </w:r>
      <w:r w:rsidRPr="00B77EB6">
        <w:rPr>
          <w:rFonts w:ascii="Times New Roman" w:hAnsi="Times New Roman" w:cs="Times New Roman"/>
          <w:sz w:val="28"/>
          <w:szCs w:val="28"/>
        </w:rPr>
        <w:t>д</w:t>
      </w:r>
      <w:r w:rsidR="00B54231">
        <w:rPr>
          <w:rFonts w:ascii="Times New Roman" w:hAnsi="Times New Roman" w:cs="Times New Roman"/>
          <w:sz w:val="28"/>
          <w:szCs w:val="28"/>
        </w:rPr>
        <w:t>алее</w:t>
      </w:r>
      <w:r w:rsidRPr="00B77EB6">
        <w:rPr>
          <w:rFonts w:ascii="Times New Roman" w:hAnsi="Times New Roman" w:cs="Times New Roman"/>
          <w:sz w:val="28"/>
          <w:szCs w:val="28"/>
        </w:rPr>
        <w:t>, что негативно сказывается на качестве жизни населения и может негативно отразиться на конкурентоспособности ряда ключевых отраслей региональной экономики (туризм и рекреация, производство качественных и экологичных продуктов питания).</w:t>
      </w:r>
    </w:p>
    <w:p w14:paraId="24D5EBE0" w14:textId="77777777" w:rsidR="00564265" w:rsidRPr="00B77EB6" w:rsidRDefault="00564265" w:rsidP="00564265">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Наиболее экологически значимой проблемой в сфере отходов производства остается негативное воздействие объектов накопленного экологического ущерба, образовавшихся в результате многолетнего функционирования в республике отрасли цветной металлургии (хвостохранилища Фиагдонской и Мизурской обогатительных фабрик и отвалы отходов ОАО «Электроцинк»).</w:t>
      </w:r>
    </w:p>
    <w:p w14:paraId="3DC6B04A" w14:textId="0E72D961" w:rsidR="00564265" w:rsidRPr="00B77EB6" w:rsidRDefault="00564265" w:rsidP="00867EA1">
      <w:pPr>
        <w:spacing w:before="0" w:after="0"/>
        <w:ind w:firstLine="709"/>
      </w:pPr>
      <w:r w:rsidRPr="00B77EB6">
        <w:rPr>
          <w:rFonts w:ascii="Times New Roman" w:hAnsi="Times New Roman" w:cs="Times New Roman"/>
          <w:sz w:val="28"/>
          <w:szCs w:val="28"/>
        </w:rPr>
        <w:t xml:space="preserve">В этой связи обязательным условием дальнейшей активизации экономического развития </w:t>
      </w:r>
      <w:r w:rsidR="00B54231">
        <w:rPr>
          <w:rFonts w:ascii="Times New Roman" w:hAnsi="Times New Roman" w:cs="Times New Roman"/>
          <w:sz w:val="28"/>
          <w:szCs w:val="28"/>
        </w:rPr>
        <w:t>республики</w:t>
      </w:r>
      <w:r w:rsidRPr="00B77EB6">
        <w:rPr>
          <w:rFonts w:ascii="Times New Roman" w:hAnsi="Times New Roman" w:cs="Times New Roman"/>
          <w:sz w:val="28"/>
          <w:szCs w:val="28"/>
        </w:rPr>
        <w:t xml:space="preserve"> является соблюдение принципов устойчивого развития. Важное значение для рекреационного использования природных комплексов и объектов имеет их оценка с точки зрения устойчивости к рекреационным нагрузкам. В том числе необходимо решение имеющегося конфликта интересов развития промышленных предприятий и обеспечения сохранения окружающей среды для целей туризма и рекреации. </w:t>
      </w:r>
      <w:r w:rsidRPr="00B77EB6">
        <w:rPr>
          <w:rFonts w:ascii="Times New Roman" w:hAnsi="Times New Roman" w:cs="Times New Roman"/>
          <w:spacing w:val="2"/>
          <w:sz w:val="28"/>
          <w:szCs w:val="28"/>
          <w:shd w:val="clear" w:color="auto" w:fill="FFFFFF"/>
        </w:rPr>
        <w:t>Решение имеющихся экологических проблем и проблем ресурсопользования должно носить комплексный характер, включая системное внедрение инновационных технологий и разработку действенной системы минимизации негативного антропогенного воздействия на окружающую среду.</w:t>
      </w:r>
    </w:p>
    <w:p w14:paraId="64F5E7AA" w14:textId="6CF5CA83" w:rsidR="00DE5765" w:rsidRPr="00B77EB6" w:rsidRDefault="00DE5765" w:rsidP="0046255C">
      <w:pPr>
        <w:spacing w:before="0" w:after="0"/>
        <w:ind w:firstLine="709"/>
        <w:rPr>
          <w:rFonts w:ascii="Times New Roman" w:hAnsi="Times New Roman" w:cs="Times New Roman"/>
          <w:sz w:val="28"/>
          <w:szCs w:val="28"/>
        </w:rPr>
      </w:pPr>
    </w:p>
    <w:p w14:paraId="48C560C4" w14:textId="1AAA6331"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10" w:name="_Toc498896926"/>
      <w:bookmarkStart w:id="111" w:name="_Toc8120123"/>
      <w:r w:rsidRPr="00B77EB6">
        <w:rPr>
          <w:rFonts w:ascii="Times New Roman" w:hAnsi="Times New Roman" w:cs="Times New Roman"/>
          <w:color w:val="auto"/>
          <w:sz w:val="28"/>
          <w:szCs w:val="28"/>
        </w:rPr>
        <w:t>Анализ конкурентоспособности по направлению «</w:t>
      </w:r>
      <w:r w:rsidR="0062177E" w:rsidRPr="00B77EB6">
        <w:rPr>
          <w:rFonts w:ascii="Times New Roman" w:hAnsi="Times New Roman" w:cs="Times New Roman"/>
          <w:color w:val="auto"/>
          <w:sz w:val="28"/>
          <w:szCs w:val="28"/>
        </w:rPr>
        <w:t>НК5</w:t>
      </w:r>
      <w:r w:rsidRPr="00B77EB6">
        <w:rPr>
          <w:rFonts w:ascii="Times New Roman" w:hAnsi="Times New Roman" w:cs="Times New Roman"/>
          <w:color w:val="auto"/>
          <w:sz w:val="28"/>
          <w:szCs w:val="28"/>
        </w:rPr>
        <w:t>. Природные ресурсы и устойчивое развитие»</w:t>
      </w:r>
      <w:bookmarkEnd w:id="110"/>
      <w:bookmarkEnd w:id="111"/>
    </w:p>
    <w:p w14:paraId="2BAB98DF" w14:textId="2CEE9BDE"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Реализация сельскохозяйственного потенциала республики </w:t>
      </w:r>
      <w:r w:rsidR="00B54231">
        <w:rPr>
          <w:rFonts w:ascii="Times New Roman" w:hAnsi="Times New Roman" w:cs="Times New Roman"/>
          <w:sz w:val="28"/>
          <w:szCs w:val="28"/>
        </w:rPr>
        <w:t>находится</w:t>
      </w:r>
      <w:r w:rsidRPr="00B77EB6">
        <w:rPr>
          <w:rFonts w:ascii="Times New Roman" w:hAnsi="Times New Roman" w:cs="Times New Roman"/>
          <w:sz w:val="28"/>
          <w:szCs w:val="28"/>
        </w:rPr>
        <w:t xml:space="preserve"> на среднем уровне: несмотря на 4 место в России по урожайности зерновых </w:t>
      </w:r>
      <w:r w:rsidR="00F1400D" w:rsidRPr="00B77EB6">
        <w:rPr>
          <w:rFonts w:ascii="Times New Roman" w:hAnsi="Times New Roman" w:cs="Times New Roman"/>
          <w:sz w:val="28"/>
          <w:szCs w:val="28"/>
        </w:rPr>
        <w:t xml:space="preserve">по </w:t>
      </w:r>
      <w:r w:rsidRPr="00B77EB6">
        <w:rPr>
          <w:rFonts w:ascii="Times New Roman" w:hAnsi="Times New Roman" w:cs="Times New Roman"/>
          <w:sz w:val="28"/>
          <w:szCs w:val="28"/>
        </w:rPr>
        <w:t>урожайност</w:t>
      </w:r>
      <w:r w:rsidR="00F1400D" w:rsidRPr="00B77EB6">
        <w:rPr>
          <w:rFonts w:ascii="Times New Roman" w:hAnsi="Times New Roman" w:cs="Times New Roman"/>
          <w:sz w:val="28"/>
          <w:szCs w:val="28"/>
        </w:rPr>
        <w:t>и</w:t>
      </w:r>
      <w:r w:rsidR="00DF1BBF">
        <w:rPr>
          <w:rFonts w:ascii="Times New Roman" w:hAnsi="Times New Roman" w:cs="Times New Roman"/>
          <w:sz w:val="28"/>
          <w:szCs w:val="28"/>
        </w:rPr>
        <w:t xml:space="preserve"> овощных культур</w:t>
      </w:r>
      <w:r w:rsidRPr="00B77EB6">
        <w:rPr>
          <w:rFonts w:ascii="Times New Roman" w:hAnsi="Times New Roman" w:cs="Times New Roman"/>
          <w:sz w:val="28"/>
          <w:szCs w:val="28"/>
        </w:rPr>
        <w:t xml:space="preserve"> т</w:t>
      </w:r>
      <w:r w:rsidR="00B54231">
        <w:rPr>
          <w:rFonts w:ascii="Times New Roman" w:hAnsi="Times New Roman" w:cs="Times New Roman"/>
          <w:sz w:val="28"/>
          <w:szCs w:val="28"/>
        </w:rPr>
        <w:t>олько 81 место в России. О</w:t>
      </w:r>
      <w:r w:rsidRPr="00B77EB6">
        <w:rPr>
          <w:rFonts w:ascii="Times New Roman" w:hAnsi="Times New Roman" w:cs="Times New Roman"/>
          <w:sz w:val="28"/>
          <w:szCs w:val="28"/>
        </w:rPr>
        <w:t>граниченный земельный ресурс (73 место в России по площади сельхозугодий) позволил достичь только 54 места по объему продукции сельского хозяйства.</w:t>
      </w:r>
    </w:p>
    <w:p w14:paraId="7114720F" w14:textId="6C9C02F0"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Общая оценка по полезным ископаемым – 77 место в России и 5 место в группе сравнения. Запасы древесины низкие</w:t>
      </w:r>
      <w:r w:rsidR="00F1400D" w:rsidRPr="00B77EB6">
        <w:rPr>
          <w:rFonts w:ascii="Times New Roman" w:hAnsi="Times New Roman" w:cs="Times New Roman"/>
          <w:sz w:val="28"/>
          <w:szCs w:val="28"/>
        </w:rPr>
        <w:t xml:space="preserve"> (</w:t>
      </w:r>
      <w:r w:rsidRPr="00B77EB6">
        <w:rPr>
          <w:rFonts w:ascii="Times New Roman" w:hAnsi="Times New Roman" w:cs="Times New Roman"/>
          <w:sz w:val="28"/>
          <w:szCs w:val="28"/>
        </w:rPr>
        <w:t>71 место в России</w:t>
      </w:r>
      <w:r w:rsidR="00F1400D" w:rsidRPr="00B77EB6">
        <w:rPr>
          <w:rFonts w:ascii="Times New Roman" w:hAnsi="Times New Roman" w:cs="Times New Roman"/>
          <w:sz w:val="28"/>
          <w:szCs w:val="28"/>
        </w:rPr>
        <w:t>)</w:t>
      </w:r>
      <w:r w:rsidRPr="00B77EB6">
        <w:rPr>
          <w:rFonts w:ascii="Times New Roman" w:hAnsi="Times New Roman" w:cs="Times New Roman"/>
          <w:sz w:val="28"/>
          <w:szCs w:val="28"/>
        </w:rPr>
        <w:t>.</w:t>
      </w:r>
    </w:p>
    <w:p w14:paraId="38689B7E" w14:textId="52EB1AFB"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Основное направление задействования природно-ресурсного </w:t>
      </w:r>
      <w:r w:rsidR="00763B90">
        <w:rPr>
          <w:rFonts w:ascii="Times New Roman" w:hAnsi="Times New Roman" w:cs="Times New Roman"/>
          <w:sz w:val="28"/>
          <w:szCs w:val="28"/>
        </w:rPr>
        <w:br/>
      </w:r>
      <w:r w:rsidRPr="00B77EB6">
        <w:rPr>
          <w:rFonts w:ascii="Times New Roman" w:hAnsi="Times New Roman" w:cs="Times New Roman"/>
          <w:sz w:val="28"/>
          <w:szCs w:val="28"/>
        </w:rPr>
        <w:t>потенциала – туризм – ограничен нехваткой туристской инфраструктуры</w:t>
      </w:r>
      <w:r w:rsidR="00F1400D" w:rsidRPr="00B77EB6">
        <w:rPr>
          <w:rFonts w:ascii="Times New Roman" w:hAnsi="Times New Roman" w:cs="Times New Roman"/>
          <w:sz w:val="28"/>
          <w:szCs w:val="28"/>
        </w:rPr>
        <w:t>:</w:t>
      </w:r>
    </w:p>
    <w:p w14:paraId="2021F5C9" w14:textId="2AC51210" w:rsidR="00DE5765"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 числу мест в коллективных средствах размещения республика занимает 75 место в России и 5 место в группе сравнения</w:t>
      </w:r>
      <w:r w:rsidRPr="00B77EB6">
        <w:rPr>
          <w:rFonts w:ascii="Times New Roman" w:hAnsi="Times New Roman" w:cs="Times New Roman"/>
          <w:sz w:val="28"/>
          <w:szCs w:val="28"/>
        </w:rPr>
        <w:t>;</w:t>
      </w:r>
    </w:p>
    <w:p w14:paraId="51DEDEA9" w14:textId="13C04A32" w:rsidR="00DE5765"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 xml:space="preserve">о численности размещенных в коллективных средствах размещения республика </w:t>
      </w:r>
      <w:r w:rsidR="00763B90">
        <w:rPr>
          <w:rFonts w:ascii="Times New Roman" w:hAnsi="Times New Roman" w:cs="Times New Roman"/>
          <w:sz w:val="28"/>
          <w:szCs w:val="28"/>
        </w:rPr>
        <w:t>–</w:t>
      </w:r>
      <w:r w:rsidR="00B54231">
        <w:rPr>
          <w:rFonts w:ascii="Times New Roman" w:hAnsi="Times New Roman" w:cs="Times New Roman"/>
          <w:sz w:val="28"/>
          <w:szCs w:val="28"/>
        </w:rPr>
        <w:t xml:space="preserve"> </w:t>
      </w:r>
      <w:r w:rsidR="00DE5765" w:rsidRPr="00B77EB6">
        <w:rPr>
          <w:rFonts w:ascii="Times New Roman" w:hAnsi="Times New Roman" w:cs="Times New Roman"/>
          <w:sz w:val="28"/>
          <w:szCs w:val="28"/>
        </w:rPr>
        <w:t>78 место в России и 6 место в группе сравнения.</w:t>
      </w:r>
    </w:p>
    <w:p w14:paraId="2DC5B682" w14:textId="77777777" w:rsidR="00F1400D" w:rsidRPr="00B77EB6" w:rsidRDefault="00F1400D" w:rsidP="0046255C">
      <w:pPr>
        <w:spacing w:before="0" w:after="0"/>
        <w:ind w:firstLine="709"/>
        <w:rPr>
          <w:rFonts w:ascii="Times New Roman" w:hAnsi="Times New Roman" w:cs="Times New Roman"/>
          <w:sz w:val="28"/>
          <w:szCs w:val="28"/>
        </w:rPr>
      </w:pPr>
    </w:p>
    <w:p w14:paraId="4CC1107A" w14:textId="03C30E85" w:rsidR="00501EE0" w:rsidRPr="00B77EB6" w:rsidRDefault="00DE5765" w:rsidP="0046255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w:t>
      </w:r>
      <w:r w:rsidRPr="00B77EB6">
        <w:rPr>
          <w:rFonts w:ascii="Times New Roman" w:hAnsi="Times New Roman" w:cs="Times New Roman"/>
          <w:noProof/>
          <w:sz w:val="28"/>
          <w:szCs w:val="28"/>
        </w:rPr>
        <w:fldChar w:fldCharType="end"/>
      </w:r>
      <w:r w:rsidR="00501EE0" w:rsidRPr="00B77EB6">
        <w:rPr>
          <w:rFonts w:ascii="Times New Roman" w:hAnsi="Times New Roman" w:cs="Times New Roman"/>
          <w:noProof/>
          <w:sz w:val="28"/>
          <w:szCs w:val="28"/>
        </w:rPr>
        <w:t>.</w:t>
      </w:r>
    </w:p>
    <w:p w14:paraId="25A1FE99" w14:textId="77777777" w:rsidR="00DE5765" w:rsidRPr="00B77EB6" w:rsidRDefault="00DE5765" w:rsidP="0046255C">
      <w:pPr>
        <w:pStyle w:val="a9"/>
        <w:spacing w:before="0" w:after="0"/>
        <w:ind w:firstLine="709"/>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w:t>
      </w:r>
      <w:r w:rsidR="0062177E" w:rsidRPr="00B77EB6">
        <w:rPr>
          <w:rFonts w:ascii="Times New Roman" w:hAnsi="Times New Roman" w:cs="Times New Roman"/>
          <w:noProof/>
          <w:sz w:val="28"/>
          <w:szCs w:val="28"/>
        </w:rPr>
        <w:t>НК5</w:t>
      </w:r>
      <w:r w:rsidRPr="00B77EB6">
        <w:rPr>
          <w:rFonts w:ascii="Times New Roman" w:hAnsi="Times New Roman" w:cs="Times New Roman"/>
          <w:noProof/>
          <w:sz w:val="28"/>
          <w:szCs w:val="28"/>
        </w:rPr>
        <w:t>. Природные ресурсы и устойчивое развитие» и их характеристика</w:t>
      </w:r>
      <w:r w:rsidRPr="00B77EB6">
        <w:rPr>
          <w:rStyle w:val="affff3"/>
          <w:rFonts w:ascii="Times New Roman" w:hAnsi="Times New Roman" w:cs="Times New Roman"/>
          <w:noProof/>
          <w:sz w:val="28"/>
          <w:szCs w:val="28"/>
        </w:rPr>
        <w:footnoteReference w:id="10"/>
      </w:r>
    </w:p>
    <w:p w14:paraId="6D039DEA" w14:textId="77777777" w:rsidR="00DE5765" w:rsidRPr="00B77EB6" w:rsidRDefault="00DE5765" w:rsidP="0046255C">
      <w:pPr>
        <w:tabs>
          <w:tab w:val="left" w:pos="1418"/>
        </w:tabs>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7FE52892" wp14:editId="1552632D">
            <wp:extent cx="6121400" cy="33845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3383848"/>
                    </a:xfrm>
                    <a:prstGeom prst="rect">
                      <a:avLst/>
                    </a:prstGeom>
                    <a:noFill/>
                    <a:ln>
                      <a:noFill/>
                    </a:ln>
                  </pic:spPr>
                </pic:pic>
              </a:graphicData>
            </a:graphic>
          </wp:inline>
        </w:drawing>
      </w:r>
    </w:p>
    <w:p w14:paraId="14B36BD3" w14:textId="77777777" w:rsidR="00F1400D" w:rsidRPr="00B77EB6" w:rsidRDefault="00DE5765" w:rsidP="0046255C">
      <w:pPr>
        <w:spacing w:before="0" w:after="0"/>
        <w:jc w:val="left"/>
        <w:rPr>
          <w:rFonts w:ascii="Times New Roman" w:hAnsi="Times New Roman" w:cs="Times New Roman"/>
          <w:sz w:val="28"/>
          <w:szCs w:val="28"/>
        </w:rPr>
      </w:pPr>
      <w:r w:rsidRPr="00B77EB6">
        <w:rPr>
          <w:rFonts w:ascii="Times New Roman" w:hAnsi="Times New Roman" w:cs="Times New Roman"/>
          <w:sz w:val="24"/>
          <w:szCs w:val="24"/>
        </w:rPr>
        <w:t xml:space="preserve">Источник: </w:t>
      </w:r>
      <w:r w:rsidR="00F31A3D" w:rsidRPr="00B77EB6">
        <w:rPr>
          <w:rFonts w:ascii="Times New Roman" w:hAnsi="Times New Roman" w:cs="Times New Roman"/>
          <w:sz w:val="24"/>
          <w:szCs w:val="24"/>
        </w:rPr>
        <w:t>ИКР</w:t>
      </w:r>
      <w:r w:rsidRPr="00B77EB6">
        <w:rPr>
          <w:rFonts w:ascii="Times New Roman" w:hAnsi="Times New Roman" w:cs="Times New Roman"/>
          <w:sz w:val="24"/>
          <w:szCs w:val="24"/>
        </w:rPr>
        <w:t>-2017 beta. Данные за 2016 г.</w:t>
      </w:r>
      <w:r w:rsidRPr="00B77EB6">
        <w:rPr>
          <w:rFonts w:ascii="Times New Roman" w:hAnsi="Times New Roman" w:cs="Times New Roman"/>
          <w:sz w:val="24"/>
          <w:szCs w:val="24"/>
        </w:rPr>
        <w:br/>
      </w:r>
    </w:p>
    <w:p w14:paraId="6E10CD89" w14:textId="3ECE0010" w:rsidR="00DE5765" w:rsidRPr="00B77EB6" w:rsidRDefault="0062177E" w:rsidP="00711BE4">
      <w:pPr>
        <w:pStyle w:val="3"/>
        <w:numPr>
          <w:ilvl w:val="2"/>
          <w:numId w:val="33"/>
        </w:numPr>
        <w:tabs>
          <w:tab w:val="left" w:pos="1418"/>
          <w:tab w:val="left" w:pos="1560"/>
        </w:tabs>
        <w:spacing w:before="0" w:after="0"/>
        <w:ind w:left="0" w:firstLine="709"/>
        <w:jc w:val="both"/>
        <w:rPr>
          <w:rFonts w:ascii="Times New Roman" w:hAnsi="Times New Roman" w:cs="Times New Roman"/>
          <w:color w:val="auto"/>
          <w:sz w:val="28"/>
          <w:szCs w:val="28"/>
        </w:rPr>
      </w:pPr>
      <w:bookmarkStart w:id="112" w:name="_Toc497956540"/>
      <w:bookmarkStart w:id="113" w:name="_Toc498896927"/>
      <w:bookmarkStart w:id="114" w:name="_Toc516836272"/>
      <w:bookmarkStart w:id="115" w:name="_Toc8120124"/>
      <w:r w:rsidRPr="00B77EB6">
        <w:rPr>
          <w:rFonts w:ascii="Times New Roman" w:hAnsi="Times New Roman" w:cs="Times New Roman"/>
          <w:color w:val="auto"/>
          <w:sz w:val="28"/>
          <w:szCs w:val="28"/>
        </w:rPr>
        <w:t>НК6</w:t>
      </w:r>
      <w:r w:rsidR="00DE5765" w:rsidRPr="00B77EB6">
        <w:rPr>
          <w:rFonts w:ascii="Times New Roman" w:hAnsi="Times New Roman" w:cs="Times New Roman"/>
          <w:color w:val="auto"/>
          <w:sz w:val="28"/>
          <w:szCs w:val="28"/>
        </w:rPr>
        <w:t>. Пространство и реальный капитал</w:t>
      </w:r>
      <w:bookmarkEnd w:id="112"/>
      <w:bookmarkEnd w:id="113"/>
      <w:bookmarkEnd w:id="114"/>
      <w:bookmarkEnd w:id="115"/>
    </w:p>
    <w:p w14:paraId="59394F2A" w14:textId="77777777" w:rsidR="00F1400D" w:rsidRPr="00B77EB6" w:rsidRDefault="00F1400D" w:rsidP="0021582C">
      <w:pPr>
        <w:keepNext/>
        <w:spacing w:before="0" w:after="0"/>
      </w:pPr>
    </w:p>
    <w:p w14:paraId="15AA004D" w14:textId="46E2C266"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16" w:name="_Toc8120125"/>
      <w:r w:rsidRPr="00B77EB6">
        <w:rPr>
          <w:rFonts w:ascii="Times New Roman" w:hAnsi="Times New Roman" w:cs="Times New Roman"/>
          <w:color w:val="auto"/>
          <w:sz w:val="28"/>
          <w:szCs w:val="28"/>
        </w:rPr>
        <w:t>Оценка пространственной системы Республики Северная Осетия</w:t>
      </w:r>
      <w:r w:rsidR="00763B90">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116"/>
    </w:p>
    <w:p w14:paraId="35DA434B"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имеет выгодное экономико-географическое положение в системе южных регионов России как в отношении транспортной доступности, пассажирских и грузовых логистических связей, так и в отношении потенциального активно развивающегося туристско-рекреационного кластера юга России, интегрирующегося в систему транскавказских туристских маршрутов.</w:t>
      </w:r>
    </w:p>
    <w:p w14:paraId="11546C5D" w14:textId="77777777" w:rsidR="00DE5765" w:rsidRPr="00B77EB6" w:rsidRDefault="00DE5765" w:rsidP="0046255C">
      <w:pPr>
        <w:spacing w:before="0" w:after="0"/>
        <w:ind w:firstLine="709"/>
        <w:rPr>
          <w:rFonts w:ascii="Times New Roman" w:hAnsi="Times New Roman" w:cs="Times New Roman"/>
          <w:sz w:val="28"/>
          <w:szCs w:val="28"/>
        </w:rPr>
      </w:pPr>
    </w:p>
    <w:p w14:paraId="423C3327"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14:anchorId="1A832D2C" wp14:editId="3568A7D5">
            <wp:extent cx="6118916" cy="4000500"/>
            <wp:effectExtent l="0" t="0" r="0" b="0"/>
            <wp:docPr id="2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4001209"/>
                    </a:xfrm>
                    <a:prstGeom prst="rect">
                      <a:avLst/>
                    </a:prstGeom>
                    <a:noFill/>
                    <a:ln>
                      <a:noFill/>
                    </a:ln>
                  </pic:spPr>
                </pic:pic>
              </a:graphicData>
            </a:graphic>
          </wp:inline>
        </w:drawing>
      </w:r>
    </w:p>
    <w:p w14:paraId="6E7BB6A9" w14:textId="66C4FC75" w:rsidR="00DE5765" w:rsidRPr="00B77EB6" w:rsidRDefault="00D01421"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26</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Республика Северная Осетия</w:t>
      </w:r>
      <w:r w:rsidR="00763B90">
        <w:rPr>
          <w:rFonts w:ascii="Times New Roman" w:hAnsi="Times New Roman" w:cs="Times New Roman"/>
          <w:b w:val="0"/>
          <w:noProof/>
          <w:sz w:val="28"/>
          <w:szCs w:val="28"/>
        </w:rPr>
        <w:t xml:space="preserve"> – </w:t>
      </w:r>
      <w:r w:rsidR="00DE5765" w:rsidRPr="00B77EB6">
        <w:rPr>
          <w:rFonts w:ascii="Times New Roman" w:hAnsi="Times New Roman" w:cs="Times New Roman"/>
          <w:b w:val="0"/>
          <w:noProof/>
          <w:sz w:val="28"/>
          <w:szCs w:val="28"/>
        </w:rPr>
        <w:t>Алания в прос</w:t>
      </w:r>
      <w:r w:rsidR="00B54231">
        <w:rPr>
          <w:rFonts w:ascii="Times New Roman" w:hAnsi="Times New Roman" w:cs="Times New Roman"/>
          <w:b w:val="0"/>
          <w:noProof/>
          <w:sz w:val="28"/>
          <w:szCs w:val="28"/>
        </w:rPr>
        <w:t>транственной системе ю</w:t>
      </w:r>
      <w:r w:rsidR="000A53A3" w:rsidRPr="00B77EB6">
        <w:rPr>
          <w:rFonts w:ascii="Times New Roman" w:hAnsi="Times New Roman" w:cs="Times New Roman"/>
          <w:b w:val="0"/>
          <w:noProof/>
          <w:sz w:val="28"/>
          <w:szCs w:val="28"/>
        </w:rPr>
        <w:t>га России</w:t>
      </w:r>
    </w:p>
    <w:p w14:paraId="1B1B5D5E" w14:textId="77777777" w:rsidR="00DE5765" w:rsidRPr="00B77EB6" w:rsidRDefault="00DE5765" w:rsidP="0046255C">
      <w:pPr>
        <w:keepNext/>
        <w:spacing w:before="0" w:after="0"/>
        <w:ind w:firstLine="709"/>
        <w:rPr>
          <w:rFonts w:ascii="Times New Roman" w:hAnsi="Times New Roman" w:cs="Times New Roman"/>
          <w:b/>
          <w:sz w:val="28"/>
          <w:szCs w:val="28"/>
        </w:rPr>
      </w:pPr>
    </w:p>
    <w:p w14:paraId="03D9AF40" w14:textId="679D7349" w:rsidR="00DE5765" w:rsidRPr="00B77EB6" w:rsidRDefault="00DE5765"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Транзитный потенциал </w:t>
      </w:r>
      <w:r w:rsidR="00F1400D" w:rsidRPr="00B77EB6">
        <w:rPr>
          <w:rFonts w:ascii="Times New Roman" w:hAnsi="Times New Roman" w:cs="Times New Roman"/>
          <w:b/>
          <w:sz w:val="28"/>
          <w:szCs w:val="28"/>
        </w:rPr>
        <w:t>Республики Северная Осетия</w:t>
      </w:r>
      <w:r w:rsidR="00763B90">
        <w:rPr>
          <w:rFonts w:ascii="Times New Roman" w:hAnsi="Times New Roman" w:cs="Times New Roman"/>
          <w:b/>
          <w:sz w:val="28"/>
          <w:szCs w:val="28"/>
        </w:rPr>
        <w:t xml:space="preserve"> – </w:t>
      </w:r>
      <w:r w:rsidR="00F1400D" w:rsidRPr="00B77EB6">
        <w:rPr>
          <w:rFonts w:ascii="Times New Roman" w:hAnsi="Times New Roman" w:cs="Times New Roman"/>
          <w:b/>
          <w:sz w:val="28"/>
          <w:szCs w:val="28"/>
        </w:rPr>
        <w:t xml:space="preserve">Алания </w:t>
      </w:r>
      <w:r w:rsidRPr="00B77EB6">
        <w:rPr>
          <w:rFonts w:ascii="Times New Roman" w:hAnsi="Times New Roman" w:cs="Times New Roman"/>
          <w:b/>
          <w:sz w:val="28"/>
          <w:szCs w:val="28"/>
        </w:rPr>
        <w:t>в рамках международных транспортных коридоров</w:t>
      </w:r>
    </w:p>
    <w:p w14:paraId="5124E465" w14:textId="1E1EE841"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территории </w:t>
      </w:r>
      <w:r w:rsidR="00B54231">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выделяются два очевидных транспортных коридора: широтный, идущий с востока на запад на линии Махачкала – Минеральные воды – Краснодар, и меридиональный, идущий с севера на юг, через город Владикавказ на </w:t>
      </w:r>
      <w:r w:rsidR="00B54231">
        <w:rPr>
          <w:rFonts w:ascii="Times New Roman" w:hAnsi="Times New Roman" w:cs="Times New Roman"/>
          <w:sz w:val="28"/>
          <w:szCs w:val="28"/>
        </w:rPr>
        <w:t xml:space="preserve">город </w:t>
      </w:r>
      <w:r w:rsidRPr="00B77EB6">
        <w:rPr>
          <w:rFonts w:ascii="Times New Roman" w:hAnsi="Times New Roman" w:cs="Times New Roman"/>
          <w:sz w:val="28"/>
          <w:szCs w:val="28"/>
        </w:rPr>
        <w:t>Тбилиси, через город Алагир на Республику Южная Осетия.</w:t>
      </w:r>
    </w:p>
    <w:p w14:paraId="0F5ACEBC" w14:textId="677C861E"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Горизонтальные транспортные связи представлены двумя основными коридорами: Р-217 «Кавказ» (Краснодар – Армавир – Минеральные Воды – Пятигорск – Нальчик – Беслан – Владикавказ – Магас – Грозный – Махачкала) и «</w:t>
      </w:r>
      <w:r w:rsidR="00F1400D" w:rsidRPr="00B77EB6">
        <w:rPr>
          <w:rFonts w:ascii="Times New Roman" w:hAnsi="Times New Roman" w:cs="Times New Roman"/>
          <w:sz w:val="28"/>
          <w:szCs w:val="28"/>
        </w:rPr>
        <w:t>м</w:t>
      </w:r>
      <w:r w:rsidRPr="00B77EB6">
        <w:rPr>
          <w:rFonts w:ascii="Times New Roman" w:hAnsi="Times New Roman" w:cs="Times New Roman"/>
          <w:sz w:val="28"/>
          <w:szCs w:val="28"/>
        </w:rPr>
        <w:t xml:space="preserve">оздокским» автомобильно-железнодорожным коридором </w:t>
      </w:r>
      <w:r w:rsidR="00B54231">
        <w:rPr>
          <w:rFonts w:ascii="Times New Roman" w:hAnsi="Times New Roman" w:cs="Times New Roman"/>
          <w:sz w:val="28"/>
          <w:szCs w:val="28"/>
        </w:rPr>
        <w:t>(</w:t>
      </w:r>
      <w:r w:rsidRPr="00B77EB6">
        <w:rPr>
          <w:rFonts w:ascii="Times New Roman" w:hAnsi="Times New Roman" w:cs="Times New Roman"/>
          <w:sz w:val="28"/>
          <w:szCs w:val="28"/>
        </w:rPr>
        <w:t>Грозный – Моздок – Прохладный – Минеральные Воды). Данное направление, особенно «</w:t>
      </w:r>
      <w:r w:rsidR="00F1400D" w:rsidRPr="00B77EB6">
        <w:rPr>
          <w:rFonts w:ascii="Times New Roman" w:hAnsi="Times New Roman" w:cs="Times New Roman"/>
          <w:sz w:val="28"/>
          <w:szCs w:val="28"/>
        </w:rPr>
        <w:t>м</w:t>
      </w:r>
      <w:r w:rsidRPr="00B77EB6">
        <w:rPr>
          <w:rFonts w:ascii="Times New Roman" w:hAnsi="Times New Roman" w:cs="Times New Roman"/>
          <w:sz w:val="28"/>
          <w:szCs w:val="28"/>
        </w:rPr>
        <w:t>оздокский» коридор (в силу наличия прямой железнодорожной связи)</w:t>
      </w:r>
      <w:r w:rsidR="00B54231">
        <w:rPr>
          <w:rFonts w:ascii="Times New Roman" w:hAnsi="Times New Roman" w:cs="Times New Roman"/>
          <w:sz w:val="28"/>
          <w:szCs w:val="28"/>
        </w:rPr>
        <w:t>,</w:t>
      </w:r>
      <w:r w:rsidRPr="00B77EB6">
        <w:rPr>
          <w:rFonts w:ascii="Times New Roman" w:hAnsi="Times New Roman" w:cs="Times New Roman"/>
          <w:sz w:val="28"/>
          <w:szCs w:val="28"/>
        </w:rPr>
        <w:t xml:space="preserve"> имеет транзитный потенциал в случае реализации Международного транспортного коридора</w:t>
      </w:r>
      <w:r w:rsidR="00F1400D" w:rsidRPr="00B77EB6">
        <w:rPr>
          <w:rFonts w:ascii="Times New Roman" w:hAnsi="Times New Roman" w:cs="Times New Roman"/>
          <w:sz w:val="28"/>
          <w:szCs w:val="28"/>
        </w:rPr>
        <w:t xml:space="preserve"> (далее </w:t>
      </w:r>
      <w:r w:rsidR="00763B90">
        <w:rPr>
          <w:rFonts w:ascii="Times New Roman" w:hAnsi="Times New Roman" w:cs="Times New Roman"/>
          <w:sz w:val="28"/>
          <w:szCs w:val="28"/>
        </w:rPr>
        <w:t>–</w:t>
      </w:r>
      <w:r w:rsidR="00F1400D" w:rsidRPr="00B77EB6">
        <w:rPr>
          <w:rFonts w:ascii="Times New Roman" w:hAnsi="Times New Roman" w:cs="Times New Roman"/>
          <w:sz w:val="28"/>
          <w:szCs w:val="28"/>
        </w:rPr>
        <w:t xml:space="preserve"> МТК)</w:t>
      </w:r>
      <w:r w:rsidRPr="00B77EB6">
        <w:rPr>
          <w:rFonts w:ascii="Times New Roman" w:hAnsi="Times New Roman" w:cs="Times New Roman"/>
          <w:sz w:val="28"/>
          <w:szCs w:val="28"/>
        </w:rPr>
        <w:t xml:space="preserve"> «Север – Юг». В настоящее время объем транзитных грузовых и пассажирских потоков через территорию Республики Северная Осетия</w:t>
      </w:r>
      <w:r w:rsidR="00763B90">
        <w:rPr>
          <w:rFonts w:ascii="Times New Roman" w:hAnsi="Times New Roman" w:cs="Times New Roman"/>
          <w:sz w:val="28"/>
          <w:szCs w:val="28"/>
        </w:rPr>
        <w:t xml:space="preserve"> – </w:t>
      </w:r>
      <w:r w:rsidRPr="00B77EB6">
        <w:rPr>
          <w:rFonts w:ascii="Times New Roman" w:hAnsi="Times New Roman" w:cs="Times New Roman"/>
          <w:sz w:val="28"/>
          <w:szCs w:val="28"/>
        </w:rPr>
        <w:t>Алания невелик.</w:t>
      </w:r>
    </w:p>
    <w:p w14:paraId="29B9C62F" w14:textId="2E873768"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МТК «Север – Юг» имеет общий транзитный потенциал 25-26 млн т/год. Главны</w:t>
      </w:r>
      <w:r w:rsidR="00B54231">
        <w:rPr>
          <w:rFonts w:ascii="Times New Roman" w:hAnsi="Times New Roman" w:cs="Times New Roman"/>
          <w:sz w:val="28"/>
          <w:szCs w:val="28"/>
        </w:rPr>
        <w:t>й</w:t>
      </w:r>
      <w:r w:rsidRPr="00B77EB6">
        <w:rPr>
          <w:rFonts w:ascii="Times New Roman" w:hAnsi="Times New Roman" w:cs="Times New Roman"/>
          <w:sz w:val="28"/>
          <w:szCs w:val="28"/>
        </w:rPr>
        <w:t xml:space="preserve"> </w:t>
      </w:r>
      <w:r w:rsidR="00B54231">
        <w:rPr>
          <w:rFonts w:ascii="Times New Roman" w:hAnsi="Times New Roman" w:cs="Times New Roman"/>
          <w:sz w:val="28"/>
          <w:szCs w:val="28"/>
        </w:rPr>
        <w:t>интересант</w:t>
      </w:r>
      <w:r w:rsidRPr="00B77EB6">
        <w:rPr>
          <w:rFonts w:ascii="Times New Roman" w:hAnsi="Times New Roman" w:cs="Times New Roman"/>
          <w:sz w:val="28"/>
          <w:szCs w:val="28"/>
        </w:rPr>
        <w:t xml:space="preserve"> проекта – Правительство Индии, которое ищет возможности доставки товаров в Е</w:t>
      </w:r>
      <w:r w:rsidR="0023149D">
        <w:rPr>
          <w:rFonts w:ascii="Times New Roman" w:hAnsi="Times New Roman" w:cs="Times New Roman"/>
          <w:sz w:val="28"/>
          <w:szCs w:val="28"/>
        </w:rPr>
        <w:t>вропейский союз</w:t>
      </w:r>
      <w:r w:rsidRPr="00B77EB6">
        <w:rPr>
          <w:rFonts w:ascii="Times New Roman" w:hAnsi="Times New Roman" w:cs="Times New Roman"/>
          <w:sz w:val="28"/>
          <w:szCs w:val="28"/>
        </w:rPr>
        <w:t xml:space="preserve"> и Россию альтернативными путями. В настоящий момент перевозка грузов морем из Мумбаи в </w:t>
      </w:r>
      <w:r w:rsidR="00B54231">
        <w:rPr>
          <w:rFonts w:ascii="Times New Roman" w:hAnsi="Times New Roman" w:cs="Times New Roman"/>
          <w:sz w:val="28"/>
          <w:szCs w:val="28"/>
        </w:rPr>
        <w:t>г.</w:t>
      </w:r>
      <w:r w:rsidRPr="00B77EB6">
        <w:rPr>
          <w:rFonts w:ascii="Times New Roman" w:hAnsi="Times New Roman" w:cs="Times New Roman"/>
          <w:sz w:val="28"/>
          <w:szCs w:val="28"/>
        </w:rPr>
        <w:t xml:space="preserve">Роттердам занимает 42 дня, при использовании </w:t>
      </w:r>
      <w:r w:rsidR="00867EA1" w:rsidRPr="00867EA1">
        <w:rPr>
          <w:rFonts w:ascii="Times New Roman" w:hAnsi="Times New Roman" w:cs="Times New Roman"/>
          <w:sz w:val="28"/>
          <w:szCs w:val="28"/>
        </w:rPr>
        <w:t>МТК</w:t>
      </w:r>
      <w:r w:rsidRPr="00B77EB6">
        <w:rPr>
          <w:rFonts w:ascii="Times New Roman" w:hAnsi="Times New Roman" w:cs="Times New Roman"/>
          <w:sz w:val="28"/>
          <w:szCs w:val="28"/>
        </w:rPr>
        <w:t xml:space="preserve"> «Север – </w:t>
      </w:r>
      <w:r w:rsidRPr="00B77EB6">
        <w:rPr>
          <w:rFonts w:ascii="Times New Roman" w:hAnsi="Times New Roman" w:cs="Times New Roman"/>
          <w:sz w:val="28"/>
          <w:szCs w:val="28"/>
        </w:rPr>
        <w:lastRenderedPageBreak/>
        <w:t>Юг» данное время может сократиться до 20</w:t>
      </w:r>
      <w:r w:rsidR="00763B90">
        <w:rPr>
          <w:rFonts w:ascii="Times New Roman" w:hAnsi="Times New Roman" w:cs="Times New Roman"/>
          <w:sz w:val="28"/>
          <w:szCs w:val="28"/>
        </w:rPr>
        <w:t xml:space="preserve"> – </w:t>
      </w:r>
      <w:r w:rsidRPr="00B77EB6">
        <w:rPr>
          <w:rFonts w:ascii="Times New Roman" w:hAnsi="Times New Roman" w:cs="Times New Roman"/>
          <w:sz w:val="28"/>
          <w:szCs w:val="28"/>
        </w:rPr>
        <w:t>25 дней. Сейчас международных транзитных грузоперевозок по МТК не производится.</w:t>
      </w:r>
    </w:p>
    <w:p w14:paraId="56F4C247"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Ключевые проблемы МТК:</w:t>
      </w:r>
    </w:p>
    <w:p w14:paraId="06CE0965" w14:textId="676BB74B" w:rsidR="00DE5765"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w:t>
      </w:r>
      <w:r w:rsidR="00DE5765" w:rsidRPr="00B77EB6">
        <w:rPr>
          <w:rFonts w:ascii="Times New Roman" w:hAnsi="Times New Roman" w:cs="Times New Roman"/>
          <w:sz w:val="28"/>
          <w:szCs w:val="28"/>
        </w:rPr>
        <w:t xml:space="preserve">тсутствие достаточной портовой инфраструктуры </w:t>
      </w:r>
      <w:r w:rsidR="003F4F66">
        <w:rPr>
          <w:rFonts w:ascii="Times New Roman" w:hAnsi="Times New Roman" w:cs="Times New Roman"/>
          <w:sz w:val="28"/>
          <w:szCs w:val="28"/>
        </w:rPr>
        <w:t>Ислам</w:t>
      </w:r>
      <w:r w:rsidR="003F4F66" w:rsidRPr="003F4F66">
        <w:rPr>
          <w:rFonts w:ascii="Times New Roman" w:hAnsi="Times New Roman" w:cs="Times New Roman"/>
          <w:sz w:val="28"/>
          <w:szCs w:val="28"/>
        </w:rPr>
        <w:t>ск</w:t>
      </w:r>
      <w:r w:rsidR="003F4F66">
        <w:rPr>
          <w:rFonts w:ascii="Times New Roman" w:hAnsi="Times New Roman" w:cs="Times New Roman"/>
          <w:sz w:val="28"/>
          <w:szCs w:val="28"/>
        </w:rPr>
        <w:t xml:space="preserve">ой Республики </w:t>
      </w:r>
      <w:r w:rsidR="00DE5765" w:rsidRPr="00B77EB6">
        <w:rPr>
          <w:rFonts w:ascii="Times New Roman" w:hAnsi="Times New Roman" w:cs="Times New Roman"/>
          <w:sz w:val="28"/>
          <w:szCs w:val="28"/>
        </w:rPr>
        <w:t>Иран на Каспи</w:t>
      </w:r>
      <w:r w:rsidRPr="00B77EB6">
        <w:rPr>
          <w:rFonts w:ascii="Times New Roman" w:hAnsi="Times New Roman" w:cs="Times New Roman"/>
          <w:sz w:val="28"/>
          <w:szCs w:val="28"/>
        </w:rPr>
        <w:t>йском море;</w:t>
      </w:r>
    </w:p>
    <w:p w14:paraId="294B14E0" w14:textId="5DD4A1D1" w:rsidR="00DE5765"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 xml:space="preserve">изкий потенциал развития каспийских портов </w:t>
      </w:r>
      <w:r w:rsidRPr="00B77EB6">
        <w:rPr>
          <w:rFonts w:ascii="Times New Roman" w:hAnsi="Times New Roman" w:cs="Times New Roman"/>
          <w:sz w:val="28"/>
          <w:szCs w:val="28"/>
        </w:rPr>
        <w:t>Российской Федерации;</w:t>
      </w:r>
    </w:p>
    <w:p w14:paraId="406C9D28" w14:textId="0E65A7F6" w:rsidR="00DE5765"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 xml:space="preserve">азноколейность железных дорог </w:t>
      </w:r>
      <w:r w:rsidR="003F4F66" w:rsidRPr="003F4F66">
        <w:rPr>
          <w:rFonts w:ascii="Times New Roman" w:hAnsi="Times New Roman" w:cs="Times New Roman"/>
          <w:sz w:val="28"/>
          <w:szCs w:val="28"/>
        </w:rPr>
        <w:t>Исламской Республики Иран</w:t>
      </w:r>
      <w:r w:rsidR="00DE5765" w:rsidRPr="00B77EB6">
        <w:rPr>
          <w:rFonts w:ascii="Times New Roman" w:hAnsi="Times New Roman" w:cs="Times New Roman"/>
          <w:sz w:val="28"/>
          <w:szCs w:val="28"/>
        </w:rPr>
        <w:t xml:space="preserve"> и постсоветского пространства</w:t>
      </w:r>
      <w:r w:rsidRPr="00B77EB6">
        <w:rPr>
          <w:rFonts w:ascii="Times New Roman" w:hAnsi="Times New Roman" w:cs="Times New Roman"/>
          <w:sz w:val="28"/>
          <w:szCs w:val="28"/>
        </w:rPr>
        <w:t>;</w:t>
      </w:r>
    </w:p>
    <w:p w14:paraId="5C174FE6" w14:textId="77BDFE72" w:rsidR="009329CA" w:rsidRPr="00B77EB6" w:rsidRDefault="00F1400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 xml:space="preserve">олитические барьеры (недостаточная вовлеченность </w:t>
      </w:r>
      <w:r w:rsidR="003F4F66" w:rsidRPr="003F4F66">
        <w:rPr>
          <w:rFonts w:ascii="Times New Roman" w:hAnsi="Times New Roman" w:cs="Times New Roman"/>
          <w:sz w:val="28"/>
          <w:szCs w:val="28"/>
        </w:rPr>
        <w:t>Исламской Республики Иран</w:t>
      </w:r>
      <w:r w:rsidR="00DE5765" w:rsidRPr="00B77EB6">
        <w:rPr>
          <w:rFonts w:ascii="Times New Roman" w:hAnsi="Times New Roman" w:cs="Times New Roman"/>
          <w:sz w:val="28"/>
          <w:szCs w:val="28"/>
        </w:rPr>
        <w:t xml:space="preserve"> в мировую политику, торговлю и международное право, санкции)</w:t>
      </w:r>
      <w:r w:rsidR="00E91CBE" w:rsidRPr="00B77EB6">
        <w:rPr>
          <w:rFonts w:ascii="Times New Roman" w:hAnsi="Times New Roman" w:cs="Times New Roman"/>
          <w:sz w:val="28"/>
          <w:szCs w:val="28"/>
        </w:rPr>
        <w:t>;</w:t>
      </w:r>
    </w:p>
    <w:p w14:paraId="534ED2AD" w14:textId="5C2A9F83" w:rsidR="009329CA" w:rsidRPr="00B77EB6" w:rsidRDefault="009329CA" w:rsidP="009329CA">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отсутствие целостной железнодорожной инфраструктуры на границе </w:t>
      </w:r>
      <w:r w:rsidR="003F4F66" w:rsidRPr="003F4F66">
        <w:rPr>
          <w:rFonts w:ascii="Times New Roman" w:hAnsi="Times New Roman" w:cs="Times New Roman"/>
          <w:sz w:val="28"/>
          <w:szCs w:val="28"/>
        </w:rPr>
        <w:t>Исламской Республики Иран</w:t>
      </w:r>
      <w:r w:rsidRPr="00B77EB6">
        <w:rPr>
          <w:rFonts w:ascii="Times New Roman" w:hAnsi="Times New Roman" w:cs="Times New Roman"/>
          <w:sz w:val="28"/>
          <w:szCs w:val="28"/>
        </w:rPr>
        <w:t xml:space="preserve"> и </w:t>
      </w:r>
      <w:r w:rsidR="003F4F66">
        <w:rPr>
          <w:rFonts w:ascii="Times New Roman" w:hAnsi="Times New Roman" w:cs="Times New Roman"/>
          <w:sz w:val="28"/>
          <w:szCs w:val="28"/>
        </w:rPr>
        <w:t xml:space="preserve">Азербайджанской Республики </w:t>
      </w:r>
      <w:r w:rsidRPr="00B77EB6">
        <w:rPr>
          <w:rFonts w:ascii="Times New Roman" w:hAnsi="Times New Roman" w:cs="Times New Roman"/>
          <w:sz w:val="28"/>
          <w:szCs w:val="28"/>
        </w:rPr>
        <w:t xml:space="preserve">(решение проблемы при завершении строительства на территории </w:t>
      </w:r>
      <w:r w:rsidR="003F4F66" w:rsidRPr="003F4F66">
        <w:rPr>
          <w:rFonts w:ascii="Times New Roman" w:hAnsi="Times New Roman" w:cs="Times New Roman"/>
          <w:sz w:val="28"/>
          <w:szCs w:val="28"/>
        </w:rPr>
        <w:t>Исламской Республики Иран</w:t>
      </w:r>
      <w:r w:rsidRPr="00B77EB6">
        <w:rPr>
          <w:rFonts w:ascii="Times New Roman" w:hAnsi="Times New Roman" w:cs="Times New Roman"/>
          <w:sz w:val="28"/>
          <w:szCs w:val="28"/>
        </w:rPr>
        <w:t xml:space="preserve"> железнодорожной линии </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Казвин </w:t>
      </w:r>
      <w:r w:rsidR="00C5514A">
        <w:rPr>
          <w:rFonts w:ascii="Times New Roman" w:hAnsi="Times New Roman" w:cs="Times New Roman"/>
          <w:sz w:val="28"/>
          <w:szCs w:val="28"/>
        </w:rPr>
        <w:t>–</w:t>
      </w:r>
      <w:r w:rsidRPr="00B77EB6">
        <w:rPr>
          <w:rFonts w:ascii="Times New Roman" w:hAnsi="Times New Roman" w:cs="Times New Roman"/>
          <w:sz w:val="28"/>
          <w:szCs w:val="28"/>
        </w:rPr>
        <w:t xml:space="preserve"> Решт </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 Астара</w:t>
      </w:r>
      <w:r w:rsidR="003F4F66">
        <w:rPr>
          <w:rFonts w:ascii="Times New Roman" w:hAnsi="Times New Roman" w:cs="Times New Roman"/>
          <w:sz w:val="28"/>
          <w:szCs w:val="28"/>
        </w:rPr>
        <w:t>»</w:t>
      </w:r>
      <w:r w:rsidRPr="00B77EB6">
        <w:rPr>
          <w:rFonts w:ascii="Times New Roman" w:hAnsi="Times New Roman" w:cs="Times New Roman"/>
          <w:sz w:val="28"/>
          <w:szCs w:val="28"/>
        </w:rPr>
        <w:t>);</w:t>
      </w:r>
    </w:p>
    <w:p w14:paraId="21D5E1D2" w14:textId="1E616A30" w:rsidR="00DE5765" w:rsidRPr="00B77EB6" w:rsidRDefault="009329CA" w:rsidP="009329CA">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низкий уровень развития транзитного логистического сервиса на маршруте МТК «Север - Юг».</w:t>
      </w:r>
    </w:p>
    <w:p w14:paraId="25450A69" w14:textId="7766705C"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Перспективы для </w:t>
      </w:r>
      <w:r w:rsidR="00F1400D" w:rsidRPr="00B77EB6">
        <w:rPr>
          <w:rFonts w:ascii="Times New Roman" w:hAnsi="Times New Roman" w:cs="Times New Roman"/>
          <w:sz w:val="28"/>
          <w:szCs w:val="28"/>
        </w:rPr>
        <w:t>Республики Северная Осетия</w:t>
      </w:r>
      <w:r w:rsidR="00C5514A">
        <w:rPr>
          <w:rFonts w:ascii="Times New Roman" w:hAnsi="Times New Roman" w:cs="Times New Roman"/>
          <w:sz w:val="28"/>
          <w:szCs w:val="28"/>
        </w:rPr>
        <w:t xml:space="preserve"> – </w:t>
      </w:r>
      <w:r w:rsidR="00F1400D" w:rsidRPr="00B77EB6">
        <w:rPr>
          <w:rFonts w:ascii="Times New Roman" w:hAnsi="Times New Roman" w:cs="Times New Roman"/>
          <w:sz w:val="28"/>
          <w:szCs w:val="28"/>
        </w:rPr>
        <w:t>Алания</w:t>
      </w:r>
      <w:r w:rsidR="003F4F66">
        <w:rPr>
          <w:rFonts w:ascii="Times New Roman" w:hAnsi="Times New Roman" w:cs="Times New Roman"/>
          <w:sz w:val="28"/>
          <w:szCs w:val="28"/>
        </w:rPr>
        <w:t>: основное</w:t>
      </w:r>
      <w:r w:rsidRPr="00B77EB6">
        <w:rPr>
          <w:rFonts w:ascii="Times New Roman" w:hAnsi="Times New Roman" w:cs="Times New Roman"/>
          <w:sz w:val="28"/>
          <w:szCs w:val="28"/>
        </w:rPr>
        <w:t xml:space="preserve"> </w:t>
      </w:r>
      <w:r w:rsidR="003F4F66">
        <w:rPr>
          <w:rFonts w:ascii="Times New Roman" w:hAnsi="Times New Roman" w:cs="Times New Roman"/>
          <w:sz w:val="28"/>
          <w:szCs w:val="28"/>
        </w:rPr>
        <w:t>прохождение</w:t>
      </w:r>
      <w:r w:rsidRPr="00B77EB6">
        <w:rPr>
          <w:rFonts w:ascii="Times New Roman" w:hAnsi="Times New Roman" w:cs="Times New Roman"/>
          <w:sz w:val="28"/>
          <w:szCs w:val="28"/>
        </w:rPr>
        <w:t xml:space="preserve"> МТК </w:t>
      </w:r>
      <w:r w:rsidR="003F4F66">
        <w:rPr>
          <w:rFonts w:ascii="Times New Roman" w:hAnsi="Times New Roman" w:cs="Times New Roman"/>
          <w:sz w:val="28"/>
          <w:szCs w:val="28"/>
        </w:rPr>
        <w:t>осуществляется</w:t>
      </w:r>
      <w:r w:rsidRPr="00B77EB6">
        <w:rPr>
          <w:rFonts w:ascii="Times New Roman" w:hAnsi="Times New Roman" w:cs="Times New Roman"/>
          <w:sz w:val="28"/>
          <w:szCs w:val="28"/>
        </w:rPr>
        <w:t xml:space="preserve"> мимо территории Республики Северная Осетия</w:t>
      </w:r>
      <w:r w:rsidR="00C5514A">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F1400D" w:rsidRPr="00B77EB6">
        <w:rPr>
          <w:rFonts w:ascii="Times New Roman" w:hAnsi="Times New Roman" w:cs="Times New Roman"/>
          <w:sz w:val="28"/>
          <w:szCs w:val="28"/>
        </w:rPr>
        <w:t xml:space="preserve"> (в</w:t>
      </w:r>
      <w:r w:rsidRPr="00B77EB6">
        <w:rPr>
          <w:rFonts w:ascii="Times New Roman" w:hAnsi="Times New Roman" w:cs="Times New Roman"/>
          <w:sz w:val="28"/>
          <w:szCs w:val="28"/>
        </w:rPr>
        <w:t xml:space="preserve">доль </w:t>
      </w:r>
      <w:r w:rsidR="003F4F66">
        <w:rPr>
          <w:rFonts w:ascii="Times New Roman" w:hAnsi="Times New Roman" w:cs="Times New Roman"/>
          <w:sz w:val="28"/>
          <w:szCs w:val="28"/>
        </w:rPr>
        <w:t>р.Волга</w:t>
      </w:r>
      <w:r w:rsidRPr="00B77EB6">
        <w:rPr>
          <w:rFonts w:ascii="Times New Roman" w:hAnsi="Times New Roman" w:cs="Times New Roman"/>
          <w:sz w:val="28"/>
          <w:szCs w:val="28"/>
        </w:rPr>
        <w:t xml:space="preserve"> на Москву</w:t>
      </w:r>
      <w:r w:rsidR="00F1400D" w:rsidRPr="00B77EB6">
        <w:rPr>
          <w:rFonts w:ascii="Times New Roman" w:hAnsi="Times New Roman" w:cs="Times New Roman"/>
          <w:sz w:val="28"/>
          <w:szCs w:val="28"/>
        </w:rPr>
        <w:t>)</w:t>
      </w:r>
      <w:r w:rsidRPr="00B77EB6">
        <w:rPr>
          <w:rFonts w:ascii="Times New Roman" w:hAnsi="Times New Roman" w:cs="Times New Roman"/>
          <w:sz w:val="28"/>
          <w:szCs w:val="28"/>
        </w:rPr>
        <w:t xml:space="preserve">. Перспективу для республики может иметь трассировка только в альтернативном варианте по линии </w:t>
      </w:r>
      <w:r w:rsidR="003F4F66">
        <w:rPr>
          <w:rFonts w:ascii="Times New Roman" w:hAnsi="Times New Roman" w:cs="Times New Roman"/>
          <w:sz w:val="28"/>
          <w:szCs w:val="28"/>
        </w:rPr>
        <w:t>«</w:t>
      </w:r>
      <w:r w:rsidRPr="00B77EB6">
        <w:rPr>
          <w:rFonts w:ascii="Times New Roman" w:hAnsi="Times New Roman" w:cs="Times New Roman"/>
          <w:sz w:val="28"/>
          <w:szCs w:val="28"/>
        </w:rPr>
        <w:t>Баку – Махачкала – Моздок – Армавир – Ростов-на-Дону</w:t>
      </w:r>
      <w:r w:rsidR="003F4F66">
        <w:rPr>
          <w:rFonts w:ascii="Times New Roman" w:hAnsi="Times New Roman" w:cs="Times New Roman"/>
          <w:sz w:val="28"/>
          <w:szCs w:val="28"/>
        </w:rPr>
        <w:t>»</w:t>
      </w:r>
      <w:r w:rsidR="00C118CB" w:rsidRPr="00B77EB6">
        <w:rPr>
          <w:rFonts w:ascii="Times New Roman" w:hAnsi="Times New Roman" w:cs="Times New Roman"/>
          <w:sz w:val="28"/>
          <w:szCs w:val="28"/>
        </w:rPr>
        <w:t xml:space="preserve"> с выходом на основное направление МТК «Север - Юг», которое может быть использовано в том числе для обеспечения торгово-экономических связей </w:t>
      </w:r>
      <w:r w:rsidR="0023149D">
        <w:rPr>
          <w:rFonts w:ascii="Times New Roman" w:hAnsi="Times New Roman" w:cs="Times New Roman"/>
          <w:sz w:val="28"/>
          <w:szCs w:val="28"/>
        </w:rPr>
        <w:t>СКФО и Южного федерального</w:t>
      </w:r>
      <w:r w:rsidR="00C118CB" w:rsidRPr="00B77EB6">
        <w:rPr>
          <w:rFonts w:ascii="Times New Roman" w:hAnsi="Times New Roman" w:cs="Times New Roman"/>
          <w:sz w:val="28"/>
          <w:szCs w:val="28"/>
        </w:rPr>
        <w:t xml:space="preserve"> округ</w:t>
      </w:r>
      <w:r w:rsidR="0023149D">
        <w:rPr>
          <w:rFonts w:ascii="Times New Roman" w:hAnsi="Times New Roman" w:cs="Times New Roman"/>
          <w:sz w:val="28"/>
          <w:szCs w:val="28"/>
        </w:rPr>
        <w:t>а (далее – ЮФО)</w:t>
      </w:r>
      <w:r w:rsidR="00C118CB" w:rsidRPr="00B77EB6">
        <w:rPr>
          <w:rFonts w:ascii="Times New Roman" w:hAnsi="Times New Roman" w:cs="Times New Roman"/>
          <w:sz w:val="28"/>
          <w:szCs w:val="28"/>
        </w:rPr>
        <w:t xml:space="preserve"> со странами Закавказья и Южной Азии. </w:t>
      </w:r>
      <w:r w:rsidRPr="00B77EB6">
        <w:rPr>
          <w:rFonts w:ascii="Times New Roman" w:hAnsi="Times New Roman" w:cs="Times New Roman"/>
          <w:sz w:val="28"/>
          <w:szCs w:val="28"/>
        </w:rPr>
        <w:t xml:space="preserve">Данное направление в перспективе может </w:t>
      </w:r>
      <w:r w:rsidR="003F4F66">
        <w:rPr>
          <w:rFonts w:ascii="Times New Roman" w:hAnsi="Times New Roman" w:cs="Times New Roman"/>
          <w:sz w:val="28"/>
          <w:szCs w:val="28"/>
        </w:rPr>
        <w:t>обеспечить</w:t>
      </w:r>
      <w:r w:rsidRPr="00B77EB6">
        <w:rPr>
          <w:rFonts w:ascii="Times New Roman" w:hAnsi="Times New Roman" w:cs="Times New Roman"/>
          <w:sz w:val="28"/>
          <w:szCs w:val="28"/>
        </w:rPr>
        <w:t xml:space="preserve"> до 5</w:t>
      </w:r>
      <w:r w:rsidR="00C5514A">
        <w:rPr>
          <w:rFonts w:ascii="Times New Roman" w:hAnsi="Times New Roman" w:cs="Times New Roman"/>
          <w:sz w:val="28"/>
          <w:szCs w:val="28"/>
        </w:rPr>
        <w:t xml:space="preserve"> – </w:t>
      </w:r>
      <w:r w:rsidRPr="00B77EB6">
        <w:rPr>
          <w:rFonts w:ascii="Times New Roman" w:hAnsi="Times New Roman" w:cs="Times New Roman"/>
          <w:sz w:val="28"/>
          <w:szCs w:val="28"/>
        </w:rPr>
        <w:t>10</w:t>
      </w:r>
      <w:r w:rsidR="00C5514A">
        <w:rPr>
          <w:rFonts w:ascii="Times New Roman" w:hAnsi="Times New Roman" w:cs="Times New Roman"/>
          <w:sz w:val="28"/>
          <w:szCs w:val="28"/>
        </w:rPr>
        <w:t xml:space="preserve"> </w:t>
      </w:r>
      <w:r w:rsidRPr="00B77EB6">
        <w:rPr>
          <w:rFonts w:ascii="Times New Roman" w:hAnsi="Times New Roman" w:cs="Times New Roman"/>
          <w:sz w:val="28"/>
          <w:szCs w:val="28"/>
        </w:rPr>
        <w:t>% от основных потоков МТК. Однако реализация потенциала МТК до 2030 г</w:t>
      </w:r>
      <w:r w:rsidR="003F4F66">
        <w:rPr>
          <w:rFonts w:ascii="Times New Roman" w:hAnsi="Times New Roman" w:cs="Times New Roman"/>
          <w:sz w:val="28"/>
          <w:szCs w:val="28"/>
        </w:rPr>
        <w:t>ода</w:t>
      </w:r>
      <w:r w:rsidRPr="00B77EB6">
        <w:rPr>
          <w:rFonts w:ascii="Times New Roman" w:hAnsi="Times New Roman" w:cs="Times New Roman"/>
          <w:sz w:val="28"/>
          <w:szCs w:val="28"/>
        </w:rPr>
        <w:t xml:space="preserve"> маловероятна в силу высокой криминализированности логистического бизнеса в Республике Дагестан, а также общих проблем реализации МТК, обозначенных выше.</w:t>
      </w:r>
    </w:p>
    <w:p w14:paraId="1E10EECB" w14:textId="4446F770"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Транзитный потенциал Республики Северная Осетия</w:t>
      </w:r>
      <w:r w:rsidR="00C5514A">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в рамках международных транспортных коридоров необходимо увязывать с развитием транспортно-логистического кластера в акватории Черного моря, представленного морским и железнодорожным транспортом. Кроме того, сегодня на федеральном уровне рассматривается проект </w:t>
      </w:r>
      <w:r w:rsidR="003F4F66">
        <w:rPr>
          <w:rFonts w:ascii="Times New Roman" w:hAnsi="Times New Roman" w:cs="Times New Roman"/>
          <w:sz w:val="28"/>
          <w:szCs w:val="28"/>
        </w:rPr>
        <w:t>ю</w:t>
      </w:r>
      <w:r w:rsidRPr="00B77EB6">
        <w:rPr>
          <w:rFonts w:ascii="Times New Roman" w:hAnsi="Times New Roman" w:cs="Times New Roman"/>
          <w:sz w:val="28"/>
          <w:szCs w:val="28"/>
        </w:rPr>
        <w:t xml:space="preserve">жного экспортно-импортного хаба, согласованный в рамках Стратегии развития Краснодарского края до </w:t>
      </w:r>
      <w:r w:rsidR="003F4F66">
        <w:rPr>
          <w:rFonts w:ascii="Times New Roman" w:hAnsi="Times New Roman" w:cs="Times New Roman"/>
          <w:sz w:val="28"/>
          <w:szCs w:val="28"/>
        </w:rPr>
        <w:t>2030 года</w:t>
      </w:r>
      <w:r w:rsidRPr="00B77EB6">
        <w:rPr>
          <w:rFonts w:ascii="Times New Roman" w:hAnsi="Times New Roman" w:cs="Times New Roman"/>
          <w:sz w:val="28"/>
          <w:szCs w:val="28"/>
        </w:rPr>
        <w:t>, который будет способствовать развитию международного транзитного потенциала юга России (ЮФО и СКФО) в целом.</w:t>
      </w:r>
    </w:p>
    <w:p w14:paraId="0AA59CDE" w14:textId="476646DE"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Исходя из этого, распределение (но, не переориентация) грузопотока с МТК «Север - Юг»</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в направлении СКФО</w:t>
      </w:r>
      <w:r w:rsidR="00FE1839" w:rsidRPr="00B77EB6">
        <w:rPr>
          <w:rFonts w:ascii="Times New Roman" w:hAnsi="Times New Roman" w:cs="Times New Roman"/>
          <w:sz w:val="28"/>
          <w:szCs w:val="28"/>
        </w:rPr>
        <w:t xml:space="preserve"> </w:t>
      </w:r>
      <w:r w:rsidR="003F4F66">
        <w:rPr>
          <w:rFonts w:ascii="Times New Roman" w:hAnsi="Times New Roman" w:cs="Times New Roman"/>
          <w:sz w:val="28"/>
          <w:szCs w:val="28"/>
        </w:rPr>
        <w:t>и ЮФО</w:t>
      </w:r>
      <w:r w:rsidRPr="00B77EB6">
        <w:rPr>
          <w:rFonts w:ascii="Times New Roman" w:hAnsi="Times New Roman" w:cs="Times New Roman"/>
          <w:sz w:val="28"/>
          <w:szCs w:val="28"/>
        </w:rPr>
        <w:t xml:space="preserve"> в целом и территории Республики Северная Ос</w:t>
      </w:r>
      <w:r w:rsidR="00B3261E">
        <w:rPr>
          <w:rFonts w:ascii="Times New Roman" w:hAnsi="Times New Roman" w:cs="Times New Roman"/>
          <w:sz w:val="28"/>
          <w:szCs w:val="28"/>
        </w:rPr>
        <w:t>етия</w:t>
      </w:r>
      <w:r w:rsidR="00D260DA">
        <w:rPr>
          <w:rFonts w:ascii="Times New Roman" w:hAnsi="Times New Roman" w:cs="Times New Roman"/>
          <w:sz w:val="28"/>
          <w:szCs w:val="28"/>
        </w:rPr>
        <w:t xml:space="preserve"> – </w:t>
      </w:r>
      <w:r w:rsidR="00B3261E">
        <w:rPr>
          <w:rFonts w:ascii="Times New Roman" w:hAnsi="Times New Roman" w:cs="Times New Roman"/>
          <w:sz w:val="28"/>
          <w:szCs w:val="28"/>
        </w:rPr>
        <w:t>Алания</w:t>
      </w:r>
      <w:r w:rsidR="00D260DA">
        <w:rPr>
          <w:rFonts w:ascii="Times New Roman" w:hAnsi="Times New Roman" w:cs="Times New Roman"/>
          <w:sz w:val="28"/>
          <w:szCs w:val="28"/>
        </w:rPr>
        <w:t xml:space="preserve">, </w:t>
      </w:r>
      <w:r w:rsidR="003F4F66">
        <w:rPr>
          <w:rFonts w:ascii="Times New Roman" w:hAnsi="Times New Roman" w:cs="Times New Roman"/>
          <w:sz w:val="28"/>
          <w:szCs w:val="28"/>
        </w:rPr>
        <w:t>в частности</w:t>
      </w:r>
      <w:r w:rsidR="00D260DA">
        <w:rPr>
          <w:rFonts w:ascii="Times New Roman" w:hAnsi="Times New Roman" w:cs="Times New Roman"/>
          <w:sz w:val="28"/>
          <w:szCs w:val="28"/>
        </w:rPr>
        <w:t>,</w:t>
      </w:r>
      <w:r w:rsidR="00B3261E">
        <w:rPr>
          <w:rFonts w:ascii="Times New Roman" w:hAnsi="Times New Roman" w:cs="Times New Roman"/>
          <w:sz w:val="28"/>
          <w:szCs w:val="28"/>
        </w:rPr>
        <w:t xml:space="preserve"> обусло</w:t>
      </w:r>
      <w:r w:rsidRPr="00B77EB6">
        <w:rPr>
          <w:rFonts w:ascii="Times New Roman" w:hAnsi="Times New Roman" w:cs="Times New Roman"/>
          <w:sz w:val="28"/>
          <w:szCs w:val="28"/>
        </w:rPr>
        <w:t>вливается следующими конкурентными</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преимуществами: </w:t>
      </w:r>
    </w:p>
    <w:p w14:paraId="0E7FB031" w14:textId="39B98E96"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первую очередь высоким транзитным потенциалом морских портов («Южные морские ворота России») </w:t>
      </w:r>
      <w:r w:rsidR="00D260DA">
        <w:rPr>
          <w:rFonts w:ascii="Times New Roman" w:hAnsi="Times New Roman" w:cs="Times New Roman"/>
          <w:sz w:val="28"/>
          <w:szCs w:val="28"/>
        </w:rPr>
        <w:t>–</w:t>
      </w:r>
      <w:r w:rsidRPr="00B77EB6">
        <w:rPr>
          <w:rFonts w:ascii="Times New Roman" w:hAnsi="Times New Roman" w:cs="Times New Roman"/>
          <w:sz w:val="28"/>
          <w:szCs w:val="28"/>
        </w:rPr>
        <w:t xml:space="preserve"> порты Новороссийск, Тамань, Туапсе </w:t>
      </w:r>
      <w:r w:rsidR="003F4F66">
        <w:rPr>
          <w:rFonts w:ascii="Times New Roman" w:hAnsi="Times New Roman" w:cs="Times New Roman"/>
          <w:sz w:val="28"/>
          <w:szCs w:val="28"/>
        </w:rPr>
        <w:lastRenderedPageBreak/>
        <w:t>(с</w:t>
      </w:r>
      <w:r w:rsidRPr="00B77EB6">
        <w:rPr>
          <w:rFonts w:ascii="Times New Roman" w:hAnsi="Times New Roman" w:cs="Times New Roman"/>
          <w:sz w:val="28"/>
          <w:szCs w:val="28"/>
        </w:rPr>
        <w:t>овокупный транзитный потенциал основных черноморских порт</w:t>
      </w:r>
      <w:r w:rsidR="00FC50FD" w:rsidRPr="00B77EB6">
        <w:rPr>
          <w:rFonts w:ascii="Times New Roman" w:hAnsi="Times New Roman" w:cs="Times New Roman"/>
          <w:sz w:val="28"/>
          <w:szCs w:val="28"/>
        </w:rPr>
        <w:t>ов может превысить 200 млн</w:t>
      </w:r>
      <w:r w:rsidR="008B1DF8" w:rsidRPr="00B77EB6">
        <w:rPr>
          <w:rFonts w:ascii="Times New Roman" w:hAnsi="Times New Roman" w:cs="Times New Roman"/>
          <w:sz w:val="28"/>
          <w:szCs w:val="28"/>
        </w:rPr>
        <w:t xml:space="preserve"> т/год </w:t>
      </w:r>
      <w:r w:rsidR="006F7813">
        <w:rPr>
          <w:rFonts w:ascii="Times New Roman" w:hAnsi="Times New Roman" w:cs="Times New Roman"/>
          <w:sz w:val="28"/>
          <w:szCs w:val="28"/>
        </w:rPr>
        <w:t>к 2030 году</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 Наряду с портовым кластером </w:t>
      </w:r>
      <w:r w:rsidR="00D260DA">
        <w:rPr>
          <w:rFonts w:ascii="Times New Roman" w:hAnsi="Times New Roman" w:cs="Times New Roman"/>
          <w:sz w:val="28"/>
          <w:szCs w:val="28"/>
        </w:rPr>
        <w:br/>
      </w:r>
      <w:r w:rsidRPr="00B77EB6">
        <w:rPr>
          <w:rFonts w:ascii="Times New Roman" w:hAnsi="Times New Roman" w:cs="Times New Roman"/>
          <w:sz w:val="28"/>
          <w:szCs w:val="28"/>
        </w:rPr>
        <w:t>Санкт-Петербурга и Ленинградской области, черноморский портовый кластер может стать одним из двух крупнейших портовых кластеров России и крупнейшим портовым кластером на Черном море и в восточном Средиземноморье. При этом основная доля грузов придется как на международные транзитные грузоперевозки, так и на экспорт российских товаров и импо</w:t>
      </w:r>
      <w:r w:rsidR="003F4F66">
        <w:rPr>
          <w:rFonts w:ascii="Times New Roman" w:hAnsi="Times New Roman" w:cs="Times New Roman"/>
          <w:sz w:val="28"/>
          <w:szCs w:val="28"/>
        </w:rPr>
        <w:t>рт зарубежных товаров в Россию);</w:t>
      </w:r>
    </w:p>
    <w:p w14:paraId="5396FC79" w14:textId="543AD112"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вторым преимуществом является транспортный коридор </w:t>
      </w:r>
      <w:r w:rsidR="000F4907">
        <w:rPr>
          <w:rFonts w:ascii="Times New Roman" w:hAnsi="Times New Roman" w:cs="Times New Roman"/>
          <w:sz w:val="28"/>
          <w:szCs w:val="28"/>
        </w:rPr>
        <w:t>– автомагистраль А-161 «Военно-Г</w:t>
      </w:r>
      <w:r w:rsidRPr="00B77EB6">
        <w:rPr>
          <w:rFonts w:ascii="Times New Roman" w:hAnsi="Times New Roman" w:cs="Times New Roman"/>
          <w:sz w:val="28"/>
          <w:szCs w:val="28"/>
        </w:rPr>
        <w:t xml:space="preserve">рузинская дорога», имеющая прямой выход к </w:t>
      </w:r>
      <w:r w:rsidR="003F4F66">
        <w:rPr>
          <w:rFonts w:ascii="Times New Roman" w:hAnsi="Times New Roman" w:cs="Times New Roman"/>
          <w:sz w:val="28"/>
          <w:szCs w:val="28"/>
        </w:rPr>
        <w:t>г.Моздок</w:t>
      </w:r>
      <w:r w:rsidRPr="00B77EB6">
        <w:rPr>
          <w:rFonts w:ascii="Times New Roman" w:hAnsi="Times New Roman" w:cs="Times New Roman"/>
          <w:sz w:val="28"/>
          <w:szCs w:val="28"/>
        </w:rPr>
        <w:t>. Автомобильные грузовые перевозки, несмотря на низкий потенциал в международной транзитной торговле, играют решающую роль для доставки груз</w:t>
      </w:r>
      <w:r w:rsidR="004A0737" w:rsidRPr="00B77EB6">
        <w:rPr>
          <w:rFonts w:ascii="Times New Roman" w:hAnsi="Times New Roman" w:cs="Times New Roman"/>
          <w:sz w:val="28"/>
          <w:szCs w:val="28"/>
        </w:rPr>
        <w:t xml:space="preserve">ов потребителям в масштабе </w:t>
      </w:r>
      <w:r w:rsidR="008E0F32" w:rsidRPr="00B77EB6">
        <w:rPr>
          <w:rFonts w:ascii="Times New Roman" w:eastAsia="Calibri" w:hAnsi="Times New Roman" w:cs="Times New Roman"/>
          <w:sz w:val="28"/>
          <w:szCs w:val="28"/>
        </w:rPr>
        <w:t>р</w:t>
      </w:r>
      <w:r w:rsidRPr="00B77EB6">
        <w:rPr>
          <w:rFonts w:ascii="Times New Roman" w:hAnsi="Times New Roman" w:cs="Times New Roman"/>
          <w:sz w:val="28"/>
          <w:szCs w:val="28"/>
        </w:rPr>
        <w:t>еспублики.</w:t>
      </w:r>
    </w:p>
    <w:p w14:paraId="6260A265" w14:textId="14F85156" w:rsidR="00BE28E7" w:rsidRPr="00B77EB6" w:rsidRDefault="00BE28E7" w:rsidP="0023149D">
      <w:pPr>
        <w:pStyle w:val="a1"/>
        <w:numPr>
          <w:ilvl w:val="0"/>
          <w:numId w:val="0"/>
        </w:numPr>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Таким образом, при разветвлении МТК «Север-Юг» в </w:t>
      </w:r>
      <w:r w:rsidR="003F4F66">
        <w:rPr>
          <w:rFonts w:ascii="Times New Roman" w:hAnsi="Times New Roman" w:cs="Times New Roman"/>
          <w:sz w:val="28"/>
          <w:szCs w:val="28"/>
        </w:rPr>
        <w:t>г.Махачкала</w:t>
      </w:r>
      <w:r w:rsidRPr="00B77EB6">
        <w:rPr>
          <w:rFonts w:ascii="Times New Roman" w:hAnsi="Times New Roman" w:cs="Times New Roman"/>
          <w:sz w:val="28"/>
          <w:szCs w:val="28"/>
        </w:rPr>
        <w:t xml:space="preserve"> на запад,</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станция </w:t>
      </w:r>
      <w:r w:rsidR="003F4F66">
        <w:rPr>
          <w:rFonts w:ascii="Times New Roman" w:hAnsi="Times New Roman" w:cs="Times New Roman"/>
          <w:sz w:val="28"/>
          <w:szCs w:val="28"/>
        </w:rPr>
        <w:t>«</w:t>
      </w:r>
      <w:r w:rsidRPr="00B77EB6">
        <w:rPr>
          <w:rFonts w:ascii="Times New Roman" w:hAnsi="Times New Roman" w:cs="Times New Roman"/>
          <w:sz w:val="28"/>
          <w:szCs w:val="28"/>
        </w:rPr>
        <w:t>Моздок</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 становится мультимодальным транспортно-логистическим шарниром на потенциальных направлениях:</w:t>
      </w:r>
      <w:r w:rsidR="00FE1839" w:rsidRPr="00B77EB6">
        <w:rPr>
          <w:rFonts w:ascii="Times New Roman" w:hAnsi="Times New Roman" w:cs="Times New Roman"/>
          <w:sz w:val="28"/>
          <w:szCs w:val="28"/>
        </w:rPr>
        <w:t xml:space="preserve"> </w:t>
      </w:r>
    </w:p>
    <w:p w14:paraId="3042E0DF" w14:textId="0B6D5110" w:rsidR="00BE28E7" w:rsidRPr="00B77EB6" w:rsidRDefault="009E6AE2"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23149D">
        <w:rPr>
          <w:rFonts w:ascii="Times New Roman" w:hAnsi="Times New Roman" w:cs="Times New Roman"/>
          <w:sz w:val="28"/>
          <w:szCs w:val="28"/>
        </w:rPr>
        <w:t>ю</w:t>
      </w:r>
      <w:r w:rsidR="00BE28E7" w:rsidRPr="00B77EB6">
        <w:rPr>
          <w:rFonts w:ascii="Times New Roman" w:hAnsi="Times New Roman" w:cs="Times New Roman"/>
          <w:sz w:val="28"/>
          <w:szCs w:val="28"/>
        </w:rPr>
        <w:t>го-Восток-юг Западной Европы: Китай – Казахстан – Махачкала – Краснодар – Черное море – Средиземноморье,</w:t>
      </w:r>
    </w:p>
    <w:p w14:paraId="10B99F3C" w14:textId="78FB2155" w:rsidR="00BE28E7" w:rsidRPr="00B77EB6" w:rsidRDefault="009E6AE2" w:rsidP="00711BE4">
      <w:pPr>
        <w:pStyle w:val="a1"/>
        <w:numPr>
          <w:ilvl w:val="0"/>
          <w:numId w:val="27"/>
        </w:numPr>
        <w:tabs>
          <w:tab w:val="left" w:pos="993"/>
        </w:tabs>
        <w:spacing w:before="0" w:after="0"/>
        <w:ind w:left="0" w:firstLine="709"/>
        <w:rPr>
          <w:rFonts w:ascii="Times New Roman" w:hAnsi="Times New Roman" w:cs="Times New Roman"/>
          <w:sz w:val="28"/>
          <w:szCs w:val="28"/>
        </w:rPr>
      </w:pPr>
      <w:r w:rsidRPr="0023149D">
        <w:rPr>
          <w:rFonts w:ascii="Times New Roman" w:hAnsi="Times New Roman" w:cs="Times New Roman"/>
          <w:sz w:val="28"/>
          <w:szCs w:val="28"/>
        </w:rPr>
        <w:t>ю</w:t>
      </w:r>
      <w:r w:rsidR="00BE28E7" w:rsidRPr="00B77EB6">
        <w:rPr>
          <w:rFonts w:ascii="Times New Roman" w:hAnsi="Times New Roman" w:cs="Times New Roman"/>
          <w:sz w:val="28"/>
          <w:szCs w:val="28"/>
        </w:rPr>
        <w:t xml:space="preserve">го-восток – </w:t>
      </w:r>
      <w:r w:rsidR="003F4F66">
        <w:rPr>
          <w:rFonts w:ascii="Times New Roman" w:hAnsi="Times New Roman" w:cs="Times New Roman"/>
          <w:sz w:val="28"/>
          <w:szCs w:val="28"/>
        </w:rPr>
        <w:t>С</w:t>
      </w:r>
      <w:r w:rsidR="00BE28E7" w:rsidRPr="00B77EB6">
        <w:rPr>
          <w:rFonts w:ascii="Times New Roman" w:hAnsi="Times New Roman" w:cs="Times New Roman"/>
          <w:sz w:val="28"/>
          <w:szCs w:val="28"/>
        </w:rPr>
        <w:t>еверная Африка: Индия – Иран – Баку – Махачкала - Краснодар – Черное море – Средиземноморье.</w:t>
      </w:r>
    </w:p>
    <w:p w14:paraId="3C1E7A91" w14:textId="3FA4EC36" w:rsidR="00BE28E7" w:rsidRPr="00B77EB6" w:rsidRDefault="00BE28E7" w:rsidP="00BE28E7">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транзитного потенциала потребует</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строительства и реконструкции отдельных участков железнодорожного и ав</w:t>
      </w:r>
      <w:r w:rsidR="0023149D">
        <w:rPr>
          <w:rFonts w:ascii="Times New Roman" w:hAnsi="Times New Roman" w:cs="Times New Roman"/>
          <w:sz w:val="28"/>
          <w:szCs w:val="28"/>
        </w:rPr>
        <w:t>тодорожного коридоров. При этом</w:t>
      </w:r>
      <w:r w:rsidRPr="00B77EB6">
        <w:rPr>
          <w:rFonts w:ascii="Times New Roman" w:hAnsi="Times New Roman" w:cs="Times New Roman"/>
          <w:sz w:val="28"/>
          <w:szCs w:val="28"/>
        </w:rPr>
        <w:t xml:space="preserve"> такой коридор будет способствовать активизации торговых и партнерских связей России со странами Южной Европы, Ближнего Востока, Северной Африки.</w:t>
      </w:r>
    </w:p>
    <w:p w14:paraId="44471D58" w14:textId="65B8AB53" w:rsidR="00BE28E7" w:rsidRPr="00B77EB6" w:rsidRDefault="003F4F66" w:rsidP="00BE28E7">
      <w:pPr>
        <w:spacing w:before="0" w:after="0"/>
        <w:ind w:firstLine="709"/>
        <w:rPr>
          <w:rFonts w:ascii="Times New Roman" w:hAnsi="Times New Roman" w:cs="Times New Roman"/>
          <w:sz w:val="28"/>
          <w:szCs w:val="28"/>
        </w:rPr>
      </w:pPr>
      <w:r>
        <w:rPr>
          <w:rFonts w:ascii="Times New Roman" w:hAnsi="Times New Roman" w:cs="Times New Roman"/>
          <w:sz w:val="28"/>
          <w:szCs w:val="28"/>
        </w:rPr>
        <w:t>В</w:t>
      </w:r>
      <w:r w:rsidR="00BE28E7" w:rsidRPr="00B77EB6">
        <w:rPr>
          <w:rFonts w:ascii="Times New Roman" w:hAnsi="Times New Roman" w:cs="Times New Roman"/>
          <w:sz w:val="28"/>
          <w:szCs w:val="28"/>
        </w:rPr>
        <w:t>опрос увеличения транзитного потенциала железных дорог юга России потребует отдельной проработки при участии специалистов Мин</w:t>
      </w:r>
      <w:r w:rsidR="0023149D">
        <w:rPr>
          <w:rFonts w:ascii="Times New Roman" w:hAnsi="Times New Roman" w:cs="Times New Roman"/>
          <w:sz w:val="28"/>
          <w:szCs w:val="28"/>
        </w:rPr>
        <w:t xml:space="preserve">истерства </w:t>
      </w:r>
      <w:r w:rsidR="00BE28E7" w:rsidRPr="00B77EB6">
        <w:rPr>
          <w:rFonts w:ascii="Times New Roman" w:hAnsi="Times New Roman" w:cs="Times New Roman"/>
          <w:sz w:val="28"/>
          <w:szCs w:val="28"/>
        </w:rPr>
        <w:t>транс</w:t>
      </w:r>
      <w:r w:rsidR="0023149D">
        <w:rPr>
          <w:rFonts w:ascii="Times New Roman" w:hAnsi="Times New Roman" w:cs="Times New Roman"/>
          <w:sz w:val="28"/>
          <w:szCs w:val="28"/>
        </w:rPr>
        <w:t>порт</w:t>
      </w:r>
      <w:r w:rsidR="00BE28E7" w:rsidRPr="00B77EB6">
        <w:rPr>
          <w:rFonts w:ascii="Times New Roman" w:hAnsi="Times New Roman" w:cs="Times New Roman"/>
          <w:sz w:val="28"/>
          <w:szCs w:val="28"/>
        </w:rPr>
        <w:t xml:space="preserve">а </w:t>
      </w:r>
      <w:r w:rsidR="0023149D">
        <w:rPr>
          <w:rFonts w:ascii="Times New Roman" w:hAnsi="Times New Roman" w:cs="Times New Roman"/>
          <w:sz w:val="28"/>
          <w:szCs w:val="28"/>
        </w:rPr>
        <w:t xml:space="preserve">Российского Федерации </w:t>
      </w:r>
      <w:r w:rsidR="00BE28E7" w:rsidRPr="00B77EB6">
        <w:rPr>
          <w:rFonts w:ascii="Times New Roman" w:hAnsi="Times New Roman" w:cs="Times New Roman"/>
          <w:sz w:val="28"/>
          <w:szCs w:val="28"/>
        </w:rPr>
        <w:t>и региональных представительств ЮФО и СКФО ОАО «Р</w:t>
      </w:r>
      <w:r w:rsidR="0023149D">
        <w:rPr>
          <w:rFonts w:ascii="Times New Roman" w:hAnsi="Times New Roman" w:cs="Times New Roman"/>
          <w:sz w:val="28"/>
          <w:szCs w:val="28"/>
        </w:rPr>
        <w:t>оссийские железные дороги»</w:t>
      </w:r>
      <w:r w:rsidR="00BE28E7" w:rsidRPr="00B77EB6">
        <w:rPr>
          <w:rFonts w:ascii="Times New Roman" w:hAnsi="Times New Roman" w:cs="Times New Roman"/>
          <w:sz w:val="28"/>
          <w:szCs w:val="28"/>
        </w:rPr>
        <w:t>.</w:t>
      </w:r>
    </w:p>
    <w:p w14:paraId="64AD1ECE" w14:textId="6582ACEB"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Автомобильная дорога Р-217 «Кавказ» является основной автомагистралью, связывающей между собой Краснодарский и Ставропольский края и республики Северного Кавказа. В случае повышения уровня жизни жителей указанных территорий повысится их мобильность, а также межрегиональный грузооборот за счет развития логистического бизнеса (в настоящий момент находящегося в зачаточном состоянии). Все указанные обстоятельства повысят значение рассматриваемой автомобильной дороги. В потенциале данная автомобильная дорога на территории </w:t>
      </w:r>
      <w:r w:rsidR="001571DE"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1571DE"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сможет пропускать более 50 000 автомобилей в сутки.</w:t>
      </w:r>
    </w:p>
    <w:p w14:paraId="6083BBAC"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Вертикальные транспортные связи представлены идущими через территорию республики на юг автомобильными дорогами А-164 «Транскавказская магистраль» (Транскам) и А-161 «Военно-Грузинская дорога».</w:t>
      </w:r>
    </w:p>
    <w:p w14:paraId="38C39279" w14:textId="4415C63A"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А-164 </w:t>
      </w:r>
      <w:r w:rsidR="008532D7" w:rsidRPr="00B77EB6">
        <w:rPr>
          <w:rFonts w:ascii="Times New Roman" w:hAnsi="Times New Roman" w:cs="Times New Roman"/>
          <w:sz w:val="28"/>
          <w:szCs w:val="28"/>
        </w:rPr>
        <w:t>«</w:t>
      </w:r>
      <w:r w:rsidRPr="00B77EB6">
        <w:rPr>
          <w:rFonts w:ascii="Times New Roman" w:hAnsi="Times New Roman" w:cs="Times New Roman"/>
          <w:sz w:val="28"/>
          <w:szCs w:val="28"/>
        </w:rPr>
        <w:t>Транскам</w:t>
      </w:r>
      <w:r w:rsidR="008532D7" w:rsidRPr="00B77EB6">
        <w:rPr>
          <w:rFonts w:ascii="Times New Roman" w:hAnsi="Times New Roman" w:cs="Times New Roman"/>
          <w:sz w:val="28"/>
          <w:szCs w:val="28"/>
        </w:rPr>
        <w:t>»</w:t>
      </w:r>
      <w:r w:rsidRPr="00B77EB6">
        <w:rPr>
          <w:rFonts w:ascii="Times New Roman" w:hAnsi="Times New Roman" w:cs="Times New Roman"/>
          <w:sz w:val="28"/>
          <w:szCs w:val="28"/>
        </w:rPr>
        <w:t xml:space="preserve"> через Рокский туннель соединяет Республику Северная Осетия</w:t>
      </w:r>
      <w:r w:rsidR="00D1386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с Республикой Южная Осетия. Дальнейшее </w:t>
      </w:r>
      <w:r w:rsidRPr="00B77EB6">
        <w:rPr>
          <w:rFonts w:ascii="Times New Roman" w:hAnsi="Times New Roman" w:cs="Times New Roman"/>
          <w:sz w:val="28"/>
          <w:szCs w:val="28"/>
        </w:rPr>
        <w:lastRenderedPageBreak/>
        <w:t>транзитное движение в сторону Грузии отсутствует, так как на границе между Грузией и Республикой Южная Осетия дорога перекрыта. До официального международного утверждения статуса территории Республики Южная Осетия её территория не будет иметь ни инвестиционного, ни транзитного логистического потенциала, следовательно, не привлечет к себе значительных пассажирских или грузовых потоков. Кроме того, в зимнее время (с ноября по май) высокогорные участки трассы практически не работают из-за част</w:t>
      </w:r>
      <w:r w:rsidR="003F4F66">
        <w:rPr>
          <w:rFonts w:ascii="Times New Roman" w:hAnsi="Times New Roman" w:cs="Times New Roman"/>
          <w:sz w:val="28"/>
          <w:szCs w:val="28"/>
        </w:rPr>
        <w:t>ого схода</w:t>
      </w:r>
      <w:r w:rsidRPr="00B77EB6">
        <w:rPr>
          <w:rFonts w:ascii="Times New Roman" w:hAnsi="Times New Roman" w:cs="Times New Roman"/>
          <w:sz w:val="28"/>
          <w:szCs w:val="28"/>
        </w:rPr>
        <w:t xml:space="preserve"> лавин, селевых потоков, камнепадов.</w:t>
      </w:r>
    </w:p>
    <w:p w14:paraId="41D6EF65" w14:textId="74D4EFFF"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 конца </w:t>
      </w:r>
      <w:r w:rsidR="00F1400D" w:rsidRPr="00B77EB6">
        <w:rPr>
          <w:rFonts w:ascii="Times New Roman" w:hAnsi="Times New Roman" w:cs="Times New Roman"/>
          <w:sz w:val="28"/>
          <w:szCs w:val="28"/>
          <w:lang w:val="en-US"/>
        </w:rPr>
        <w:t>XIX</w:t>
      </w:r>
      <w:r w:rsidRPr="00B77EB6">
        <w:rPr>
          <w:rFonts w:ascii="Times New Roman" w:hAnsi="Times New Roman" w:cs="Times New Roman"/>
          <w:sz w:val="28"/>
          <w:szCs w:val="28"/>
        </w:rPr>
        <w:t xml:space="preserve"> века в Российской Империи, а затем в </w:t>
      </w:r>
      <w:r w:rsidR="00F1400D" w:rsidRPr="00B77EB6">
        <w:rPr>
          <w:rFonts w:ascii="Times New Roman" w:hAnsi="Times New Roman" w:cs="Times New Roman"/>
          <w:sz w:val="28"/>
          <w:szCs w:val="28"/>
        </w:rPr>
        <w:t>Союз</w:t>
      </w:r>
      <w:r w:rsidR="009E6AE2" w:rsidRPr="00B77EB6">
        <w:rPr>
          <w:rFonts w:ascii="Times New Roman" w:hAnsi="Times New Roman" w:cs="Times New Roman"/>
          <w:sz w:val="28"/>
          <w:szCs w:val="28"/>
        </w:rPr>
        <w:t>е</w:t>
      </w:r>
      <w:r w:rsidR="00F1400D" w:rsidRPr="00B77EB6">
        <w:rPr>
          <w:rFonts w:ascii="Times New Roman" w:hAnsi="Times New Roman" w:cs="Times New Roman"/>
          <w:sz w:val="28"/>
          <w:szCs w:val="28"/>
        </w:rPr>
        <w:t xml:space="preserve"> Советских социалистических республик (далее – </w:t>
      </w:r>
      <w:r w:rsidRPr="00B77EB6">
        <w:rPr>
          <w:rFonts w:ascii="Times New Roman" w:hAnsi="Times New Roman" w:cs="Times New Roman"/>
          <w:sz w:val="28"/>
          <w:szCs w:val="28"/>
        </w:rPr>
        <w:t>СССР</w:t>
      </w:r>
      <w:r w:rsidR="00F1400D" w:rsidRPr="00B77EB6">
        <w:rPr>
          <w:rFonts w:ascii="Times New Roman" w:hAnsi="Times New Roman" w:cs="Times New Roman"/>
          <w:sz w:val="28"/>
          <w:szCs w:val="28"/>
        </w:rPr>
        <w:t>)</w:t>
      </w:r>
      <w:r w:rsidRPr="00B77EB6">
        <w:rPr>
          <w:rFonts w:ascii="Times New Roman" w:hAnsi="Times New Roman" w:cs="Times New Roman"/>
          <w:sz w:val="28"/>
          <w:szCs w:val="28"/>
        </w:rPr>
        <w:t xml:space="preserve"> и Р</w:t>
      </w:r>
      <w:r w:rsidR="0023149D">
        <w:rPr>
          <w:rFonts w:ascii="Times New Roman" w:hAnsi="Times New Roman" w:cs="Times New Roman"/>
          <w:sz w:val="28"/>
          <w:szCs w:val="28"/>
        </w:rPr>
        <w:t xml:space="preserve">оссийской </w:t>
      </w:r>
      <w:r w:rsidRPr="00B77EB6">
        <w:rPr>
          <w:rFonts w:ascii="Times New Roman" w:hAnsi="Times New Roman" w:cs="Times New Roman"/>
          <w:sz w:val="28"/>
          <w:szCs w:val="28"/>
        </w:rPr>
        <w:t>Ф</w:t>
      </w:r>
      <w:r w:rsidR="0023149D">
        <w:rPr>
          <w:rFonts w:ascii="Times New Roman" w:hAnsi="Times New Roman" w:cs="Times New Roman"/>
          <w:sz w:val="28"/>
          <w:szCs w:val="28"/>
        </w:rPr>
        <w:t>едерации</w:t>
      </w:r>
      <w:r w:rsidRPr="00B77EB6">
        <w:rPr>
          <w:rFonts w:ascii="Times New Roman" w:hAnsi="Times New Roman" w:cs="Times New Roman"/>
          <w:sz w:val="28"/>
          <w:szCs w:val="28"/>
        </w:rPr>
        <w:t xml:space="preserve"> рассматривался проект соединения Северо-Кавказской железной дороги с Закавказской дорогой по трассе, совпадающей (ориентировочно) с маршрутом «Транс</w:t>
      </w:r>
      <w:r w:rsidR="008E0F32" w:rsidRPr="00B77EB6">
        <w:rPr>
          <w:rFonts w:ascii="Times New Roman" w:hAnsi="Times New Roman" w:cs="Times New Roman"/>
          <w:sz w:val="28"/>
          <w:szCs w:val="28"/>
        </w:rPr>
        <w:t>к</w:t>
      </w:r>
      <w:r w:rsidRPr="00B77EB6">
        <w:rPr>
          <w:rFonts w:ascii="Times New Roman" w:hAnsi="Times New Roman" w:cs="Times New Roman"/>
          <w:sz w:val="28"/>
          <w:szCs w:val="28"/>
        </w:rPr>
        <w:t>ам». Для реализации этого проекта необходимо построить 160 км полотна в горах, соединив город</w:t>
      </w:r>
      <w:r w:rsidR="00F1400D" w:rsidRPr="00B77EB6">
        <w:rPr>
          <w:rFonts w:ascii="Times New Roman" w:hAnsi="Times New Roman" w:cs="Times New Roman"/>
          <w:sz w:val="28"/>
          <w:szCs w:val="28"/>
        </w:rPr>
        <w:t>а</w:t>
      </w:r>
      <w:r w:rsidRPr="00B77EB6">
        <w:rPr>
          <w:rFonts w:ascii="Times New Roman" w:hAnsi="Times New Roman" w:cs="Times New Roman"/>
          <w:sz w:val="28"/>
          <w:szCs w:val="28"/>
        </w:rPr>
        <w:t xml:space="preserve"> Алагир </w:t>
      </w:r>
      <w:r w:rsidR="003F3076" w:rsidRPr="00B77EB6">
        <w:rPr>
          <w:rFonts w:ascii="Times New Roman" w:hAnsi="Times New Roman" w:cs="Times New Roman"/>
          <w:sz w:val="28"/>
          <w:szCs w:val="28"/>
        </w:rPr>
        <w:t>и</w:t>
      </w:r>
      <w:r w:rsidRPr="00B77EB6">
        <w:rPr>
          <w:rFonts w:ascii="Times New Roman" w:hAnsi="Times New Roman" w:cs="Times New Roman"/>
          <w:sz w:val="28"/>
          <w:szCs w:val="28"/>
        </w:rPr>
        <w:t xml:space="preserve"> Цхинвал, а также восстановить участок железной дороги, связывающий </w:t>
      </w:r>
      <w:r w:rsidR="00F1400D" w:rsidRPr="00B77EB6">
        <w:rPr>
          <w:rFonts w:ascii="Times New Roman" w:hAnsi="Times New Roman" w:cs="Times New Roman"/>
          <w:sz w:val="28"/>
          <w:szCs w:val="28"/>
        </w:rPr>
        <w:t>г.</w:t>
      </w:r>
      <w:r w:rsidRPr="00B77EB6">
        <w:rPr>
          <w:rFonts w:ascii="Times New Roman" w:hAnsi="Times New Roman" w:cs="Times New Roman"/>
          <w:sz w:val="28"/>
          <w:szCs w:val="28"/>
        </w:rPr>
        <w:t xml:space="preserve">Цхинвал с </w:t>
      </w:r>
      <w:r w:rsidR="00F1400D" w:rsidRPr="00B77EB6">
        <w:rPr>
          <w:rFonts w:ascii="Times New Roman" w:hAnsi="Times New Roman" w:cs="Times New Roman"/>
          <w:sz w:val="28"/>
          <w:szCs w:val="28"/>
        </w:rPr>
        <w:t>г.</w:t>
      </w:r>
      <w:r w:rsidRPr="00B77EB6">
        <w:rPr>
          <w:rFonts w:ascii="Times New Roman" w:hAnsi="Times New Roman" w:cs="Times New Roman"/>
          <w:sz w:val="28"/>
          <w:szCs w:val="28"/>
        </w:rPr>
        <w:t>Гори. Однако реализация данного проекта возможна только при слаженном политическом и финансовом взаимодействии России, Грузии, Армении, Азербайджана и Ирана и вряд ли возможна даже в среднесрочной перспективе.</w:t>
      </w:r>
    </w:p>
    <w:p w14:paraId="6DAABB72" w14:textId="4B38595D"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А-161 «Военно-Грузинская дорога» также имеет ограниченный транзитный потенциал. В настоящий момент данная трасса имеет пропускную способность до 700 автомобилей в час </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этого часто недостаточно, особенно на </w:t>
      </w:r>
      <w:r w:rsidR="003F4F66">
        <w:rPr>
          <w:rFonts w:ascii="Times New Roman" w:hAnsi="Times New Roman" w:cs="Times New Roman"/>
          <w:sz w:val="28"/>
          <w:szCs w:val="28"/>
        </w:rPr>
        <w:t>м</w:t>
      </w:r>
      <w:r w:rsidRPr="00B77EB6">
        <w:rPr>
          <w:rFonts w:ascii="Times New Roman" w:hAnsi="Times New Roman" w:cs="Times New Roman"/>
          <w:sz w:val="28"/>
          <w:szCs w:val="28"/>
        </w:rPr>
        <w:t>еждународном автомобильном пункте пропуска «Верхний Ларс»</w:t>
      </w:r>
      <w:r w:rsidR="003F4F66">
        <w:rPr>
          <w:rFonts w:ascii="Times New Roman" w:hAnsi="Times New Roman" w:cs="Times New Roman"/>
          <w:sz w:val="28"/>
          <w:szCs w:val="28"/>
        </w:rPr>
        <w:t>)</w:t>
      </w:r>
      <w:r w:rsidRPr="00B77EB6">
        <w:rPr>
          <w:rFonts w:ascii="Times New Roman" w:hAnsi="Times New Roman" w:cs="Times New Roman"/>
          <w:sz w:val="28"/>
          <w:szCs w:val="28"/>
        </w:rPr>
        <w:t xml:space="preserve">. Дорога на многих участках трассирована еще в </w:t>
      </w:r>
      <w:r w:rsidR="00F1400D" w:rsidRPr="00B77EB6">
        <w:rPr>
          <w:rFonts w:ascii="Times New Roman" w:hAnsi="Times New Roman" w:cs="Times New Roman"/>
          <w:sz w:val="28"/>
          <w:szCs w:val="28"/>
          <w:lang w:val="en-US"/>
        </w:rPr>
        <w:t>XIX</w:t>
      </w:r>
      <w:r w:rsidR="00F1400D" w:rsidRPr="00B77EB6">
        <w:rPr>
          <w:rFonts w:ascii="Times New Roman" w:hAnsi="Times New Roman" w:cs="Times New Roman"/>
          <w:sz w:val="28"/>
          <w:szCs w:val="28"/>
        </w:rPr>
        <w:t xml:space="preserve"> </w:t>
      </w:r>
      <w:r w:rsidRPr="00B77EB6">
        <w:rPr>
          <w:rFonts w:ascii="Times New Roman" w:hAnsi="Times New Roman" w:cs="Times New Roman"/>
          <w:sz w:val="28"/>
          <w:szCs w:val="28"/>
        </w:rPr>
        <w:t>веке и может быть расширена только при вложении значительных финансовых и технологических ресурсов. Коридор имеет потенциал развития только при соединении территорий России и Закавказья в единое политическое и экономическое пространство. В частности, дорога имеет ключевое значение для грузооборота между Арменией и Россией, так как путь через Турцию и Азербайджан для армянских грузов в настоящий момент перекрыт.</w:t>
      </w:r>
    </w:p>
    <w:p w14:paraId="49E608BD" w14:textId="4BC90F0A"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Система институтов в сфере территориально-пространственного развития</w:t>
      </w:r>
    </w:p>
    <w:p w14:paraId="18EA0BF6" w14:textId="7AC930C6" w:rsidR="00DE5765" w:rsidRPr="00B77EB6" w:rsidRDefault="00DE5765" w:rsidP="0046255C">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Органом исполнительной власти</w:t>
      </w:r>
      <w:r w:rsidR="0023149D">
        <w:rPr>
          <w:rFonts w:ascii="Times New Roman" w:eastAsia="Times New Roman" w:hAnsi="Times New Roman" w:cs="Times New Roman"/>
          <w:sz w:val="28"/>
          <w:szCs w:val="28"/>
          <w:lang w:eastAsia="ru-RU"/>
        </w:rPr>
        <w:t xml:space="preserve"> Республики Северная Осетия</w:t>
      </w:r>
      <w:r w:rsidR="00D13863">
        <w:rPr>
          <w:rFonts w:ascii="Times New Roman" w:eastAsia="Times New Roman" w:hAnsi="Times New Roman" w:cs="Times New Roman"/>
          <w:sz w:val="28"/>
          <w:szCs w:val="28"/>
          <w:lang w:eastAsia="ru-RU"/>
        </w:rPr>
        <w:t xml:space="preserve"> – </w:t>
      </w:r>
      <w:r w:rsidR="0023149D">
        <w:rPr>
          <w:rFonts w:ascii="Times New Roman" w:eastAsia="Times New Roman" w:hAnsi="Times New Roman" w:cs="Times New Roman"/>
          <w:sz w:val="28"/>
          <w:szCs w:val="28"/>
          <w:lang w:eastAsia="ru-RU"/>
        </w:rPr>
        <w:t>Алания</w:t>
      </w:r>
      <w:r w:rsidRPr="00B77EB6">
        <w:rPr>
          <w:rFonts w:ascii="Times New Roman" w:eastAsia="Times New Roman" w:hAnsi="Times New Roman" w:cs="Times New Roman"/>
          <w:sz w:val="28"/>
          <w:szCs w:val="28"/>
          <w:lang w:eastAsia="ru-RU"/>
        </w:rPr>
        <w:t xml:space="preserve">, контролирующим территориально-пространственное планирование и развитие региона, является </w:t>
      </w:r>
      <w:r w:rsidR="001466D2">
        <w:rPr>
          <w:rFonts w:ascii="Times New Roman" w:eastAsia="Times New Roman" w:hAnsi="Times New Roman" w:cs="Times New Roman"/>
          <w:sz w:val="28"/>
          <w:szCs w:val="28"/>
          <w:lang w:eastAsia="ru-RU"/>
        </w:rPr>
        <w:t>Комитет</w:t>
      </w:r>
      <w:r w:rsidRPr="00B77EB6">
        <w:rPr>
          <w:rFonts w:ascii="Times New Roman" w:eastAsia="Times New Roman" w:hAnsi="Times New Roman" w:cs="Times New Roman"/>
          <w:sz w:val="28"/>
          <w:szCs w:val="28"/>
          <w:lang w:eastAsia="ru-RU"/>
        </w:rPr>
        <w:t xml:space="preserve"> архитектуры</w:t>
      </w:r>
      <w:r w:rsidR="001466D2">
        <w:rPr>
          <w:rFonts w:ascii="Times New Roman" w:eastAsia="Times New Roman" w:hAnsi="Times New Roman" w:cs="Times New Roman"/>
          <w:sz w:val="28"/>
          <w:szCs w:val="28"/>
          <w:lang w:eastAsia="ru-RU"/>
        </w:rPr>
        <w:t xml:space="preserve"> и градостроительства</w:t>
      </w:r>
      <w:r w:rsidRPr="00B77EB6">
        <w:rPr>
          <w:rFonts w:ascii="Times New Roman" w:eastAsia="Times New Roman" w:hAnsi="Times New Roman" w:cs="Times New Roman"/>
          <w:sz w:val="28"/>
          <w:szCs w:val="28"/>
          <w:lang w:eastAsia="ru-RU"/>
        </w:rPr>
        <w:t xml:space="preserve"> </w:t>
      </w:r>
      <w:r w:rsidR="00F1400D" w:rsidRPr="00B77EB6">
        <w:rPr>
          <w:rFonts w:ascii="Times New Roman" w:eastAsia="Times New Roman" w:hAnsi="Times New Roman" w:cs="Times New Roman"/>
          <w:sz w:val="28"/>
          <w:szCs w:val="28"/>
          <w:lang w:eastAsia="ru-RU"/>
        </w:rPr>
        <w:t>Республики Северная Осетия</w:t>
      </w:r>
      <w:r w:rsidR="00D13863">
        <w:rPr>
          <w:rFonts w:ascii="Times New Roman" w:eastAsia="Times New Roman" w:hAnsi="Times New Roman" w:cs="Times New Roman"/>
          <w:sz w:val="28"/>
          <w:szCs w:val="28"/>
          <w:lang w:eastAsia="ru-RU"/>
        </w:rPr>
        <w:t xml:space="preserve"> – </w:t>
      </w:r>
      <w:r w:rsidR="00F1400D" w:rsidRPr="00B77EB6">
        <w:rPr>
          <w:rFonts w:ascii="Times New Roman" w:eastAsia="Times New Roman" w:hAnsi="Times New Roman" w:cs="Times New Roman"/>
          <w:sz w:val="28"/>
          <w:szCs w:val="28"/>
          <w:lang w:eastAsia="ru-RU"/>
        </w:rPr>
        <w:t>Алания</w:t>
      </w:r>
      <w:r w:rsidRPr="00B77EB6">
        <w:rPr>
          <w:rFonts w:ascii="Times New Roman" w:eastAsia="Times New Roman" w:hAnsi="Times New Roman" w:cs="Times New Roman"/>
          <w:sz w:val="28"/>
          <w:szCs w:val="28"/>
          <w:lang w:eastAsia="ru-RU"/>
        </w:rPr>
        <w:t>.</w:t>
      </w:r>
    </w:p>
    <w:p w14:paraId="65D992EA" w14:textId="51B17455" w:rsidR="00DE5765" w:rsidRPr="00B77EB6" w:rsidRDefault="00DE5765" w:rsidP="0046255C">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Основным документом по территориальному</w:t>
      </w:r>
      <w:r w:rsidR="003F4F66">
        <w:rPr>
          <w:rFonts w:ascii="Times New Roman" w:eastAsia="Times New Roman" w:hAnsi="Times New Roman" w:cs="Times New Roman"/>
          <w:sz w:val="28"/>
          <w:szCs w:val="28"/>
          <w:lang w:eastAsia="ru-RU"/>
        </w:rPr>
        <w:t xml:space="preserve"> планированию региона является </w:t>
      </w:r>
      <w:r w:rsidRPr="00B77EB6">
        <w:rPr>
          <w:rFonts w:ascii="Times New Roman" w:eastAsia="Times New Roman" w:hAnsi="Times New Roman" w:cs="Times New Roman"/>
          <w:sz w:val="28"/>
          <w:szCs w:val="28"/>
          <w:lang w:eastAsia="ru-RU"/>
        </w:rPr>
        <w:t xml:space="preserve">Схема территориального планирования </w:t>
      </w:r>
      <w:r w:rsidR="00F1400D" w:rsidRPr="00B77EB6">
        <w:rPr>
          <w:rFonts w:ascii="Times New Roman" w:eastAsia="Times New Roman" w:hAnsi="Times New Roman" w:cs="Times New Roman"/>
          <w:sz w:val="28"/>
          <w:szCs w:val="28"/>
          <w:lang w:eastAsia="ru-RU"/>
        </w:rPr>
        <w:t>Республики Северная</w:t>
      </w:r>
      <w:r w:rsidR="00D13863">
        <w:rPr>
          <w:rFonts w:ascii="Times New Roman" w:eastAsia="Times New Roman" w:hAnsi="Times New Roman" w:cs="Times New Roman"/>
          <w:sz w:val="28"/>
          <w:szCs w:val="28"/>
          <w:lang w:eastAsia="ru-RU"/>
        </w:rPr>
        <w:br/>
      </w:r>
      <w:r w:rsidR="00F1400D" w:rsidRPr="00B77EB6">
        <w:rPr>
          <w:rFonts w:ascii="Times New Roman" w:eastAsia="Times New Roman" w:hAnsi="Times New Roman" w:cs="Times New Roman"/>
          <w:sz w:val="28"/>
          <w:szCs w:val="28"/>
          <w:lang w:eastAsia="ru-RU"/>
        </w:rPr>
        <w:t>Осетия</w:t>
      </w:r>
      <w:r w:rsidR="00D13863">
        <w:rPr>
          <w:rFonts w:ascii="Times New Roman" w:eastAsia="Times New Roman" w:hAnsi="Times New Roman" w:cs="Times New Roman"/>
          <w:sz w:val="28"/>
          <w:szCs w:val="28"/>
          <w:lang w:eastAsia="ru-RU"/>
        </w:rPr>
        <w:t xml:space="preserve"> – </w:t>
      </w:r>
      <w:r w:rsidR="00F1400D" w:rsidRPr="00B77EB6">
        <w:rPr>
          <w:rFonts w:ascii="Times New Roman" w:eastAsia="Times New Roman" w:hAnsi="Times New Roman" w:cs="Times New Roman"/>
          <w:sz w:val="28"/>
          <w:szCs w:val="28"/>
          <w:lang w:eastAsia="ru-RU"/>
        </w:rPr>
        <w:t>Алания</w:t>
      </w:r>
      <w:r w:rsidRPr="00B77EB6">
        <w:rPr>
          <w:rFonts w:ascii="Times New Roman" w:eastAsia="Times New Roman" w:hAnsi="Times New Roman" w:cs="Times New Roman"/>
          <w:sz w:val="28"/>
          <w:szCs w:val="28"/>
          <w:lang w:eastAsia="ru-RU"/>
        </w:rPr>
        <w:t>, выполненная ООО «НПО «Южный градостроительный центр» в 2010 г</w:t>
      </w:r>
      <w:r w:rsidR="001466D2">
        <w:rPr>
          <w:rFonts w:ascii="Times New Roman" w:eastAsia="Times New Roman" w:hAnsi="Times New Roman" w:cs="Times New Roman"/>
          <w:sz w:val="28"/>
          <w:szCs w:val="28"/>
          <w:lang w:eastAsia="ru-RU"/>
        </w:rPr>
        <w:t>оду</w:t>
      </w:r>
      <w:r w:rsidRPr="00B77EB6">
        <w:rPr>
          <w:rFonts w:ascii="Times New Roman" w:eastAsia="Times New Roman" w:hAnsi="Times New Roman" w:cs="Times New Roman"/>
          <w:sz w:val="28"/>
          <w:szCs w:val="28"/>
          <w:lang w:eastAsia="ru-RU"/>
        </w:rPr>
        <w:t>.</w:t>
      </w:r>
      <w:r w:rsidRPr="00B77EB6">
        <w:rPr>
          <w:rFonts w:ascii="Times New Roman" w:hAnsi="Times New Roman" w:cs="Times New Roman"/>
          <w:sz w:val="28"/>
          <w:szCs w:val="28"/>
        </w:rPr>
        <w:t xml:space="preserve"> </w:t>
      </w:r>
      <w:r w:rsidRPr="00B77EB6">
        <w:rPr>
          <w:rFonts w:ascii="Times New Roman" w:eastAsia="Times New Roman" w:hAnsi="Times New Roman" w:cs="Times New Roman"/>
          <w:sz w:val="28"/>
          <w:szCs w:val="28"/>
          <w:lang w:eastAsia="ru-RU"/>
        </w:rPr>
        <w:t xml:space="preserve">Последняя корректировка документа утверждена </w:t>
      </w:r>
      <w:r w:rsidR="00D13863">
        <w:rPr>
          <w:rFonts w:ascii="Times New Roman" w:eastAsia="Times New Roman" w:hAnsi="Times New Roman" w:cs="Times New Roman"/>
          <w:sz w:val="28"/>
          <w:szCs w:val="28"/>
          <w:lang w:eastAsia="ru-RU"/>
        </w:rPr>
        <w:t>П</w:t>
      </w:r>
      <w:r w:rsidRPr="00B77EB6">
        <w:rPr>
          <w:rFonts w:ascii="Times New Roman" w:eastAsia="Times New Roman" w:hAnsi="Times New Roman" w:cs="Times New Roman"/>
          <w:sz w:val="28"/>
          <w:szCs w:val="28"/>
          <w:lang w:eastAsia="ru-RU"/>
        </w:rPr>
        <w:t xml:space="preserve">остановлением Правительства </w:t>
      </w:r>
      <w:r w:rsidR="00F1400D" w:rsidRPr="00B77EB6">
        <w:rPr>
          <w:rFonts w:ascii="Times New Roman" w:eastAsia="Times New Roman" w:hAnsi="Times New Roman" w:cs="Times New Roman"/>
          <w:sz w:val="28"/>
          <w:szCs w:val="28"/>
          <w:lang w:eastAsia="ru-RU"/>
        </w:rPr>
        <w:t>республики</w:t>
      </w:r>
      <w:r w:rsidRPr="00B77EB6">
        <w:rPr>
          <w:rFonts w:ascii="Times New Roman" w:eastAsia="Times New Roman" w:hAnsi="Times New Roman" w:cs="Times New Roman"/>
          <w:sz w:val="28"/>
          <w:szCs w:val="28"/>
          <w:lang w:eastAsia="ru-RU"/>
        </w:rPr>
        <w:t xml:space="preserve"> </w:t>
      </w:r>
      <w:r w:rsidR="00F1400D" w:rsidRPr="00B77EB6">
        <w:rPr>
          <w:rFonts w:ascii="Times New Roman" w:eastAsia="Times New Roman" w:hAnsi="Times New Roman" w:cs="Times New Roman"/>
          <w:sz w:val="28"/>
          <w:szCs w:val="28"/>
          <w:lang w:eastAsia="ru-RU"/>
        </w:rPr>
        <w:t xml:space="preserve">от </w:t>
      </w:r>
      <w:r w:rsidRPr="00B77EB6">
        <w:rPr>
          <w:rFonts w:ascii="Times New Roman" w:eastAsia="Times New Roman" w:hAnsi="Times New Roman" w:cs="Times New Roman"/>
          <w:sz w:val="28"/>
          <w:szCs w:val="28"/>
          <w:lang w:eastAsia="ru-RU"/>
        </w:rPr>
        <w:t>23.08.2013</w:t>
      </w:r>
      <w:r w:rsidR="001466D2">
        <w:rPr>
          <w:rFonts w:ascii="Times New Roman" w:eastAsia="Times New Roman" w:hAnsi="Times New Roman" w:cs="Times New Roman"/>
          <w:sz w:val="28"/>
          <w:szCs w:val="28"/>
          <w:lang w:eastAsia="ru-RU"/>
        </w:rPr>
        <w:t xml:space="preserve"> </w:t>
      </w:r>
      <w:r w:rsidR="001466D2" w:rsidRPr="00B77EB6">
        <w:rPr>
          <w:rFonts w:ascii="Times New Roman" w:eastAsia="Times New Roman" w:hAnsi="Times New Roman" w:cs="Times New Roman"/>
          <w:sz w:val="28"/>
          <w:szCs w:val="28"/>
          <w:lang w:eastAsia="ru-RU"/>
        </w:rPr>
        <w:t>№ 315</w:t>
      </w:r>
      <w:r w:rsidR="003F4F66">
        <w:rPr>
          <w:rFonts w:ascii="Times New Roman" w:eastAsia="Times New Roman" w:hAnsi="Times New Roman" w:cs="Times New Roman"/>
          <w:sz w:val="28"/>
          <w:szCs w:val="28"/>
          <w:lang w:eastAsia="ru-RU"/>
        </w:rPr>
        <w:t xml:space="preserve"> «</w:t>
      </w:r>
      <w:r w:rsidR="003F4F66" w:rsidRPr="003F4F66">
        <w:rPr>
          <w:rFonts w:ascii="Times New Roman" w:eastAsia="Times New Roman" w:hAnsi="Times New Roman" w:cs="Times New Roman"/>
          <w:sz w:val="28"/>
          <w:szCs w:val="28"/>
          <w:lang w:eastAsia="ru-RU"/>
        </w:rPr>
        <w:t>Об утверждении откорректированной Схемы территориального планирования Республики Северная Осетия – Алания</w:t>
      </w:r>
      <w:r w:rsidR="003F4F66">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w:t>
      </w:r>
    </w:p>
    <w:p w14:paraId="2047EAFD" w14:textId="728A9832" w:rsidR="00DE5765" w:rsidRPr="00B77EB6" w:rsidRDefault="008B1DF8" w:rsidP="0046255C">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По состоянию на 01.01.2016</w:t>
      </w:r>
      <w:r w:rsidR="00D13863">
        <w:rPr>
          <w:rFonts w:ascii="Times New Roman" w:eastAsia="Times New Roman" w:hAnsi="Times New Roman" w:cs="Times New Roman"/>
          <w:sz w:val="28"/>
          <w:szCs w:val="28"/>
          <w:lang w:eastAsia="ru-RU"/>
        </w:rPr>
        <w:t xml:space="preserve"> г.</w:t>
      </w:r>
      <w:r w:rsidRPr="00B77EB6">
        <w:rPr>
          <w:rFonts w:ascii="Times New Roman" w:eastAsia="Times New Roman" w:hAnsi="Times New Roman" w:cs="Times New Roman"/>
          <w:sz w:val="28"/>
          <w:szCs w:val="28"/>
          <w:lang w:eastAsia="ru-RU"/>
        </w:rPr>
        <w:t xml:space="preserve"> </w:t>
      </w:r>
      <w:r w:rsidR="00DE5765" w:rsidRPr="00B77EB6">
        <w:rPr>
          <w:rFonts w:ascii="Times New Roman" w:eastAsia="Times New Roman" w:hAnsi="Times New Roman" w:cs="Times New Roman"/>
          <w:sz w:val="28"/>
          <w:szCs w:val="28"/>
          <w:lang w:eastAsia="ru-RU"/>
        </w:rPr>
        <w:t xml:space="preserve">в </w:t>
      </w:r>
      <w:r w:rsidR="00F66B41">
        <w:rPr>
          <w:rFonts w:ascii="Times New Roman" w:eastAsia="Times New Roman" w:hAnsi="Times New Roman" w:cs="Times New Roman"/>
          <w:sz w:val="28"/>
          <w:szCs w:val="28"/>
          <w:lang w:eastAsia="ru-RU"/>
        </w:rPr>
        <w:t>республике</w:t>
      </w:r>
      <w:r w:rsidR="00DE5765" w:rsidRPr="00B77EB6">
        <w:rPr>
          <w:rFonts w:ascii="Times New Roman" w:eastAsia="Times New Roman" w:hAnsi="Times New Roman" w:cs="Times New Roman"/>
          <w:sz w:val="28"/>
          <w:szCs w:val="28"/>
          <w:lang w:eastAsia="ru-RU"/>
        </w:rPr>
        <w:t xml:space="preserve"> утверждено 100</w:t>
      </w:r>
      <w:r w:rsidR="00D13863">
        <w:rPr>
          <w:rFonts w:ascii="Times New Roman" w:eastAsia="Times New Roman" w:hAnsi="Times New Roman" w:cs="Times New Roman"/>
          <w:sz w:val="28"/>
          <w:szCs w:val="28"/>
          <w:lang w:eastAsia="ru-RU"/>
        </w:rPr>
        <w:t xml:space="preserve"> </w:t>
      </w:r>
      <w:r w:rsidR="00DE5765" w:rsidRPr="00B77EB6">
        <w:rPr>
          <w:rFonts w:ascii="Times New Roman" w:eastAsia="Times New Roman" w:hAnsi="Times New Roman" w:cs="Times New Roman"/>
          <w:sz w:val="28"/>
          <w:szCs w:val="28"/>
          <w:lang w:eastAsia="ru-RU"/>
        </w:rPr>
        <w:t>% схем территориального планирования муниципальных районов.</w:t>
      </w:r>
    </w:p>
    <w:p w14:paraId="020EA323" w14:textId="33011E27" w:rsidR="00DE5765" w:rsidRPr="00B77EB6" w:rsidRDefault="00DE5765" w:rsidP="00F66B41">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lastRenderedPageBreak/>
        <w:t xml:space="preserve">На территории </w:t>
      </w:r>
      <w:r w:rsidR="00E153DC">
        <w:rPr>
          <w:rFonts w:ascii="Times New Roman" w:eastAsia="Times New Roman" w:hAnsi="Times New Roman" w:cs="Times New Roman"/>
          <w:sz w:val="28"/>
          <w:szCs w:val="28"/>
          <w:lang w:eastAsia="ru-RU"/>
        </w:rPr>
        <w:t xml:space="preserve">республики </w:t>
      </w:r>
      <w:r w:rsidRPr="00B77EB6">
        <w:rPr>
          <w:rFonts w:ascii="Times New Roman" w:eastAsia="Times New Roman" w:hAnsi="Times New Roman" w:cs="Times New Roman"/>
          <w:sz w:val="28"/>
          <w:szCs w:val="28"/>
          <w:lang w:eastAsia="ru-RU"/>
        </w:rPr>
        <w:t xml:space="preserve">действуют Нормативы градостроительного проектирования </w:t>
      </w:r>
      <w:r w:rsidR="001578ED" w:rsidRPr="00B77EB6">
        <w:rPr>
          <w:rFonts w:ascii="Times New Roman" w:eastAsia="Times New Roman" w:hAnsi="Times New Roman" w:cs="Times New Roman"/>
          <w:sz w:val="28"/>
          <w:szCs w:val="28"/>
          <w:lang w:eastAsia="ru-RU"/>
        </w:rPr>
        <w:t>Республики Северная Осетия</w:t>
      </w:r>
      <w:r w:rsidR="00D13863">
        <w:rPr>
          <w:rFonts w:ascii="Times New Roman" w:eastAsia="Times New Roman" w:hAnsi="Times New Roman" w:cs="Times New Roman"/>
          <w:sz w:val="28"/>
          <w:szCs w:val="28"/>
          <w:lang w:eastAsia="ru-RU"/>
        </w:rPr>
        <w:t xml:space="preserve"> – </w:t>
      </w:r>
      <w:r w:rsidR="001578ED" w:rsidRPr="00B77EB6">
        <w:rPr>
          <w:rFonts w:ascii="Times New Roman" w:eastAsia="Times New Roman" w:hAnsi="Times New Roman" w:cs="Times New Roman"/>
          <w:sz w:val="28"/>
          <w:szCs w:val="28"/>
          <w:lang w:eastAsia="ru-RU"/>
        </w:rPr>
        <w:t>Алания</w:t>
      </w:r>
      <w:r w:rsidRPr="00B77EB6">
        <w:rPr>
          <w:rFonts w:ascii="Times New Roman" w:eastAsia="Times New Roman" w:hAnsi="Times New Roman" w:cs="Times New Roman"/>
          <w:sz w:val="28"/>
          <w:szCs w:val="28"/>
          <w:lang w:eastAsia="ru-RU"/>
        </w:rPr>
        <w:t xml:space="preserve">, утвержденные </w:t>
      </w:r>
      <w:r w:rsidR="00D13863">
        <w:rPr>
          <w:rFonts w:ascii="Times New Roman" w:eastAsia="Times New Roman" w:hAnsi="Times New Roman" w:cs="Times New Roman"/>
          <w:sz w:val="28"/>
          <w:szCs w:val="28"/>
          <w:lang w:eastAsia="ru-RU"/>
        </w:rPr>
        <w:t>П</w:t>
      </w:r>
      <w:r w:rsidRPr="00B77EB6">
        <w:rPr>
          <w:rFonts w:ascii="Times New Roman" w:eastAsia="Times New Roman" w:hAnsi="Times New Roman" w:cs="Times New Roman"/>
          <w:sz w:val="28"/>
          <w:szCs w:val="28"/>
          <w:lang w:eastAsia="ru-RU"/>
        </w:rPr>
        <w:t xml:space="preserve">остановлением Правительства </w:t>
      </w:r>
      <w:r w:rsidR="001578ED" w:rsidRPr="00B77EB6">
        <w:rPr>
          <w:rFonts w:ascii="Times New Roman" w:eastAsia="Times New Roman" w:hAnsi="Times New Roman" w:cs="Times New Roman"/>
          <w:sz w:val="28"/>
          <w:szCs w:val="28"/>
          <w:lang w:eastAsia="ru-RU"/>
        </w:rPr>
        <w:t>республики</w:t>
      </w:r>
      <w:r w:rsidRPr="00B77EB6">
        <w:rPr>
          <w:rFonts w:ascii="Times New Roman" w:eastAsia="Times New Roman" w:hAnsi="Times New Roman" w:cs="Times New Roman"/>
          <w:sz w:val="28"/>
          <w:szCs w:val="28"/>
          <w:lang w:eastAsia="ru-RU"/>
        </w:rPr>
        <w:t xml:space="preserve"> от 09.04.2010</w:t>
      </w:r>
      <w:r w:rsidR="00D13863">
        <w:rPr>
          <w:rFonts w:ascii="Times New Roman" w:eastAsia="Times New Roman" w:hAnsi="Times New Roman" w:cs="Times New Roman"/>
          <w:sz w:val="28"/>
          <w:szCs w:val="28"/>
          <w:lang w:eastAsia="ru-RU"/>
        </w:rPr>
        <w:t xml:space="preserve"> г.</w:t>
      </w:r>
      <w:r w:rsidR="0061308B" w:rsidRPr="00B77EB6">
        <w:rPr>
          <w:rFonts w:ascii="Times New Roman" w:eastAsia="Times New Roman" w:hAnsi="Times New Roman" w:cs="Times New Roman"/>
          <w:sz w:val="28"/>
          <w:szCs w:val="28"/>
          <w:lang w:eastAsia="ru-RU"/>
        </w:rPr>
        <w:t xml:space="preserve"> </w:t>
      </w:r>
      <w:r w:rsidR="00B8274E">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107</w:t>
      </w:r>
      <w:r w:rsidR="00F66B41">
        <w:rPr>
          <w:rFonts w:ascii="Times New Roman" w:eastAsia="Times New Roman" w:hAnsi="Times New Roman" w:cs="Times New Roman"/>
          <w:sz w:val="28"/>
          <w:szCs w:val="28"/>
          <w:lang w:eastAsia="ru-RU"/>
        </w:rPr>
        <w:t xml:space="preserve"> </w:t>
      </w:r>
      <w:r w:rsidR="00D13863">
        <w:rPr>
          <w:rFonts w:ascii="Times New Roman" w:eastAsia="Times New Roman" w:hAnsi="Times New Roman" w:cs="Times New Roman"/>
          <w:sz w:val="28"/>
          <w:szCs w:val="28"/>
          <w:lang w:eastAsia="ru-RU"/>
        </w:rPr>
        <w:br/>
      </w:r>
      <w:r w:rsidR="00F66B41">
        <w:rPr>
          <w:rFonts w:ascii="Times New Roman" w:eastAsia="Times New Roman" w:hAnsi="Times New Roman" w:cs="Times New Roman"/>
          <w:sz w:val="28"/>
          <w:szCs w:val="28"/>
          <w:lang w:eastAsia="ru-RU"/>
        </w:rPr>
        <w:t>«</w:t>
      </w:r>
      <w:r w:rsidR="00F66B41" w:rsidRPr="00F66B41">
        <w:rPr>
          <w:rFonts w:ascii="Times New Roman" w:eastAsia="Times New Roman" w:hAnsi="Times New Roman" w:cs="Times New Roman"/>
          <w:sz w:val="28"/>
          <w:szCs w:val="28"/>
          <w:lang w:eastAsia="ru-RU"/>
        </w:rPr>
        <w:t>Об утверждении республиканских</w:t>
      </w:r>
      <w:r w:rsidR="00F66B41">
        <w:rPr>
          <w:rFonts w:ascii="Times New Roman" w:eastAsia="Times New Roman" w:hAnsi="Times New Roman" w:cs="Times New Roman"/>
          <w:sz w:val="28"/>
          <w:szCs w:val="28"/>
          <w:lang w:eastAsia="ru-RU"/>
        </w:rPr>
        <w:t xml:space="preserve"> нор</w:t>
      </w:r>
      <w:r w:rsidR="00F66B41" w:rsidRPr="00F66B41">
        <w:rPr>
          <w:rFonts w:ascii="Times New Roman" w:eastAsia="Times New Roman" w:hAnsi="Times New Roman" w:cs="Times New Roman"/>
          <w:sz w:val="28"/>
          <w:szCs w:val="28"/>
          <w:lang w:eastAsia="ru-RU"/>
        </w:rPr>
        <w:t>мативов градостроительного проектирования</w:t>
      </w:r>
      <w:r w:rsidR="00F66B41">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w:t>
      </w:r>
    </w:p>
    <w:p w14:paraId="0695242D" w14:textId="2C2F37D9" w:rsidR="00DE5765" w:rsidRPr="00B77EB6" w:rsidRDefault="00DE5765" w:rsidP="00F66B41">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Учитывая, что 46</w:t>
      </w:r>
      <w:r w:rsidR="00D13863">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 xml:space="preserve">% населения республики проживает в административном центре </w:t>
      </w:r>
      <w:r w:rsidR="00F66B41">
        <w:rPr>
          <w:rFonts w:ascii="Times New Roman" w:eastAsia="Times New Roman" w:hAnsi="Times New Roman" w:cs="Times New Roman"/>
          <w:sz w:val="28"/>
          <w:szCs w:val="28"/>
          <w:lang w:eastAsia="ru-RU"/>
        </w:rPr>
        <w:t>республики</w:t>
      </w:r>
      <w:r w:rsidRPr="00B77EB6">
        <w:rPr>
          <w:rFonts w:ascii="Times New Roman" w:eastAsia="Times New Roman" w:hAnsi="Times New Roman" w:cs="Times New Roman"/>
          <w:sz w:val="28"/>
          <w:szCs w:val="28"/>
          <w:lang w:eastAsia="ru-RU"/>
        </w:rPr>
        <w:t xml:space="preserve">, значимым документом территориального планирования для развития республики является Генеральный план городского округа </w:t>
      </w:r>
      <w:r w:rsidR="001578ED" w:rsidRPr="00B77EB6">
        <w:rPr>
          <w:rFonts w:ascii="Times New Roman" w:eastAsia="Times New Roman" w:hAnsi="Times New Roman" w:cs="Times New Roman"/>
          <w:sz w:val="28"/>
          <w:szCs w:val="28"/>
          <w:lang w:eastAsia="ru-RU"/>
        </w:rPr>
        <w:t xml:space="preserve">г. </w:t>
      </w:r>
      <w:r w:rsidRPr="00B77EB6">
        <w:rPr>
          <w:rFonts w:ascii="Times New Roman" w:eastAsia="Times New Roman" w:hAnsi="Times New Roman" w:cs="Times New Roman"/>
          <w:sz w:val="28"/>
          <w:szCs w:val="28"/>
          <w:lang w:eastAsia="ru-RU"/>
        </w:rPr>
        <w:t>Владикавказ (расчетный срок – 2025 г</w:t>
      </w:r>
      <w:r w:rsidR="001466D2">
        <w:rPr>
          <w:rFonts w:ascii="Times New Roman" w:eastAsia="Times New Roman" w:hAnsi="Times New Roman" w:cs="Times New Roman"/>
          <w:sz w:val="28"/>
          <w:szCs w:val="28"/>
          <w:lang w:eastAsia="ru-RU"/>
        </w:rPr>
        <w:t>од</w:t>
      </w:r>
      <w:r w:rsidRPr="00B77EB6">
        <w:rPr>
          <w:rFonts w:ascii="Times New Roman" w:eastAsia="Times New Roman" w:hAnsi="Times New Roman" w:cs="Times New Roman"/>
          <w:sz w:val="28"/>
          <w:szCs w:val="28"/>
          <w:lang w:eastAsia="ru-RU"/>
        </w:rPr>
        <w:t xml:space="preserve">), утвержденный </w:t>
      </w:r>
      <w:r w:rsidR="00F66B41">
        <w:rPr>
          <w:rFonts w:ascii="Times New Roman" w:eastAsia="Times New Roman" w:hAnsi="Times New Roman" w:cs="Times New Roman"/>
          <w:sz w:val="28"/>
          <w:szCs w:val="28"/>
          <w:lang w:eastAsia="ru-RU"/>
        </w:rPr>
        <w:t xml:space="preserve">решением Собрания представителей </w:t>
      </w:r>
      <w:r w:rsidR="00DF1BBF" w:rsidRPr="00B77EB6">
        <w:rPr>
          <w:rFonts w:ascii="Times New Roman" w:eastAsia="Times New Roman" w:hAnsi="Times New Roman" w:cs="Times New Roman"/>
          <w:sz w:val="28"/>
          <w:szCs w:val="28"/>
          <w:lang w:eastAsia="ru-RU"/>
        </w:rPr>
        <w:t>г. Владикавказ</w:t>
      </w:r>
      <w:r w:rsidR="00DF1BBF" w:rsidRPr="00B77EB6">
        <w:rPr>
          <w:rStyle w:val="affff3"/>
          <w:rFonts w:ascii="Times New Roman" w:eastAsia="Times New Roman" w:hAnsi="Times New Roman" w:cs="Times New Roman"/>
          <w:sz w:val="28"/>
          <w:szCs w:val="28"/>
          <w:lang w:eastAsia="ru-RU"/>
        </w:rPr>
        <w:footnoteReference w:id="11"/>
      </w:r>
      <w:r w:rsidR="00DF1BBF" w:rsidRPr="00B77EB6">
        <w:rPr>
          <w:rFonts w:ascii="Times New Roman" w:eastAsia="Times New Roman" w:hAnsi="Times New Roman" w:cs="Times New Roman"/>
          <w:sz w:val="28"/>
          <w:szCs w:val="28"/>
          <w:lang w:eastAsia="ru-RU"/>
        </w:rPr>
        <w:t xml:space="preserve"> </w:t>
      </w:r>
      <w:r w:rsidR="00DF1BBF">
        <w:rPr>
          <w:rFonts w:ascii="Times New Roman" w:eastAsia="Times New Roman" w:hAnsi="Times New Roman" w:cs="Times New Roman"/>
          <w:sz w:val="28"/>
          <w:szCs w:val="28"/>
          <w:lang w:eastAsia="ru-RU"/>
        </w:rPr>
        <w:t xml:space="preserve">     </w:t>
      </w:r>
      <w:r w:rsidR="00F66B41">
        <w:rPr>
          <w:rFonts w:ascii="Times New Roman" w:eastAsia="Times New Roman" w:hAnsi="Times New Roman" w:cs="Times New Roman"/>
          <w:sz w:val="28"/>
          <w:szCs w:val="28"/>
          <w:lang w:eastAsia="ru-RU"/>
        </w:rPr>
        <w:t xml:space="preserve">от </w:t>
      </w:r>
      <w:r w:rsidRPr="00B77EB6">
        <w:rPr>
          <w:rFonts w:ascii="Times New Roman" w:eastAsia="Times New Roman" w:hAnsi="Times New Roman" w:cs="Times New Roman"/>
          <w:sz w:val="28"/>
          <w:szCs w:val="28"/>
          <w:lang w:eastAsia="ru-RU"/>
        </w:rPr>
        <w:t>31.05.2011</w:t>
      </w:r>
      <w:r w:rsidR="00D13863">
        <w:rPr>
          <w:rFonts w:ascii="Times New Roman" w:eastAsia="Times New Roman" w:hAnsi="Times New Roman" w:cs="Times New Roman"/>
          <w:sz w:val="28"/>
          <w:szCs w:val="28"/>
          <w:lang w:eastAsia="ru-RU"/>
        </w:rPr>
        <w:t xml:space="preserve"> г.</w:t>
      </w:r>
      <w:r w:rsidR="00F66B41">
        <w:rPr>
          <w:rFonts w:ascii="Times New Roman" w:eastAsia="Times New Roman" w:hAnsi="Times New Roman" w:cs="Times New Roman"/>
          <w:sz w:val="28"/>
          <w:szCs w:val="28"/>
          <w:lang w:eastAsia="ru-RU"/>
        </w:rPr>
        <w:t xml:space="preserve"> №</w:t>
      </w:r>
      <w:r w:rsidR="00F66B41" w:rsidRPr="00F66B41">
        <w:t xml:space="preserve"> </w:t>
      </w:r>
      <w:r w:rsidR="00F66B41" w:rsidRPr="00F66B41">
        <w:rPr>
          <w:rFonts w:ascii="Times New Roman" w:eastAsia="Times New Roman" w:hAnsi="Times New Roman" w:cs="Times New Roman"/>
          <w:sz w:val="28"/>
          <w:szCs w:val="28"/>
          <w:lang w:eastAsia="ru-RU"/>
        </w:rPr>
        <w:t>24/22</w:t>
      </w:r>
      <w:r w:rsidR="00F66B41">
        <w:rPr>
          <w:rFonts w:ascii="Times New Roman" w:eastAsia="Times New Roman" w:hAnsi="Times New Roman" w:cs="Times New Roman"/>
          <w:sz w:val="28"/>
          <w:szCs w:val="28"/>
          <w:lang w:eastAsia="ru-RU"/>
        </w:rPr>
        <w:t xml:space="preserve"> «Об</w:t>
      </w:r>
      <w:r w:rsidR="00F66B41" w:rsidRPr="00F66B41">
        <w:rPr>
          <w:rFonts w:ascii="Times New Roman" w:eastAsia="Times New Roman" w:hAnsi="Times New Roman" w:cs="Times New Roman"/>
          <w:sz w:val="28"/>
          <w:szCs w:val="28"/>
          <w:lang w:eastAsia="ru-RU"/>
        </w:rPr>
        <w:t xml:space="preserve"> утверждении Генерального плана  муниципального образования</w:t>
      </w:r>
      <w:r w:rsidR="00F66B41">
        <w:rPr>
          <w:rFonts w:ascii="Times New Roman" w:eastAsia="Times New Roman" w:hAnsi="Times New Roman" w:cs="Times New Roman"/>
          <w:sz w:val="28"/>
          <w:szCs w:val="28"/>
          <w:lang w:eastAsia="ru-RU"/>
        </w:rPr>
        <w:t xml:space="preserve"> </w:t>
      </w:r>
      <w:r w:rsidR="00F66B41" w:rsidRPr="00F66B41">
        <w:rPr>
          <w:rFonts w:ascii="Times New Roman" w:eastAsia="Times New Roman" w:hAnsi="Times New Roman" w:cs="Times New Roman"/>
          <w:sz w:val="28"/>
          <w:szCs w:val="28"/>
          <w:lang w:eastAsia="ru-RU"/>
        </w:rPr>
        <w:t>городской округ г.</w:t>
      </w:r>
      <w:r w:rsidR="00DF1BBF">
        <w:rPr>
          <w:rFonts w:ascii="Times New Roman" w:eastAsia="Times New Roman" w:hAnsi="Times New Roman" w:cs="Times New Roman"/>
          <w:sz w:val="28"/>
          <w:szCs w:val="28"/>
          <w:lang w:eastAsia="ru-RU"/>
        </w:rPr>
        <w:t xml:space="preserve"> </w:t>
      </w:r>
      <w:r w:rsidR="00F66B41" w:rsidRPr="00F66B41">
        <w:rPr>
          <w:rFonts w:ascii="Times New Roman" w:eastAsia="Times New Roman" w:hAnsi="Times New Roman" w:cs="Times New Roman"/>
          <w:sz w:val="28"/>
          <w:szCs w:val="28"/>
          <w:lang w:eastAsia="ru-RU"/>
        </w:rPr>
        <w:t>Владикавказ</w:t>
      </w:r>
      <w:r w:rsidR="00F66B41">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 xml:space="preserve"> Необходимо отметить важность положений, отмеченных в </w:t>
      </w:r>
      <w:r w:rsidR="00DF1BBF">
        <w:rPr>
          <w:rFonts w:ascii="Times New Roman" w:eastAsia="Times New Roman" w:hAnsi="Times New Roman" w:cs="Times New Roman"/>
          <w:sz w:val="28"/>
          <w:szCs w:val="28"/>
          <w:lang w:eastAsia="ru-RU"/>
        </w:rPr>
        <w:t xml:space="preserve">этом </w:t>
      </w:r>
      <w:r w:rsidRPr="00B77EB6">
        <w:rPr>
          <w:rFonts w:ascii="Times New Roman" w:eastAsia="Times New Roman" w:hAnsi="Times New Roman" w:cs="Times New Roman"/>
          <w:sz w:val="28"/>
          <w:szCs w:val="28"/>
          <w:lang w:eastAsia="ru-RU"/>
        </w:rPr>
        <w:t xml:space="preserve">решении при утверждении документа, касающихся изменений в исторической части города, вывода части объектов специального назначения и разработки плана реализации </w:t>
      </w:r>
      <w:r w:rsidR="001578ED" w:rsidRPr="00B77EB6">
        <w:rPr>
          <w:rFonts w:ascii="Times New Roman" w:eastAsia="Times New Roman" w:hAnsi="Times New Roman" w:cs="Times New Roman"/>
          <w:sz w:val="28"/>
          <w:szCs w:val="28"/>
          <w:lang w:eastAsia="ru-RU"/>
        </w:rPr>
        <w:t xml:space="preserve">указанного </w:t>
      </w:r>
      <w:r w:rsidRPr="00B77EB6">
        <w:rPr>
          <w:rFonts w:ascii="Times New Roman" w:eastAsia="Times New Roman" w:hAnsi="Times New Roman" w:cs="Times New Roman"/>
          <w:sz w:val="28"/>
          <w:szCs w:val="28"/>
          <w:lang w:eastAsia="ru-RU"/>
        </w:rPr>
        <w:t>Генерального плана.</w:t>
      </w:r>
    </w:p>
    <w:p w14:paraId="22997724" w14:textId="478A5F16" w:rsidR="00DE5765" w:rsidRPr="00B77EB6" w:rsidRDefault="00DE5765" w:rsidP="0046255C">
      <w:pPr>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Из документов уровня детальной планировки территории следует отметить наличие проекта планировки и межевания всесезонного туристско-рекреационного комплекса «Мамисон», </w:t>
      </w:r>
      <w:r w:rsidR="00EE4808" w:rsidRPr="00B77EB6">
        <w:rPr>
          <w:rFonts w:ascii="Times New Roman" w:eastAsia="Times New Roman" w:hAnsi="Times New Roman" w:cs="Times New Roman"/>
          <w:sz w:val="28"/>
          <w:szCs w:val="28"/>
          <w:lang w:eastAsia="ru-RU"/>
        </w:rPr>
        <w:t xml:space="preserve">работа по </w:t>
      </w:r>
      <w:r w:rsidRPr="00B77EB6">
        <w:rPr>
          <w:rFonts w:ascii="Times New Roman" w:eastAsia="Times New Roman" w:hAnsi="Times New Roman" w:cs="Times New Roman"/>
          <w:sz w:val="28"/>
          <w:szCs w:val="28"/>
          <w:lang w:eastAsia="ru-RU"/>
        </w:rPr>
        <w:t>реализаци</w:t>
      </w:r>
      <w:r w:rsidR="00EE4808" w:rsidRPr="00B77EB6">
        <w:rPr>
          <w:rFonts w:ascii="Times New Roman" w:eastAsia="Times New Roman" w:hAnsi="Times New Roman" w:cs="Times New Roman"/>
          <w:sz w:val="28"/>
          <w:szCs w:val="28"/>
          <w:lang w:eastAsia="ru-RU"/>
        </w:rPr>
        <w:t>и</w:t>
      </w:r>
      <w:r w:rsidRPr="00B77EB6">
        <w:rPr>
          <w:rFonts w:ascii="Times New Roman" w:eastAsia="Times New Roman" w:hAnsi="Times New Roman" w:cs="Times New Roman"/>
          <w:sz w:val="28"/>
          <w:szCs w:val="28"/>
          <w:lang w:eastAsia="ru-RU"/>
        </w:rPr>
        <w:t xml:space="preserve"> которого в настоящее время </w:t>
      </w:r>
      <w:r w:rsidR="00EE4808" w:rsidRPr="00B77EB6">
        <w:rPr>
          <w:rFonts w:ascii="Times New Roman" w:eastAsia="Times New Roman" w:hAnsi="Times New Roman" w:cs="Times New Roman"/>
          <w:sz w:val="28"/>
          <w:szCs w:val="28"/>
          <w:lang w:eastAsia="ru-RU"/>
        </w:rPr>
        <w:t>активизирована</w:t>
      </w:r>
      <w:r w:rsidRPr="00B77EB6">
        <w:rPr>
          <w:rFonts w:ascii="Times New Roman" w:eastAsia="Times New Roman" w:hAnsi="Times New Roman" w:cs="Times New Roman"/>
          <w:sz w:val="28"/>
          <w:szCs w:val="28"/>
          <w:lang w:eastAsia="ru-RU"/>
        </w:rPr>
        <w:t>.</w:t>
      </w:r>
    </w:p>
    <w:p w14:paraId="747C71AB" w14:textId="77777777" w:rsidR="00DE5765" w:rsidRPr="00B77EB6" w:rsidRDefault="00DE5765" w:rsidP="0046255C">
      <w:pPr>
        <w:keepNext/>
        <w:shd w:val="clear" w:color="auto" w:fill="FFFFFF"/>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институциональные акценты:</w:t>
      </w:r>
    </w:p>
    <w:p w14:paraId="65219E43" w14:textId="5E207CED"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w:t>
      </w:r>
      <w:r w:rsidR="00DE5765" w:rsidRPr="00B77EB6">
        <w:rPr>
          <w:rFonts w:ascii="Times New Roman" w:hAnsi="Times New Roman" w:cs="Times New Roman"/>
          <w:sz w:val="28"/>
          <w:szCs w:val="28"/>
        </w:rPr>
        <w:t xml:space="preserve">о настоящего времени в республике не рассмотрены вопросы административно-территориального деления, требующие изменения статуса межселенных территорий. Инертность в реализации положений </w:t>
      </w:r>
      <w:r w:rsidRPr="00B77EB6">
        <w:rPr>
          <w:rFonts w:ascii="Times New Roman" w:hAnsi="Times New Roman" w:cs="Times New Roman"/>
          <w:sz w:val="28"/>
          <w:szCs w:val="28"/>
        </w:rPr>
        <w:t xml:space="preserve">Схемы территориального планирования (далее – </w:t>
      </w:r>
      <w:r w:rsidR="00DE5765" w:rsidRPr="00B77EB6">
        <w:rPr>
          <w:rFonts w:ascii="Times New Roman" w:hAnsi="Times New Roman" w:cs="Times New Roman"/>
          <w:sz w:val="28"/>
          <w:szCs w:val="28"/>
        </w:rPr>
        <w:t>СТП</w:t>
      </w:r>
      <w:r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по данному вопросу будет влиять на качество принимаемых решений в сфере землепользования, развития инфраструктуры и экономики региона в целом</w:t>
      </w:r>
      <w:r w:rsidRPr="00B77EB6">
        <w:rPr>
          <w:rFonts w:ascii="Times New Roman" w:hAnsi="Times New Roman" w:cs="Times New Roman"/>
          <w:sz w:val="28"/>
          <w:szCs w:val="28"/>
        </w:rPr>
        <w:t>;</w:t>
      </w:r>
    </w:p>
    <w:p w14:paraId="55C154D1" w14:textId="118F6300"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w:t>
      </w:r>
      <w:r w:rsidR="00DE5765" w:rsidRPr="00B77EB6">
        <w:rPr>
          <w:rFonts w:ascii="Times New Roman" w:hAnsi="Times New Roman" w:cs="Times New Roman"/>
          <w:sz w:val="28"/>
          <w:szCs w:val="28"/>
        </w:rPr>
        <w:t xml:space="preserve"> текущему моменту назрела необходимость актуализации документов территориального планирования всех муниципальных образований с учетом уточнения стратегических приоритетов социально-экономического развития республики: активизации межмуниципальных отношений, усиления агломерационных эффектов, изменения потребностей населения в части спроса на пространство жизнедеятельности</w:t>
      </w:r>
      <w:r w:rsidRPr="00B77EB6">
        <w:rPr>
          <w:rFonts w:ascii="Times New Roman" w:hAnsi="Times New Roman" w:cs="Times New Roman"/>
          <w:sz w:val="28"/>
          <w:szCs w:val="28"/>
        </w:rPr>
        <w:t>;</w:t>
      </w:r>
    </w:p>
    <w:p w14:paraId="74DFC604" w14:textId="60C84302"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 xml:space="preserve">егион нуждается в повышении квалификации </w:t>
      </w:r>
      <w:r w:rsidRPr="00B77EB6">
        <w:rPr>
          <w:rFonts w:ascii="Times New Roman" w:hAnsi="Times New Roman" w:cs="Times New Roman"/>
          <w:sz w:val="28"/>
          <w:szCs w:val="28"/>
        </w:rPr>
        <w:t xml:space="preserve">республиканских органов исполнительной власти </w:t>
      </w:r>
      <w:r w:rsidR="008532D7" w:rsidRPr="00B77EB6">
        <w:rPr>
          <w:rFonts w:ascii="Times New Roman" w:hAnsi="Times New Roman" w:cs="Times New Roman"/>
          <w:sz w:val="28"/>
          <w:szCs w:val="28"/>
        </w:rPr>
        <w:t xml:space="preserve">и </w:t>
      </w:r>
      <w:r w:rsidRPr="00B77EB6">
        <w:rPr>
          <w:rFonts w:ascii="Times New Roman" w:hAnsi="Times New Roman" w:cs="Times New Roman"/>
          <w:sz w:val="28"/>
          <w:szCs w:val="28"/>
        </w:rPr>
        <w:t>органов местного самоуправления</w:t>
      </w:r>
      <w:r w:rsidR="00DE5765" w:rsidRPr="00B77EB6">
        <w:rPr>
          <w:rFonts w:ascii="Times New Roman" w:hAnsi="Times New Roman" w:cs="Times New Roman"/>
          <w:sz w:val="28"/>
          <w:szCs w:val="28"/>
        </w:rPr>
        <w:t xml:space="preserve"> в области управления развитием территории, привлечении и обучении молодых кадров. </w:t>
      </w:r>
    </w:p>
    <w:p w14:paraId="47BC7D77" w14:textId="654763BC" w:rsidR="00DE5765" w:rsidRPr="00B77EB6" w:rsidRDefault="00DE5765"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 xml:space="preserve">Пространственная структура </w:t>
      </w:r>
      <w:r w:rsidR="001578ED" w:rsidRPr="00B77EB6">
        <w:rPr>
          <w:rFonts w:ascii="Times New Roman" w:hAnsi="Times New Roman" w:cs="Times New Roman"/>
          <w:b/>
          <w:sz w:val="28"/>
          <w:szCs w:val="28"/>
        </w:rPr>
        <w:t xml:space="preserve">Республики Северная </w:t>
      </w:r>
      <w:r w:rsidR="00D13863">
        <w:rPr>
          <w:rFonts w:ascii="Times New Roman" w:hAnsi="Times New Roman" w:cs="Times New Roman"/>
          <w:b/>
          <w:sz w:val="28"/>
          <w:szCs w:val="28"/>
        </w:rPr>
        <w:br/>
      </w:r>
      <w:r w:rsidR="001578ED" w:rsidRPr="00B77EB6">
        <w:rPr>
          <w:rFonts w:ascii="Times New Roman" w:hAnsi="Times New Roman" w:cs="Times New Roman"/>
          <w:b/>
          <w:sz w:val="28"/>
          <w:szCs w:val="28"/>
        </w:rPr>
        <w:t>Осетия</w:t>
      </w:r>
      <w:r w:rsidR="00D13863">
        <w:rPr>
          <w:rFonts w:ascii="Times New Roman" w:hAnsi="Times New Roman" w:cs="Times New Roman"/>
          <w:b/>
          <w:sz w:val="28"/>
          <w:szCs w:val="28"/>
        </w:rPr>
        <w:t xml:space="preserve"> – </w:t>
      </w:r>
      <w:r w:rsidR="001578ED" w:rsidRPr="00B77EB6">
        <w:rPr>
          <w:rFonts w:ascii="Times New Roman" w:hAnsi="Times New Roman" w:cs="Times New Roman"/>
          <w:b/>
          <w:sz w:val="28"/>
          <w:szCs w:val="28"/>
        </w:rPr>
        <w:t xml:space="preserve">Алания </w:t>
      </w:r>
    </w:p>
    <w:p w14:paraId="25261B5E"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Диагностика пространственного развития республики выполняется с позиций смены представлений об организации среды обитания, включающей разнообразие форм занятости и досуга, здоровье экосистем, мобильность населения – факторов, способствующих сохранению и преумножению человеческого капитала.</w:t>
      </w:r>
    </w:p>
    <w:p w14:paraId="41F4B685" w14:textId="6D0B5CC2"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Элементы территориально-простр</w:t>
      </w:r>
      <w:r w:rsidR="00F66B41">
        <w:rPr>
          <w:rFonts w:ascii="Times New Roman" w:hAnsi="Times New Roman" w:cs="Times New Roman"/>
          <w:b/>
          <w:sz w:val="28"/>
          <w:szCs w:val="28"/>
        </w:rPr>
        <w:t>анственной структуры республики</w:t>
      </w:r>
    </w:p>
    <w:p w14:paraId="640AF032" w14:textId="4E3DAEF8"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Опорный каркас пространственной структуры республики характеризуется наличием четырех основных планировочных осей разного масштаба (взаимосвяз</w:t>
      </w:r>
      <w:r w:rsidR="001578ED" w:rsidRPr="00B77EB6">
        <w:rPr>
          <w:rFonts w:ascii="Times New Roman" w:hAnsi="Times New Roman" w:cs="Times New Roman"/>
          <w:sz w:val="28"/>
          <w:szCs w:val="28"/>
        </w:rPr>
        <w:t>ь</w:t>
      </w:r>
      <w:r w:rsidRPr="00B77EB6">
        <w:rPr>
          <w:rFonts w:ascii="Times New Roman" w:hAnsi="Times New Roman" w:cs="Times New Roman"/>
          <w:sz w:val="28"/>
          <w:szCs w:val="28"/>
        </w:rPr>
        <w:t xml:space="preserve"> транспортных, природных, расселенческих систем).</w:t>
      </w:r>
    </w:p>
    <w:p w14:paraId="12AD8CE0" w14:textId="3F3D4ACB"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Основными планировочными осями</w:t>
      </w:r>
      <w:r w:rsidRPr="00B77EB6">
        <w:rPr>
          <w:rFonts w:ascii="Times New Roman" w:hAnsi="Times New Roman" w:cs="Times New Roman"/>
          <w:sz w:val="28"/>
          <w:szCs w:val="28"/>
        </w:rPr>
        <w:t xml:space="preserve"> являются транспортное направление </w:t>
      </w:r>
      <w:r w:rsidR="00F66B41">
        <w:rPr>
          <w:rFonts w:ascii="Times New Roman" w:hAnsi="Times New Roman" w:cs="Times New Roman"/>
          <w:sz w:val="28"/>
          <w:szCs w:val="28"/>
        </w:rPr>
        <w:t>«</w:t>
      </w:r>
      <w:r w:rsidRPr="00B77EB6">
        <w:rPr>
          <w:rFonts w:ascii="Times New Roman" w:hAnsi="Times New Roman" w:cs="Times New Roman"/>
          <w:sz w:val="28"/>
          <w:szCs w:val="28"/>
        </w:rPr>
        <w:t>Эльхотово – Беслан – Владикавказ – Тбилиси</w:t>
      </w:r>
      <w:r w:rsidR="00F66B41">
        <w:rPr>
          <w:rFonts w:ascii="Times New Roman" w:hAnsi="Times New Roman" w:cs="Times New Roman"/>
          <w:sz w:val="28"/>
          <w:szCs w:val="28"/>
        </w:rPr>
        <w:t>»</w:t>
      </w:r>
      <w:r w:rsidRPr="00B77EB6">
        <w:rPr>
          <w:rFonts w:ascii="Times New Roman" w:hAnsi="Times New Roman" w:cs="Times New Roman"/>
          <w:sz w:val="28"/>
          <w:szCs w:val="28"/>
        </w:rPr>
        <w:t xml:space="preserve">, ответвление </w:t>
      </w:r>
      <w:r w:rsidR="00F66B41">
        <w:rPr>
          <w:rFonts w:ascii="Times New Roman" w:hAnsi="Times New Roman" w:cs="Times New Roman"/>
          <w:sz w:val="28"/>
          <w:szCs w:val="28"/>
        </w:rPr>
        <w:t>«</w:t>
      </w:r>
      <w:r w:rsidRPr="00B77EB6">
        <w:rPr>
          <w:rFonts w:ascii="Times New Roman" w:hAnsi="Times New Roman" w:cs="Times New Roman"/>
          <w:sz w:val="28"/>
          <w:szCs w:val="28"/>
        </w:rPr>
        <w:t>Эльхотово – Ардон – Алагир – Мизур – Цхинвал</w:t>
      </w:r>
      <w:r w:rsidR="00F66B41">
        <w:rPr>
          <w:rFonts w:ascii="Times New Roman" w:hAnsi="Times New Roman" w:cs="Times New Roman"/>
          <w:sz w:val="28"/>
          <w:szCs w:val="28"/>
        </w:rPr>
        <w:t>» (Военно-</w:t>
      </w:r>
      <w:r w:rsidR="000F4907">
        <w:rPr>
          <w:rFonts w:ascii="Times New Roman" w:hAnsi="Times New Roman" w:cs="Times New Roman"/>
          <w:sz w:val="28"/>
          <w:szCs w:val="28"/>
        </w:rPr>
        <w:t>О</w:t>
      </w:r>
      <w:r w:rsidRPr="00B77EB6">
        <w:rPr>
          <w:rFonts w:ascii="Times New Roman" w:hAnsi="Times New Roman" w:cs="Times New Roman"/>
          <w:sz w:val="28"/>
          <w:szCs w:val="28"/>
        </w:rPr>
        <w:t xml:space="preserve">сетинская дорога). В широтном направлении – это ответвления дорог направления </w:t>
      </w:r>
      <w:r w:rsidR="00F66B41">
        <w:rPr>
          <w:rFonts w:ascii="Times New Roman" w:hAnsi="Times New Roman" w:cs="Times New Roman"/>
          <w:sz w:val="28"/>
          <w:szCs w:val="28"/>
        </w:rPr>
        <w:t>«</w:t>
      </w:r>
      <w:r w:rsidRPr="00B77EB6">
        <w:rPr>
          <w:rFonts w:ascii="Times New Roman" w:hAnsi="Times New Roman" w:cs="Times New Roman"/>
          <w:sz w:val="28"/>
          <w:szCs w:val="28"/>
        </w:rPr>
        <w:t>Ростов-на-Дону – Минеральные Воды – Махачкала</w:t>
      </w:r>
      <w:r w:rsidR="00F66B41">
        <w:rPr>
          <w:rFonts w:ascii="Times New Roman" w:hAnsi="Times New Roman" w:cs="Times New Roman"/>
          <w:sz w:val="28"/>
          <w:szCs w:val="28"/>
        </w:rPr>
        <w:t>»</w:t>
      </w:r>
      <w:r w:rsidRPr="00B77EB6">
        <w:rPr>
          <w:rFonts w:ascii="Times New Roman" w:hAnsi="Times New Roman" w:cs="Times New Roman"/>
          <w:sz w:val="28"/>
          <w:szCs w:val="28"/>
        </w:rPr>
        <w:t xml:space="preserve"> и далее в Закавказье, проходящие через города Моздок и Беслан. Менее значимой планировочной осью является меридиональное направление от транспортного коридора Р-217 через </w:t>
      </w:r>
      <w:r w:rsidR="00F66B41">
        <w:rPr>
          <w:rFonts w:ascii="Times New Roman" w:hAnsi="Times New Roman" w:cs="Times New Roman"/>
          <w:sz w:val="28"/>
          <w:szCs w:val="28"/>
        </w:rPr>
        <w:t>с.</w:t>
      </w:r>
      <w:r w:rsidRPr="00B77EB6">
        <w:rPr>
          <w:rFonts w:ascii="Times New Roman" w:hAnsi="Times New Roman" w:cs="Times New Roman"/>
          <w:sz w:val="28"/>
          <w:szCs w:val="28"/>
        </w:rPr>
        <w:t>Чикол</w:t>
      </w:r>
      <w:r w:rsidR="00F66B41">
        <w:rPr>
          <w:rFonts w:ascii="Times New Roman" w:hAnsi="Times New Roman" w:cs="Times New Roman"/>
          <w:sz w:val="28"/>
          <w:szCs w:val="28"/>
        </w:rPr>
        <w:t>а</w:t>
      </w:r>
      <w:r w:rsidRPr="00B77EB6">
        <w:rPr>
          <w:rFonts w:ascii="Times New Roman" w:hAnsi="Times New Roman" w:cs="Times New Roman"/>
          <w:sz w:val="28"/>
          <w:szCs w:val="28"/>
        </w:rPr>
        <w:t xml:space="preserve"> по Дигорскому ущелью с возможным выходом на территорию Грузии (к морскому порту </w:t>
      </w:r>
      <w:r w:rsidR="00F66B41">
        <w:rPr>
          <w:rFonts w:ascii="Times New Roman" w:hAnsi="Times New Roman" w:cs="Times New Roman"/>
          <w:sz w:val="28"/>
          <w:szCs w:val="28"/>
        </w:rPr>
        <w:t>«</w:t>
      </w:r>
      <w:r w:rsidRPr="00B77EB6">
        <w:rPr>
          <w:rFonts w:ascii="Times New Roman" w:hAnsi="Times New Roman" w:cs="Times New Roman"/>
          <w:sz w:val="28"/>
          <w:szCs w:val="28"/>
        </w:rPr>
        <w:t>Поти</w:t>
      </w:r>
      <w:r w:rsidR="00F66B41">
        <w:rPr>
          <w:rFonts w:ascii="Times New Roman" w:hAnsi="Times New Roman" w:cs="Times New Roman"/>
          <w:sz w:val="28"/>
          <w:szCs w:val="28"/>
        </w:rPr>
        <w:t>»</w:t>
      </w:r>
      <w:r w:rsidRPr="00B77EB6">
        <w:rPr>
          <w:rFonts w:ascii="Times New Roman" w:hAnsi="Times New Roman" w:cs="Times New Roman"/>
          <w:sz w:val="28"/>
          <w:szCs w:val="28"/>
        </w:rPr>
        <w:t>).</w:t>
      </w:r>
    </w:p>
    <w:p w14:paraId="270237A1" w14:textId="2273875D"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Опорными центрами пространственного каркаса</w:t>
      </w:r>
      <w:r w:rsidRPr="00B77EB6">
        <w:rPr>
          <w:rFonts w:ascii="Times New Roman" w:hAnsi="Times New Roman" w:cs="Times New Roman"/>
          <w:sz w:val="28"/>
          <w:szCs w:val="28"/>
        </w:rPr>
        <w:t xml:space="preserve"> </w:t>
      </w:r>
      <w:r w:rsidR="00F66B41">
        <w:rPr>
          <w:rFonts w:ascii="Times New Roman" w:hAnsi="Times New Roman" w:cs="Times New Roman"/>
          <w:sz w:val="28"/>
          <w:szCs w:val="28"/>
        </w:rPr>
        <w:t>республики</w:t>
      </w:r>
      <w:r w:rsidRPr="00B77EB6">
        <w:rPr>
          <w:rFonts w:ascii="Times New Roman" w:hAnsi="Times New Roman" w:cs="Times New Roman"/>
          <w:sz w:val="28"/>
          <w:szCs w:val="28"/>
        </w:rPr>
        <w:t xml:space="preserve"> являются урбанизированные территории Владикавказской городской агломерации с основными ядрами – городами Владикавказ и Беслан, планировочные узлы – центры муниципальных районов – города Ардон, Алагир, Дигора, Моздок и села Чикола, Эльхотово. С восточной стороны </w:t>
      </w:r>
      <w:r w:rsidR="001571DE"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1571DE"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непосредственно граничит с городами Республики Ингушетия (Назрань, Магас). Данные населенные пункты являются полноценными элементами целостного опорного каркаса, но в силу неустойчивой политической ситуации пока не рассматриваются как потенциальные трансграничные партнеры в формировании устойчивого пространства жизнедеятельности.</w:t>
      </w:r>
    </w:p>
    <w:p w14:paraId="1B1CF58E" w14:textId="275E4E95"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Природно-рекреационный каркас территории</w:t>
      </w:r>
      <w:r w:rsidRPr="00B77EB6">
        <w:rPr>
          <w:rFonts w:ascii="Times New Roman" w:hAnsi="Times New Roman" w:cs="Times New Roman"/>
          <w:b/>
          <w:i/>
          <w:sz w:val="28"/>
          <w:szCs w:val="28"/>
        </w:rPr>
        <w:t>,</w:t>
      </w:r>
      <w:r w:rsidRPr="00B77EB6">
        <w:rPr>
          <w:rFonts w:ascii="Times New Roman" w:hAnsi="Times New Roman" w:cs="Times New Roman"/>
          <w:sz w:val="28"/>
          <w:szCs w:val="28"/>
        </w:rPr>
        <w:t xml:space="preserve"> создавая естественные барьеры, усложняет задачу достижения устойчивого развития территории. Элементы природного каркаса – Главный Кавказский хребет с ущельями, особо охраняемые природные территории</w:t>
      </w:r>
      <w:r w:rsidR="00F66B41">
        <w:rPr>
          <w:rFonts w:ascii="Times New Roman" w:hAnsi="Times New Roman" w:cs="Times New Roman"/>
          <w:sz w:val="28"/>
          <w:szCs w:val="28"/>
        </w:rPr>
        <w:t xml:space="preserve"> </w:t>
      </w:r>
      <w:r w:rsidR="00D13863">
        <w:rPr>
          <w:rFonts w:ascii="Times New Roman" w:hAnsi="Times New Roman" w:cs="Times New Roman"/>
          <w:sz w:val="28"/>
          <w:szCs w:val="28"/>
        </w:rPr>
        <w:t>–</w:t>
      </w:r>
      <w:r w:rsidR="00F66B41">
        <w:rPr>
          <w:rFonts w:ascii="Times New Roman" w:hAnsi="Times New Roman" w:cs="Times New Roman"/>
          <w:sz w:val="28"/>
          <w:szCs w:val="28"/>
        </w:rPr>
        <w:t xml:space="preserve"> я</w:t>
      </w:r>
      <w:r w:rsidRPr="00B77EB6">
        <w:rPr>
          <w:rFonts w:ascii="Times New Roman" w:hAnsi="Times New Roman" w:cs="Times New Roman"/>
          <w:sz w:val="28"/>
          <w:szCs w:val="28"/>
        </w:rPr>
        <w:t>вляются преимуществом республики в плане развития туристско-рекреационного кластера экономики и сохранения экологического равновесия и одновременно проблемой в части развития транспортной, инженерной, туристической инфраструктуры.</w:t>
      </w:r>
    </w:p>
    <w:p w14:paraId="410508CD" w14:textId="0CE37AFE" w:rsidR="00DE5765"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развитие пространственной структуры значительное влияние оказывают </w:t>
      </w:r>
      <w:r w:rsidRPr="00801929">
        <w:rPr>
          <w:rFonts w:ascii="Times New Roman" w:hAnsi="Times New Roman" w:cs="Times New Roman"/>
          <w:sz w:val="28"/>
          <w:szCs w:val="28"/>
        </w:rPr>
        <w:t>зоны планировочных ограничений</w:t>
      </w:r>
      <w:r w:rsidRPr="00B77EB6">
        <w:rPr>
          <w:rFonts w:ascii="Times New Roman" w:hAnsi="Times New Roman" w:cs="Times New Roman"/>
          <w:b/>
          <w:sz w:val="28"/>
          <w:szCs w:val="28"/>
        </w:rPr>
        <w:t xml:space="preserve"> </w:t>
      </w:r>
      <w:r w:rsidRPr="00B77EB6">
        <w:rPr>
          <w:rFonts w:ascii="Times New Roman" w:hAnsi="Times New Roman" w:cs="Times New Roman"/>
          <w:sz w:val="28"/>
          <w:szCs w:val="28"/>
        </w:rPr>
        <w:t xml:space="preserve">(зоны с особыми условиями развития территории): особо охраняемые природные территории, зона охраны государственной границы, территории залегания полезных ископаемых, зоны, подверженные воздействию опасных чрезвычайных ситуаций природного и </w:t>
      </w:r>
      <w:r w:rsidRPr="00B77EB6">
        <w:rPr>
          <w:rFonts w:ascii="Times New Roman" w:hAnsi="Times New Roman" w:cs="Times New Roman"/>
          <w:sz w:val="28"/>
          <w:szCs w:val="28"/>
        </w:rPr>
        <w:lastRenderedPageBreak/>
        <w:t xml:space="preserve">техногенного характера (сейсмичность на территории </w:t>
      </w:r>
      <w:r w:rsidR="007E75CF">
        <w:rPr>
          <w:rFonts w:ascii="Times New Roman" w:hAnsi="Times New Roman" w:cs="Times New Roman"/>
          <w:sz w:val="28"/>
          <w:szCs w:val="28"/>
        </w:rPr>
        <w:t>республики</w:t>
      </w:r>
      <w:r w:rsidRPr="00B77EB6">
        <w:rPr>
          <w:rFonts w:ascii="Times New Roman" w:hAnsi="Times New Roman" w:cs="Times New Roman"/>
          <w:sz w:val="28"/>
          <w:szCs w:val="28"/>
        </w:rPr>
        <w:t xml:space="preserve"> – 6-7 баллов по шкале Рихтера, значительное развитие лавинных, селевых, оползневых и обвально-осыпных процессов).</w:t>
      </w:r>
    </w:p>
    <w:p w14:paraId="0DF20B90" w14:textId="77777777" w:rsidR="007E75CF" w:rsidRPr="00B77EB6" w:rsidRDefault="007E75CF" w:rsidP="0046255C">
      <w:pPr>
        <w:spacing w:before="0" w:after="0"/>
        <w:ind w:firstLine="709"/>
        <w:rPr>
          <w:rFonts w:ascii="Times New Roman" w:hAnsi="Times New Roman" w:cs="Times New Roman"/>
          <w:i/>
          <w:sz w:val="28"/>
          <w:szCs w:val="28"/>
        </w:rPr>
      </w:pPr>
    </w:p>
    <w:p w14:paraId="792F6D7F" w14:textId="2CB80631"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Историко-культурный каркас</w:t>
      </w:r>
    </w:p>
    <w:p w14:paraId="2B8896DA" w14:textId="08BD7211"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 территории республики располагаются более 2 000 памятников истории и культуры, в </w:t>
      </w:r>
      <w:r w:rsidR="00642A35" w:rsidRPr="00B77EB6">
        <w:rPr>
          <w:rFonts w:ascii="Times New Roman" w:hAnsi="Times New Roman" w:cs="Times New Roman"/>
          <w:sz w:val="28"/>
          <w:szCs w:val="28"/>
        </w:rPr>
        <w:t>том числе</w:t>
      </w:r>
      <w:r w:rsidRPr="00B77EB6">
        <w:rPr>
          <w:rFonts w:ascii="Times New Roman" w:hAnsi="Times New Roman" w:cs="Times New Roman"/>
          <w:sz w:val="28"/>
          <w:szCs w:val="28"/>
        </w:rPr>
        <w:t xml:space="preserve"> 206 памятников федерального значения и</w:t>
      </w:r>
      <w:r w:rsidR="00D13863">
        <w:rPr>
          <w:rFonts w:ascii="Times New Roman" w:hAnsi="Times New Roman" w:cs="Times New Roman"/>
          <w:sz w:val="28"/>
          <w:szCs w:val="28"/>
        </w:rPr>
        <w:br/>
      </w:r>
      <w:r w:rsidRPr="00B77EB6">
        <w:rPr>
          <w:rFonts w:ascii="Times New Roman" w:hAnsi="Times New Roman" w:cs="Times New Roman"/>
          <w:sz w:val="28"/>
          <w:szCs w:val="28"/>
        </w:rPr>
        <w:t xml:space="preserve">199 – регионального значения, включенных в Единый государственный реестр объектов культурного наследия. Объекты культурного наследия, расположенные вдоль планировочных осей, являются неотъемлемой частью пространственного каркаса </w:t>
      </w:r>
      <w:r w:rsidR="001571DE"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1571DE"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w:t>
      </w:r>
    </w:p>
    <w:p w14:paraId="320FEA76" w14:textId="2AD251A1"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Система расселения</w:t>
      </w:r>
    </w:p>
    <w:p w14:paraId="27A26C5D" w14:textId="23DD12FE"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основе пространственного анализа лежит подход рассмотрения территории без учета административных границ муниципальных районов и сопредельных субъектов. При этом особенности административно-территориального деления в сочетании с природными факторами влияют на пространственное планирование ре</w:t>
      </w:r>
      <w:r w:rsidR="007E75CF">
        <w:rPr>
          <w:rFonts w:ascii="Times New Roman" w:hAnsi="Times New Roman" w:cs="Times New Roman"/>
          <w:sz w:val="28"/>
          <w:szCs w:val="28"/>
        </w:rPr>
        <w:t>спублики</w:t>
      </w:r>
      <w:r w:rsidRPr="00B77EB6">
        <w:rPr>
          <w:rFonts w:ascii="Times New Roman" w:hAnsi="Times New Roman" w:cs="Times New Roman"/>
          <w:sz w:val="28"/>
          <w:szCs w:val="28"/>
        </w:rPr>
        <w:t>.</w:t>
      </w:r>
    </w:p>
    <w:p w14:paraId="05809046" w14:textId="1F776E27" w:rsidR="00DE5765" w:rsidRPr="00B77EB6" w:rsidRDefault="001578ED" w:rsidP="0021582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D1386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00DE5765" w:rsidRPr="00B77EB6">
        <w:rPr>
          <w:rFonts w:ascii="Times New Roman" w:hAnsi="Times New Roman" w:cs="Times New Roman"/>
          <w:sz w:val="28"/>
          <w:szCs w:val="28"/>
        </w:rPr>
        <w:t>имеет характерную особенность планировочного зонирования по природным признакам (горная и равнинная части), что напрямую отражается на характере системы расселения, экономическом развитии и жизнеспособности отдельных поселений.</w:t>
      </w:r>
    </w:p>
    <w:p w14:paraId="302B7704"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24434466" wp14:editId="43A3BE64">
            <wp:extent cx="6124575" cy="23622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4575" cy="2362200"/>
                    </a:xfrm>
                    <a:prstGeom prst="rect">
                      <a:avLst/>
                    </a:prstGeom>
                    <a:noFill/>
                    <a:ln>
                      <a:noFill/>
                    </a:ln>
                  </pic:spPr>
                </pic:pic>
              </a:graphicData>
            </a:graphic>
          </wp:inline>
        </w:drawing>
      </w:r>
    </w:p>
    <w:p w14:paraId="1EF17177" w14:textId="3D83B178" w:rsidR="00DE5765" w:rsidRPr="00B77EB6" w:rsidRDefault="008B1DF8" w:rsidP="0021582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27</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Pr="00B77EB6">
        <w:rPr>
          <w:rFonts w:ascii="Times New Roman" w:hAnsi="Times New Roman" w:cs="Times New Roman"/>
          <w:b w:val="0"/>
          <w:sz w:val="28"/>
          <w:szCs w:val="28"/>
        </w:rPr>
        <w:t>Особенности системы расселения</w:t>
      </w:r>
      <w:r w:rsidRPr="00B77EB6">
        <w:rPr>
          <w:rFonts w:ascii="Times New Roman" w:hAnsi="Times New Roman" w:cs="Times New Roman"/>
          <w:b w:val="0"/>
          <w:sz w:val="28"/>
          <w:szCs w:val="28"/>
        </w:rPr>
        <w:br/>
      </w:r>
      <w:r w:rsidR="00DE5765" w:rsidRPr="00B77EB6">
        <w:rPr>
          <w:rFonts w:ascii="Times New Roman" w:hAnsi="Times New Roman" w:cs="Times New Roman"/>
          <w:b w:val="0"/>
          <w:sz w:val="28"/>
          <w:szCs w:val="28"/>
        </w:rPr>
        <w:t>Ре</w:t>
      </w:r>
      <w:r w:rsidRPr="00B77EB6">
        <w:rPr>
          <w:rFonts w:ascii="Times New Roman" w:hAnsi="Times New Roman" w:cs="Times New Roman"/>
          <w:b w:val="0"/>
          <w:sz w:val="28"/>
          <w:szCs w:val="28"/>
        </w:rPr>
        <w:t>спублики Северная Осетия</w:t>
      </w:r>
      <w:r w:rsidR="00D13863">
        <w:rPr>
          <w:rFonts w:ascii="Times New Roman" w:hAnsi="Times New Roman" w:cs="Times New Roman"/>
          <w:b w:val="0"/>
          <w:sz w:val="28"/>
          <w:szCs w:val="28"/>
        </w:rPr>
        <w:t xml:space="preserve"> – </w:t>
      </w:r>
      <w:r w:rsidRPr="00B77EB6">
        <w:rPr>
          <w:rFonts w:ascii="Times New Roman" w:hAnsi="Times New Roman" w:cs="Times New Roman"/>
          <w:b w:val="0"/>
          <w:sz w:val="28"/>
          <w:szCs w:val="28"/>
        </w:rPr>
        <w:t>Алания</w:t>
      </w:r>
    </w:p>
    <w:p w14:paraId="2F9AA55E" w14:textId="59A7F580"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Основное население республики сосредоточено в южной равнинной части региона и в городе Владикавказ. Городское население составляет более 65</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Большая часть городского населения сосредоточена в трех городах</w:t>
      </w:r>
      <w:r w:rsidR="007E75CF">
        <w:rPr>
          <w:rFonts w:ascii="Times New Roman" w:hAnsi="Times New Roman" w:cs="Times New Roman"/>
          <w:sz w:val="28"/>
          <w:szCs w:val="28"/>
        </w:rPr>
        <w:t>: Владикавказ</w:t>
      </w:r>
      <w:r w:rsidRPr="00B77EB6">
        <w:rPr>
          <w:rFonts w:ascii="Times New Roman" w:hAnsi="Times New Roman" w:cs="Times New Roman"/>
          <w:sz w:val="28"/>
          <w:szCs w:val="28"/>
        </w:rPr>
        <w:t>, Моздок и Беслан. В них проживает 84,8</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городского населения и 55,5</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всех жителей республики. В последнее десятилетие численность населения</w:t>
      </w:r>
      <w:r w:rsidR="00466D02" w:rsidRPr="00B77EB6">
        <w:rPr>
          <w:rFonts w:ascii="Times New Roman" w:hAnsi="Times New Roman" w:cs="Times New Roman"/>
          <w:sz w:val="28"/>
          <w:szCs w:val="28"/>
        </w:rPr>
        <w:t xml:space="preserve"> </w:t>
      </w:r>
      <w:r w:rsidR="00651864"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651864"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остается относительно стабильной.</w:t>
      </w:r>
    </w:p>
    <w:p w14:paraId="5AC6D765" w14:textId="2AA67759"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Географические особенности территории определяют значительную дифференциацию плотностных характеристик в разрезе муниципальных образований. Плотность населения в городском округе </w:t>
      </w:r>
      <w:r w:rsidR="007E75CF">
        <w:rPr>
          <w:rFonts w:ascii="Times New Roman" w:hAnsi="Times New Roman" w:cs="Times New Roman"/>
          <w:sz w:val="28"/>
          <w:szCs w:val="28"/>
        </w:rPr>
        <w:t xml:space="preserve">город </w:t>
      </w:r>
      <w:r w:rsidRPr="00B77EB6">
        <w:rPr>
          <w:rFonts w:ascii="Times New Roman" w:hAnsi="Times New Roman" w:cs="Times New Roman"/>
          <w:sz w:val="28"/>
          <w:szCs w:val="28"/>
        </w:rPr>
        <w:t xml:space="preserve">Владикавказ </w:t>
      </w:r>
      <w:r w:rsidRPr="00B77EB6">
        <w:rPr>
          <w:rFonts w:ascii="Times New Roman" w:hAnsi="Times New Roman" w:cs="Times New Roman"/>
          <w:sz w:val="28"/>
          <w:szCs w:val="28"/>
        </w:rPr>
        <w:lastRenderedPageBreak/>
        <w:t>составляет 1</w:t>
      </w:r>
      <w:r w:rsidR="001578ED" w:rsidRPr="00B77EB6">
        <w:rPr>
          <w:rFonts w:ascii="Times New Roman" w:hAnsi="Times New Roman" w:cs="Times New Roman"/>
          <w:sz w:val="28"/>
          <w:szCs w:val="28"/>
        </w:rPr>
        <w:t> </w:t>
      </w:r>
      <w:r w:rsidRPr="00B77EB6">
        <w:rPr>
          <w:rFonts w:ascii="Times New Roman" w:hAnsi="Times New Roman" w:cs="Times New Roman"/>
          <w:sz w:val="28"/>
          <w:szCs w:val="28"/>
        </w:rPr>
        <w:t>072,9 чел./кв. км. Плотность населения в муниципальных районах варьируется от 146,3</w:t>
      </w:r>
      <w:r w:rsidR="001578ED" w:rsidRPr="00B77EB6">
        <w:rPr>
          <w:rFonts w:ascii="Times New Roman" w:hAnsi="Times New Roman" w:cs="Times New Roman"/>
          <w:sz w:val="28"/>
          <w:szCs w:val="28"/>
        </w:rPr>
        <w:t xml:space="preserve"> </w:t>
      </w:r>
      <w:r w:rsidRPr="00B77EB6">
        <w:rPr>
          <w:rFonts w:ascii="Times New Roman" w:hAnsi="Times New Roman" w:cs="Times New Roman"/>
          <w:sz w:val="28"/>
          <w:szCs w:val="28"/>
        </w:rPr>
        <w:t>чел./кв. км в Пр</w:t>
      </w:r>
      <w:r w:rsidR="001578ED" w:rsidRPr="00B77EB6">
        <w:rPr>
          <w:rFonts w:ascii="Times New Roman" w:hAnsi="Times New Roman" w:cs="Times New Roman"/>
          <w:sz w:val="28"/>
          <w:szCs w:val="28"/>
        </w:rPr>
        <w:t xml:space="preserve">авобережном </w:t>
      </w:r>
      <w:r w:rsidRPr="00B77EB6">
        <w:rPr>
          <w:rFonts w:ascii="Times New Roman" w:hAnsi="Times New Roman" w:cs="Times New Roman"/>
          <w:sz w:val="28"/>
          <w:szCs w:val="28"/>
        </w:rPr>
        <w:t>районе до 11,2 чел./кв. км в Ирафском районе.</w:t>
      </w:r>
    </w:p>
    <w:p w14:paraId="19422C23"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Особенностью сельской системы расселения является значительное количество населённых пунктов с численностью жителей менее 100 чел. (их количество составляет около 100 сел или 45%, сосредоточены в горных зонах Алагирского и Ирафского районов). Крупные сельские населённые пункты с численностью жителей более 10 000 чел. составляют 2%.</w:t>
      </w:r>
    </w:p>
    <w:p w14:paraId="1AA40A84" w14:textId="78EC021A"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Меридионально «вытянутые» муниципальные образования Алагирский, Ирафский, Пригородный </w:t>
      </w:r>
      <w:r w:rsidR="007E75CF">
        <w:rPr>
          <w:rFonts w:ascii="Times New Roman" w:hAnsi="Times New Roman" w:cs="Times New Roman"/>
          <w:sz w:val="28"/>
          <w:szCs w:val="28"/>
        </w:rPr>
        <w:t xml:space="preserve">районы </w:t>
      </w:r>
      <w:r w:rsidRPr="00B77EB6">
        <w:rPr>
          <w:rFonts w:ascii="Times New Roman" w:hAnsi="Times New Roman" w:cs="Times New Roman"/>
          <w:sz w:val="28"/>
          <w:szCs w:val="28"/>
        </w:rPr>
        <w:t xml:space="preserve">и </w:t>
      </w:r>
      <w:r w:rsidR="007E75CF">
        <w:rPr>
          <w:rFonts w:ascii="Times New Roman" w:hAnsi="Times New Roman" w:cs="Times New Roman"/>
          <w:sz w:val="28"/>
          <w:szCs w:val="28"/>
        </w:rPr>
        <w:t xml:space="preserve">городской округ </w:t>
      </w:r>
      <w:r w:rsidRPr="00B77EB6">
        <w:rPr>
          <w:rFonts w:ascii="Times New Roman" w:hAnsi="Times New Roman" w:cs="Times New Roman"/>
          <w:sz w:val="28"/>
          <w:szCs w:val="28"/>
        </w:rPr>
        <w:t>г. Владикавказ, включающие равнинную и горную части, требуют особого внимания и дифференциации политик</w:t>
      </w:r>
      <w:r w:rsidR="007E75CF">
        <w:rPr>
          <w:rFonts w:ascii="Times New Roman" w:hAnsi="Times New Roman" w:cs="Times New Roman"/>
          <w:sz w:val="28"/>
          <w:szCs w:val="28"/>
        </w:rPr>
        <w:t>и</w:t>
      </w:r>
      <w:r w:rsidRPr="00B77EB6">
        <w:rPr>
          <w:rFonts w:ascii="Times New Roman" w:hAnsi="Times New Roman" w:cs="Times New Roman"/>
          <w:sz w:val="28"/>
          <w:szCs w:val="28"/>
        </w:rPr>
        <w:t>, градостроительных регламентов в части планирования, работы с межселенными территориями, размещения социальных объектов разного уровня.</w:t>
      </w:r>
    </w:p>
    <w:p w14:paraId="22342E97" w14:textId="18BEC086"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Горные территории – уникальная составляющая пространства </w:t>
      </w:r>
      <w:r w:rsidR="001578ED" w:rsidRPr="00B77EB6">
        <w:rPr>
          <w:rFonts w:ascii="Times New Roman" w:hAnsi="Times New Roman" w:cs="Times New Roman"/>
          <w:b/>
          <w:sz w:val="28"/>
          <w:szCs w:val="28"/>
        </w:rPr>
        <w:t>Республики Северная Осетия</w:t>
      </w:r>
      <w:r w:rsidR="00D13863">
        <w:rPr>
          <w:rFonts w:ascii="Times New Roman" w:hAnsi="Times New Roman" w:cs="Times New Roman"/>
          <w:b/>
          <w:sz w:val="28"/>
          <w:szCs w:val="28"/>
        </w:rPr>
        <w:t xml:space="preserve"> – </w:t>
      </w:r>
      <w:r w:rsidR="001578ED" w:rsidRPr="00B77EB6">
        <w:rPr>
          <w:rFonts w:ascii="Times New Roman" w:hAnsi="Times New Roman" w:cs="Times New Roman"/>
          <w:b/>
          <w:sz w:val="28"/>
          <w:szCs w:val="28"/>
        </w:rPr>
        <w:t>Алания</w:t>
      </w:r>
    </w:p>
    <w:p w14:paraId="46EC1904"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Особое значение в региональной политике необходимо уделить горным территориям как «местности, где высота рельефа и климат создают особые условия, влияющие на повседневную человеческую деятельность»</w:t>
      </w:r>
      <w:r w:rsidRPr="00B77EB6">
        <w:rPr>
          <w:rStyle w:val="affff3"/>
          <w:rFonts w:ascii="Times New Roman" w:hAnsi="Times New Roman" w:cs="Times New Roman"/>
          <w:sz w:val="28"/>
          <w:szCs w:val="28"/>
        </w:rPr>
        <w:footnoteReference w:id="12"/>
      </w:r>
      <w:r w:rsidRPr="00B77EB6">
        <w:rPr>
          <w:rFonts w:ascii="Times New Roman" w:hAnsi="Times New Roman" w:cs="Times New Roman"/>
          <w:sz w:val="28"/>
          <w:szCs w:val="28"/>
        </w:rPr>
        <w:t>, в отношении которых должны применяться специальные меры поддержки развития.</w:t>
      </w:r>
    </w:p>
    <w:p w14:paraId="6A889733" w14:textId="579A3C66"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Горная часть, занимающая 55</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территории республики, где проживает чуть более 2</w:t>
      </w:r>
      <w:r w:rsidR="00D13863">
        <w:rPr>
          <w:rFonts w:ascii="Times New Roman" w:hAnsi="Times New Roman" w:cs="Times New Roman"/>
          <w:sz w:val="28"/>
          <w:szCs w:val="28"/>
        </w:rPr>
        <w:t xml:space="preserve"> </w:t>
      </w:r>
      <w:r w:rsidRPr="00B77EB6">
        <w:rPr>
          <w:rFonts w:ascii="Times New Roman" w:hAnsi="Times New Roman" w:cs="Times New Roman"/>
          <w:sz w:val="28"/>
          <w:szCs w:val="28"/>
        </w:rPr>
        <w:t>% населения, является одновременно преимуществом и проблемной зоной для региона.</w:t>
      </w:r>
    </w:p>
    <w:p w14:paraId="151D7D2F"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Большая часть земель горной планировочной зоны относится к категории земель лесного фонда, является территорией, подверженной риску возникновения чрезвычайных ситуаций природного характера (гидрометеорологические и геологические опасные природные явления и процессы). Также ограничение на использование территории горной планировочной зоны накладывает режим охраны государственной границы Российской Федерации.</w:t>
      </w:r>
    </w:p>
    <w:p w14:paraId="27583F01" w14:textId="7985EB2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Недра республики содержат разнообразные полезные ископаемые, среди которых самыми ценными являются полиметаллические руды. На территории республики обнаружено </w:t>
      </w:r>
      <w:r w:rsidR="001466D2">
        <w:rPr>
          <w:rFonts w:ascii="Times New Roman" w:hAnsi="Times New Roman" w:cs="Times New Roman"/>
          <w:sz w:val="28"/>
          <w:szCs w:val="28"/>
        </w:rPr>
        <w:t xml:space="preserve">более </w:t>
      </w:r>
      <w:r w:rsidR="00191E39">
        <w:rPr>
          <w:rFonts w:ascii="Times New Roman" w:hAnsi="Times New Roman" w:cs="Times New Roman"/>
          <w:sz w:val="28"/>
          <w:szCs w:val="28"/>
        </w:rPr>
        <w:t>250</w:t>
      </w:r>
      <w:r w:rsidR="001466D2">
        <w:rPr>
          <w:rFonts w:ascii="Times New Roman" w:hAnsi="Times New Roman" w:cs="Times New Roman"/>
          <w:sz w:val="28"/>
          <w:szCs w:val="28"/>
        </w:rPr>
        <w:t xml:space="preserve"> </w:t>
      </w:r>
      <w:r w:rsidRPr="00B77EB6">
        <w:rPr>
          <w:rFonts w:ascii="Times New Roman" w:hAnsi="Times New Roman" w:cs="Times New Roman"/>
          <w:sz w:val="28"/>
          <w:szCs w:val="28"/>
        </w:rPr>
        <w:t xml:space="preserve">выходов целебных минеральных источников, объединенных в </w:t>
      </w:r>
      <w:r w:rsidR="00191E39">
        <w:rPr>
          <w:rFonts w:ascii="Times New Roman" w:hAnsi="Times New Roman" w:cs="Times New Roman"/>
          <w:sz w:val="28"/>
          <w:szCs w:val="28"/>
        </w:rPr>
        <w:t>42</w:t>
      </w:r>
      <w:r w:rsidRPr="00B77EB6">
        <w:rPr>
          <w:rFonts w:ascii="Times New Roman" w:hAnsi="Times New Roman" w:cs="Times New Roman"/>
          <w:sz w:val="28"/>
          <w:szCs w:val="28"/>
        </w:rPr>
        <w:t xml:space="preserve"> месторождения. Горы Республики Северная Осетия</w:t>
      </w:r>
      <w:r w:rsidR="00D13863">
        <w:rPr>
          <w:rFonts w:ascii="Times New Roman" w:hAnsi="Times New Roman" w:cs="Times New Roman"/>
          <w:sz w:val="28"/>
          <w:szCs w:val="28"/>
        </w:rPr>
        <w:t xml:space="preserve"> – </w:t>
      </w:r>
      <w:r w:rsidRPr="00B77EB6">
        <w:rPr>
          <w:rFonts w:ascii="Times New Roman" w:hAnsi="Times New Roman" w:cs="Times New Roman"/>
          <w:sz w:val="28"/>
          <w:szCs w:val="28"/>
        </w:rPr>
        <w:t>Алания обладают уникальным историко-культурным наследием, туристско-рекреационным потенциалом.</w:t>
      </w:r>
    </w:p>
    <w:p w14:paraId="7F75D569" w14:textId="16E27FBD"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ареал данной зоны попадает 105 исторических населенных пунктов четырех муниципальных образований </w:t>
      </w:r>
      <w:r w:rsidR="00651864" w:rsidRPr="00B77EB6">
        <w:rPr>
          <w:rFonts w:ascii="Times New Roman" w:eastAsia="Times New Roman" w:hAnsi="Times New Roman" w:cs="Times New Roman"/>
          <w:sz w:val="28"/>
          <w:szCs w:val="28"/>
        </w:rPr>
        <w:t>Республики Северная Осетия</w:t>
      </w:r>
      <w:r w:rsidR="00D13863">
        <w:rPr>
          <w:rFonts w:ascii="Times New Roman" w:eastAsia="Times New Roman" w:hAnsi="Times New Roman" w:cs="Times New Roman"/>
          <w:sz w:val="28"/>
          <w:szCs w:val="28"/>
        </w:rPr>
        <w:t xml:space="preserve"> – </w:t>
      </w:r>
      <w:r w:rsidR="00651864"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 из которых 26 населенных пункта являются нежилыми, и</w:t>
      </w:r>
      <w:r w:rsidR="00191E39">
        <w:rPr>
          <w:rFonts w:ascii="Times New Roman" w:hAnsi="Times New Roman" w:cs="Times New Roman"/>
          <w:sz w:val="28"/>
          <w:szCs w:val="28"/>
        </w:rPr>
        <w:t>,</w:t>
      </w:r>
      <w:r w:rsidRPr="00B77EB6">
        <w:rPr>
          <w:rFonts w:ascii="Times New Roman" w:hAnsi="Times New Roman" w:cs="Times New Roman"/>
          <w:sz w:val="28"/>
          <w:szCs w:val="28"/>
        </w:rPr>
        <w:t xml:space="preserve"> как минимум</w:t>
      </w:r>
      <w:r w:rsidR="00191E39">
        <w:rPr>
          <w:rFonts w:ascii="Times New Roman" w:hAnsi="Times New Roman" w:cs="Times New Roman"/>
          <w:sz w:val="28"/>
          <w:szCs w:val="28"/>
        </w:rPr>
        <w:t>,</w:t>
      </w:r>
      <w:r w:rsidRPr="00B77EB6">
        <w:rPr>
          <w:rFonts w:ascii="Times New Roman" w:hAnsi="Times New Roman" w:cs="Times New Roman"/>
          <w:sz w:val="28"/>
          <w:szCs w:val="28"/>
        </w:rPr>
        <w:t xml:space="preserve"> в 30 из них численность жителей не превышает 20 чел.</w:t>
      </w:r>
    </w:p>
    <w:p w14:paraId="66892B5B"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Сельские поселения горной зоны не выделены в специальную зону, а входят составной частью в муниципальные образования первого ранга – муниципальные районы (Алагирский, Ирафский и Пригородный).</w:t>
      </w:r>
    </w:p>
    <w:p w14:paraId="375138D2" w14:textId="3D51A879"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Понятию «горная территория» не придан административно-территориальный статус. Вместе с тем существует ряд сельских поселений, расположенных в горной местности. На федеральном уровне также не существует законодательного оформления понятий, определяющих особый статус «горной территории».</w:t>
      </w:r>
    </w:p>
    <w:p w14:paraId="41FDA64F" w14:textId="177D4528"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Это пространство во все времена представляло вызов населению и исполнительной власти ре</w:t>
      </w:r>
      <w:r w:rsidR="00191E39">
        <w:rPr>
          <w:rFonts w:ascii="Times New Roman" w:hAnsi="Times New Roman" w:cs="Times New Roman"/>
          <w:sz w:val="28"/>
          <w:szCs w:val="28"/>
        </w:rPr>
        <w:t>спублики</w:t>
      </w:r>
      <w:r w:rsidRPr="00B77EB6">
        <w:rPr>
          <w:rFonts w:ascii="Times New Roman" w:hAnsi="Times New Roman" w:cs="Times New Roman"/>
          <w:sz w:val="28"/>
          <w:szCs w:val="28"/>
        </w:rPr>
        <w:t xml:space="preserve">. В </w:t>
      </w:r>
      <w:r w:rsidR="00191E39">
        <w:rPr>
          <w:rFonts w:ascii="Times New Roman" w:hAnsi="Times New Roman" w:cs="Times New Roman"/>
          <w:sz w:val="28"/>
          <w:szCs w:val="28"/>
        </w:rPr>
        <w:t xml:space="preserve">настоящее время </w:t>
      </w:r>
      <w:r w:rsidRPr="00B77EB6">
        <w:rPr>
          <w:rFonts w:ascii="Times New Roman" w:hAnsi="Times New Roman" w:cs="Times New Roman"/>
          <w:sz w:val="28"/>
          <w:szCs w:val="28"/>
        </w:rPr>
        <w:t xml:space="preserve">действует Закон </w:t>
      </w:r>
      <w:r w:rsidR="00651864" w:rsidRPr="00B77EB6">
        <w:rPr>
          <w:rFonts w:ascii="Times New Roman" w:eastAsia="Times New Roman" w:hAnsi="Times New Roman" w:cs="Times New Roman"/>
          <w:sz w:val="28"/>
          <w:szCs w:val="28"/>
        </w:rPr>
        <w:t>Республики Северная Осетия</w:t>
      </w:r>
      <w:r w:rsidR="00597F22">
        <w:rPr>
          <w:rFonts w:ascii="Times New Roman" w:eastAsia="Times New Roman" w:hAnsi="Times New Roman" w:cs="Times New Roman"/>
          <w:sz w:val="28"/>
          <w:szCs w:val="28"/>
        </w:rPr>
        <w:t xml:space="preserve"> – </w:t>
      </w:r>
      <w:r w:rsidR="00651864"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от 12.</w:t>
      </w:r>
      <w:r w:rsidR="009744D1" w:rsidRPr="00B77EB6">
        <w:rPr>
          <w:rFonts w:ascii="Times New Roman" w:hAnsi="Times New Roman" w:cs="Times New Roman"/>
          <w:sz w:val="28"/>
          <w:szCs w:val="28"/>
        </w:rPr>
        <w:t>02.2019</w:t>
      </w:r>
      <w:r w:rsidR="00597F22">
        <w:rPr>
          <w:rFonts w:ascii="Times New Roman" w:hAnsi="Times New Roman" w:cs="Times New Roman"/>
          <w:sz w:val="28"/>
          <w:szCs w:val="28"/>
        </w:rPr>
        <w:t xml:space="preserve"> г.</w:t>
      </w:r>
      <w:r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597F22">
        <w:rPr>
          <w:rFonts w:ascii="Times New Roman" w:hAnsi="Times New Roman" w:cs="Times New Roman"/>
          <w:sz w:val="28"/>
          <w:szCs w:val="28"/>
        </w:rPr>
        <w:t xml:space="preserve"> </w:t>
      </w:r>
      <w:r w:rsidR="009744D1" w:rsidRPr="00B77EB6">
        <w:rPr>
          <w:rFonts w:ascii="Times New Roman" w:hAnsi="Times New Roman" w:cs="Times New Roman"/>
          <w:sz w:val="28"/>
          <w:szCs w:val="28"/>
        </w:rPr>
        <w:t>9-РЗ</w:t>
      </w:r>
      <w:r w:rsidR="008B1DF8"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«О </w:t>
      </w:r>
      <w:r w:rsidR="009744D1" w:rsidRPr="00B77EB6">
        <w:rPr>
          <w:rFonts w:ascii="Times New Roman" w:hAnsi="Times New Roman" w:cs="Times New Roman"/>
          <w:sz w:val="28"/>
          <w:szCs w:val="28"/>
        </w:rPr>
        <w:t xml:space="preserve">статусе </w:t>
      </w:r>
      <w:r w:rsidRPr="00B77EB6">
        <w:rPr>
          <w:rFonts w:ascii="Times New Roman" w:hAnsi="Times New Roman" w:cs="Times New Roman"/>
          <w:sz w:val="28"/>
          <w:szCs w:val="28"/>
        </w:rPr>
        <w:t>горных территори</w:t>
      </w:r>
      <w:r w:rsidR="009744D1" w:rsidRPr="00B77EB6">
        <w:rPr>
          <w:rFonts w:ascii="Times New Roman" w:hAnsi="Times New Roman" w:cs="Times New Roman"/>
          <w:sz w:val="28"/>
          <w:szCs w:val="28"/>
        </w:rPr>
        <w:t>й</w:t>
      </w:r>
      <w:r w:rsidRPr="00B77EB6">
        <w:rPr>
          <w:rFonts w:ascii="Times New Roman" w:hAnsi="Times New Roman" w:cs="Times New Roman"/>
          <w:sz w:val="28"/>
          <w:szCs w:val="28"/>
        </w:rPr>
        <w:t xml:space="preserve"> в Республике Северная Осетия</w:t>
      </w:r>
      <w:r w:rsidR="00597F22">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разрабатываются программы федерального и регионального уровня (проект «Горный ренессанс»), инвестиционные проекты, ведутся научные исследования и разработки в направлении развития малой гидроэнергетики. </w:t>
      </w:r>
    </w:p>
    <w:p w14:paraId="3AE1EC42" w14:textId="20A6CBE4"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Существует ряд системных проблем горных районов, решение которых должно быть заложено в стратегическ</w:t>
      </w:r>
      <w:r w:rsidR="001578ED" w:rsidRPr="00B77EB6">
        <w:rPr>
          <w:rFonts w:ascii="Times New Roman" w:hAnsi="Times New Roman" w:cs="Times New Roman"/>
          <w:sz w:val="28"/>
          <w:szCs w:val="28"/>
        </w:rPr>
        <w:t>ую</w:t>
      </w:r>
      <w:r w:rsidRPr="00B77EB6">
        <w:rPr>
          <w:rFonts w:ascii="Times New Roman" w:hAnsi="Times New Roman" w:cs="Times New Roman"/>
          <w:sz w:val="28"/>
          <w:szCs w:val="28"/>
        </w:rPr>
        <w:t xml:space="preserve"> политик</w:t>
      </w:r>
      <w:r w:rsidR="001578ED" w:rsidRPr="00B77EB6">
        <w:rPr>
          <w:rFonts w:ascii="Times New Roman" w:hAnsi="Times New Roman" w:cs="Times New Roman"/>
          <w:sz w:val="28"/>
          <w:szCs w:val="28"/>
        </w:rPr>
        <w:t>у</w:t>
      </w:r>
      <w:r w:rsidRPr="00B77EB6">
        <w:rPr>
          <w:rFonts w:ascii="Times New Roman" w:hAnsi="Times New Roman" w:cs="Times New Roman"/>
          <w:sz w:val="28"/>
          <w:szCs w:val="28"/>
        </w:rPr>
        <w:t xml:space="preserve"> </w:t>
      </w:r>
      <w:r w:rsidR="00191E39">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В первую очередь речь идет о безопасности проживающего в горах и предгорьях населения. Например, серьезным вызовом для региона явилось разрушение </w:t>
      </w:r>
      <w:r w:rsidR="00191E39">
        <w:rPr>
          <w:rFonts w:ascii="Times New Roman" w:hAnsi="Times New Roman" w:cs="Times New Roman"/>
          <w:sz w:val="28"/>
          <w:szCs w:val="28"/>
        </w:rPr>
        <w:t xml:space="preserve">  </w:t>
      </w:r>
      <w:r w:rsidRPr="00B77EB6">
        <w:rPr>
          <w:rFonts w:ascii="Times New Roman" w:hAnsi="Times New Roman" w:cs="Times New Roman"/>
          <w:sz w:val="28"/>
          <w:szCs w:val="28"/>
        </w:rPr>
        <w:t>30-километрового участка Геналдонского и Гизельдонского ущел</w:t>
      </w:r>
      <w:r w:rsidR="00DF1BBF">
        <w:rPr>
          <w:rFonts w:ascii="Times New Roman" w:hAnsi="Times New Roman" w:cs="Times New Roman"/>
          <w:sz w:val="28"/>
          <w:szCs w:val="28"/>
        </w:rPr>
        <w:t>ий</w:t>
      </w:r>
      <w:r w:rsidRPr="00B77EB6">
        <w:rPr>
          <w:rFonts w:ascii="Times New Roman" w:hAnsi="Times New Roman" w:cs="Times New Roman"/>
          <w:sz w:val="28"/>
          <w:szCs w:val="28"/>
        </w:rPr>
        <w:t xml:space="preserve"> в результате схода ледника Колка в 2002 г</w:t>
      </w:r>
      <w:r w:rsidR="00191E39">
        <w:rPr>
          <w:rFonts w:ascii="Times New Roman" w:hAnsi="Times New Roman" w:cs="Times New Roman"/>
          <w:sz w:val="28"/>
          <w:szCs w:val="28"/>
        </w:rPr>
        <w:t>оду</w:t>
      </w:r>
      <w:r w:rsidRPr="00B77EB6">
        <w:rPr>
          <w:rFonts w:ascii="Times New Roman" w:hAnsi="Times New Roman" w:cs="Times New Roman"/>
          <w:sz w:val="28"/>
          <w:szCs w:val="28"/>
        </w:rPr>
        <w:t xml:space="preserve">, когда были снесены и разрушены расположенные здесь населенные пункты, туристические базы, дороги. </w:t>
      </w:r>
    </w:p>
    <w:p w14:paraId="0831655D"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Конкурентные преимущества: благоприятная экология, богатые природные ресурсы как основа развития АПК, ТЭК, ТРК, сохранность историко-культурного наследия – материального и духовного, существующая инфраструктура дорог, базовые системы инженерной инфраструктуры.</w:t>
      </w:r>
    </w:p>
    <w:p w14:paraId="6A0A5BE7"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Ключевые выводы: диагностируется депрессия социально-экономического состояния горных районов, выраженная в:</w:t>
      </w:r>
    </w:p>
    <w:p w14:paraId="2A7492D2"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высоком физическом износе жилого фонда и инфраструктуры населенных пунктов;</w:t>
      </w:r>
    </w:p>
    <w:p w14:paraId="55315D53"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резком спаде производства, значительном истощении месторождений;</w:t>
      </w:r>
    </w:p>
    <w:p w14:paraId="61D62D97"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старении населения, повышенной смертности, депопуляции горных поселений;</w:t>
      </w:r>
    </w:p>
    <w:p w14:paraId="709FDE08"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проблеме занятости населения;</w:t>
      </w:r>
    </w:p>
    <w:p w14:paraId="4015D37D"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снижении качества жизни населения, отсутствии базовых социальных услуг;</w:t>
      </w:r>
    </w:p>
    <w:p w14:paraId="205F428C"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отсутствии механизмов привлечения инвестиций для создания производств и развития туризма.</w:t>
      </w:r>
    </w:p>
    <w:p w14:paraId="0188AA10"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Основные вызовы: требуется комплексный, интегральный подход к вопросам развития горных территорий, включающий:</w:t>
      </w:r>
    </w:p>
    <w:p w14:paraId="72F0D9F0" w14:textId="5D70AF4F"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w:t>
      </w:r>
      <w:r w:rsidR="00DE5765" w:rsidRPr="00B77EB6">
        <w:rPr>
          <w:rFonts w:ascii="Times New Roman" w:hAnsi="Times New Roman" w:cs="Times New Roman"/>
          <w:sz w:val="28"/>
          <w:szCs w:val="28"/>
        </w:rPr>
        <w:t>оздание оптимальных условий для жизни и работы при балансе коммерческих, жилых и производственных площадей</w:t>
      </w:r>
      <w:r w:rsidRPr="00B77EB6">
        <w:rPr>
          <w:rFonts w:ascii="Times New Roman" w:hAnsi="Times New Roman" w:cs="Times New Roman"/>
          <w:sz w:val="28"/>
          <w:szCs w:val="28"/>
        </w:rPr>
        <w:t>;</w:t>
      </w:r>
    </w:p>
    <w:p w14:paraId="1CE5B9E3" w14:textId="414F83FB"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w:t>
      </w:r>
      <w:r w:rsidR="00DE5765" w:rsidRPr="00B77EB6">
        <w:rPr>
          <w:rFonts w:ascii="Times New Roman" w:hAnsi="Times New Roman" w:cs="Times New Roman"/>
          <w:sz w:val="28"/>
          <w:szCs w:val="28"/>
        </w:rPr>
        <w:t>оздание качественной и современной инфраструктуры инженерии и транспорта</w:t>
      </w:r>
      <w:r w:rsidRPr="00B77EB6">
        <w:rPr>
          <w:rFonts w:ascii="Times New Roman" w:hAnsi="Times New Roman" w:cs="Times New Roman"/>
          <w:sz w:val="28"/>
          <w:szCs w:val="28"/>
        </w:rPr>
        <w:t>;</w:t>
      </w:r>
    </w:p>
    <w:p w14:paraId="3418F57C" w14:textId="30E17CFC"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с</w:t>
      </w:r>
      <w:r w:rsidR="00DE5765" w:rsidRPr="00B77EB6">
        <w:rPr>
          <w:rFonts w:ascii="Times New Roman" w:hAnsi="Times New Roman" w:cs="Times New Roman"/>
          <w:sz w:val="28"/>
          <w:szCs w:val="28"/>
        </w:rPr>
        <w:t>оздание рабочих мест и мотивация населения к возвращению в горы</w:t>
      </w:r>
      <w:r w:rsidRPr="00B77EB6">
        <w:rPr>
          <w:rFonts w:ascii="Times New Roman" w:hAnsi="Times New Roman" w:cs="Times New Roman"/>
          <w:sz w:val="28"/>
          <w:szCs w:val="28"/>
        </w:rPr>
        <w:t>;</w:t>
      </w:r>
    </w:p>
    <w:p w14:paraId="3C8E5C7B" w14:textId="12F8BA1F"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ациональное освоение природного и энергетическо</w:t>
      </w:r>
      <w:r w:rsidR="00191E39">
        <w:rPr>
          <w:rFonts w:ascii="Times New Roman" w:hAnsi="Times New Roman" w:cs="Times New Roman"/>
          <w:sz w:val="28"/>
          <w:szCs w:val="28"/>
        </w:rPr>
        <w:t>го потенциала горных территорий;</w:t>
      </w:r>
    </w:p>
    <w:p w14:paraId="3C7EAAA2" w14:textId="0AA74376"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w:t>
      </w:r>
      <w:r w:rsidR="00DE5765" w:rsidRPr="00B77EB6">
        <w:rPr>
          <w:rFonts w:ascii="Times New Roman" w:hAnsi="Times New Roman" w:cs="Times New Roman"/>
          <w:sz w:val="28"/>
          <w:szCs w:val="28"/>
        </w:rPr>
        <w:t>бес</w:t>
      </w:r>
      <w:r w:rsidR="00191E39">
        <w:rPr>
          <w:rFonts w:ascii="Times New Roman" w:hAnsi="Times New Roman" w:cs="Times New Roman"/>
          <w:sz w:val="28"/>
          <w:szCs w:val="28"/>
        </w:rPr>
        <w:t>печение устойчивости экосистем</w:t>
      </w:r>
      <w:r w:rsidR="00DE5765" w:rsidRPr="00B77EB6">
        <w:rPr>
          <w:rFonts w:ascii="Times New Roman" w:hAnsi="Times New Roman" w:cs="Times New Roman"/>
          <w:sz w:val="28"/>
          <w:szCs w:val="28"/>
        </w:rPr>
        <w:t xml:space="preserve"> </w:t>
      </w:r>
      <w:r w:rsidR="00191E39">
        <w:rPr>
          <w:rFonts w:ascii="Times New Roman" w:hAnsi="Times New Roman" w:cs="Times New Roman"/>
          <w:sz w:val="28"/>
          <w:szCs w:val="28"/>
        </w:rPr>
        <w:t>(</w:t>
      </w:r>
      <w:r w:rsidR="00DE5765" w:rsidRPr="00B77EB6">
        <w:rPr>
          <w:rFonts w:ascii="Times New Roman" w:hAnsi="Times New Roman" w:cs="Times New Roman"/>
          <w:sz w:val="28"/>
          <w:szCs w:val="28"/>
        </w:rPr>
        <w:t xml:space="preserve">создание экологической карты </w:t>
      </w:r>
      <w:r w:rsidRPr="00B77EB6">
        <w:rPr>
          <w:rFonts w:ascii="Times New Roman" w:hAnsi="Times New Roman" w:cs="Times New Roman"/>
          <w:sz w:val="28"/>
          <w:szCs w:val="28"/>
        </w:rPr>
        <w:t>Республики Северная Осетия</w:t>
      </w:r>
      <w:r w:rsidR="00597F22">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191E39">
        <w:rPr>
          <w:rFonts w:ascii="Times New Roman" w:hAnsi="Times New Roman" w:cs="Times New Roman"/>
          <w:sz w:val="28"/>
          <w:szCs w:val="28"/>
        </w:rPr>
        <w:t>)</w:t>
      </w:r>
      <w:r w:rsidR="005054A0">
        <w:rPr>
          <w:rFonts w:ascii="Times New Roman" w:hAnsi="Times New Roman" w:cs="Times New Roman"/>
          <w:sz w:val="28"/>
          <w:szCs w:val="28"/>
        </w:rPr>
        <w:t>;</w:t>
      </w:r>
    </w:p>
    <w:p w14:paraId="6264DB6C" w14:textId="4A15E297" w:rsidR="00DE5765" w:rsidRPr="00B77EB6" w:rsidRDefault="001578ED"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w:t>
      </w:r>
      <w:r w:rsidR="00DE5765" w:rsidRPr="00B77EB6">
        <w:rPr>
          <w:rFonts w:ascii="Times New Roman" w:hAnsi="Times New Roman" w:cs="Times New Roman"/>
          <w:sz w:val="28"/>
          <w:szCs w:val="28"/>
        </w:rPr>
        <w:t>озиционирование территории как природной лаборатории и базы для создания постоянно действующего полигона по разработке методов и технологии ведения многоаспектного, комплексного мониторинга опасных геологических процессов катастрофического уровня, а т</w:t>
      </w:r>
      <w:r w:rsidR="000B782E" w:rsidRPr="00B77EB6">
        <w:rPr>
          <w:rFonts w:ascii="Times New Roman" w:hAnsi="Times New Roman" w:cs="Times New Roman"/>
          <w:sz w:val="28"/>
          <w:szCs w:val="28"/>
        </w:rPr>
        <w:t>акже их прогноза и управления (п</w:t>
      </w:r>
      <w:r w:rsidR="00DE5765" w:rsidRPr="00B77EB6">
        <w:rPr>
          <w:rFonts w:ascii="Times New Roman" w:hAnsi="Times New Roman" w:cs="Times New Roman"/>
          <w:sz w:val="28"/>
          <w:szCs w:val="28"/>
        </w:rPr>
        <w:t>роект ВНЦ РАН)</w:t>
      </w:r>
      <w:r w:rsidR="005054A0">
        <w:rPr>
          <w:rFonts w:ascii="Times New Roman" w:hAnsi="Times New Roman" w:cs="Times New Roman"/>
          <w:sz w:val="28"/>
          <w:szCs w:val="28"/>
        </w:rPr>
        <w:t>.</w:t>
      </w:r>
    </w:p>
    <w:p w14:paraId="60C81773" w14:textId="51C743F7"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Зонирование республики</w:t>
      </w:r>
    </w:p>
    <w:p w14:paraId="77388D63" w14:textId="162C0114"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Стратегии предлагается рассматривать три вида зонирования, каждое из которых определяет свои задачи экономического, социального и экологического развития, уровень принятия управленческих решений той или иной территории</w:t>
      </w:r>
      <w:r w:rsidR="000B782E" w:rsidRPr="00B77EB6">
        <w:rPr>
          <w:rFonts w:ascii="Times New Roman" w:hAnsi="Times New Roman" w:cs="Times New Roman"/>
          <w:sz w:val="28"/>
          <w:szCs w:val="28"/>
        </w:rPr>
        <w:t>:</w:t>
      </w:r>
      <w:r w:rsidRPr="00B77EB6">
        <w:rPr>
          <w:rFonts w:ascii="Times New Roman" w:hAnsi="Times New Roman" w:cs="Times New Roman"/>
          <w:sz w:val="28"/>
          <w:szCs w:val="28"/>
        </w:rPr>
        <w:t xml:space="preserve"> </w:t>
      </w:r>
    </w:p>
    <w:p w14:paraId="4F94FD69" w14:textId="0199AEE9" w:rsidR="00DE5765" w:rsidRPr="00B77EB6" w:rsidRDefault="005054A0" w:rsidP="00711BE4">
      <w:pPr>
        <w:pStyle w:val="a1"/>
        <w:numPr>
          <w:ilvl w:val="0"/>
          <w:numId w:val="38"/>
        </w:numPr>
        <w:tabs>
          <w:tab w:val="left" w:pos="993"/>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DE5765" w:rsidRPr="00B77EB6">
        <w:rPr>
          <w:rFonts w:ascii="Times New Roman" w:hAnsi="Times New Roman" w:cs="Times New Roman"/>
          <w:sz w:val="28"/>
          <w:szCs w:val="28"/>
        </w:rPr>
        <w:t xml:space="preserve">ланировочное зонирование по географическому признаку и природным условиям, условно делящее территорию республики на горную и равнинную зоны, представлено в документах действующей Схемы территориального планирования </w:t>
      </w:r>
      <w:r w:rsidR="00651864" w:rsidRPr="00B77EB6">
        <w:rPr>
          <w:rFonts w:ascii="Times New Roman" w:eastAsia="Times New Roman" w:hAnsi="Times New Roman" w:cs="Times New Roman"/>
          <w:sz w:val="28"/>
          <w:szCs w:val="28"/>
        </w:rPr>
        <w:t>Республики Северная Осетия</w:t>
      </w:r>
      <w:r w:rsidR="00597F22">
        <w:rPr>
          <w:rFonts w:ascii="Times New Roman" w:eastAsia="Times New Roman" w:hAnsi="Times New Roman" w:cs="Times New Roman"/>
          <w:sz w:val="28"/>
          <w:szCs w:val="28"/>
        </w:rPr>
        <w:t xml:space="preserve"> – </w:t>
      </w:r>
      <w:r w:rsidR="00651864" w:rsidRPr="00B77EB6">
        <w:rPr>
          <w:rFonts w:ascii="Times New Roman" w:eastAsia="Times New Roman" w:hAnsi="Times New Roman" w:cs="Times New Roman"/>
          <w:sz w:val="28"/>
          <w:szCs w:val="28"/>
        </w:rPr>
        <w:t>Алания</w:t>
      </w:r>
      <w:r w:rsidR="00DE5765" w:rsidRPr="00B77EB6">
        <w:rPr>
          <w:rFonts w:ascii="Times New Roman" w:hAnsi="Times New Roman" w:cs="Times New Roman"/>
          <w:sz w:val="28"/>
          <w:szCs w:val="28"/>
        </w:rPr>
        <w:t xml:space="preserve">. В настоящей работе данное зонирование учитывается как базовое, влияющее на разработку политик той или иной территории. </w:t>
      </w:r>
    </w:p>
    <w:p w14:paraId="21CA74F2"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Используемые понятия:</w:t>
      </w:r>
    </w:p>
    <w:p w14:paraId="6EF52C8C" w14:textId="0A953A13" w:rsidR="00DE5765" w:rsidRPr="00B77EB6" w:rsidRDefault="00DE5765" w:rsidP="005328C0">
      <w:pPr>
        <w:pStyle w:val="a0"/>
        <w:keepLines w:val="0"/>
        <w:numPr>
          <w:ilvl w:val="0"/>
          <w:numId w:val="10"/>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«Горная зона» или «Горный ареал Алании» – широтная часть региона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Pr="00B77EB6">
        <w:rPr>
          <w:rFonts w:ascii="Times New Roman" w:hAnsi="Times New Roman"/>
          <w:sz w:val="28"/>
          <w:szCs w:val="28"/>
        </w:rPr>
        <w:t>межрегиональная), включающая горы и северные предгорья Кавказа. Горная часть рельефа состоит из пяти хребтов</w:t>
      </w:r>
      <w:r w:rsidR="000B782E" w:rsidRPr="00B77EB6">
        <w:rPr>
          <w:rFonts w:ascii="Times New Roman" w:hAnsi="Times New Roman"/>
          <w:sz w:val="28"/>
          <w:szCs w:val="28"/>
        </w:rPr>
        <w:t>:</w:t>
      </w:r>
      <w:r w:rsidRPr="00B77EB6">
        <w:rPr>
          <w:rFonts w:ascii="Times New Roman" w:hAnsi="Times New Roman"/>
          <w:sz w:val="28"/>
          <w:szCs w:val="28"/>
        </w:rPr>
        <w:t xml:space="preserve"> Большого, Бокового, Скалистого, Пастбищного и Лесистого, протянувшихся с северо-запада на юго-восток параллельно друг другу</w:t>
      </w:r>
      <w:r w:rsidR="000B782E" w:rsidRPr="00B77EB6">
        <w:rPr>
          <w:rFonts w:ascii="Times New Roman" w:hAnsi="Times New Roman"/>
          <w:sz w:val="28"/>
          <w:szCs w:val="28"/>
        </w:rPr>
        <w:t>;</w:t>
      </w:r>
    </w:p>
    <w:p w14:paraId="4EBADF62" w14:textId="7049FA6E" w:rsidR="00DE5765" w:rsidRPr="00B77EB6" w:rsidRDefault="00DE5765" w:rsidP="005328C0">
      <w:pPr>
        <w:pStyle w:val="a0"/>
        <w:keepLines w:val="0"/>
        <w:numPr>
          <w:ilvl w:val="0"/>
          <w:numId w:val="10"/>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«Предгорная (условно равнинная) зона» – включает территории Северо-Осетинской наклонной равнины, Терско-Кумской равнины и низкогорных Терского и Сунженского хребтов. Высотные отметки зоны – от 150 м (на левобережье </w:t>
      </w:r>
      <w:r w:rsidR="000B782E" w:rsidRPr="00B77EB6">
        <w:rPr>
          <w:rFonts w:ascii="Times New Roman" w:hAnsi="Times New Roman"/>
          <w:sz w:val="28"/>
          <w:szCs w:val="28"/>
        </w:rPr>
        <w:t>р.</w:t>
      </w:r>
      <w:r w:rsidR="008B1DF8" w:rsidRPr="00B77EB6">
        <w:rPr>
          <w:rFonts w:ascii="Times New Roman" w:hAnsi="Times New Roman"/>
          <w:sz w:val="28"/>
          <w:szCs w:val="28"/>
        </w:rPr>
        <w:t> </w:t>
      </w:r>
      <w:r w:rsidRPr="00B77EB6">
        <w:rPr>
          <w:rFonts w:ascii="Times New Roman" w:hAnsi="Times New Roman"/>
          <w:sz w:val="28"/>
          <w:szCs w:val="28"/>
        </w:rPr>
        <w:t xml:space="preserve">Терек </w:t>
      </w:r>
      <w:r w:rsidR="000B782E" w:rsidRPr="00B77EB6">
        <w:rPr>
          <w:rFonts w:ascii="Times New Roman" w:hAnsi="Times New Roman"/>
          <w:sz w:val="28"/>
          <w:szCs w:val="28"/>
        </w:rPr>
        <w:t xml:space="preserve">в </w:t>
      </w:r>
      <w:r w:rsidRPr="00B77EB6">
        <w:rPr>
          <w:rFonts w:ascii="Times New Roman" w:hAnsi="Times New Roman"/>
          <w:sz w:val="28"/>
          <w:szCs w:val="28"/>
        </w:rPr>
        <w:t>Моздокско</w:t>
      </w:r>
      <w:r w:rsidR="000B782E" w:rsidRPr="00B77EB6">
        <w:rPr>
          <w:rFonts w:ascii="Times New Roman" w:hAnsi="Times New Roman"/>
          <w:sz w:val="28"/>
          <w:szCs w:val="28"/>
        </w:rPr>
        <w:t>м</w:t>
      </w:r>
      <w:r w:rsidRPr="00B77EB6">
        <w:rPr>
          <w:rFonts w:ascii="Times New Roman" w:hAnsi="Times New Roman"/>
          <w:sz w:val="28"/>
          <w:szCs w:val="28"/>
        </w:rPr>
        <w:t xml:space="preserve"> район</w:t>
      </w:r>
      <w:r w:rsidR="000B782E" w:rsidRPr="00B77EB6">
        <w:rPr>
          <w:rFonts w:ascii="Times New Roman" w:hAnsi="Times New Roman"/>
          <w:sz w:val="28"/>
          <w:szCs w:val="28"/>
        </w:rPr>
        <w:t>е</w:t>
      </w:r>
      <w:r w:rsidRPr="00B77EB6">
        <w:rPr>
          <w:rFonts w:ascii="Times New Roman" w:hAnsi="Times New Roman"/>
          <w:sz w:val="28"/>
          <w:szCs w:val="28"/>
        </w:rPr>
        <w:t xml:space="preserve"> до 800 м Сунженского хребта</w:t>
      </w:r>
      <w:r w:rsidR="000B782E" w:rsidRPr="00B77EB6">
        <w:rPr>
          <w:rFonts w:ascii="Times New Roman" w:hAnsi="Times New Roman"/>
          <w:sz w:val="28"/>
          <w:szCs w:val="28"/>
        </w:rPr>
        <w:t>)</w:t>
      </w:r>
      <w:r w:rsidRPr="00B77EB6">
        <w:rPr>
          <w:rFonts w:ascii="Times New Roman" w:hAnsi="Times New Roman"/>
          <w:sz w:val="28"/>
          <w:szCs w:val="28"/>
        </w:rPr>
        <w:t>.</w:t>
      </w:r>
    </w:p>
    <w:p w14:paraId="72189B6C"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данном исследовании зонирование Горного ареала определяется комплексом географических условий горного ландшафта и делится на:</w:t>
      </w:r>
    </w:p>
    <w:p w14:paraId="350F82DC" w14:textId="005CCFB3"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«Горы» – часть горного ландшафта от Пастбищного хребта и южнее – гребни, вершины, горные склоны, перевалы, долины в абсолютных отметках от 2</w:t>
      </w:r>
      <w:r w:rsidR="000B782E" w:rsidRPr="00B77EB6">
        <w:rPr>
          <w:rFonts w:ascii="Times New Roman" w:hAnsi="Times New Roman"/>
          <w:sz w:val="28"/>
          <w:szCs w:val="28"/>
        </w:rPr>
        <w:t xml:space="preserve"> </w:t>
      </w:r>
      <w:r w:rsidRPr="00B77EB6">
        <w:rPr>
          <w:rFonts w:ascii="Times New Roman" w:hAnsi="Times New Roman"/>
          <w:sz w:val="28"/>
          <w:szCs w:val="28"/>
        </w:rPr>
        <w:t xml:space="preserve">000 </w:t>
      </w:r>
      <w:r w:rsidR="000B782E" w:rsidRPr="00B77EB6">
        <w:rPr>
          <w:rFonts w:ascii="Times New Roman" w:hAnsi="Times New Roman"/>
          <w:sz w:val="28"/>
          <w:szCs w:val="28"/>
        </w:rPr>
        <w:t xml:space="preserve">м </w:t>
      </w:r>
      <w:r w:rsidRPr="00B77EB6">
        <w:rPr>
          <w:rFonts w:ascii="Times New Roman" w:hAnsi="Times New Roman"/>
          <w:sz w:val="28"/>
          <w:szCs w:val="28"/>
        </w:rPr>
        <w:t>до 3000 м (допустимы</w:t>
      </w:r>
      <w:r w:rsidR="000B782E" w:rsidRPr="00B77EB6">
        <w:rPr>
          <w:rFonts w:ascii="Times New Roman" w:hAnsi="Times New Roman"/>
          <w:sz w:val="28"/>
          <w:szCs w:val="28"/>
        </w:rPr>
        <w:t>е</w:t>
      </w:r>
      <w:r w:rsidRPr="00B77EB6">
        <w:rPr>
          <w:rFonts w:ascii="Times New Roman" w:hAnsi="Times New Roman"/>
          <w:sz w:val="28"/>
          <w:szCs w:val="28"/>
        </w:rPr>
        <w:t xml:space="preserve"> для ведения хозяйственной деятельности) и выше над уровнем моря</w:t>
      </w:r>
      <w:r w:rsidR="000B782E" w:rsidRPr="00B77EB6">
        <w:rPr>
          <w:rFonts w:ascii="Times New Roman" w:hAnsi="Times New Roman"/>
          <w:sz w:val="28"/>
          <w:szCs w:val="28"/>
        </w:rPr>
        <w:t>;</w:t>
      </w:r>
    </w:p>
    <w:p w14:paraId="2F1BF8BB" w14:textId="6D719E3B"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«Предгорье» – холмистая возвышенная территория Лесистого хребта со средними отметками от 800</w:t>
      </w:r>
      <w:r w:rsidR="006B314D" w:rsidRPr="00B77EB6">
        <w:rPr>
          <w:rFonts w:ascii="Times New Roman" w:hAnsi="Times New Roman"/>
          <w:sz w:val="28"/>
          <w:szCs w:val="28"/>
        </w:rPr>
        <w:t xml:space="preserve"> м</w:t>
      </w:r>
      <w:r w:rsidRPr="00B77EB6">
        <w:rPr>
          <w:rFonts w:ascii="Times New Roman" w:hAnsi="Times New Roman"/>
          <w:sz w:val="28"/>
          <w:szCs w:val="28"/>
        </w:rPr>
        <w:t xml:space="preserve"> до 1</w:t>
      </w:r>
      <w:r w:rsidR="006B314D" w:rsidRPr="00B77EB6">
        <w:rPr>
          <w:rFonts w:ascii="Times New Roman" w:hAnsi="Times New Roman"/>
          <w:sz w:val="28"/>
          <w:szCs w:val="28"/>
        </w:rPr>
        <w:t> </w:t>
      </w:r>
      <w:r w:rsidRPr="00B77EB6">
        <w:rPr>
          <w:rFonts w:ascii="Times New Roman" w:hAnsi="Times New Roman"/>
          <w:sz w:val="28"/>
          <w:szCs w:val="28"/>
        </w:rPr>
        <w:t>200</w:t>
      </w:r>
      <w:r w:rsidR="006B314D" w:rsidRPr="00B77EB6">
        <w:rPr>
          <w:rFonts w:ascii="Times New Roman" w:hAnsi="Times New Roman"/>
          <w:sz w:val="28"/>
          <w:szCs w:val="28"/>
        </w:rPr>
        <w:t xml:space="preserve"> </w:t>
      </w:r>
      <w:r w:rsidRPr="00B77EB6">
        <w:rPr>
          <w:rFonts w:ascii="Times New Roman" w:hAnsi="Times New Roman"/>
          <w:sz w:val="28"/>
          <w:szCs w:val="28"/>
        </w:rPr>
        <w:t xml:space="preserve">м над уровнем моря, находящаяся перед более значительными возвышенностями Пастбищного и Скалистого хребта, покрытая лесом, включающая долины рек Балцау, Савердон, Мастидон, Суадагдон, Майрамадаг. Территория расположена южнее автодороги Владикавказ – Алагир и одноименных населенных пунктов, а </w:t>
      </w:r>
      <w:r w:rsidRPr="00B77EB6">
        <w:rPr>
          <w:rFonts w:ascii="Times New Roman" w:hAnsi="Times New Roman"/>
          <w:sz w:val="28"/>
          <w:szCs w:val="28"/>
        </w:rPr>
        <w:lastRenderedPageBreak/>
        <w:t xml:space="preserve">также южнее </w:t>
      </w:r>
      <w:r w:rsidR="000B782E" w:rsidRPr="00B77EB6">
        <w:rPr>
          <w:rFonts w:ascii="Times New Roman" w:hAnsi="Times New Roman"/>
          <w:sz w:val="28"/>
          <w:szCs w:val="28"/>
        </w:rPr>
        <w:t xml:space="preserve">с. </w:t>
      </w:r>
      <w:r w:rsidRPr="00B77EB6">
        <w:rPr>
          <w:rFonts w:ascii="Times New Roman" w:hAnsi="Times New Roman"/>
          <w:sz w:val="28"/>
          <w:szCs w:val="28"/>
        </w:rPr>
        <w:t xml:space="preserve">Урсдон, </w:t>
      </w:r>
      <w:r w:rsidR="000B782E" w:rsidRPr="00B77EB6">
        <w:rPr>
          <w:rFonts w:ascii="Times New Roman" w:hAnsi="Times New Roman"/>
          <w:sz w:val="28"/>
          <w:szCs w:val="28"/>
        </w:rPr>
        <w:t>с.</w:t>
      </w:r>
      <w:r w:rsidR="00DC3017" w:rsidRPr="00B77EB6">
        <w:rPr>
          <w:rFonts w:ascii="Times New Roman" w:hAnsi="Times New Roman"/>
          <w:sz w:val="28"/>
          <w:szCs w:val="28"/>
        </w:rPr>
        <w:t xml:space="preserve"> </w:t>
      </w:r>
      <w:r w:rsidRPr="00B77EB6">
        <w:rPr>
          <w:rFonts w:ascii="Times New Roman" w:hAnsi="Times New Roman"/>
          <w:sz w:val="28"/>
          <w:szCs w:val="28"/>
        </w:rPr>
        <w:t xml:space="preserve">Дур-Дур и </w:t>
      </w:r>
      <w:r w:rsidR="000B782E" w:rsidRPr="00B77EB6">
        <w:rPr>
          <w:rFonts w:ascii="Times New Roman" w:hAnsi="Times New Roman"/>
          <w:sz w:val="28"/>
          <w:szCs w:val="28"/>
        </w:rPr>
        <w:t>с.</w:t>
      </w:r>
      <w:r w:rsidR="00DC3017" w:rsidRPr="00B77EB6">
        <w:rPr>
          <w:rFonts w:ascii="Times New Roman" w:hAnsi="Times New Roman"/>
          <w:sz w:val="28"/>
          <w:szCs w:val="28"/>
        </w:rPr>
        <w:t> </w:t>
      </w:r>
      <w:r w:rsidRPr="00B77EB6">
        <w:rPr>
          <w:rFonts w:ascii="Times New Roman" w:hAnsi="Times New Roman"/>
          <w:sz w:val="28"/>
          <w:szCs w:val="28"/>
        </w:rPr>
        <w:t xml:space="preserve">Чиколы, включает реперные населенные пункты </w:t>
      </w:r>
      <w:r w:rsidR="000B782E" w:rsidRPr="00B77EB6">
        <w:rPr>
          <w:rFonts w:ascii="Times New Roman" w:hAnsi="Times New Roman"/>
          <w:sz w:val="28"/>
          <w:szCs w:val="28"/>
        </w:rPr>
        <w:t>с.</w:t>
      </w:r>
      <w:r w:rsidR="00DC3017" w:rsidRPr="00B77EB6">
        <w:rPr>
          <w:rFonts w:ascii="Times New Roman" w:hAnsi="Times New Roman"/>
          <w:sz w:val="28"/>
          <w:szCs w:val="28"/>
        </w:rPr>
        <w:t> </w:t>
      </w:r>
      <w:r w:rsidRPr="00B77EB6">
        <w:rPr>
          <w:rFonts w:ascii="Times New Roman" w:hAnsi="Times New Roman"/>
          <w:sz w:val="28"/>
          <w:szCs w:val="28"/>
        </w:rPr>
        <w:t xml:space="preserve">Тарское, </w:t>
      </w:r>
      <w:r w:rsidR="000B782E" w:rsidRPr="00B77EB6">
        <w:rPr>
          <w:rFonts w:ascii="Times New Roman" w:hAnsi="Times New Roman"/>
          <w:sz w:val="28"/>
          <w:szCs w:val="28"/>
        </w:rPr>
        <w:t>пос.</w:t>
      </w:r>
      <w:r w:rsidR="00DC3017" w:rsidRPr="00B77EB6">
        <w:rPr>
          <w:rFonts w:ascii="Times New Roman" w:hAnsi="Times New Roman"/>
          <w:sz w:val="28"/>
          <w:szCs w:val="28"/>
        </w:rPr>
        <w:t> </w:t>
      </w:r>
      <w:r w:rsidRPr="00B77EB6">
        <w:rPr>
          <w:rFonts w:ascii="Times New Roman" w:hAnsi="Times New Roman"/>
          <w:sz w:val="28"/>
          <w:szCs w:val="28"/>
        </w:rPr>
        <w:t xml:space="preserve">Редант, </w:t>
      </w:r>
      <w:r w:rsidR="000B782E" w:rsidRPr="00B77EB6">
        <w:rPr>
          <w:rFonts w:ascii="Times New Roman" w:hAnsi="Times New Roman"/>
          <w:sz w:val="28"/>
          <w:szCs w:val="28"/>
        </w:rPr>
        <w:t>с.</w:t>
      </w:r>
      <w:r w:rsidR="00DC3017" w:rsidRPr="00B77EB6">
        <w:rPr>
          <w:rFonts w:ascii="Times New Roman" w:hAnsi="Times New Roman"/>
          <w:sz w:val="28"/>
          <w:szCs w:val="28"/>
        </w:rPr>
        <w:t> </w:t>
      </w:r>
      <w:r w:rsidRPr="00B77EB6">
        <w:rPr>
          <w:rFonts w:ascii="Times New Roman" w:hAnsi="Times New Roman"/>
          <w:sz w:val="28"/>
          <w:szCs w:val="28"/>
        </w:rPr>
        <w:t xml:space="preserve">Тагардон, </w:t>
      </w:r>
      <w:r w:rsidR="000B782E" w:rsidRPr="00B77EB6">
        <w:rPr>
          <w:rFonts w:ascii="Times New Roman" w:hAnsi="Times New Roman"/>
          <w:sz w:val="28"/>
          <w:szCs w:val="28"/>
        </w:rPr>
        <w:t>с.</w:t>
      </w:r>
      <w:r w:rsidR="00DC3017" w:rsidRPr="00B77EB6">
        <w:rPr>
          <w:rFonts w:ascii="Times New Roman" w:hAnsi="Times New Roman"/>
          <w:sz w:val="28"/>
          <w:szCs w:val="28"/>
        </w:rPr>
        <w:t> </w:t>
      </w:r>
      <w:r w:rsidRPr="00B77EB6">
        <w:rPr>
          <w:rFonts w:ascii="Times New Roman" w:hAnsi="Times New Roman"/>
          <w:sz w:val="28"/>
          <w:szCs w:val="28"/>
        </w:rPr>
        <w:t xml:space="preserve">Тамиск, </w:t>
      </w:r>
      <w:r w:rsidR="000B782E" w:rsidRPr="00B77EB6">
        <w:rPr>
          <w:rFonts w:ascii="Times New Roman" w:hAnsi="Times New Roman"/>
          <w:sz w:val="28"/>
          <w:szCs w:val="28"/>
        </w:rPr>
        <w:t>с.</w:t>
      </w:r>
      <w:r w:rsidR="00DC3017" w:rsidRPr="00B77EB6">
        <w:rPr>
          <w:rFonts w:ascii="Times New Roman" w:hAnsi="Times New Roman"/>
          <w:sz w:val="28"/>
          <w:szCs w:val="28"/>
        </w:rPr>
        <w:t xml:space="preserve"> </w:t>
      </w:r>
      <w:r w:rsidRPr="00B77EB6">
        <w:rPr>
          <w:rFonts w:ascii="Times New Roman" w:hAnsi="Times New Roman"/>
          <w:sz w:val="28"/>
          <w:szCs w:val="28"/>
        </w:rPr>
        <w:t>Калух.</w:t>
      </w:r>
    </w:p>
    <w:p w14:paraId="5F21EA5C" w14:textId="77777777"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Отроги и шлейфы Лесистого хребта называются «Предлесной полосой». Она является переходом предгорий в Северо-Осетинскую наклонную равнину. Абсолютные отметки гор (высота) определяют хозяйственную зональность горной местности.</w:t>
      </w:r>
    </w:p>
    <w:p w14:paraId="3328AFC1" w14:textId="322460FF"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Стратегии Горный ареал </w:t>
      </w:r>
      <w:r w:rsidR="005054A0">
        <w:rPr>
          <w:rFonts w:ascii="Times New Roman" w:hAnsi="Times New Roman" w:cs="Times New Roman"/>
          <w:sz w:val="28"/>
          <w:szCs w:val="28"/>
        </w:rPr>
        <w:t xml:space="preserve">Алании </w:t>
      </w:r>
      <w:r w:rsidRPr="00B77EB6">
        <w:rPr>
          <w:rFonts w:ascii="Times New Roman" w:hAnsi="Times New Roman" w:cs="Times New Roman"/>
          <w:sz w:val="28"/>
          <w:szCs w:val="28"/>
        </w:rPr>
        <w:t xml:space="preserve">рассматривается как территория комплексного развития и прорабатывается как приоритетная программа </w:t>
      </w:r>
      <w:r w:rsidR="006B314D" w:rsidRPr="00B77EB6">
        <w:rPr>
          <w:rFonts w:ascii="Times New Roman" w:hAnsi="Times New Roman" w:cs="Times New Roman"/>
          <w:sz w:val="28"/>
          <w:szCs w:val="28"/>
        </w:rPr>
        <w:t>Республики Северная Осетия</w:t>
      </w:r>
      <w:r w:rsidR="00597F22">
        <w:rPr>
          <w:rFonts w:ascii="Times New Roman" w:hAnsi="Times New Roman" w:cs="Times New Roman"/>
          <w:sz w:val="28"/>
          <w:szCs w:val="28"/>
        </w:rPr>
        <w:t xml:space="preserve"> – </w:t>
      </w:r>
      <w:r w:rsidR="006B314D" w:rsidRPr="00B77EB6">
        <w:rPr>
          <w:rFonts w:ascii="Times New Roman" w:hAnsi="Times New Roman" w:cs="Times New Roman"/>
          <w:sz w:val="28"/>
          <w:szCs w:val="28"/>
        </w:rPr>
        <w:t>Алания</w:t>
      </w:r>
      <w:r w:rsidRPr="00B77EB6">
        <w:rPr>
          <w:rFonts w:ascii="Times New Roman" w:hAnsi="Times New Roman" w:cs="Times New Roman"/>
          <w:sz w:val="28"/>
          <w:szCs w:val="28"/>
        </w:rPr>
        <w:t xml:space="preserve"> «Горный ренессанс».</w:t>
      </w:r>
    </w:p>
    <w:p w14:paraId="3AEB3AE8" w14:textId="18107AAA" w:rsidR="00DE5765" w:rsidRPr="00B77EB6" w:rsidRDefault="00DE5765" w:rsidP="0046255C">
      <w:pPr>
        <w:pStyle w:val="a1"/>
        <w:numPr>
          <w:ilvl w:val="0"/>
          <w:numId w:val="0"/>
        </w:numPr>
        <w:suppressAutoHyphens w:val="0"/>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Экономическое зонирование включает одно или несколько муниципальных образований в рамках существующего административно-территориального деления (зонирование территории </w:t>
      </w:r>
      <w:r w:rsidR="00651864" w:rsidRPr="00B77EB6">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представлено в разделе Стратегии 3.5. «Развитие </w:t>
      </w:r>
      <w:r w:rsidR="006B314D" w:rsidRPr="00B77EB6">
        <w:rPr>
          <w:rFonts w:ascii="Times New Roman" w:hAnsi="Times New Roman" w:cs="Times New Roman"/>
          <w:sz w:val="28"/>
          <w:szCs w:val="28"/>
        </w:rPr>
        <w:t>Республики Северная Осетия</w:t>
      </w:r>
      <w:r w:rsidR="00597F22">
        <w:rPr>
          <w:rFonts w:ascii="Times New Roman" w:hAnsi="Times New Roman" w:cs="Times New Roman"/>
          <w:sz w:val="28"/>
          <w:szCs w:val="28"/>
        </w:rPr>
        <w:t xml:space="preserve"> – </w:t>
      </w:r>
      <w:r w:rsidR="006B314D" w:rsidRPr="00B77EB6">
        <w:rPr>
          <w:rFonts w:ascii="Times New Roman" w:hAnsi="Times New Roman" w:cs="Times New Roman"/>
          <w:sz w:val="28"/>
          <w:szCs w:val="28"/>
        </w:rPr>
        <w:t>Алания</w:t>
      </w:r>
      <w:r w:rsidRPr="00B77EB6">
        <w:rPr>
          <w:rFonts w:ascii="Times New Roman" w:hAnsi="Times New Roman" w:cs="Times New Roman"/>
          <w:sz w:val="28"/>
          <w:szCs w:val="28"/>
        </w:rPr>
        <w:t xml:space="preserve"> в разрезе экономических зон»).</w:t>
      </w:r>
    </w:p>
    <w:p w14:paraId="6D3FAE2B" w14:textId="2765E986"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Характеристики </w:t>
      </w:r>
      <w:r w:rsidR="006B314D" w:rsidRPr="00B77EB6">
        <w:rPr>
          <w:rFonts w:ascii="Times New Roman" w:hAnsi="Times New Roman" w:cs="Times New Roman"/>
          <w:sz w:val="28"/>
          <w:szCs w:val="28"/>
        </w:rPr>
        <w:t>экономических зон</w:t>
      </w:r>
      <w:r w:rsidRPr="00B77EB6">
        <w:rPr>
          <w:rFonts w:ascii="Times New Roman" w:hAnsi="Times New Roman" w:cs="Times New Roman"/>
          <w:sz w:val="28"/>
          <w:szCs w:val="28"/>
        </w:rPr>
        <w:t xml:space="preserve">, цели и задачи их развития рассмотрены в разделе «Экономические зоны </w:t>
      </w:r>
      <w:r w:rsidR="00AD601E" w:rsidRPr="00B77EB6">
        <w:rPr>
          <w:rFonts w:ascii="Times New Roman" w:hAnsi="Times New Roman" w:cs="Times New Roman"/>
          <w:sz w:val="28"/>
          <w:szCs w:val="28"/>
        </w:rPr>
        <w:t xml:space="preserve">Республики Северная </w:t>
      </w:r>
      <w:r w:rsidR="00597F22">
        <w:rPr>
          <w:rFonts w:ascii="Times New Roman" w:hAnsi="Times New Roman" w:cs="Times New Roman"/>
          <w:sz w:val="28"/>
          <w:szCs w:val="28"/>
        </w:rPr>
        <w:br/>
      </w:r>
      <w:r w:rsidR="00AD601E" w:rsidRPr="00B77EB6">
        <w:rPr>
          <w:rFonts w:ascii="Times New Roman" w:hAnsi="Times New Roman" w:cs="Times New Roman"/>
          <w:sz w:val="28"/>
          <w:szCs w:val="28"/>
        </w:rPr>
        <w:t>Осетия</w:t>
      </w:r>
      <w:r w:rsidR="00597F22">
        <w:rPr>
          <w:rFonts w:ascii="Times New Roman" w:hAnsi="Times New Roman" w:cs="Times New Roman"/>
          <w:sz w:val="28"/>
          <w:szCs w:val="28"/>
        </w:rPr>
        <w:t xml:space="preserve"> – </w:t>
      </w:r>
      <w:r w:rsidR="00AD601E" w:rsidRPr="00B77EB6">
        <w:rPr>
          <w:rFonts w:ascii="Times New Roman" w:hAnsi="Times New Roman" w:cs="Times New Roman"/>
          <w:sz w:val="28"/>
          <w:szCs w:val="28"/>
        </w:rPr>
        <w:t>Алания</w:t>
      </w:r>
      <w:r w:rsidRPr="00B77EB6">
        <w:rPr>
          <w:rFonts w:ascii="Times New Roman" w:hAnsi="Times New Roman" w:cs="Times New Roman"/>
          <w:sz w:val="28"/>
          <w:szCs w:val="28"/>
        </w:rPr>
        <w:t>»</w:t>
      </w:r>
      <w:r w:rsidR="00021678" w:rsidRPr="00B77EB6">
        <w:rPr>
          <w:rFonts w:ascii="Times New Roman" w:hAnsi="Times New Roman" w:cs="Times New Roman"/>
          <w:sz w:val="28"/>
          <w:szCs w:val="28"/>
        </w:rPr>
        <w:t>.</w:t>
      </w:r>
      <w:r w:rsidR="006B314D" w:rsidRPr="00B77EB6">
        <w:rPr>
          <w:rFonts w:ascii="Times New Roman" w:hAnsi="Times New Roman" w:cs="Times New Roman"/>
          <w:sz w:val="28"/>
          <w:szCs w:val="28"/>
        </w:rPr>
        <w:t xml:space="preserve"> </w:t>
      </w:r>
    </w:p>
    <w:p w14:paraId="3F09AA4C" w14:textId="0BBC7840" w:rsidR="00DE5765" w:rsidRPr="00B77EB6" w:rsidRDefault="00DE5765" w:rsidP="00711BE4">
      <w:pPr>
        <w:pStyle w:val="a1"/>
        <w:numPr>
          <w:ilvl w:val="0"/>
          <w:numId w:val="38"/>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Зонирование по институциональному принципу – выделение территорий со специальными экономическими режимами (</w:t>
      </w:r>
      <w:r w:rsidR="00AD601E" w:rsidRPr="00B77EB6">
        <w:rPr>
          <w:rFonts w:ascii="Times New Roman" w:hAnsi="Times New Roman" w:cs="Times New Roman"/>
          <w:sz w:val="28"/>
          <w:szCs w:val="28"/>
        </w:rPr>
        <w:t xml:space="preserve">особые экономические зоны (далее – </w:t>
      </w:r>
      <w:r w:rsidRPr="00B77EB6">
        <w:rPr>
          <w:rFonts w:ascii="Times New Roman" w:hAnsi="Times New Roman" w:cs="Times New Roman"/>
          <w:sz w:val="28"/>
          <w:szCs w:val="28"/>
        </w:rPr>
        <w:t>ОЭЗ</w:t>
      </w:r>
      <w:r w:rsidR="00AD601E" w:rsidRPr="00B77EB6">
        <w:rPr>
          <w:rFonts w:ascii="Times New Roman" w:hAnsi="Times New Roman" w:cs="Times New Roman"/>
          <w:sz w:val="28"/>
          <w:szCs w:val="28"/>
        </w:rPr>
        <w:t>)</w:t>
      </w:r>
      <w:r w:rsidRPr="00B77EB6">
        <w:rPr>
          <w:rFonts w:ascii="Times New Roman" w:hAnsi="Times New Roman" w:cs="Times New Roman"/>
          <w:sz w:val="28"/>
          <w:szCs w:val="28"/>
        </w:rPr>
        <w:t xml:space="preserve">, </w:t>
      </w:r>
      <w:r w:rsidR="00AD601E" w:rsidRPr="00B77EB6">
        <w:rPr>
          <w:rFonts w:ascii="Times New Roman" w:hAnsi="Times New Roman" w:cs="Times New Roman"/>
          <w:sz w:val="28"/>
          <w:szCs w:val="28"/>
        </w:rPr>
        <w:t xml:space="preserve">зоны территориального развития </w:t>
      </w:r>
      <w:r w:rsidR="00597F22">
        <w:rPr>
          <w:rFonts w:ascii="Times New Roman" w:hAnsi="Times New Roman" w:cs="Times New Roman"/>
          <w:sz w:val="28"/>
          <w:szCs w:val="28"/>
        </w:rPr>
        <w:br/>
      </w:r>
      <w:r w:rsidR="00AD601E" w:rsidRPr="00B77EB6">
        <w:rPr>
          <w:rFonts w:ascii="Times New Roman" w:hAnsi="Times New Roman" w:cs="Times New Roman"/>
          <w:sz w:val="28"/>
          <w:szCs w:val="28"/>
        </w:rPr>
        <w:t xml:space="preserve">(далее – </w:t>
      </w:r>
      <w:r w:rsidRPr="00B77EB6">
        <w:rPr>
          <w:rFonts w:ascii="Times New Roman" w:hAnsi="Times New Roman" w:cs="Times New Roman"/>
          <w:sz w:val="28"/>
          <w:szCs w:val="28"/>
        </w:rPr>
        <w:t>ЗТР</w:t>
      </w:r>
      <w:r w:rsidR="00AD601E" w:rsidRPr="00B77EB6">
        <w:rPr>
          <w:rFonts w:ascii="Times New Roman" w:hAnsi="Times New Roman" w:cs="Times New Roman"/>
          <w:sz w:val="28"/>
          <w:szCs w:val="28"/>
        </w:rPr>
        <w:t>)</w:t>
      </w:r>
      <w:r w:rsidRPr="00B77EB6">
        <w:rPr>
          <w:rFonts w:ascii="Times New Roman" w:hAnsi="Times New Roman" w:cs="Times New Roman"/>
          <w:sz w:val="28"/>
          <w:szCs w:val="28"/>
        </w:rPr>
        <w:t xml:space="preserve"> или </w:t>
      </w:r>
      <w:r w:rsidR="00AD601E" w:rsidRPr="00B77EB6">
        <w:rPr>
          <w:rFonts w:ascii="Times New Roman" w:hAnsi="Times New Roman" w:cs="Times New Roman"/>
          <w:sz w:val="28"/>
          <w:szCs w:val="28"/>
        </w:rPr>
        <w:t xml:space="preserve">территории опережающего социально-экономического развития (далее – </w:t>
      </w:r>
      <w:r w:rsidRPr="00B77EB6">
        <w:rPr>
          <w:rFonts w:ascii="Times New Roman" w:hAnsi="Times New Roman" w:cs="Times New Roman"/>
          <w:sz w:val="28"/>
          <w:szCs w:val="28"/>
        </w:rPr>
        <w:t>ТОР</w:t>
      </w:r>
      <w:r w:rsidR="00AD601E" w:rsidRPr="00B77EB6">
        <w:rPr>
          <w:rFonts w:ascii="Times New Roman" w:hAnsi="Times New Roman" w:cs="Times New Roman"/>
          <w:sz w:val="28"/>
          <w:szCs w:val="28"/>
        </w:rPr>
        <w:t>, ТОСЭР</w:t>
      </w:r>
      <w:r w:rsidRPr="00B77EB6">
        <w:rPr>
          <w:rFonts w:ascii="Times New Roman" w:hAnsi="Times New Roman" w:cs="Times New Roman"/>
          <w:sz w:val="28"/>
          <w:szCs w:val="28"/>
        </w:rPr>
        <w:t>).</w:t>
      </w:r>
    </w:p>
    <w:p w14:paraId="70D6F70E" w14:textId="27B14803"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территорий со специальными экономическими режимами в </w:t>
      </w:r>
      <w:r w:rsidR="005054A0">
        <w:rPr>
          <w:rFonts w:ascii="Times New Roman" w:hAnsi="Times New Roman" w:cs="Times New Roman"/>
          <w:sz w:val="28"/>
          <w:szCs w:val="28"/>
        </w:rPr>
        <w:t>субъектах Российской Федерации</w:t>
      </w:r>
      <w:r w:rsidRPr="00B77EB6">
        <w:rPr>
          <w:rFonts w:ascii="Times New Roman" w:hAnsi="Times New Roman" w:cs="Times New Roman"/>
          <w:sz w:val="28"/>
          <w:szCs w:val="28"/>
        </w:rPr>
        <w:t xml:space="preserve"> имеет преимущества как инструмент для привлечения инвестиций и упрощения отношений с финансовым центром федерации. Сравнение видов территорий со специальными экономическими режимами, которые могут выступить институциональными механизмами поддержки создания «коридора опережающего развития» Р</w:t>
      </w:r>
      <w:r w:rsidR="00DA7786" w:rsidRPr="00B77EB6">
        <w:rPr>
          <w:rFonts w:ascii="Times New Roman" w:hAnsi="Times New Roman" w:cs="Times New Roman"/>
          <w:sz w:val="28"/>
          <w:szCs w:val="28"/>
        </w:rPr>
        <w:t xml:space="preserve">еспублики </w:t>
      </w:r>
      <w:r w:rsidRPr="00B77EB6">
        <w:rPr>
          <w:rFonts w:ascii="Times New Roman" w:hAnsi="Times New Roman" w:cs="Times New Roman"/>
          <w:sz w:val="28"/>
          <w:szCs w:val="28"/>
        </w:rPr>
        <w:t>С</w:t>
      </w:r>
      <w:r w:rsidR="00DA7786" w:rsidRPr="00B77EB6">
        <w:rPr>
          <w:rFonts w:ascii="Times New Roman" w:hAnsi="Times New Roman" w:cs="Times New Roman"/>
          <w:sz w:val="28"/>
          <w:szCs w:val="28"/>
        </w:rPr>
        <w:t xml:space="preserve">еверная </w:t>
      </w:r>
      <w:r w:rsidRPr="00B77EB6">
        <w:rPr>
          <w:rFonts w:ascii="Times New Roman" w:hAnsi="Times New Roman" w:cs="Times New Roman"/>
          <w:sz w:val="28"/>
          <w:szCs w:val="28"/>
        </w:rPr>
        <w:t>О</w:t>
      </w:r>
      <w:r w:rsidR="00DA7786" w:rsidRPr="00B77EB6">
        <w:rPr>
          <w:rFonts w:ascii="Times New Roman" w:hAnsi="Times New Roman" w:cs="Times New Roman"/>
          <w:sz w:val="28"/>
          <w:szCs w:val="28"/>
        </w:rPr>
        <w:t>сетия</w:t>
      </w:r>
      <w:r w:rsidR="00597F22">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5054A0">
        <w:rPr>
          <w:rFonts w:ascii="Times New Roman" w:hAnsi="Times New Roman" w:cs="Times New Roman"/>
          <w:sz w:val="28"/>
          <w:szCs w:val="28"/>
        </w:rPr>
        <w:t>,</w:t>
      </w:r>
      <w:r w:rsidRPr="00B77EB6">
        <w:rPr>
          <w:rFonts w:ascii="Times New Roman" w:hAnsi="Times New Roman" w:cs="Times New Roman"/>
          <w:sz w:val="28"/>
          <w:szCs w:val="28"/>
        </w:rPr>
        <w:t xml:space="preserve"> приведено в </w:t>
      </w:r>
      <w:r w:rsidR="005054A0">
        <w:rPr>
          <w:rFonts w:ascii="Times New Roman" w:hAnsi="Times New Roman" w:cs="Times New Roman"/>
          <w:sz w:val="28"/>
          <w:szCs w:val="28"/>
        </w:rPr>
        <w:t>п</w:t>
      </w:r>
      <w:r w:rsidRPr="00B77EB6">
        <w:rPr>
          <w:rFonts w:ascii="Times New Roman" w:hAnsi="Times New Roman" w:cs="Times New Roman"/>
          <w:sz w:val="28"/>
          <w:szCs w:val="28"/>
        </w:rPr>
        <w:t>риложении 3.</w:t>
      </w:r>
    </w:p>
    <w:p w14:paraId="01D0BEF0"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Все виды зонирования в республике так или иначе пересекаются. Наложение зон задает интегрированный подход к политике управления данными территориями.</w:t>
      </w:r>
    </w:p>
    <w:p w14:paraId="036DD5BC"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14:anchorId="27AD39E2" wp14:editId="2AF9C7AB">
            <wp:extent cx="6010382" cy="3285509"/>
            <wp:effectExtent l="0" t="0" r="9525" b="0"/>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13265" cy="3287085"/>
                    </a:xfrm>
                    <a:prstGeom prst="rect">
                      <a:avLst/>
                    </a:prstGeom>
                    <a:noFill/>
                    <a:ln>
                      <a:noFill/>
                    </a:ln>
                  </pic:spPr>
                </pic:pic>
              </a:graphicData>
            </a:graphic>
          </wp:inline>
        </w:drawing>
      </w:r>
    </w:p>
    <w:p w14:paraId="0057FA25" w14:textId="51C6B77C" w:rsidR="00DE5765" w:rsidRPr="00B77EB6" w:rsidRDefault="008B1DF8" w:rsidP="0046255C">
      <w:pPr>
        <w:pStyle w:val="a6"/>
        <w:spacing w:before="0" w:after="0"/>
        <w:jc w:val="center"/>
        <w:rPr>
          <w:rFonts w:ascii="Times New Roman" w:hAnsi="Times New Roman" w:cs="Times New Roman"/>
          <w:b w:val="0"/>
          <w:noProof/>
          <w:sz w:val="28"/>
          <w:szCs w:val="28"/>
        </w:rPr>
      </w:pPr>
      <w:bookmarkStart w:id="117" w:name="_Toc498896929"/>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28</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0A53A3" w:rsidRPr="00B77EB6">
        <w:rPr>
          <w:rFonts w:ascii="Times New Roman" w:hAnsi="Times New Roman" w:cs="Times New Roman"/>
          <w:b w:val="0"/>
          <w:noProof/>
          <w:sz w:val="28"/>
          <w:szCs w:val="28"/>
        </w:rPr>
        <w:t>Пространственное зонирование</w:t>
      </w:r>
      <w:r w:rsidR="000A53A3" w:rsidRPr="00B77EB6">
        <w:rPr>
          <w:rFonts w:ascii="Times New Roman" w:hAnsi="Times New Roman" w:cs="Times New Roman"/>
          <w:b w:val="0"/>
          <w:noProof/>
          <w:sz w:val="28"/>
          <w:szCs w:val="28"/>
        </w:rPr>
        <w:br/>
      </w:r>
      <w:r w:rsidR="00DE5765" w:rsidRPr="00B77EB6">
        <w:rPr>
          <w:rFonts w:ascii="Times New Roman" w:hAnsi="Times New Roman" w:cs="Times New Roman"/>
          <w:b w:val="0"/>
          <w:noProof/>
          <w:sz w:val="28"/>
          <w:szCs w:val="28"/>
        </w:rPr>
        <w:t>Ре</w:t>
      </w:r>
      <w:r w:rsidR="000A53A3" w:rsidRPr="00B77EB6">
        <w:rPr>
          <w:rFonts w:ascii="Times New Roman" w:hAnsi="Times New Roman" w:cs="Times New Roman"/>
          <w:b w:val="0"/>
          <w:noProof/>
          <w:sz w:val="28"/>
          <w:szCs w:val="28"/>
        </w:rPr>
        <w:t>спублики Северная Осетия</w:t>
      </w:r>
      <w:r w:rsidR="00597F22">
        <w:rPr>
          <w:rFonts w:ascii="Times New Roman" w:hAnsi="Times New Roman" w:cs="Times New Roman"/>
          <w:b w:val="0"/>
          <w:noProof/>
          <w:sz w:val="28"/>
          <w:szCs w:val="28"/>
        </w:rPr>
        <w:t xml:space="preserve"> – </w:t>
      </w:r>
      <w:r w:rsidR="000A53A3" w:rsidRPr="00B77EB6">
        <w:rPr>
          <w:rFonts w:ascii="Times New Roman" w:hAnsi="Times New Roman" w:cs="Times New Roman"/>
          <w:b w:val="0"/>
          <w:noProof/>
          <w:sz w:val="28"/>
          <w:szCs w:val="28"/>
        </w:rPr>
        <w:t>Алания</w:t>
      </w:r>
    </w:p>
    <w:p w14:paraId="4A23FE42" w14:textId="77777777" w:rsidR="00DE5765" w:rsidRPr="00B77EB6" w:rsidRDefault="00DE5765" w:rsidP="0046255C">
      <w:pPr>
        <w:spacing w:before="0" w:after="0"/>
      </w:pPr>
    </w:p>
    <w:p w14:paraId="61DE193F" w14:textId="5E78ACCA" w:rsidR="00DE5765" w:rsidRPr="00B77EB6" w:rsidRDefault="00DE5765" w:rsidP="00711BE4">
      <w:pPr>
        <w:pStyle w:val="4"/>
        <w:numPr>
          <w:ilvl w:val="3"/>
          <w:numId w:val="33"/>
        </w:numPr>
        <w:spacing w:before="0" w:after="0"/>
        <w:ind w:left="0" w:firstLine="709"/>
        <w:jc w:val="both"/>
        <w:rPr>
          <w:rFonts w:ascii="Times New Roman" w:hAnsi="Times New Roman" w:cs="Times New Roman"/>
          <w:color w:val="auto"/>
          <w:sz w:val="28"/>
          <w:szCs w:val="28"/>
        </w:rPr>
      </w:pPr>
      <w:bookmarkStart w:id="118" w:name="_Toc8120126"/>
      <w:r w:rsidRPr="00B77EB6">
        <w:rPr>
          <w:rFonts w:ascii="Times New Roman" w:hAnsi="Times New Roman" w:cs="Times New Roman"/>
          <w:color w:val="auto"/>
          <w:sz w:val="28"/>
          <w:szCs w:val="28"/>
        </w:rPr>
        <w:t>Анализ конкурентоспособности по направлению «</w:t>
      </w:r>
      <w:r w:rsidR="0062177E" w:rsidRPr="00B77EB6">
        <w:rPr>
          <w:rFonts w:ascii="Times New Roman" w:hAnsi="Times New Roman" w:cs="Times New Roman"/>
          <w:color w:val="auto"/>
          <w:sz w:val="28"/>
          <w:szCs w:val="28"/>
        </w:rPr>
        <w:t>НК6</w:t>
      </w:r>
      <w:r w:rsidRPr="00B77EB6">
        <w:rPr>
          <w:rFonts w:ascii="Times New Roman" w:hAnsi="Times New Roman" w:cs="Times New Roman"/>
          <w:color w:val="auto"/>
          <w:sz w:val="28"/>
          <w:szCs w:val="28"/>
        </w:rPr>
        <w:t>. Пространство и реальный капитал»</w:t>
      </w:r>
      <w:bookmarkEnd w:id="117"/>
      <w:bookmarkEnd w:id="118"/>
    </w:p>
    <w:p w14:paraId="228111EC" w14:textId="46DA9190" w:rsidR="00AD601E" w:rsidRPr="00B77EB6" w:rsidRDefault="00DE5765" w:rsidP="0046255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6</w:t>
      </w:r>
      <w:r w:rsidRPr="00B77EB6">
        <w:rPr>
          <w:rFonts w:ascii="Times New Roman" w:hAnsi="Times New Roman" w:cs="Times New Roman"/>
          <w:noProof/>
          <w:sz w:val="28"/>
          <w:szCs w:val="28"/>
        </w:rPr>
        <w:fldChar w:fldCharType="end"/>
      </w:r>
      <w:r w:rsidR="00AD601E" w:rsidRPr="00B77EB6">
        <w:rPr>
          <w:rFonts w:ascii="Times New Roman" w:hAnsi="Times New Roman" w:cs="Times New Roman"/>
          <w:noProof/>
          <w:sz w:val="28"/>
          <w:szCs w:val="28"/>
        </w:rPr>
        <w:t>.</w:t>
      </w:r>
    </w:p>
    <w:p w14:paraId="207B6400" w14:textId="7B30068D" w:rsidR="00DE5765" w:rsidRPr="00B77EB6" w:rsidRDefault="00DE5765" w:rsidP="0046255C">
      <w:pPr>
        <w:pStyle w:val="a9"/>
        <w:spacing w:before="0" w:after="0"/>
        <w:ind w:firstLine="709"/>
        <w:jc w:val="both"/>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w:t>
      </w:r>
      <w:r w:rsidR="0062177E" w:rsidRPr="00B77EB6">
        <w:rPr>
          <w:rFonts w:ascii="Times New Roman" w:hAnsi="Times New Roman" w:cs="Times New Roman"/>
          <w:noProof/>
          <w:sz w:val="28"/>
          <w:szCs w:val="28"/>
        </w:rPr>
        <w:t>НК6</w:t>
      </w:r>
      <w:r w:rsidRPr="00B77EB6">
        <w:rPr>
          <w:rFonts w:ascii="Times New Roman" w:hAnsi="Times New Roman" w:cs="Times New Roman"/>
          <w:noProof/>
          <w:sz w:val="28"/>
          <w:szCs w:val="28"/>
        </w:rPr>
        <w:t>. Пространство и реальный капитал» и их характеристика</w:t>
      </w:r>
      <w:r w:rsidRPr="00B77EB6">
        <w:rPr>
          <w:rStyle w:val="affff3"/>
          <w:rFonts w:ascii="Times New Roman" w:hAnsi="Times New Roman" w:cs="Times New Roman"/>
          <w:noProof/>
          <w:sz w:val="28"/>
          <w:szCs w:val="28"/>
        </w:rPr>
        <w:footnoteReference w:id="13"/>
      </w:r>
    </w:p>
    <w:p w14:paraId="63C87466"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1C2648FF" wp14:editId="03CB0D3F">
            <wp:extent cx="5907137" cy="307631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08724" cy="3077136"/>
                    </a:xfrm>
                    <a:prstGeom prst="rect">
                      <a:avLst/>
                    </a:prstGeom>
                    <a:noFill/>
                    <a:ln>
                      <a:noFill/>
                    </a:ln>
                  </pic:spPr>
                </pic:pic>
              </a:graphicData>
            </a:graphic>
          </wp:inline>
        </w:drawing>
      </w:r>
    </w:p>
    <w:p w14:paraId="07D29BAF" w14:textId="5B95BA18" w:rsidR="00DE5765" w:rsidRPr="00B77EB6" w:rsidRDefault="00DE5765" w:rsidP="0046255C">
      <w:pPr>
        <w:spacing w:before="0" w:after="0"/>
        <w:jc w:val="left"/>
        <w:rPr>
          <w:rFonts w:ascii="Times New Roman" w:hAnsi="Times New Roman" w:cs="Times New Roman"/>
          <w:sz w:val="21"/>
          <w:szCs w:val="21"/>
        </w:rPr>
      </w:pPr>
      <w:r w:rsidRPr="00B77EB6">
        <w:rPr>
          <w:rFonts w:ascii="Times New Roman" w:hAnsi="Times New Roman" w:cs="Times New Roman"/>
          <w:sz w:val="21"/>
          <w:szCs w:val="21"/>
        </w:rPr>
        <w:t>Источник: AV RCI-2017 beta. Данные за 2016 г.</w:t>
      </w:r>
      <w:r w:rsidRPr="00B77EB6">
        <w:rPr>
          <w:rFonts w:ascii="Times New Roman" w:hAnsi="Times New Roman" w:cs="Times New Roman"/>
          <w:sz w:val="21"/>
          <w:szCs w:val="21"/>
        </w:rPr>
        <w:br/>
      </w:r>
    </w:p>
    <w:p w14:paraId="35AB45CB" w14:textId="6D7E7D8D" w:rsidR="00DE5765" w:rsidRPr="00B77EB6" w:rsidRDefault="005054A0" w:rsidP="0046255C">
      <w:pPr>
        <w:spacing w:before="0" w:after="0"/>
        <w:ind w:firstLine="709"/>
        <w:jc w:val="left"/>
        <w:rPr>
          <w:rFonts w:ascii="Times New Roman" w:hAnsi="Times New Roman" w:cs="Times New Roman"/>
          <w:sz w:val="28"/>
          <w:szCs w:val="28"/>
        </w:rPr>
      </w:pPr>
      <w:r>
        <w:rPr>
          <w:rFonts w:ascii="Times New Roman" w:hAnsi="Times New Roman" w:cs="Times New Roman"/>
          <w:sz w:val="28"/>
          <w:szCs w:val="28"/>
        </w:rPr>
        <w:t>О</w:t>
      </w:r>
      <w:r w:rsidRPr="00B77EB6">
        <w:rPr>
          <w:rFonts w:ascii="Times New Roman" w:hAnsi="Times New Roman" w:cs="Times New Roman"/>
          <w:sz w:val="28"/>
          <w:szCs w:val="28"/>
        </w:rPr>
        <w:t xml:space="preserve">сновные </w:t>
      </w:r>
      <w:r>
        <w:rPr>
          <w:rFonts w:ascii="Times New Roman" w:hAnsi="Times New Roman" w:cs="Times New Roman"/>
          <w:sz w:val="28"/>
          <w:szCs w:val="28"/>
        </w:rPr>
        <w:t>э</w:t>
      </w:r>
      <w:r w:rsidR="00DE5765" w:rsidRPr="00B77EB6">
        <w:rPr>
          <w:rFonts w:ascii="Times New Roman" w:hAnsi="Times New Roman" w:cs="Times New Roman"/>
          <w:sz w:val="28"/>
          <w:szCs w:val="28"/>
        </w:rPr>
        <w:t>ффективные фонды, имеющие значительный износ</w:t>
      </w:r>
      <w:r w:rsidR="00AD601E"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w:t>
      </w:r>
    </w:p>
    <w:p w14:paraId="06A13F96" w14:textId="3F5F52A5" w:rsidR="00DE5765" w:rsidRPr="00B77EB6" w:rsidRDefault="00AD601E"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с</w:t>
      </w:r>
      <w:r w:rsidR="00DE5765" w:rsidRPr="00B77EB6">
        <w:rPr>
          <w:rFonts w:ascii="Times New Roman" w:hAnsi="Times New Roman" w:cs="Times New Roman"/>
          <w:sz w:val="28"/>
          <w:szCs w:val="28"/>
        </w:rPr>
        <w:t>тоимость основных фондов Республики Северная Осетия</w:t>
      </w:r>
      <w:r w:rsidR="00597F22">
        <w:rPr>
          <w:rFonts w:ascii="Times New Roman" w:hAnsi="Times New Roman" w:cs="Times New Roman"/>
          <w:sz w:val="28"/>
          <w:szCs w:val="28"/>
        </w:rPr>
        <w:t xml:space="preserve"> – </w:t>
      </w:r>
      <w:r w:rsidR="00DE5765" w:rsidRPr="00B77EB6">
        <w:rPr>
          <w:rFonts w:ascii="Times New Roman" w:hAnsi="Times New Roman" w:cs="Times New Roman"/>
          <w:sz w:val="28"/>
          <w:szCs w:val="28"/>
        </w:rPr>
        <w:t xml:space="preserve">Алания невелика, однако </w:t>
      </w:r>
      <w:r w:rsidR="005054A0">
        <w:rPr>
          <w:rFonts w:ascii="Times New Roman" w:hAnsi="Times New Roman" w:cs="Times New Roman"/>
          <w:sz w:val="28"/>
          <w:szCs w:val="28"/>
        </w:rPr>
        <w:t>они</w:t>
      </w:r>
      <w:r w:rsidR="00DE5765" w:rsidRPr="00B77EB6">
        <w:rPr>
          <w:rFonts w:ascii="Times New Roman" w:hAnsi="Times New Roman" w:cs="Times New Roman"/>
          <w:sz w:val="28"/>
          <w:szCs w:val="28"/>
        </w:rPr>
        <w:t xml:space="preserve"> достаточно эффективны (12 место в России)</w:t>
      </w:r>
      <w:r w:rsidRPr="00B77EB6">
        <w:rPr>
          <w:rFonts w:ascii="Times New Roman" w:hAnsi="Times New Roman" w:cs="Times New Roman"/>
          <w:sz w:val="28"/>
          <w:szCs w:val="28"/>
        </w:rPr>
        <w:t>;</w:t>
      </w:r>
    </w:p>
    <w:p w14:paraId="731111DD" w14:textId="2AFB3982" w:rsidR="00DE5765" w:rsidRPr="00B77EB6" w:rsidRDefault="00AD601E"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w:t>
      </w:r>
      <w:r w:rsidR="00DE5765" w:rsidRPr="00B77EB6">
        <w:rPr>
          <w:rFonts w:ascii="Times New Roman" w:hAnsi="Times New Roman" w:cs="Times New Roman"/>
          <w:sz w:val="28"/>
          <w:szCs w:val="28"/>
        </w:rPr>
        <w:t>знос основных фондов значителен.</w:t>
      </w:r>
    </w:p>
    <w:p w14:paraId="70E74A36"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Конкурентоспособные условия коммунальной инфраструктуры (низкие тарифы на отопление, водоснабжение и водоотведение).</w:t>
      </w:r>
    </w:p>
    <w:p w14:paraId="7416EE47" w14:textId="602F434A"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Достаточно развитая транспортная инфраструктура слабо задействована</w:t>
      </w:r>
      <w:r w:rsidR="00AD601E" w:rsidRPr="00B77EB6">
        <w:rPr>
          <w:rFonts w:ascii="Times New Roman" w:hAnsi="Times New Roman" w:cs="Times New Roman"/>
          <w:sz w:val="28"/>
          <w:szCs w:val="28"/>
        </w:rPr>
        <w:t>:</w:t>
      </w:r>
    </w:p>
    <w:p w14:paraId="2EC012F4" w14:textId="66C2623A" w:rsidR="00DE5765" w:rsidRPr="00B77EB6" w:rsidRDefault="00AD601E"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w:t>
      </w:r>
      <w:r w:rsidR="00DE5765" w:rsidRPr="00B77EB6">
        <w:rPr>
          <w:rFonts w:ascii="Times New Roman" w:hAnsi="Times New Roman" w:cs="Times New Roman"/>
          <w:sz w:val="28"/>
          <w:szCs w:val="28"/>
        </w:rPr>
        <w:t>ысокая плотность автодорог с твердым покрытием (7 место в России) и железнодорожных путей (36 место в России)</w:t>
      </w:r>
      <w:r w:rsidRPr="00B77EB6">
        <w:rPr>
          <w:rFonts w:ascii="Times New Roman" w:hAnsi="Times New Roman" w:cs="Times New Roman"/>
          <w:sz w:val="28"/>
          <w:szCs w:val="28"/>
        </w:rPr>
        <w:t>;</w:t>
      </w:r>
    </w:p>
    <w:p w14:paraId="19A3E98B" w14:textId="6057AE53" w:rsidR="00DE5765" w:rsidRPr="00B77EB6" w:rsidRDefault="00AD601E"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w:t>
      </w:r>
      <w:r w:rsidR="00DE5765" w:rsidRPr="00B77EB6">
        <w:rPr>
          <w:rFonts w:ascii="Times New Roman" w:hAnsi="Times New Roman" w:cs="Times New Roman"/>
          <w:sz w:val="28"/>
          <w:szCs w:val="28"/>
        </w:rPr>
        <w:t>изкий грузооборот железнодорожным и автомобильным транспортом.</w:t>
      </w:r>
    </w:p>
    <w:p w14:paraId="4A3F4102" w14:textId="77777777" w:rsidR="00AD601E" w:rsidRPr="00B77EB6" w:rsidRDefault="00AD601E" w:rsidP="0046255C">
      <w:pPr>
        <w:spacing w:before="0" w:after="0"/>
        <w:ind w:firstLine="709"/>
        <w:rPr>
          <w:rFonts w:ascii="Times New Roman" w:hAnsi="Times New Roman" w:cs="Times New Roman"/>
          <w:sz w:val="28"/>
          <w:szCs w:val="28"/>
        </w:rPr>
      </w:pPr>
    </w:p>
    <w:p w14:paraId="4043373D" w14:textId="3C5E8AA7" w:rsidR="00DE5765" w:rsidRPr="00B77EB6" w:rsidRDefault="0062177E" w:rsidP="00711BE4">
      <w:pPr>
        <w:pStyle w:val="3"/>
        <w:numPr>
          <w:ilvl w:val="2"/>
          <w:numId w:val="33"/>
        </w:numPr>
        <w:spacing w:before="0" w:after="0"/>
        <w:ind w:left="0" w:firstLine="709"/>
        <w:jc w:val="both"/>
        <w:rPr>
          <w:rStyle w:val="30"/>
          <w:rFonts w:ascii="Times New Roman" w:hAnsi="Times New Roman" w:cs="Times New Roman"/>
          <w:b/>
          <w:color w:val="auto"/>
          <w:sz w:val="28"/>
          <w:szCs w:val="28"/>
        </w:rPr>
      </w:pPr>
      <w:bookmarkStart w:id="119" w:name="_Toc497956541"/>
      <w:bookmarkStart w:id="120" w:name="_Toc498896930"/>
      <w:bookmarkStart w:id="121" w:name="_Toc516836273"/>
      <w:bookmarkStart w:id="122" w:name="_Toc8120127"/>
      <w:r w:rsidRPr="00B77EB6">
        <w:rPr>
          <w:rStyle w:val="30"/>
          <w:rFonts w:ascii="Times New Roman" w:hAnsi="Times New Roman" w:cs="Times New Roman"/>
          <w:b/>
          <w:color w:val="auto"/>
          <w:sz w:val="28"/>
          <w:szCs w:val="28"/>
        </w:rPr>
        <w:t>НК7</w:t>
      </w:r>
      <w:r w:rsidR="00DE5765" w:rsidRPr="00B77EB6">
        <w:rPr>
          <w:rStyle w:val="30"/>
          <w:rFonts w:ascii="Times New Roman" w:hAnsi="Times New Roman" w:cs="Times New Roman"/>
          <w:b/>
          <w:color w:val="auto"/>
          <w:sz w:val="28"/>
          <w:szCs w:val="28"/>
        </w:rPr>
        <w:t>. Инвестиции и финансовый капитал</w:t>
      </w:r>
      <w:bookmarkEnd w:id="119"/>
      <w:bookmarkEnd w:id="120"/>
      <w:bookmarkEnd w:id="121"/>
      <w:bookmarkEnd w:id="122"/>
    </w:p>
    <w:p w14:paraId="77ADBFD1" w14:textId="77777777" w:rsidR="00AD601E" w:rsidRPr="00B77EB6" w:rsidRDefault="00AD601E" w:rsidP="0046255C">
      <w:pPr>
        <w:spacing w:before="0" w:after="0"/>
      </w:pPr>
    </w:p>
    <w:p w14:paraId="6DAAEC69" w14:textId="297BA1D5"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23" w:name="_Toc498896931"/>
      <w:bookmarkStart w:id="124" w:name="_Toc8120128"/>
      <w:r w:rsidRPr="00B77EB6">
        <w:rPr>
          <w:rFonts w:ascii="Times New Roman" w:hAnsi="Times New Roman" w:cs="Times New Roman"/>
          <w:color w:val="auto"/>
          <w:sz w:val="28"/>
          <w:szCs w:val="28"/>
        </w:rPr>
        <w:t xml:space="preserve">Оценка инвестиционной привлекательности и финансовой системы </w:t>
      </w:r>
      <w:bookmarkEnd w:id="123"/>
      <w:r w:rsidR="00AD601E" w:rsidRPr="00B77EB6">
        <w:rPr>
          <w:rFonts w:ascii="Times New Roman" w:hAnsi="Times New Roman" w:cs="Times New Roman"/>
          <w:color w:val="auto"/>
          <w:sz w:val="28"/>
          <w:szCs w:val="28"/>
        </w:rPr>
        <w:t>Республики Северная Осетия</w:t>
      </w:r>
      <w:r w:rsidR="00597F22">
        <w:rPr>
          <w:rFonts w:ascii="Times New Roman" w:hAnsi="Times New Roman" w:cs="Times New Roman"/>
          <w:color w:val="auto"/>
          <w:sz w:val="28"/>
          <w:szCs w:val="28"/>
        </w:rPr>
        <w:t xml:space="preserve"> – </w:t>
      </w:r>
      <w:r w:rsidR="00AD601E" w:rsidRPr="00B77EB6">
        <w:rPr>
          <w:rFonts w:ascii="Times New Roman" w:hAnsi="Times New Roman" w:cs="Times New Roman"/>
          <w:color w:val="auto"/>
          <w:sz w:val="28"/>
          <w:szCs w:val="28"/>
        </w:rPr>
        <w:t>Алания</w:t>
      </w:r>
      <w:bookmarkEnd w:id="124"/>
    </w:p>
    <w:p w14:paraId="513C5C66" w14:textId="42122342"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597F22">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Pr="00801929">
        <w:rPr>
          <w:rFonts w:ascii="Times New Roman" w:hAnsi="Times New Roman" w:cs="Times New Roman"/>
          <w:sz w:val="28"/>
          <w:szCs w:val="28"/>
        </w:rPr>
        <w:t>имеет низкую инвестиционную привлекательность и низкий инвестиционный рейтинг, ограничивающий</w:t>
      </w:r>
      <w:r w:rsidRPr="00B77EB6">
        <w:rPr>
          <w:rFonts w:ascii="Times New Roman" w:hAnsi="Times New Roman" w:cs="Times New Roman"/>
          <w:sz w:val="28"/>
          <w:szCs w:val="28"/>
        </w:rPr>
        <w:t xml:space="preserve"> возможность привлечения внешних инвестиций. Республике рейтинговым агентством «Эксперт РА» на протяжении ряда лет присваивается рейтинг инвестиционной привлекательности </w:t>
      </w:r>
      <w:r w:rsidR="005054A0">
        <w:rPr>
          <w:rFonts w:ascii="Times New Roman" w:hAnsi="Times New Roman" w:cs="Times New Roman"/>
          <w:sz w:val="28"/>
          <w:szCs w:val="28"/>
        </w:rPr>
        <w:t>«</w:t>
      </w:r>
      <w:r w:rsidRPr="00B77EB6">
        <w:rPr>
          <w:rFonts w:ascii="Times New Roman" w:hAnsi="Times New Roman" w:cs="Times New Roman"/>
          <w:sz w:val="28"/>
          <w:szCs w:val="28"/>
        </w:rPr>
        <w:t>3С2</w:t>
      </w:r>
      <w:r w:rsidR="005054A0">
        <w:rPr>
          <w:rFonts w:ascii="Times New Roman" w:hAnsi="Times New Roman" w:cs="Times New Roman"/>
          <w:sz w:val="28"/>
          <w:szCs w:val="28"/>
        </w:rPr>
        <w:t>»</w:t>
      </w:r>
      <w:r w:rsidRPr="00B77EB6">
        <w:rPr>
          <w:rFonts w:ascii="Times New Roman" w:hAnsi="Times New Roman" w:cs="Times New Roman"/>
          <w:sz w:val="28"/>
          <w:szCs w:val="28"/>
        </w:rPr>
        <w:t xml:space="preserve"> (незначительный потенциал – высокий риск). </w:t>
      </w:r>
    </w:p>
    <w:p w14:paraId="7F9B1CCE" w14:textId="77777777" w:rsidR="00643D12" w:rsidRPr="00B77EB6" w:rsidRDefault="00DE5765" w:rsidP="00643D12">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целом в ре</w:t>
      </w:r>
      <w:r w:rsidR="005054A0">
        <w:rPr>
          <w:rFonts w:ascii="Times New Roman" w:hAnsi="Times New Roman" w:cs="Times New Roman"/>
          <w:sz w:val="28"/>
          <w:szCs w:val="28"/>
        </w:rPr>
        <w:t>спублике</w:t>
      </w:r>
      <w:r w:rsidRPr="00B77EB6">
        <w:rPr>
          <w:rFonts w:ascii="Times New Roman" w:hAnsi="Times New Roman" w:cs="Times New Roman"/>
          <w:sz w:val="28"/>
          <w:szCs w:val="28"/>
        </w:rPr>
        <w:t xml:space="preserve"> наблюдается низкое качество работы по привлечению инвестиций: не был сформирован единый инвестиционный порт</w:t>
      </w:r>
      <w:r w:rsidR="005054A0">
        <w:rPr>
          <w:rFonts w:ascii="Times New Roman" w:hAnsi="Times New Roman" w:cs="Times New Roman"/>
          <w:sz w:val="28"/>
          <w:szCs w:val="28"/>
        </w:rPr>
        <w:t xml:space="preserve">фель и не сфокусированы усилия </w:t>
      </w:r>
      <w:r w:rsidRPr="00B77EB6">
        <w:rPr>
          <w:rFonts w:ascii="Times New Roman" w:hAnsi="Times New Roman" w:cs="Times New Roman"/>
          <w:sz w:val="28"/>
          <w:szCs w:val="28"/>
        </w:rPr>
        <w:t>единой команды по привлечению инвестиций</w:t>
      </w:r>
      <w:r w:rsidRPr="00801929">
        <w:rPr>
          <w:rFonts w:ascii="Times New Roman" w:hAnsi="Times New Roman" w:cs="Times New Roman"/>
          <w:sz w:val="28"/>
          <w:szCs w:val="28"/>
        </w:rPr>
        <w:t xml:space="preserve">. </w:t>
      </w:r>
      <w:r w:rsidR="00643D12" w:rsidRPr="00801929">
        <w:rPr>
          <w:rFonts w:ascii="Times New Roman" w:hAnsi="Times New Roman" w:cs="Times New Roman"/>
          <w:sz w:val="28"/>
          <w:szCs w:val="28"/>
        </w:rPr>
        <w:t>Вместе с тем обращает на себя внимание улучшение позиций республики в Национальном рейтинге состояния инвестиционного климата в субъектах Российской Федерации по итогам 2018 года, что позитивно характеризует усилия республиканских органов власти, направленные на изменение делового климата в республике.</w:t>
      </w:r>
    </w:p>
    <w:p w14:paraId="1DF7768A" w14:textId="1EAA2005" w:rsidR="00DE5765" w:rsidRPr="00B77EB6" w:rsidRDefault="00E343FF" w:rsidP="00643D12">
      <w:pPr>
        <w:spacing w:before="0" w:after="0"/>
        <w:ind w:firstLine="709"/>
        <w:rPr>
          <w:rFonts w:ascii="Times New Roman" w:hAnsi="Times New Roman" w:cs="Times New Roman"/>
          <w:sz w:val="28"/>
          <w:szCs w:val="28"/>
        </w:rPr>
      </w:pPr>
      <w:r w:rsidRPr="00B77EB6">
        <w:rPr>
          <w:rFonts w:ascii="Times New Roman" w:eastAsia="Times New Roman" w:hAnsi="Times New Roman" w:cs="Times New Roman"/>
          <w:sz w:val="28"/>
          <w:szCs w:val="28"/>
        </w:rPr>
        <w:t>Республика Северная Осетия</w:t>
      </w:r>
      <w:r w:rsidR="00597F22">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w:t>
      </w:r>
      <w:r w:rsidR="00DE5765" w:rsidRPr="00B77EB6">
        <w:rPr>
          <w:rFonts w:ascii="Times New Roman" w:hAnsi="Times New Roman" w:cs="Times New Roman"/>
          <w:sz w:val="28"/>
          <w:szCs w:val="28"/>
        </w:rPr>
        <w:t>занимает:</w:t>
      </w:r>
    </w:p>
    <w:p w14:paraId="398B41B5" w14:textId="5F45D0D8"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8</w:t>
      </w:r>
      <w:r w:rsidR="009D644A" w:rsidRPr="00B77EB6">
        <w:rPr>
          <w:rFonts w:ascii="Times New Roman" w:hAnsi="Times New Roman"/>
          <w:sz w:val="28"/>
          <w:szCs w:val="28"/>
        </w:rPr>
        <w:t>4</w:t>
      </w:r>
      <w:r w:rsidRPr="00B77EB6">
        <w:rPr>
          <w:rFonts w:ascii="Times New Roman" w:hAnsi="Times New Roman"/>
          <w:sz w:val="28"/>
          <w:szCs w:val="28"/>
        </w:rPr>
        <w:t xml:space="preserve"> (</w:t>
      </w:r>
      <w:r w:rsidR="009D644A" w:rsidRPr="00B77EB6">
        <w:rPr>
          <w:rFonts w:ascii="Times New Roman" w:hAnsi="Times New Roman"/>
          <w:sz w:val="28"/>
          <w:szCs w:val="28"/>
        </w:rPr>
        <w:t>пред</w:t>
      </w:r>
      <w:r w:rsidRPr="00B77EB6">
        <w:rPr>
          <w:rFonts w:ascii="Times New Roman" w:hAnsi="Times New Roman"/>
          <w:sz w:val="28"/>
          <w:szCs w:val="28"/>
        </w:rPr>
        <w:t xml:space="preserve">последнее) место в Рейтинге регионов России по уровню развития государственно-частного партнерства </w:t>
      </w:r>
      <w:r w:rsidR="009D644A" w:rsidRPr="00B77EB6">
        <w:rPr>
          <w:rFonts w:ascii="Times New Roman" w:eastAsia="Times New Roman" w:hAnsi="Times New Roman"/>
          <w:sz w:val="28"/>
          <w:szCs w:val="28"/>
        </w:rPr>
        <w:t>в 2018 г</w:t>
      </w:r>
      <w:r w:rsidR="001466D2">
        <w:rPr>
          <w:rFonts w:ascii="Times New Roman" w:eastAsia="Times New Roman" w:hAnsi="Times New Roman"/>
          <w:sz w:val="28"/>
          <w:szCs w:val="28"/>
        </w:rPr>
        <w:t>оду</w:t>
      </w:r>
      <w:r w:rsidR="009D644A" w:rsidRPr="00B77EB6">
        <w:rPr>
          <w:rFonts w:ascii="Times New Roman" w:eastAsia="Times New Roman" w:hAnsi="Times New Roman"/>
          <w:sz w:val="28"/>
          <w:szCs w:val="28"/>
        </w:rPr>
        <w:t xml:space="preserve">, тогда как </w:t>
      </w:r>
      <w:r w:rsidR="00597F22">
        <w:rPr>
          <w:rFonts w:ascii="Times New Roman" w:eastAsia="Times New Roman" w:hAnsi="Times New Roman"/>
          <w:sz w:val="28"/>
          <w:szCs w:val="28"/>
        </w:rPr>
        <w:br/>
      </w:r>
      <w:r w:rsidR="009D644A" w:rsidRPr="00B77EB6">
        <w:rPr>
          <w:rFonts w:ascii="Times New Roman" w:eastAsia="Times New Roman" w:hAnsi="Times New Roman"/>
          <w:sz w:val="28"/>
          <w:szCs w:val="28"/>
        </w:rPr>
        <w:t>в 2016</w:t>
      </w:r>
      <w:r w:rsidR="00597F22">
        <w:rPr>
          <w:rFonts w:ascii="Times New Roman" w:eastAsia="Times New Roman" w:hAnsi="Times New Roman"/>
          <w:sz w:val="28"/>
          <w:szCs w:val="28"/>
        </w:rPr>
        <w:t xml:space="preserve"> – </w:t>
      </w:r>
      <w:r w:rsidR="009D644A" w:rsidRPr="00B77EB6">
        <w:rPr>
          <w:rFonts w:ascii="Times New Roman" w:eastAsia="Times New Roman" w:hAnsi="Times New Roman"/>
          <w:sz w:val="28"/>
          <w:szCs w:val="28"/>
        </w:rPr>
        <w:t>2017 годах занимали 85 место</w:t>
      </w:r>
      <w:r w:rsidRPr="00B77EB6">
        <w:rPr>
          <w:rFonts w:ascii="Times New Roman" w:hAnsi="Times New Roman"/>
          <w:sz w:val="28"/>
          <w:szCs w:val="28"/>
        </w:rPr>
        <w:t xml:space="preserve"> (согласно исследованию Центра развития </w:t>
      </w:r>
      <w:r w:rsidR="00AD601E" w:rsidRPr="00B77EB6">
        <w:rPr>
          <w:rFonts w:ascii="Times New Roman" w:hAnsi="Times New Roman"/>
          <w:sz w:val="28"/>
          <w:szCs w:val="28"/>
        </w:rPr>
        <w:t xml:space="preserve">государственно-частного партнерства (далее – </w:t>
      </w:r>
      <w:r w:rsidRPr="00B77EB6">
        <w:rPr>
          <w:rFonts w:ascii="Times New Roman" w:hAnsi="Times New Roman"/>
          <w:sz w:val="28"/>
          <w:szCs w:val="28"/>
        </w:rPr>
        <w:t>ГЧП</w:t>
      </w:r>
      <w:r w:rsidR="00AD601E" w:rsidRPr="00B77EB6">
        <w:rPr>
          <w:rFonts w:ascii="Times New Roman" w:hAnsi="Times New Roman"/>
          <w:sz w:val="28"/>
          <w:szCs w:val="28"/>
        </w:rPr>
        <w:t>)</w:t>
      </w:r>
      <w:r w:rsidRPr="00B77EB6">
        <w:rPr>
          <w:rFonts w:ascii="Times New Roman" w:hAnsi="Times New Roman"/>
          <w:sz w:val="28"/>
          <w:szCs w:val="28"/>
        </w:rPr>
        <w:t xml:space="preserve"> при поддержке Минэкономразвития России);</w:t>
      </w:r>
    </w:p>
    <w:p w14:paraId="14B899F4" w14:textId="77777777" w:rsidR="00643D12" w:rsidRPr="00801929" w:rsidRDefault="00643D12" w:rsidP="00643D12">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54 место в Национальном рейтинге состояния инвестиционного климата в субъектах Российской Федерации (формируемом Агентством стратегических инициатив) по итогам 2018 года, улучшив своё положение на 14 позиций по сравнению с 2017 годом;</w:t>
      </w:r>
    </w:p>
    <w:p w14:paraId="63373F4C" w14:textId="2D74D53C"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7</w:t>
      </w:r>
      <w:r w:rsidR="00390BEA" w:rsidRPr="00B77EB6">
        <w:rPr>
          <w:rFonts w:ascii="Times New Roman" w:hAnsi="Times New Roman"/>
          <w:sz w:val="28"/>
          <w:szCs w:val="28"/>
        </w:rPr>
        <w:t>9</w:t>
      </w:r>
      <w:r w:rsidRPr="00B77EB6">
        <w:rPr>
          <w:rFonts w:ascii="Times New Roman" w:hAnsi="Times New Roman"/>
          <w:sz w:val="28"/>
          <w:szCs w:val="28"/>
        </w:rPr>
        <w:t xml:space="preserve"> место в Рейтинге социально-экономического положения субъектов Р</w:t>
      </w:r>
      <w:r w:rsidR="005054A0">
        <w:rPr>
          <w:rFonts w:ascii="Times New Roman" w:hAnsi="Times New Roman"/>
          <w:sz w:val="28"/>
          <w:szCs w:val="28"/>
        </w:rPr>
        <w:t xml:space="preserve">оссийской </w:t>
      </w:r>
      <w:r w:rsidRPr="00B77EB6">
        <w:rPr>
          <w:rFonts w:ascii="Times New Roman" w:hAnsi="Times New Roman"/>
          <w:sz w:val="28"/>
          <w:szCs w:val="28"/>
        </w:rPr>
        <w:t>Ф</w:t>
      </w:r>
      <w:r w:rsidR="005054A0">
        <w:rPr>
          <w:rFonts w:ascii="Times New Roman" w:hAnsi="Times New Roman"/>
          <w:sz w:val="28"/>
          <w:szCs w:val="28"/>
        </w:rPr>
        <w:t>едерации</w:t>
      </w:r>
      <w:r w:rsidRPr="00B77EB6">
        <w:rPr>
          <w:rFonts w:ascii="Times New Roman" w:hAnsi="Times New Roman"/>
          <w:sz w:val="28"/>
          <w:szCs w:val="28"/>
        </w:rPr>
        <w:t xml:space="preserve"> за 201</w:t>
      </w:r>
      <w:r w:rsidR="00390BEA" w:rsidRPr="00B77EB6">
        <w:rPr>
          <w:rFonts w:ascii="Times New Roman" w:hAnsi="Times New Roman"/>
          <w:sz w:val="28"/>
          <w:szCs w:val="28"/>
        </w:rPr>
        <w:t>7</w:t>
      </w:r>
      <w:r w:rsidRPr="00B77EB6">
        <w:rPr>
          <w:rFonts w:ascii="Times New Roman" w:hAnsi="Times New Roman"/>
          <w:sz w:val="28"/>
          <w:szCs w:val="28"/>
        </w:rPr>
        <w:t> г</w:t>
      </w:r>
      <w:r w:rsidR="001466D2">
        <w:rPr>
          <w:rFonts w:ascii="Times New Roman" w:hAnsi="Times New Roman"/>
          <w:sz w:val="28"/>
          <w:szCs w:val="28"/>
        </w:rPr>
        <w:t>од</w:t>
      </w:r>
      <w:r w:rsidRPr="00B77EB6">
        <w:rPr>
          <w:rFonts w:ascii="Times New Roman" w:hAnsi="Times New Roman"/>
          <w:sz w:val="28"/>
          <w:szCs w:val="28"/>
        </w:rPr>
        <w:t xml:space="preserve">, составленном рейтинговым агентством «РИА Рейтинг», </w:t>
      </w:r>
      <w:r w:rsidR="00390BEA" w:rsidRPr="00B77EB6">
        <w:rPr>
          <w:rFonts w:ascii="Times New Roman" w:hAnsi="Times New Roman"/>
          <w:sz w:val="28"/>
          <w:szCs w:val="28"/>
        </w:rPr>
        <w:t>(</w:t>
      </w:r>
      <w:r w:rsidRPr="00B77EB6">
        <w:rPr>
          <w:rFonts w:ascii="Times New Roman" w:hAnsi="Times New Roman"/>
          <w:sz w:val="28"/>
          <w:szCs w:val="28"/>
        </w:rPr>
        <w:t xml:space="preserve">по </w:t>
      </w:r>
      <w:r w:rsidR="00390BEA" w:rsidRPr="00B77EB6">
        <w:rPr>
          <w:rFonts w:ascii="Times New Roman" w:hAnsi="Times New Roman"/>
          <w:sz w:val="28"/>
          <w:szCs w:val="28"/>
        </w:rPr>
        <w:t>итогам</w:t>
      </w:r>
      <w:r w:rsidRPr="00B77EB6">
        <w:rPr>
          <w:rFonts w:ascii="Times New Roman" w:hAnsi="Times New Roman"/>
          <w:sz w:val="28"/>
          <w:szCs w:val="28"/>
        </w:rPr>
        <w:t xml:space="preserve"> 201</w:t>
      </w:r>
      <w:r w:rsidR="00390BEA" w:rsidRPr="00B77EB6">
        <w:rPr>
          <w:rFonts w:ascii="Times New Roman" w:hAnsi="Times New Roman"/>
          <w:sz w:val="28"/>
          <w:szCs w:val="28"/>
        </w:rPr>
        <w:t>6</w:t>
      </w:r>
      <w:r w:rsidRPr="00B77EB6">
        <w:rPr>
          <w:rFonts w:ascii="Times New Roman" w:hAnsi="Times New Roman"/>
          <w:sz w:val="28"/>
          <w:szCs w:val="28"/>
        </w:rPr>
        <w:t> г</w:t>
      </w:r>
      <w:r w:rsidR="001466D2">
        <w:rPr>
          <w:rFonts w:ascii="Times New Roman" w:hAnsi="Times New Roman"/>
          <w:sz w:val="28"/>
          <w:szCs w:val="28"/>
        </w:rPr>
        <w:t>ода</w:t>
      </w:r>
      <w:r w:rsidR="00390BEA" w:rsidRPr="00B77EB6">
        <w:rPr>
          <w:rFonts w:ascii="Times New Roman" w:hAnsi="Times New Roman"/>
          <w:sz w:val="28"/>
          <w:szCs w:val="28"/>
        </w:rPr>
        <w:t xml:space="preserve"> – 78 место);</w:t>
      </w:r>
    </w:p>
    <w:p w14:paraId="59841F53" w14:textId="4796A417" w:rsidR="00DE5765" w:rsidRPr="00B77EB6" w:rsidRDefault="00DE5765" w:rsidP="005328C0">
      <w:pPr>
        <w:pStyle w:val="a0"/>
        <w:keepLines w:val="0"/>
        <w:numPr>
          <w:ilvl w:val="0"/>
          <w:numId w:val="10"/>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7</w:t>
      </w:r>
      <w:r w:rsidR="007A3539" w:rsidRPr="00B77EB6">
        <w:rPr>
          <w:rFonts w:ascii="Times New Roman" w:hAnsi="Times New Roman"/>
          <w:sz w:val="28"/>
          <w:szCs w:val="28"/>
        </w:rPr>
        <w:t>3</w:t>
      </w:r>
      <w:r w:rsidRPr="00B77EB6">
        <w:rPr>
          <w:rFonts w:ascii="Times New Roman" w:hAnsi="Times New Roman"/>
          <w:sz w:val="28"/>
          <w:szCs w:val="28"/>
        </w:rPr>
        <w:t xml:space="preserve"> место по показателю «Инвестиции в основной капитал на душу населения» (</w:t>
      </w:r>
      <w:r w:rsidR="007A3539" w:rsidRPr="00B77EB6">
        <w:rPr>
          <w:rFonts w:ascii="Times New Roman" w:hAnsi="Times New Roman"/>
          <w:sz w:val="28"/>
          <w:szCs w:val="28"/>
        </w:rPr>
        <w:t>45</w:t>
      </w:r>
      <w:r w:rsidRPr="00B77EB6">
        <w:rPr>
          <w:rFonts w:ascii="Times New Roman" w:hAnsi="Times New Roman"/>
          <w:sz w:val="28"/>
          <w:szCs w:val="28"/>
        </w:rPr>
        <w:t>,</w:t>
      </w:r>
      <w:r w:rsidR="007A3539" w:rsidRPr="00B77EB6">
        <w:rPr>
          <w:rFonts w:ascii="Times New Roman" w:hAnsi="Times New Roman"/>
          <w:sz w:val="28"/>
          <w:szCs w:val="28"/>
        </w:rPr>
        <w:t>52</w:t>
      </w:r>
      <w:r w:rsidRPr="00B77EB6">
        <w:rPr>
          <w:rFonts w:ascii="Times New Roman" w:hAnsi="Times New Roman"/>
          <w:sz w:val="28"/>
          <w:szCs w:val="28"/>
        </w:rPr>
        <w:t> тыс.</w:t>
      </w:r>
      <w:r w:rsidR="00DA7786" w:rsidRPr="00B77EB6">
        <w:rPr>
          <w:rFonts w:ascii="Times New Roman" w:hAnsi="Times New Roman"/>
          <w:sz w:val="28"/>
          <w:szCs w:val="28"/>
        </w:rPr>
        <w:t> </w:t>
      </w:r>
      <w:r w:rsidRPr="00B77EB6">
        <w:rPr>
          <w:rFonts w:ascii="Times New Roman" w:hAnsi="Times New Roman"/>
          <w:sz w:val="28"/>
          <w:szCs w:val="28"/>
        </w:rPr>
        <w:t>руб</w:t>
      </w:r>
      <w:r w:rsidR="001466D2">
        <w:rPr>
          <w:rFonts w:ascii="Times New Roman" w:hAnsi="Times New Roman"/>
          <w:sz w:val="28"/>
          <w:szCs w:val="28"/>
        </w:rPr>
        <w:t>лей</w:t>
      </w:r>
      <w:r w:rsidRPr="00B77EB6">
        <w:rPr>
          <w:rFonts w:ascii="Times New Roman" w:hAnsi="Times New Roman"/>
          <w:sz w:val="28"/>
          <w:szCs w:val="28"/>
        </w:rPr>
        <w:t>) в 201</w:t>
      </w:r>
      <w:r w:rsidR="007A3539" w:rsidRPr="00B77EB6">
        <w:rPr>
          <w:rFonts w:ascii="Times New Roman" w:hAnsi="Times New Roman"/>
          <w:sz w:val="28"/>
          <w:szCs w:val="28"/>
        </w:rPr>
        <w:t>8</w:t>
      </w:r>
      <w:r w:rsidRPr="00B77EB6">
        <w:rPr>
          <w:rFonts w:ascii="Times New Roman" w:hAnsi="Times New Roman"/>
          <w:sz w:val="28"/>
          <w:szCs w:val="28"/>
        </w:rPr>
        <w:t> г</w:t>
      </w:r>
      <w:r w:rsidR="001466D2">
        <w:rPr>
          <w:rFonts w:ascii="Times New Roman" w:hAnsi="Times New Roman"/>
          <w:sz w:val="28"/>
          <w:szCs w:val="28"/>
        </w:rPr>
        <w:t>оду</w:t>
      </w:r>
      <w:r w:rsidRPr="00B77EB6">
        <w:rPr>
          <w:rFonts w:ascii="Times New Roman" w:hAnsi="Times New Roman"/>
          <w:sz w:val="28"/>
          <w:szCs w:val="28"/>
        </w:rPr>
        <w:t>.</w:t>
      </w:r>
    </w:p>
    <w:p w14:paraId="3CB28F64" w14:textId="4EE74655"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Финансовая система</w:t>
      </w:r>
      <w:r w:rsidRPr="00B77EB6">
        <w:rPr>
          <w:rFonts w:ascii="Times New Roman" w:hAnsi="Times New Roman" w:cs="Times New Roman"/>
          <w:sz w:val="28"/>
          <w:szCs w:val="28"/>
        </w:rPr>
        <w:t xml:space="preserve"> </w:t>
      </w:r>
      <w:bookmarkStart w:id="125" w:name="_Hlk531780830"/>
      <w:r w:rsidR="00E343FF" w:rsidRPr="00B77EB6">
        <w:rPr>
          <w:rFonts w:ascii="Times New Roman" w:eastAsia="Times New Roman" w:hAnsi="Times New Roman" w:cs="Times New Roman"/>
          <w:sz w:val="28"/>
          <w:szCs w:val="28"/>
        </w:rPr>
        <w:t>Республики Северная Осетия</w:t>
      </w:r>
      <w:r w:rsidR="00597F22">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bookmarkEnd w:id="125"/>
      <w:r w:rsidRPr="00B77EB6">
        <w:rPr>
          <w:rFonts w:ascii="Times New Roman" w:hAnsi="Times New Roman" w:cs="Times New Roman"/>
          <w:sz w:val="28"/>
          <w:szCs w:val="28"/>
        </w:rPr>
        <w:t>представлена 1 банком (имеющим 1 филиал в ре</w:t>
      </w:r>
      <w:r w:rsidR="005054A0">
        <w:rPr>
          <w:rFonts w:ascii="Times New Roman" w:hAnsi="Times New Roman" w:cs="Times New Roman"/>
          <w:sz w:val="28"/>
          <w:szCs w:val="28"/>
        </w:rPr>
        <w:t>спублике</w:t>
      </w:r>
      <w:r w:rsidRPr="00B77EB6">
        <w:rPr>
          <w:rFonts w:ascii="Times New Roman" w:hAnsi="Times New Roman" w:cs="Times New Roman"/>
          <w:sz w:val="28"/>
          <w:szCs w:val="28"/>
        </w:rPr>
        <w:t>), зарегистрированным в ре</w:t>
      </w:r>
      <w:r w:rsidR="005054A0">
        <w:rPr>
          <w:rFonts w:ascii="Times New Roman" w:hAnsi="Times New Roman" w:cs="Times New Roman"/>
          <w:sz w:val="28"/>
          <w:szCs w:val="28"/>
        </w:rPr>
        <w:t>спублике</w:t>
      </w:r>
      <w:r w:rsidRPr="00B77EB6">
        <w:rPr>
          <w:rFonts w:ascii="Times New Roman" w:hAnsi="Times New Roman" w:cs="Times New Roman"/>
          <w:sz w:val="28"/>
          <w:szCs w:val="28"/>
        </w:rPr>
        <w:t>, а также пятью филиалами кредитных организаций, головная организац</w:t>
      </w:r>
      <w:r w:rsidR="005054A0">
        <w:rPr>
          <w:rFonts w:ascii="Times New Roman" w:hAnsi="Times New Roman" w:cs="Times New Roman"/>
          <w:sz w:val="28"/>
          <w:szCs w:val="28"/>
        </w:rPr>
        <w:t>ия которых находится в другом субъекте Российской Федерации</w:t>
      </w:r>
      <w:r w:rsidRPr="00B77EB6">
        <w:rPr>
          <w:rFonts w:ascii="Times New Roman" w:hAnsi="Times New Roman" w:cs="Times New Roman"/>
          <w:sz w:val="28"/>
          <w:szCs w:val="28"/>
        </w:rPr>
        <w:t>. Как и в других регионах России, одной из основных проблем бизнеса (особенно малого и среднег</w:t>
      </w:r>
      <w:r w:rsidR="005054A0">
        <w:rPr>
          <w:rFonts w:ascii="Times New Roman" w:hAnsi="Times New Roman" w:cs="Times New Roman"/>
          <w:sz w:val="28"/>
          <w:szCs w:val="28"/>
        </w:rPr>
        <w:t>о, начинающих предпринимателей)</w:t>
      </w:r>
      <w:r w:rsidRPr="00B77EB6">
        <w:rPr>
          <w:rFonts w:ascii="Times New Roman" w:hAnsi="Times New Roman" w:cs="Times New Roman"/>
          <w:sz w:val="28"/>
          <w:szCs w:val="28"/>
        </w:rPr>
        <w:t xml:space="preserve"> является низкая доступность финансовых средств по причине отсутствия у предприятий обеспечения возврата кредитов (физического залога), отсутствия кредитной истории, работающего расчетного счета.</w:t>
      </w:r>
    </w:p>
    <w:p w14:paraId="2933B9CF" w14:textId="13BFC506"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Бюджетная система</w:t>
      </w:r>
      <w:r w:rsidRPr="00B77EB6">
        <w:rPr>
          <w:rFonts w:ascii="Times New Roman" w:hAnsi="Times New Roman" w:cs="Times New Roman"/>
          <w:sz w:val="28"/>
          <w:szCs w:val="28"/>
        </w:rPr>
        <w:t xml:space="preserve"> Р</w:t>
      </w:r>
      <w:r w:rsidR="00DA7786" w:rsidRPr="00B77EB6">
        <w:rPr>
          <w:rFonts w:ascii="Times New Roman" w:hAnsi="Times New Roman" w:cs="Times New Roman"/>
          <w:sz w:val="28"/>
          <w:szCs w:val="28"/>
        </w:rPr>
        <w:t xml:space="preserve">еспублики </w:t>
      </w:r>
      <w:r w:rsidRPr="00B77EB6">
        <w:rPr>
          <w:rFonts w:ascii="Times New Roman" w:hAnsi="Times New Roman" w:cs="Times New Roman"/>
          <w:sz w:val="28"/>
          <w:szCs w:val="28"/>
        </w:rPr>
        <w:t>С</w:t>
      </w:r>
      <w:r w:rsidR="00DA7786" w:rsidRPr="00B77EB6">
        <w:rPr>
          <w:rFonts w:ascii="Times New Roman" w:hAnsi="Times New Roman" w:cs="Times New Roman"/>
          <w:sz w:val="28"/>
          <w:szCs w:val="28"/>
        </w:rPr>
        <w:t xml:space="preserve">еверная </w:t>
      </w:r>
      <w:r w:rsidRPr="00B77EB6">
        <w:rPr>
          <w:rFonts w:ascii="Times New Roman" w:hAnsi="Times New Roman" w:cs="Times New Roman"/>
          <w:sz w:val="28"/>
          <w:szCs w:val="28"/>
        </w:rPr>
        <w:t>О</w:t>
      </w:r>
      <w:r w:rsidR="00DA7786" w:rsidRPr="00B77EB6">
        <w:rPr>
          <w:rFonts w:ascii="Times New Roman" w:hAnsi="Times New Roman" w:cs="Times New Roman"/>
          <w:sz w:val="28"/>
          <w:szCs w:val="28"/>
        </w:rPr>
        <w:t>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характеризуется достаточно высокой зависимостью от трансфертов из федерального бюджета, хотя республика и не является так</w:t>
      </w:r>
      <w:r w:rsidR="00DF1BBF">
        <w:rPr>
          <w:rFonts w:ascii="Times New Roman" w:hAnsi="Times New Roman" w:cs="Times New Roman"/>
          <w:sz w:val="28"/>
          <w:szCs w:val="28"/>
        </w:rPr>
        <w:t>ой</w:t>
      </w:r>
      <w:r w:rsidRPr="00B77EB6">
        <w:rPr>
          <w:rFonts w:ascii="Times New Roman" w:hAnsi="Times New Roman" w:cs="Times New Roman"/>
          <w:sz w:val="28"/>
          <w:szCs w:val="28"/>
        </w:rPr>
        <w:t xml:space="preserve"> высокодотационн</w:t>
      </w:r>
      <w:r w:rsidR="00DF1BBF">
        <w:rPr>
          <w:rFonts w:ascii="Times New Roman" w:hAnsi="Times New Roman" w:cs="Times New Roman"/>
          <w:sz w:val="28"/>
          <w:szCs w:val="28"/>
        </w:rPr>
        <w:t>ой</w:t>
      </w:r>
      <w:r w:rsidRPr="00B77EB6">
        <w:rPr>
          <w:rFonts w:ascii="Times New Roman" w:hAnsi="Times New Roman" w:cs="Times New Roman"/>
          <w:sz w:val="28"/>
          <w:szCs w:val="28"/>
        </w:rPr>
        <w:t xml:space="preserve">, как соседние Республика Дагестан, Республика Ингушетия, Карачаево-Черкесская Республика и Чеченская Республика. Бюджетная система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характеризуется также высокой степенью централизации: более 86</w:t>
      </w:r>
      <w:r w:rsidR="00537BE9" w:rsidRPr="00B77EB6">
        <w:rPr>
          <w:rFonts w:ascii="Times New Roman" w:hAnsi="Times New Roman" w:cs="Times New Roman"/>
          <w:sz w:val="28"/>
          <w:szCs w:val="28"/>
        </w:rPr>
        <w:t>,9</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xml:space="preserve">% доходов аккумулируется в республиканском бюджете. Консолидированный бюджет </w:t>
      </w:r>
      <w:r w:rsidR="00E343FF" w:rsidRPr="00B77EB6">
        <w:rPr>
          <w:rFonts w:ascii="Times New Roman" w:hAnsi="Times New Roman" w:cs="Times New Roman"/>
          <w:bCs/>
          <w:sz w:val="28"/>
          <w:szCs w:val="28"/>
        </w:rPr>
        <w:t>республики</w:t>
      </w:r>
      <w:r w:rsidRPr="00B77EB6">
        <w:rPr>
          <w:rFonts w:ascii="Times New Roman" w:hAnsi="Times New Roman" w:cs="Times New Roman"/>
          <w:sz w:val="28"/>
          <w:szCs w:val="28"/>
        </w:rPr>
        <w:t xml:space="preserve"> на </w:t>
      </w:r>
      <w:r w:rsidR="00537BE9" w:rsidRPr="00B77EB6">
        <w:rPr>
          <w:rFonts w:ascii="Times New Roman" w:hAnsi="Times New Roman" w:cs="Times New Roman"/>
          <w:sz w:val="28"/>
          <w:szCs w:val="28"/>
        </w:rPr>
        <w:t>47,7</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xml:space="preserve">% сформирован налоговыми и неналоговыми поступлениями, что не позволяет отнести </w:t>
      </w:r>
      <w:r w:rsidR="00FF4A90">
        <w:rPr>
          <w:rFonts w:ascii="Times New Roman" w:hAnsi="Times New Roman" w:cs="Times New Roman"/>
          <w:sz w:val="28"/>
          <w:szCs w:val="28"/>
        </w:rPr>
        <w:t>республику</w:t>
      </w:r>
      <w:r w:rsidRPr="00B77EB6">
        <w:rPr>
          <w:rFonts w:ascii="Times New Roman" w:hAnsi="Times New Roman" w:cs="Times New Roman"/>
          <w:sz w:val="28"/>
          <w:szCs w:val="28"/>
        </w:rPr>
        <w:t xml:space="preserve"> к перечню высокодотационных субъектов. Наибольшую долю поступлений обеспечивает н</w:t>
      </w:r>
      <w:r w:rsidR="00FF4A90">
        <w:rPr>
          <w:rFonts w:ascii="Times New Roman" w:hAnsi="Times New Roman" w:cs="Times New Roman"/>
          <w:sz w:val="28"/>
          <w:szCs w:val="28"/>
        </w:rPr>
        <w:t>алог на доходы физических лиц (</w:t>
      </w:r>
      <w:r w:rsidRPr="00B77EB6">
        <w:rPr>
          <w:rFonts w:ascii="Times New Roman" w:hAnsi="Times New Roman" w:cs="Times New Roman"/>
          <w:sz w:val="28"/>
          <w:szCs w:val="28"/>
        </w:rPr>
        <w:t>порядка 41,</w:t>
      </w:r>
      <w:r w:rsidR="00537BE9" w:rsidRPr="00B77EB6">
        <w:rPr>
          <w:rFonts w:ascii="Times New Roman" w:hAnsi="Times New Roman" w:cs="Times New Roman"/>
          <w:sz w:val="28"/>
          <w:szCs w:val="28"/>
        </w:rPr>
        <w:t>3</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в 201</w:t>
      </w:r>
      <w:r w:rsidR="00537BE9" w:rsidRPr="00B77EB6">
        <w:rPr>
          <w:rFonts w:ascii="Times New Roman" w:hAnsi="Times New Roman" w:cs="Times New Roman"/>
          <w:sz w:val="28"/>
          <w:szCs w:val="28"/>
        </w:rPr>
        <w:t>8</w:t>
      </w:r>
      <w:r w:rsidRPr="00B77EB6">
        <w:rPr>
          <w:rFonts w:ascii="Times New Roman" w:hAnsi="Times New Roman" w:cs="Times New Roman"/>
          <w:sz w:val="28"/>
          <w:szCs w:val="28"/>
        </w:rPr>
        <w:t xml:space="preserve"> г</w:t>
      </w:r>
      <w:r w:rsidR="001466D2">
        <w:rPr>
          <w:rFonts w:ascii="Times New Roman" w:hAnsi="Times New Roman" w:cs="Times New Roman"/>
          <w:sz w:val="28"/>
          <w:szCs w:val="28"/>
        </w:rPr>
        <w:t>оду</w:t>
      </w:r>
      <w:r w:rsidR="00FF4A90">
        <w:rPr>
          <w:rFonts w:ascii="Times New Roman" w:hAnsi="Times New Roman" w:cs="Times New Roman"/>
          <w:sz w:val="28"/>
          <w:szCs w:val="28"/>
        </w:rPr>
        <w:t>).</w:t>
      </w:r>
      <w:r w:rsidRPr="00B77EB6">
        <w:rPr>
          <w:rFonts w:ascii="Times New Roman" w:hAnsi="Times New Roman" w:cs="Times New Roman"/>
          <w:sz w:val="28"/>
          <w:szCs w:val="28"/>
        </w:rPr>
        <w:t xml:space="preserve"> Большой удельный вес в структуре </w:t>
      </w:r>
      <w:r w:rsidR="00537BE9" w:rsidRPr="00B77EB6">
        <w:rPr>
          <w:rFonts w:ascii="Times New Roman" w:hAnsi="Times New Roman" w:cs="Times New Roman"/>
          <w:sz w:val="28"/>
          <w:szCs w:val="28"/>
        </w:rPr>
        <w:t>налоговых и неналоговых</w:t>
      </w:r>
      <w:r w:rsidRPr="00B77EB6">
        <w:rPr>
          <w:rFonts w:ascii="Times New Roman" w:hAnsi="Times New Roman" w:cs="Times New Roman"/>
          <w:sz w:val="28"/>
          <w:szCs w:val="28"/>
        </w:rPr>
        <w:t xml:space="preserve"> доходов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 xml:space="preserve">занимают акцизы – </w:t>
      </w:r>
      <w:r w:rsidR="00537BE9" w:rsidRPr="00B77EB6">
        <w:rPr>
          <w:rFonts w:ascii="Times New Roman" w:hAnsi="Times New Roman" w:cs="Times New Roman"/>
          <w:sz w:val="28"/>
          <w:szCs w:val="28"/>
        </w:rPr>
        <w:t>26,8</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при это</w:t>
      </w:r>
      <w:r w:rsidR="00537BE9" w:rsidRPr="00B77EB6">
        <w:rPr>
          <w:rFonts w:ascii="Times New Roman" w:hAnsi="Times New Roman" w:cs="Times New Roman"/>
          <w:sz w:val="28"/>
          <w:szCs w:val="28"/>
        </w:rPr>
        <w:t>м крайне небольшое значение имею</w:t>
      </w:r>
      <w:r w:rsidRPr="00B77EB6">
        <w:rPr>
          <w:rFonts w:ascii="Times New Roman" w:hAnsi="Times New Roman" w:cs="Times New Roman"/>
          <w:sz w:val="28"/>
          <w:szCs w:val="28"/>
        </w:rPr>
        <w:t>т на</w:t>
      </w:r>
      <w:r w:rsidR="00537BE9" w:rsidRPr="00B77EB6">
        <w:rPr>
          <w:rFonts w:ascii="Times New Roman" w:hAnsi="Times New Roman" w:cs="Times New Roman"/>
          <w:sz w:val="28"/>
          <w:szCs w:val="28"/>
        </w:rPr>
        <w:t>лог на прибыль организаций – 9,6</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w:t>
      </w:r>
      <w:r w:rsidR="00537BE9" w:rsidRPr="00B77EB6">
        <w:rPr>
          <w:rFonts w:ascii="Times New Roman" w:hAnsi="Times New Roman" w:cs="Times New Roman"/>
          <w:sz w:val="28"/>
          <w:szCs w:val="28"/>
        </w:rPr>
        <w:t xml:space="preserve"> и налоги на имущество – 9,8</w:t>
      </w:r>
      <w:r w:rsidR="00052705">
        <w:rPr>
          <w:rFonts w:ascii="Times New Roman" w:hAnsi="Times New Roman" w:cs="Times New Roman"/>
          <w:sz w:val="28"/>
          <w:szCs w:val="28"/>
        </w:rPr>
        <w:t xml:space="preserve"> </w:t>
      </w:r>
      <w:r w:rsidR="00537BE9" w:rsidRPr="00B77EB6">
        <w:rPr>
          <w:rFonts w:ascii="Times New Roman" w:hAnsi="Times New Roman" w:cs="Times New Roman"/>
          <w:sz w:val="28"/>
          <w:szCs w:val="28"/>
        </w:rPr>
        <w:t>%</w:t>
      </w:r>
      <w:r w:rsidRPr="00B77EB6">
        <w:rPr>
          <w:rFonts w:ascii="Times New Roman" w:hAnsi="Times New Roman" w:cs="Times New Roman"/>
          <w:sz w:val="28"/>
          <w:szCs w:val="28"/>
        </w:rPr>
        <w:t xml:space="preserve">. Небольшая волатильность поступлений основных для </w:t>
      </w:r>
      <w:r w:rsidR="00CE19C4">
        <w:rPr>
          <w:rFonts w:ascii="Times New Roman" w:eastAsia="Times New Roman" w:hAnsi="Times New Roman" w:cs="Times New Roman"/>
          <w:sz w:val="28"/>
          <w:szCs w:val="28"/>
        </w:rPr>
        <w:t>р</w:t>
      </w:r>
      <w:r w:rsidR="00E343FF" w:rsidRPr="00B77EB6">
        <w:rPr>
          <w:rFonts w:ascii="Times New Roman" w:eastAsia="Times New Roman" w:hAnsi="Times New Roman" w:cs="Times New Roman"/>
          <w:sz w:val="28"/>
          <w:szCs w:val="28"/>
        </w:rPr>
        <w:t xml:space="preserve">еспублики </w:t>
      </w:r>
      <w:r w:rsidRPr="00B77EB6">
        <w:rPr>
          <w:rFonts w:ascii="Times New Roman" w:hAnsi="Times New Roman" w:cs="Times New Roman"/>
          <w:sz w:val="28"/>
          <w:szCs w:val="28"/>
        </w:rPr>
        <w:t>налоговых доходов обеспечивает относительную стабильность</w:t>
      </w:r>
      <w:r w:rsidR="00CE19C4">
        <w:rPr>
          <w:rFonts w:ascii="Times New Roman" w:hAnsi="Times New Roman" w:cs="Times New Roman"/>
          <w:sz w:val="28"/>
          <w:szCs w:val="28"/>
        </w:rPr>
        <w:t xml:space="preserve"> ее</w:t>
      </w:r>
      <w:r w:rsidRPr="00B77EB6">
        <w:rPr>
          <w:rFonts w:ascii="Times New Roman" w:hAnsi="Times New Roman" w:cs="Times New Roman"/>
          <w:sz w:val="28"/>
          <w:szCs w:val="28"/>
        </w:rPr>
        <w:t xml:space="preserve"> доходной базы. Динамика налоговых поступлений в целом демонстрирует высокие показатели по темпу роста налоговых поступлений в сравнении со средним показателем по Российской Федерации.</w:t>
      </w:r>
    </w:p>
    <w:p w14:paraId="406C02CE" w14:textId="06DA692B" w:rsidR="00DE5765" w:rsidRPr="00B77EB6" w:rsidRDefault="00DE5765" w:rsidP="0046255C">
      <w:pPr>
        <w:spacing w:before="0" w:after="0"/>
        <w:ind w:firstLine="709"/>
        <w:rPr>
          <w:rFonts w:ascii="Times New Roman" w:hAnsi="Times New Roman" w:cs="Times New Roman"/>
          <w:sz w:val="28"/>
          <w:szCs w:val="28"/>
          <w:shd w:val="clear" w:color="auto" w:fill="FFFFFF"/>
        </w:rPr>
      </w:pPr>
      <w:r w:rsidRPr="00B77EB6">
        <w:rPr>
          <w:rFonts w:ascii="Times New Roman" w:hAnsi="Times New Roman" w:cs="Times New Roman"/>
          <w:sz w:val="28"/>
          <w:szCs w:val="28"/>
        </w:rPr>
        <w:t xml:space="preserve">Более </w:t>
      </w:r>
      <w:r w:rsidR="00537BE9" w:rsidRPr="00B77EB6">
        <w:rPr>
          <w:rFonts w:ascii="Times New Roman" w:hAnsi="Times New Roman" w:cs="Times New Roman"/>
          <w:sz w:val="28"/>
          <w:szCs w:val="28"/>
        </w:rPr>
        <w:t>8</w:t>
      </w:r>
      <w:r w:rsidRPr="00B77EB6">
        <w:rPr>
          <w:rFonts w:ascii="Times New Roman" w:hAnsi="Times New Roman" w:cs="Times New Roman"/>
          <w:sz w:val="28"/>
          <w:szCs w:val="28"/>
        </w:rPr>
        <w:t>0</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xml:space="preserve">% расходов консолидированного бюджета республики приходится на социальную сферу. При этом </w:t>
      </w:r>
      <w:r w:rsidR="00537BE9" w:rsidRPr="00B77EB6">
        <w:rPr>
          <w:rFonts w:ascii="Times New Roman" w:hAnsi="Times New Roman" w:cs="Times New Roman"/>
          <w:sz w:val="28"/>
          <w:szCs w:val="28"/>
          <w:shd w:val="clear" w:color="auto" w:fill="FFFFFF"/>
        </w:rPr>
        <w:t>91,2</w:t>
      </w:r>
      <w:r w:rsidR="00052705">
        <w:rPr>
          <w:rFonts w:ascii="Times New Roman" w:hAnsi="Times New Roman" w:cs="Times New Roman"/>
          <w:sz w:val="28"/>
          <w:szCs w:val="28"/>
          <w:shd w:val="clear" w:color="auto" w:fill="FFFFFF"/>
        </w:rPr>
        <w:t xml:space="preserve"> </w:t>
      </w:r>
      <w:r w:rsidRPr="00B77EB6">
        <w:rPr>
          <w:rFonts w:ascii="Times New Roman" w:hAnsi="Times New Roman" w:cs="Times New Roman"/>
          <w:sz w:val="28"/>
          <w:szCs w:val="28"/>
          <w:shd w:val="clear" w:color="auto" w:fill="FFFFFF"/>
        </w:rPr>
        <w:t>% расходов сконцентрированы в программной части бюджета.</w:t>
      </w:r>
    </w:p>
    <w:p w14:paraId="0AB4730E" w14:textId="4F20473B"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По состоянию на </w:t>
      </w:r>
      <w:r w:rsidR="001466D2">
        <w:rPr>
          <w:rFonts w:ascii="Times New Roman" w:hAnsi="Times New Roman" w:cs="Times New Roman"/>
          <w:sz w:val="28"/>
          <w:szCs w:val="28"/>
        </w:rPr>
        <w:t>0</w:t>
      </w:r>
      <w:r w:rsidRPr="00B77EB6">
        <w:rPr>
          <w:rFonts w:ascii="Times New Roman" w:hAnsi="Times New Roman" w:cs="Times New Roman"/>
          <w:sz w:val="28"/>
          <w:szCs w:val="28"/>
        </w:rPr>
        <w:t>1</w:t>
      </w:r>
      <w:r w:rsidR="001466D2">
        <w:rPr>
          <w:rFonts w:ascii="Times New Roman" w:hAnsi="Times New Roman" w:cs="Times New Roman"/>
          <w:sz w:val="28"/>
          <w:szCs w:val="28"/>
        </w:rPr>
        <w:t>.01.</w:t>
      </w:r>
      <w:r w:rsidRPr="00B77EB6">
        <w:rPr>
          <w:rFonts w:ascii="Times New Roman" w:hAnsi="Times New Roman" w:cs="Times New Roman"/>
          <w:sz w:val="28"/>
          <w:szCs w:val="28"/>
        </w:rPr>
        <w:t>201</w:t>
      </w:r>
      <w:r w:rsidR="00854F4A" w:rsidRPr="00B77EB6">
        <w:rPr>
          <w:rFonts w:ascii="Times New Roman" w:hAnsi="Times New Roman" w:cs="Times New Roman"/>
          <w:sz w:val="28"/>
          <w:szCs w:val="28"/>
        </w:rPr>
        <w:t>9</w:t>
      </w:r>
      <w:r w:rsidR="001466D2">
        <w:rPr>
          <w:rFonts w:ascii="Times New Roman" w:hAnsi="Times New Roman" w:cs="Times New Roman"/>
          <w:sz w:val="28"/>
          <w:szCs w:val="28"/>
        </w:rPr>
        <w:t xml:space="preserve"> </w:t>
      </w:r>
      <w:r w:rsidR="00052705">
        <w:rPr>
          <w:rFonts w:ascii="Times New Roman" w:hAnsi="Times New Roman" w:cs="Times New Roman"/>
          <w:sz w:val="28"/>
          <w:szCs w:val="28"/>
        </w:rPr>
        <w:t xml:space="preserve">г. </w:t>
      </w:r>
      <w:r w:rsidRPr="00B77EB6">
        <w:rPr>
          <w:rFonts w:ascii="Times New Roman" w:hAnsi="Times New Roman" w:cs="Times New Roman"/>
          <w:sz w:val="28"/>
          <w:szCs w:val="28"/>
        </w:rPr>
        <w:t>государственный долг Республики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оценивается в 9</w:t>
      </w:r>
      <w:r w:rsidR="00854F4A" w:rsidRPr="00B77EB6">
        <w:rPr>
          <w:rFonts w:ascii="Times New Roman" w:hAnsi="Times New Roman" w:cs="Times New Roman"/>
          <w:sz w:val="28"/>
          <w:szCs w:val="28"/>
        </w:rPr>
        <w:t> 068,9</w:t>
      </w:r>
      <w:r w:rsidRPr="00B77EB6">
        <w:rPr>
          <w:rFonts w:ascii="Times New Roman" w:hAnsi="Times New Roman" w:cs="Times New Roman"/>
          <w:sz w:val="28"/>
          <w:szCs w:val="28"/>
        </w:rPr>
        <w:t xml:space="preserve"> млн руб</w:t>
      </w:r>
      <w:r w:rsidR="001466D2">
        <w:rPr>
          <w:rFonts w:ascii="Times New Roman" w:hAnsi="Times New Roman" w:cs="Times New Roman"/>
          <w:sz w:val="28"/>
          <w:szCs w:val="28"/>
        </w:rPr>
        <w:t>лей</w:t>
      </w:r>
      <w:r w:rsidRPr="00B77EB6">
        <w:rPr>
          <w:rFonts w:ascii="Times New Roman" w:hAnsi="Times New Roman" w:cs="Times New Roman"/>
          <w:sz w:val="28"/>
          <w:szCs w:val="28"/>
        </w:rPr>
        <w:t xml:space="preserve">. Долговая нагрузка на </w:t>
      </w:r>
      <w:r w:rsidR="00CE19C4">
        <w:rPr>
          <w:rFonts w:ascii="Times New Roman" w:hAnsi="Times New Roman" w:cs="Times New Roman"/>
          <w:sz w:val="28"/>
          <w:szCs w:val="28"/>
        </w:rPr>
        <w:t xml:space="preserve">республиканский </w:t>
      </w:r>
      <w:r w:rsidRPr="00B77EB6">
        <w:rPr>
          <w:rFonts w:ascii="Times New Roman" w:hAnsi="Times New Roman" w:cs="Times New Roman"/>
          <w:sz w:val="28"/>
          <w:szCs w:val="28"/>
        </w:rPr>
        <w:t xml:space="preserve">бюджет является крайне высокой: объем государственного долга субъекта составил </w:t>
      </w:r>
      <w:r w:rsidR="00B25E3E" w:rsidRPr="00B77EB6">
        <w:rPr>
          <w:rFonts w:ascii="Times New Roman" w:hAnsi="Times New Roman" w:cs="Times New Roman"/>
          <w:sz w:val="28"/>
          <w:szCs w:val="28"/>
        </w:rPr>
        <w:t>79,5</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налоговых и неналоговых доходов республ</w:t>
      </w:r>
      <w:r w:rsidR="00854F4A" w:rsidRPr="00B77EB6">
        <w:rPr>
          <w:rFonts w:ascii="Times New Roman" w:hAnsi="Times New Roman" w:cs="Times New Roman"/>
          <w:sz w:val="28"/>
          <w:szCs w:val="28"/>
        </w:rPr>
        <w:t>иканского бюджета по итогам 2018</w:t>
      </w:r>
      <w:r w:rsidRPr="00B77EB6">
        <w:rPr>
          <w:rFonts w:ascii="Times New Roman" w:hAnsi="Times New Roman" w:cs="Times New Roman"/>
          <w:sz w:val="28"/>
          <w:szCs w:val="28"/>
        </w:rPr>
        <w:t xml:space="preserve"> г</w:t>
      </w:r>
      <w:r w:rsidR="001466D2">
        <w:rPr>
          <w:rFonts w:ascii="Times New Roman" w:hAnsi="Times New Roman" w:cs="Times New Roman"/>
          <w:sz w:val="28"/>
          <w:szCs w:val="28"/>
        </w:rPr>
        <w:t>ода</w:t>
      </w:r>
      <w:r w:rsidRPr="00B77EB6">
        <w:rPr>
          <w:rFonts w:ascii="Times New Roman" w:hAnsi="Times New Roman" w:cs="Times New Roman"/>
          <w:sz w:val="28"/>
          <w:szCs w:val="28"/>
        </w:rPr>
        <w:t xml:space="preserve">. </w:t>
      </w:r>
    </w:p>
    <w:p w14:paraId="47AE87DF" w14:textId="245988DD"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Тяжелая ситуация складывается с финансовым состоянием муниципальных образований. Из </w:t>
      </w:r>
      <w:r w:rsidR="00607FED" w:rsidRPr="00B77EB6">
        <w:rPr>
          <w:rFonts w:ascii="Times New Roman" w:hAnsi="Times New Roman" w:cs="Times New Roman"/>
          <w:sz w:val="28"/>
          <w:szCs w:val="28"/>
        </w:rPr>
        <w:t>9</w:t>
      </w:r>
      <w:r w:rsidRPr="00B77EB6">
        <w:rPr>
          <w:rFonts w:ascii="Times New Roman" w:hAnsi="Times New Roman" w:cs="Times New Roman"/>
          <w:sz w:val="28"/>
          <w:szCs w:val="28"/>
        </w:rPr>
        <w:t xml:space="preserve"> муниципалитетов высокодотационными являются </w:t>
      </w:r>
      <w:r w:rsidR="00607FED" w:rsidRPr="00B77EB6">
        <w:rPr>
          <w:rFonts w:ascii="Times New Roman" w:hAnsi="Times New Roman" w:cs="Times New Roman"/>
          <w:sz w:val="28"/>
          <w:szCs w:val="28"/>
        </w:rPr>
        <w:t>7</w:t>
      </w:r>
      <w:r w:rsidRPr="00B77EB6">
        <w:rPr>
          <w:rFonts w:ascii="Times New Roman" w:hAnsi="Times New Roman" w:cs="Times New Roman"/>
          <w:sz w:val="28"/>
          <w:szCs w:val="28"/>
        </w:rPr>
        <w:t xml:space="preserve"> (Алагирский, Ардонский, Дигорский, Ирафский, Кировский, Правобережный и Пригородный районы). Объем собственных доходов в общей структуре наиболее развитых</w:t>
      </w:r>
      <w:r w:rsidR="00864BEF" w:rsidRPr="00B77EB6">
        <w:rPr>
          <w:rFonts w:ascii="Times New Roman" w:hAnsi="Times New Roman" w:cs="Times New Roman"/>
          <w:sz w:val="28"/>
          <w:szCs w:val="28"/>
        </w:rPr>
        <w:t xml:space="preserve"> муниципальных образований – г. </w:t>
      </w:r>
      <w:r w:rsidRPr="00B77EB6">
        <w:rPr>
          <w:rFonts w:ascii="Times New Roman" w:hAnsi="Times New Roman" w:cs="Times New Roman"/>
          <w:sz w:val="28"/>
          <w:szCs w:val="28"/>
        </w:rPr>
        <w:t>Владикавказ и Моздокском районе не превышает 40</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w:t>
      </w:r>
    </w:p>
    <w:p w14:paraId="531FE12B" w14:textId="32249210" w:rsidR="00AD601E" w:rsidRPr="00B77EB6" w:rsidRDefault="00864BEF"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w:t>
      </w:r>
    </w:p>
    <w:p w14:paraId="0D9F612A" w14:textId="6C36F8FA"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26" w:name="_Toc498896932"/>
      <w:bookmarkStart w:id="127" w:name="_Toc8120129"/>
      <w:r w:rsidRPr="00B77EB6">
        <w:rPr>
          <w:rFonts w:ascii="Times New Roman" w:hAnsi="Times New Roman" w:cs="Times New Roman"/>
          <w:color w:val="auto"/>
          <w:sz w:val="28"/>
          <w:szCs w:val="28"/>
        </w:rPr>
        <w:t>Анализ конкурентоспособности по направлению «</w:t>
      </w:r>
      <w:r w:rsidR="00536EC1" w:rsidRPr="00B77EB6">
        <w:rPr>
          <w:rFonts w:ascii="Times New Roman" w:hAnsi="Times New Roman" w:cs="Times New Roman"/>
          <w:color w:val="auto"/>
          <w:sz w:val="28"/>
          <w:szCs w:val="28"/>
        </w:rPr>
        <w:t>НК</w:t>
      </w:r>
      <w:r w:rsidRPr="00B77EB6">
        <w:rPr>
          <w:rFonts w:ascii="Times New Roman" w:hAnsi="Times New Roman" w:cs="Times New Roman"/>
          <w:color w:val="auto"/>
          <w:sz w:val="28"/>
          <w:szCs w:val="28"/>
        </w:rPr>
        <w:t>.7</w:t>
      </w:r>
      <w:r w:rsidR="00DE38F0" w:rsidRPr="00B77EB6">
        <w:rPr>
          <w:rFonts w:ascii="Times New Roman" w:hAnsi="Times New Roman" w:cs="Times New Roman"/>
          <w:color w:val="auto"/>
          <w:sz w:val="28"/>
          <w:szCs w:val="28"/>
        </w:rPr>
        <w:t> </w:t>
      </w:r>
      <w:r w:rsidRPr="00B77EB6">
        <w:rPr>
          <w:rFonts w:ascii="Times New Roman" w:hAnsi="Times New Roman" w:cs="Times New Roman"/>
          <w:color w:val="auto"/>
          <w:sz w:val="28"/>
          <w:szCs w:val="28"/>
        </w:rPr>
        <w:t>Инвестиции и финансовый капитал»</w:t>
      </w:r>
      <w:bookmarkEnd w:id="126"/>
      <w:bookmarkEnd w:id="127"/>
    </w:p>
    <w:p w14:paraId="0D361E02" w14:textId="4A677881" w:rsidR="002A3E2E"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Одна из ключевых проблем – низкая инвестиционная при</w:t>
      </w:r>
      <w:r w:rsidR="0062266B">
        <w:rPr>
          <w:rFonts w:ascii="Times New Roman" w:hAnsi="Times New Roman" w:cs="Times New Roman"/>
          <w:sz w:val="28"/>
          <w:szCs w:val="28"/>
        </w:rPr>
        <w:t>влекательность республики. Теку</w:t>
      </w:r>
      <w:r w:rsidR="009F1442">
        <w:rPr>
          <w:rFonts w:ascii="Times New Roman" w:hAnsi="Times New Roman" w:cs="Times New Roman"/>
          <w:sz w:val="28"/>
          <w:szCs w:val="28"/>
        </w:rPr>
        <w:t>щ</w:t>
      </w:r>
      <w:r w:rsidRPr="00B77EB6">
        <w:rPr>
          <w:rFonts w:ascii="Times New Roman" w:hAnsi="Times New Roman" w:cs="Times New Roman"/>
          <w:sz w:val="28"/>
          <w:szCs w:val="28"/>
        </w:rPr>
        <w:t>ий рост мо</w:t>
      </w:r>
      <w:r w:rsidR="002A3E2E" w:rsidRPr="00B77EB6">
        <w:rPr>
          <w:rFonts w:ascii="Times New Roman" w:hAnsi="Times New Roman" w:cs="Times New Roman"/>
          <w:sz w:val="28"/>
          <w:szCs w:val="28"/>
        </w:rPr>
        <w:t>жно назвать «неинвестиционным».</w:t>
      </w:r>
    </w:p>
    <w:p w14:paraId="4E2BAA0A" w14:textId="39163A88" w:rsidR="00AD601E" w:rsidRPr="00B77EB6" w:rsidRDefault="00DE5765" w:rsidP="0046255C">
      <w:pPr>
        <w:pStyle w:val="a9"/>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7</w:t>
      </w:r>
      <w:r w:rsidRPr="00B77EB6">
        <w:rPr>
          <w:rFonts w:ascii="Times New Roman" w:hAnsi="Times New Roman" w:cs="Times New Roman"/>
          <w:noProof/>
          <w:sz w:val="28"/>
          <w:szCs w:val="28"/>
        </w:rPr>
        <w:fldChar w:fldCharType="end"/>
      </w:r>
      <w:r w:rsidR="00AD601E" w:rsidRPr="00B77EB6">
        <w:rPr>
          <w:rFonts w:ascii="Times New Roman" w:hAnsi="Times New Roman" w:cs="Times New Roman"/>
          <w:noProof/>
          <w:sz w:val="28"/>
          <w:szCs w:val="28"/>
        </w:rPr>
        <w:t xml:space="preserve">. </w:t>
      </w:r>
    </w:p>
    <w:p w14:paraId="7C272D14" w14:textId="77777777" w:rsidR="00DE5765" w:rsidRPr="00B77EB6" w:rsidRDefault="00DE5765" w:rsidP="00A71558">
      <w:pPr>
        <w:pStyle w:val="a9"/>
        <w:spacing w:before="0" w:after="0"/>
        <w:ind w:firstLine="709"/>
        <w:jc w:val="both"/>
        <w:rPr>
          <w:rFonts w:ascii="Times New Roman" w:hAnsi="Times New Roman" w:cs="Times New Roman"/>
          <w:noProof/>
          <w:sz w:val="28"/>
          <w:szCs w:val="28"/>
        </w:rPr>
      </w:pPr>
      <w:r w:rsidRPr="00B77EB6">
        <w:rPr>
          <w:rFonts w:ascii="Times New Roman" w:hAnsi="Times New Roman" w:cs="Times New Roman"/>
          <w:noProof/>
          <w:sz w:val="28"/>
          <w:szCs w:val="28"/>
        </w:rPr>
        <w:t>Ключевые показатели конкурентоспособности по направлению «</w:t>
      </w:r>
      <w:r w:rsidR="00536EC1" w:rsidRPr="00B77EB6">
        <w:rPr>
          <w:rFonts w:ascii="Times New Roman" w:hAnsi="Times New Roman" w:cs="Times New Roman"/>
          <w:noProof/>
          <w:sz w:val="28"/>
          <w:szCs w:val="28"/>
        </w:rPr>
        <w:t>НК</w:t>
      </w:r>
      <w:r w:rsidRPr="00B77EB6">
        <w:rPr>
          <w:rFonts w:ascii="Times New Roman" w:hAnsi="Times New Roman" w:cs="Times New Roman"/>
          <w:noProof/>
          <w:sz w:val="28"/>
          <w:szCs w:val="28"/>
        </w:rPr>
        <w:t>.7 Инвестиции и финансовый капитал» и их характеристика</w:t>
      </w:r>
      <w:r w:rsidRPr="00B77EB6">
        <w:rPr>
          <w:rStyle w:val="affff3"/>
          <w:rFonts w:ascii="Times New Roman" w:hAnsi="Times New Roman" w:cs="Times New Roman"/>
          <w:noProof/>
          <w:sz w:val="28"/>
          <w:szCs w:val="28"/>
        </w:rPr>
        <w:footnoteReference w:id="14"/>
      </w:r>
    </w:p>
    <w:p w14:paraId="05F9443E" w14:textId="5EBCDEB2" w:rsidR="00DE5765" w:rsidRPr="00B77EB6" w:rsidRDefault="00DE5765" w:rsidP="0046255C">
      <w:pPr>
        <w:keepNext/>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3FDB8917" wp14:editId="5DF6FAA3">
            <wp:extent cx="6121029" cy="377190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1029" cy="3771900"/>
                    </a:xfrm>
                    <a:prstGeom prst="rect">
                      <a:avLst/>
                    </a:prstGeom>
                    <a:noFill/>
                    <a:ln>
                      <a:noFill/>
                    </a:ln>
                  </pic:spPr>
                </pic:pic>
              </a:graphicData>
            </a:graphic>
          </wp:inline>
        </w:drawing>
      </w:r>
    </w:p>
    <w:p w14:paraId="2832CC7C" w14:textId="6E44A0DC" w:rsidR="001B0985" w:rsidRPr="00B77EB6" w:rsidRDefault="007D04F0" w:rsidP="0046255C">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Источник: AV RCI-2017 beta. Данные за 2016 г.</w:t>
      </w:r>
    </w:p>
    <w:p w14:paraId="5BDC6D3E" w14:textId="1FC65A7F" w:rsidR="002A3E2E" w:rsidRPr="00B77EB6" w:rsidRDefault="002A3E2E" w:rsidP="002A3E2E">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Системное повышение инвестиционной привлекательности и создание системы привлечения инвестиций в ре</w:t>
      </w:r>
      <w:r w:rsidR="00E47C6E">
        <w:rPr>
          <w:rFonts w:ascii="Times New Roman" w:hAnsi="Times New Roman" w:cs="Times New Roman"/>
          <w:sz w:val="28"/>
          <w:szCs w:val="28"/>
        </w:rPr>
        <w:t>спублику</w:t>
      </w:r>
      <w:r w:rsidRPr="00B77EB6">
        <w:rPr>
          <w:rFonts w:ascii="Times New Roman" w:hAnsi="Times New Roman" w:cs="Times New Roman"/>
          <w:sz w:val="28"/>
          <w:szCs w:val="28"/>
        </w:rPr>
        <w:t xml:space="preserve"> обеспечит опережающий рост экономики:</w:t>
      </w:r>
    </w:p>
    <w:p w14:paraId="3257DC75" w14:textId="77777777" w:rsidR="002A3E2E" w:rsidRPr="00B77EB6" w:rsidRDefault="002A3E2E"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республика значительно отстает от ключевых конкурентов в группе сравнения по объему инвестиций в основной капитал (отставание от среднероссийского уровня) и инвестициям на душу населения;</w:t>
      </w:r>
    </w:p>
    <w:p w14:paraId="6FB154C9" w14:textId="08B9A9FE" w:rsidR="002A3E2E" w:rsidRPr="00B77EB6" w:rsidRDefault="002A3E2E"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иностранные инвестиции в ре</w:t>
      </w:r>
      <w:r w:rsidR="00E47C6E">
        <w:rPr>
          <w:rFonts w:ascii="Times New Roman" w:hAnsi="Times New Roman" w:cs="Times New Roman"/>
          <w:sz w:val="28"/>
          <w:szCs w:val="28"/>
        </w:rPr>
        <w:t>спублик</w:t>
      </w:r>
      <w:r w:rsidR="00F37E11">
        <w:rPr>
          <w:rFonts w:ascii="Times New Roman" w:hAnsi="Times New Roman" w:cs="Times New Roman"/>
          <w:sz w:val="28"/>
          <w:szCs w:val="28"/>
        </w:rPr>
        <w:t>у</w:t>
      </w:r>
      <w:r w:rsidRPr="00B77EB6">
        <w:rPr>
          <w:rFonts w:ascii="Times New Roman" w:hAnsi="Times New Roman" w:cs="Times New Roman"/>
          <w:sz w:val="28"/>
          <w:szCs w:val="28"/>
        </w:rPr>
        <w:t xml:space="preserve"> – на минимальном уровне (78 место в России);</w:t>
      </w:r>
    </w:p>
    <w:p w14:paraId="010E8C86" w14:textId="1F9AA00A" w:rsidR="002A3E2E" w:rsidRPr="00B77EB6" w:rsidRDefault="002A3E2E"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высокая инвестиционная эффективность (19 место в России) достигается за счет низкой базы. При этом показатель соотношения инвестиций и </w:t>
      </w:r>
      <w:r w:rsidR="001466D2">
        <w:rPr>
          <w:rFonts w:ascii="Times New Roman" w:hAnsi="Times New Roman" w:cs="Times New Roman"/>
          <w:sz w:val="28"/>
          <w:szCs w:val="28"/>
        </w:rPr>
        <w:t>валового регионального продукта (далее – ВРП)</w:t>
      </w:r>
      <w:r w:rsidRPr="00B77EB6">
        <w:rPr>
          <w:rFonts w:ascii="Times New Roman" w:hAnsi="Times New Roman" w:cs="Times New Roman"/>
          <w:sz w:val="28"/>
          <w:szCs w:val="28"/>
        </w:rPr>
        <w:t xml:space="preserve"> выше среднероссийского. Инвестиции не являлись фактором роста для республики. При низком объеме инвестиций рост достигается на действующих основных фондах; </w:t>
      </w:r>
    </w:p>
    <w:p w14:paraId="59DC0923" w14:textId="0B852509" w:rsidR="007D04F0" w:rsidRPr="00B77EB6" w:rsidRDefault="002A3E2E" w:rsidP="00711BE4">
      <w:pPr>
        <w:pStyle w:val="a1"/>
        <w:numPr>
          <w:ilvl w:val="1"/>
          <w:numId w:val="27"/>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по инвестиционному риску, рассчитываемому </w:t>
      </w:r>
      <w:r w:rsidR="002B6705">
        <w:rPr>
          <w:rFonts w:ascii="Times New Roman" w:hAnsi="Times New Roman" w:cs="Times New Roman"/>
          <w:sz w:val="28"/>
          <w:szCs w:val="28"/>
        </w:rPr>
        <w:t xml:space="preserve"> рейтинговым</w:t>
      </w:r>
      <w:r w:rsidR="002B6705" w:rsidRPr="002B6705">
        <w:rPr>
          <w:rFonts w:ascii="Times New Roman" w:hAnsi="Times New Roman" w:cs="Times New Roman"/>
          <w:sz w:val="28"/>
          <w:szCs w:val="28"/>
        </w:rPr>
        <w:t xml:space="preserve"> агентство</w:t>
      </w:r>
      <w:r w:rsidR="002B6705">
        <w:rPr>
          <w:rFonts w:ascii="Times New Roman" w:hAnsi="Times New Roman" w:cs="Times New Roman"/>
          <w:sz w:val="28"/>
          <w:szCs w:val="28"/>
        </w:rPr>
        <w:t>м</w:t>
      </w:r>
      <w:r w:rsidR="002B6705" w:rsidRPr="002B6705">
        <w:rPr>
          <w:rFonts w:ascii="Times New Roman" w:hAnsi="Times New Roman" w:cs="Times New Roman"/>
          <w:sz w:val="28"/>
          <w:szCs w:val="28"/>
        </w:rPr>
        <w:t xml:space="preserve"> </w:t>
      </w:r>
      <w:r w:rsidR="00F37E11">
        <w:rPr>
          <w:rFonts w:ascii="Times New Roman" w:hAnsi="Times New Roman" w:cs="Times New Roman"/>
          <w:sz w:val="28"/>
          <w:szCs w:val="28"/>
        </w:rPr>
        <w:t>«</w:t>
      </w:r>
      <w:r w:rsidRPr="00B77EB6">
        <w:rPr>
          <w:rFonts w:ascii="Times New Roman" w:hAnsi="Times New Roman" w:cs="Times New Roman"/>
          <w:sz w:val="28"/>
          <w:szCs w:val="28"/>
        </w:rPr>
        <w:t>Эксперт РА</w:t>
      </w:r>
      <w:r w:rsidR="00F37E11">
        <w:rPr>
          <w:rFonts w:ascii="Times New Roman" w:hAnsi="Times New Roman" w:cs="Times New Roman"/>
          <w:sz w:val="28"/>
          <w:szCs w:val="28"/>
        </w:rPr>
        <w:t>»</w:t>
      </w:r>
      <w:r w:rsidRPr="00B77EB6">
        <w:rPr>
          <w:rFonts w:ascii="Times New Roman" w:hAnsi="Times New Roman" w:cs="Times New Roman"/>
          <w:sz w:val="28"/>
          <w:szCs w:val="28"/>
        </w:rPr>
        <w:t>, Республика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заняла 80 место в России.</w:t>
      </w:r>
    </w:p>
    <w:p w14:paraId="48ED5A07" w14:textId="77777777" w:rsidR="00DE5765" w:rsidRPr="00B77EB6" w:rsidRDefault="00DE5765" w:rsidP="002A3E2E">
      <w:pPr>
        <w:pStyle w:val="a1"/>
        <w:keepNext/>
        <w:numPr>
          <w:ilvl w:val="0"/>
          <w:numId w:val="0"/>
        </w:numPr>
        <w:tabs>
          <w:tab w:val="left" w:pos="851"/>
        </w:tabs>
        <w:spacing w:before="0" w:after="0"/>
        <w:ind w:firstLine="851"/>
        <w:rPr>
          <w:rFonts w:ascii="Times New Roman" w:hAnsi="Times New Roman" w:cs="Times New Roman"/>
          <w:sz w:val="28"/>
          <w:szCs w:val="28"/>
        </w:rPr>
      </w:pPr>
      <w:r w:rsidRPr="00B77EB6">
        <w:rPr>
          <w:rFonts w:ascii="Times New Roman" w:hAnsi="Times New Roman" w:cs="Times New Roman"/>
          <w:sz w:val="28"/>
          <w:szCs w:val="28"/>
        </w:rPr>
        <w:t>Финансовая система республики слабо развита: 77 место в России по объему кредитования, при этом 31 место в России по объему эмиссии корпоративных ценных бумаг. Отрицательным фактором является низкая доля собственных средств в инвестициях в основной капитал – 81 место в России и 6 место в группе сравнения.</w:t>
      </w:r>
    </w:p>
    <w:p w14:paraId="54A39070" w14:textId="05353CA5" w:rsidR="00DE5765" w:rsidRPr="00B77EB6" w:rsidRDefault="00DE5765" w:rsidP="002A3E2E">
      <w:pPr>
        <w:pStyle w:val="a1"/>
        <w:numPr>
          <w:ilvl w:val="0"/>
          <w:numId w:val="0"/>
        </w:numPr>
        <w:tabs>
          <w:tab w:val="left" w:pos="851"/>
        </w:tabs>
        <w:spacing w:before="0" w:after="0"/>
        <w:ind w:firstLine="851"/>
        <w:rPr>
          <w:rFonts w:ascii="Times New Roman" w:hAnsi="Times New Roman" w:cs="Times New Roman"/>
          <w:sz w:val="28"/>
          <w:szCs w:val="28"/>
        </w:rPr>
      </w:pPr>
      <w:r w:rsidRPr="00B77EB6">
        <w:rPr>
          <w:rFonts w:ascii="Times New Roman" w:hAnsi="Times New Roman" w:cs="Times New Roman"/>
          <w:sz w:val="28"/>
          <w:szCs w:val="28"/>
        </w:rPr>
        <w:t xml:space="preserve">Важным фактором ограничения развития является низкий размер регионального бюджета. По доходам бюджета Республика Северная </w:t>
      </w:r>
      <w:r w:rsidR="00052705">
        <w:rPr>
          <w:rFonts w:ascii="Times New Roman" w:hAnsi="Times New Roman" w:cs="Times New Roman"/>
          <w:sz w:val="28"/>
          <w:szCs w:val="28"/>
        </w:rPr>
        <w:br/>
      </w:r>
      <w:r w:rsidRPr="00B77EB6">
        <w:rPr>
          <w:rFonts w:ascii="Times New Roman" w:hAnsi="Times New Roman" w:cs="Times New Roman"/>
          <w:sz w:val="28"/>
          <w:szCs w:val="28"/>
        </w:rPr>
        <w:t>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заняла 74 место в России (5 в группе сравнения), по доходам бюджета на 1 жителя – 78 место в России (7 в группе сравнения).</w:t>
      </w:r>
    </w:p>
    <w:p w14:paraId="21E906FC" w14:textId="77777777" w:rsidR="00DE5765" w:rsidRPr="00B77EB6" w:rsidRDefault="00DE5765" w:rsidP="0046255C">
      <w:pPr>
        <w:pStyle w:val="a1"/>
        <w:numPr>
          <w:ilvl w:val="0"/>
          <w:numId w:val="0"/>
        </w:numPr>
        <w:tabs>
          <w:tab w:val="left" w:pos="851"/>
        </w:tabs>
        <w:spacing w:before="0" w:after="0"/>
        <w:ind w:left="709"/>
        <w:rPr>
          <w:rFonts w:ascii="Times New Roman" w:hAnsi="Times New Roman" w:cs="Times New Roman"/>
          <w:sz w:val="28"/>
          <w:szCs w:val="28"/>
        </w:rPr>
      </w:pPr>
    </w:p>
    <w:p w14:paraId="03BDB36A" w14:textId="1E517430" w:rsidR="00DE5765" w:rsidRPr="00B77EB6" w:rsidRDefault="00DE5765" w:rsidP="00711BE4">
      <w:pPr>
        <w:pStyle w:val="4"/>
        <w:numPr>
          <w:ilvl w:val="3"/>
          <w:numId w:val="33"/>
        </w:numPr>
        <w:tabs>
          <w:tab w:val="left" w:pos="1560"/>
        </w:tabs>
        <w:spacing w:before="0" w:after="0"/>
        <w:ind w:left="0" w:firstLine="709"/>
        <w:jc w:val="both"/>
        <w:rPr>
          <w:rFonts w:ascii="Times New Roman" w:hAnsi="Times New Roman" w:cs="Times New Roman"/>
          <w:color w:val="auto"/>
          <w:sz w:val="28"/>
          <w:szCs w:val="28"/>
        </w:rPr>
      </w:pPr>
      <w:bookmarkStart w:id="128" w:name="_Toc498896933"/>
      <w:bookmarkStart w:id="129" w:name="_Toc8120130"/>
      <w:r w:rsidRPr="00B77EB6">
        <w:rPr>
          <w:rFonts w:ascii="Times New Roman" w:hAnsi="Times New Roman" w:cs="Times New Roman"/>
          <w:color w:val="auto"/>
          <w:sz w:val="28"/>
          <w:szCs w:val="28"/>
        </w:rPr>
        <w:t xml:space="preserve">Инвестиционный портфель </w:t>
      </w:r>
      <w:bookmarkEnd w:id="128"/>
      <w:r w:rsidRPr="00B77EB6">
        <w:rPr>
          <w:rFonts w:ascii="Times New Roman" w:hAnsi="Times New Roman" w:cs="Times New Roman"/>
          <w:color w:val="auto"/>
          <w:sz w:val="28"/>
          <w:szCs w:val="28"/>
        </w:rPr>
        <w:t xml:space="preserve">Республики Северная </w:t>
      </w:r>
      <w:r w:rsidR="00052705">
        <w:rPr>
          <w:rFonts w:ascii="Times New Roman" w:hAnsi="Times New Roman" w:cs="Times New Roman"/>
          <w:color w:val="auto"/>
          <w:sz w:val="28"/>
          <w:szCs w:val="28"/>
        </w:rPr>
        <w:br/>
      </w:r>
      <w:r w:rsidRPr="00B77EB6">
        <w:rPr>
          <w:rFonts w:ascii="Times New Roman" w:hAnsi="Times New Roman" w:cs="Times New Roman"/>
          <w:color w:val="auto"/>
          <w:sz w:val="28"/>
          <w:szCs w:val="28"/>
        </w:rPr>
        <w:t>Осетия</w:t>
      </w:r>
      <w:r w:rsidR="00052705">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w:t>
      </w:r>
      <w:bookmarkEnd w:id="129"/>
      <w:r w:rsidR="00DF1BBF">
        <w:rPr>
          <w:rFonts w:ascii="Times New Roman" w:hAnsi="Times New Roman" w:cs="Times New Roman"/>
          <w:color w:val="auto"/>
          <w:sz w:val="28"/>
          <w:szCs w:val="28"/>
        </w:rPr>
        <w:t>я</w:t>
      </w:r>
    </w:p>
    <w:p w14:paraId="1F989006" w14:textId="2CAA3D1D" w:rsidR="00DE5765" w:rsidRPr="00B77EB6" w:rsidRDefault="00DE5765"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Оценка </w:t>
      </w:r>
      <w:r w:rsidRPr="00801929">
        <w:rPr>
          <w:rFonts w:ascii="Times New Roman" w:hAnsi="Times New Roman" w:cs="Times New Roman"/>
          <w:sz w:val="28"/>
          <w:szCs w:val="28"/>
        </w:rPr>
        <w:t>портфеля инвестиционных проектов</w:t>
      </w:r>
      <w:r w:rsidRPr="00B77EB6">
        <w:rPr>
          <w:rFonts w:ascii="Times New Roman" w:hAnsi="Times New Roman" w:cs="Times New Roman"/>
          <w:sz w:val="28"/>
          <w:szCs w:val="28"/>
        </w:rPr>
        <w:t xml:space="preserve"> </w:t>
      </w:r>
      <w:r w:rsidR="001B0985" w:rsidRPr="00B77EB6">
        <w:rPr>
          <w:rFonts w:ascii="Times New Roman" w:hAnsi="Times New Roman" w:cs="Times New Roman"/>
          <w:sz w:val="28"/>
          <w:szCs w:val="28"/>
        </w:rPr>
        <w:t>Республики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по состоянию на декабрь 2017 г</w:t>
      </w:r>
      <w:r w:rsidR="001466D2">
        <w:rPr>
          <w:rFonts w:ascii="Times New Roman" w:hAnsi="Times New Roman" w:cs="Times New Roman"/>
          <w:sz w:val="28"/>
          <w:szCs w:val="28"/>
        </w:rPr>
        <w:t>ода</w:t>
      </w:r>
      <w:r w:rsidRPr="00B77EB6">
        <w:rPr>
          <w:rFonts w:ascii="Times New Roman" w:hAnsi="Times New Roman" w:cs="Times New Roman"/>
          <w:sz w:val="28"/>
          <w:szCs w:val="28"/>
        </w:rPr>
        <w:t xml:space="preserve"> (на основе данных Министерства экономического развития </w:t>
      </w:r>
      <w:r w:rsidR="001B0985" w:rsidRPr="00B77EB6">
        <w:rPr>
          <w:rFonts w:ascii="Times New Roman" w:hAnsi="Times New Roman" w:cs="Times New Roman"/>
          <w:sz w:val="28"/>
          <w:szCs w:val="28"/>
        </w:rPr>
        <w:t xml:space="preserve">Республики Северная </w:t>
      </w:r>
      <w:r w:rsidR="00052705">
        <w:rPr>
          <w:rFonts w:ascii="Times New Roman" w:hAnsi="Times New Roman" w:cs="Times New Roman"/>
          <w:sz w:val="28"/>
          <w:szCs w:val="28"/>
        </w:rPr>
        <w:br/>
      </w:r>
      <w:r w:rsidR="001B0985" w:rsidRPr="00B77EB6">
        <w:rPr>
          <w:rFonts w:ascii="Times New Roman" w:hAnsi="Times New Roman" w:cs="Times New Roman"/>
          <w:sz w:val="28"/>
          <w:szCs w:val="28"/>
        </w:rPr>
        <w:t>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14:paraId="3AD9F798" w14:textId="77777777" w:rsidR="00DE5765" w:rsidRPr="00B77EB6" w:rsidRDefault="00DE5765" w:rsidP="0046255C">
      <w:pPr>
        <w:keepNext/>
        <w:spacing w:before="0" w:after="0"/>
        <w:ind w:firstLine="709"/>
        <w:rPr>
          <w:rFonts w:ascii="Times New Roman" w:hAnsi="Times New Roman" w:cs="Times New Roman"/>
          <w:sz w:val="28"/>
          <w:szCs w:val="28"/>
        </w:rPr>
      </w:pPr>
    </w:p>
    <w:p w14:paraId="754DF766" w14:textId="77777777" w:rsidR="001B0985" w:rsidRPr="00B77EB6" w:rsidRDefault="001B0985" w:rsidP="001B0985">
      <w:pPr>
        <w:pStyle w:val="a1"/>
        <w:numPr>
          <w:ilvl w:val="0"/>
          <w:numId w:val="0"/>
        </w:numPr>
        <w:tabs>
          <w:tab w:val="left" w:pos="851"/>
        </w:tabs>
        <w:spacing w:before="0" w:after="0"/>
        <w:ind w:left="709"/>
        <w:rPr>
          <w:rFonts w:ascii="Times New Roman" w:hAnsi="Times New Roman" w:cs="Times New Roman"/>
          <w:sz w:val="28"/>
          <w:szCs w:val="28"/>
        </w:rPr>
      </w:pPr>
    </w:p>
    <w:p w14:paraId="4B1904B5"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19D668F3" wp14:editId="5184F9E8">
            <wp:extent cx="6118647" cy="3765550"/>
            <wp:effectExtent l="0" t="0" r="0" b="6350"/>
            <wp:docPr id="23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000" cy="3766383"/>
                    </a:xfrm>
                    <a:prstGeom prst="rect">
                      <a:avLst/>
                    </a:prstGeom>
                    <a:noFill/>
                    <a:ln>
                      <a:noFill/>
                    </a:ln>
                  </pic:spPr>
                </pic:pic>
              </a:graphicData>
            </a:graphic>
          </wp:inline>
        </w:drawing>
      </w:r>
    </w:p>
    <w:p w14:paraId="27EEF972" w14:textId="1AF6B2F5" w:rsidR="00DE5765" w:rsidRPr="00B77EB6" w:rsidRDefault="008B1DF8"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29</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sz w:val="28"/>
          <w:szCs w:val="28"/>
        </w:rPr>
        <w:t>Портфель инвес</w:t>
      </w:r>
      <w:r w:rsidRPr="00B77EB6">
        <w:rPr>
          <w:rFonts w:ascii="Times New Roman" w:hAnsi="Times New Roman" w:cs="Times New Roman"/>
          <w:b w:val="0"/>
          <w:sz w:val="28"/>
          <w:szCs w:val="28"/>
        </w:rPr>
        <w:t>тиционных проектов</w:t>
      </w:r>
      <w:r w:rsidRPr="00B77EB6">
        <w:rPr>
          <w:rFonts w:ascii="Times New Roman" w:hAnsi="Times New Roman" w:cs="Times New Roman"/>
          <w:b w:val="0"/>
          <w:sz w:val="28"/>
          <w:szCs w:val="28"/>
        </w:rPr>
        <w:br/>
      </w:r>
      <w:r w:rsidR="00DE5765" w:rsidRPr="00B77EB6">
        <w:rPr>
          <w:rFonts w:ascii="Times New Roman" w:hAnsi="Times New Roman" w:cs="Times New Roman"/>
          <w:b w:val="0"/>
          <w:sz w:val="28"/>
          <w:szCs w:val="28"/>
        </w:rPr>
        <w:t>Ре</w:t>
      </w:r>
      <w:r w:rsidRPr="00B77EB6">
        <w:rPr>
          <w:rFonts w:ascii="Times New Roman" w:hAnsi="Times New Roman" w:cs="Times New Roman"/>
          <w:b w:val="0"/>
          <w:sz w:val="28"/>
          <w:szCs w:val="28"/>
        </w:rPr>
        <w:t>спублики Северная Осетия</w:t>
      </w:r>
      <w:r w:rsidR="00052705">
        <w:rPr>
          <w:rFonts w:ascii="Times New Roman" w:hAnsi="Times New Roman" w:cs="Times New Roman"/>
          <w:b w:val="0"/>
          <w:sz w:val="28"/>
          <w:szCs w:val="28"/>
        </w:rPr>
        <w:t xml:space="preserve"> – </w:t>
      </w:r>
      <w:r w:rsidRPr="00B77EB6">
        <w:rPr>
          <w:rFonts w:ascii="Times New Roman" w:hAnsi="Times New Roman" w:cs="Times New Roman"/>
          <w:b w:val="0"/>
          <w:sz w:val="28"/>
          <w:szCs w:val="28"/>
        </w:rPr>
        <w:t>Алания</w:t>
      </w:r>
    </w:p>
    <w:p w14:paraId="15E45199" w14:textId="77777777" w:rsidR="00DE5765" w:rsidRPr="00B77EB6" w:rsidRDefault="00DE5765" w:rsidP="0046255C">
      <w:pPr>
        <w:spacing w:before="0" w:after="0"/>
      </w:pPr>
    </w:p>
    <w:p w14:paraId="732D4222" w14:textId="430CE8DC" w:rsidR="00DE5765" w:rsidRPr="00B77EB6" w:rsidRDefault="00DE5765" w:rsidP="00EB490A">
      <w:pPr>
        <w:spacing w:before="0" w:after="0"/>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14:anchorId="4DEC9644" wp14:editId="084D864C">
            <wp:extent cx="6118647" cy="3746500"/>
            <wp:effectExtent l="0" t="0" r="0" b="6350"/>
            <wp:docPr id="23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000" cy="3747329"/>
                    </a:xfrm>
                    <a:prstGeom prst="rect">
                      <a:avLst/>
                    </a:prstGeom>
                    <a:noFill/>
                    <a:ln>
                      <a:noFill/>
                    </a:ln>
                  </pic:spPr>
                </pic:pic>
              </a:graphicData>
            </a:graphic>
          </wp:inline>
        </w:drawing>
      </w:r>
      <w:r w:rsidR="008B1DF8" w:rsidRPr="00B77EB6">
        <w:rPr>
          <w:rFonts w:ascii="Times New Roman" w:hAnsi="Times New Roman" w:cs="Times New Roman"/>
          <w:sz w:val="28"/>
          <w:szCs w:val="28"/>
        </w:rPr>
        <w:t xml:space="preserve">Рисунок </w:t>
      </w:r>
      <w:r w:rsidR="007D04F0" w:rsidRPr="00B77EB6">
        <w:rPr>
          <w:rFonts w:ascii="Times New Roman" w:hAnsi="Times New Roman" w:cs="Times New Roman"/>
          <w:noProof/>
          <w:sz w:val="28"/>
          <w:szCs w:val="28"/>
        </w:rPr>
        <w:fldChar w:fldCharType="begin"/>
      </w:r>
      <w:r w:rsidR="007D04F0" w:rsidRPr="00B77EB6">
        <w:rPr>
          <w:rFonts w:ascii="Times New Roman" w:hAnsi="Times New Roman" w:cs="Times New Roman"/>
          <w:noProof/>
          <w:sz w:val="28"/>
          <w:szCs w:val="28"/>
        </w:rPr>
        <w:instrText xml:space="preserve"> SEQ Рисунок \* ARABIC </w:instrText>
      </w:r>
      <w:r w:rsidR="007D04F0"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30</w:t>
      </w:r>
      <w:r w:rsidR="007D04F0"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r w:rsidR="008B1DF8" w:rsidRPr="00B77EB6">
        <w:rPr>
          <w:rFonts w:ascii="Times New Roman" w:hAnsi="Times New Roman" w:cs="Times New Roman"/>
          <w:noProof/>
          <w:sz w:val="28"/>
          <w:szCs w:val="28"/>
        </w:rPr>
        <w:t xml:space="preserve"> </w:t>
      </w:r>
      <w:r w:rsidRPr="00B77EB6">
        <w:rPr>
          <w:rFonts w:ascii="Times New Roman" w:hAnsi="Times New Roman" w:cs="Times New Roman"/>
          <w:noProof/>
          <w:sz w:val="28"/>
          <w:szCs w:val="28"/>
        </w:rPr>
        <w:t>Проекты с</w:t>
      </w:r>
      <w:r w:rsidR="008B1DF8" w:rsidRPr="00B77EB6">
        <w:rPr>
          <w:rFonts w:ascii="Times New Roman" w:hAnsi="Times New Roman" w:cs="Times New Roman"/>
          <w:noProof/>
          <w:sz w:val="28"/>
          <w:szCs w:val="28"/>
        </w:rPr>
        <w:t xml:space="preserve"> высоким потенциалом реализации</w:t>
      </w:r>
    </w:p>
    <w:p w14:paraId="2A4EF662" w14:textId="77777777" w:rsidR="00DE5765" w:rsidRPr="00B77EB6" w:rsidRDefault="00DE5765" w:rsidP="0046255C">
      <w:pPr>
        <w:pStyle w:val="a6"/>
        <w:spacing w:before="0" w:after="0"/>
        <w:ind w:firstLine="709"/>
        <w:rPr>
          <w:rFonts w:ascii="Times New Roman" w:hAnsi="Times New Roman" w:cs="Times New Roman"/>
          <w:sz w:val="28"/>
          <w:szCs w:val="28"/>
        </w:rPr>
      </w:pPr>
    </w:p>
    <w:p w14:paraId="324ED3F6" w14:textId="77777777" w:rsidR="00DE5765" w:rsidRPr="00B77EB6" w:rsidRDefault="00DE5765" w:rsidP="0046255C">
      <w:pPr>
        <w:spacing w:before="0" w:after="0"/>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3BE2F2B4" wp14:editId="0C85AE06">
            <wp:extent cx="6120000" cy="382989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15264D5A" w14:textId="77777777" w:rsidR="00DE5765" w:rsidRPr="00B77EB6" w:rsidRDefault="00DE5765" w:rsidP="0046255C">
      <w:pPr>
        <w:spacing w:before="0" w:after="0"/>
        <w:jc w:val="center"/>
        <w:rPr>
          <w:rFonts w:ascii="Times New Roman" w:hAnsi="Times New Roman" w:cs="Times New Roman"/>
          <w:sz w:val="28"/>
          <w:szCs w:val="28"/>
        </w:rPr>
      </w:pPr>
    </w:p>
    <w:p w14:paraId="79722605" w14:textId="2901A162" w:rsidR="00DE5765" w:rsidRPr="00B77EB6" w:rsidRDefault="008B1DF8"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31</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Структура инвестиционных проектов в разрезе муниц</w:t>
      </w:r>
      <w:r w:rsidRPr="00B77EB6">
        <w:rPr>
          <w:rFonts w:ascii="Times New Roman" w:hAnsi="Times New Roman" w:cs="Times New Roman"/>
          <w:b w:val="0"/>
          <w:noProof/>
          <w:sz w:val="28"/>
          <w:szCs w:val="28"/>
        </w:rPr>
        <w:t>ипальных образований и отраслей</w:t>
      </w:r>
    </w:p>
    <w:p w14:paraId="2B299417" w14:textId="2A32851B" w:rsidR="00DE5765" w:rsidRPr="00B77EB6" w:rsidRDefault="00DE5765" w:rsidP="0046255C">
      <w:pPr>
        <w:spacing w:before="0" w:after="0"/>
        <w:ind w:firstLine="709"/>
        <w:rPr>
          <w:rFonts w:ascii="Times New Roman" w:hAnsi="Times New Roman" w:cs="Times New Roman"/>
          <w:sz w:val="28"/>
          <w:szCs w:val="28"/>
        </w:rPr>
      </w:pPr>
    </w:p>
    <w:p w14:paraId="7522FD03" w14:textId="77777777" w:rsidR="00DE5765" w:rsidRPr="00B77EB6" w:rsidRDefault="00DE5765" w:rsidP="0046255C">
      <w:pPr>
        <w:spacing w:before="0" w:after="0"/>
        <w:ind w:firstLine="709"/>
        <w:rPr>
          <w:rFonts w:ascii="Times New Roman" w:hAnsi="Times New Roman" w:cs="Times New Roman"/>
          <w:sz w:val="28"/>
          <w:szCs w:val="28"/>
        </w:rPr>
      </w:pPr>
    </w:p>
    <w:p w14:paraId="5A5140F1" w14:textId="77777777" w:rsidR="00DE5765" w:rsidRPr="00B77EB6" w:rsidRDefault="00DE5765" w:rsidP="0046255C">
      <w:pPr>
        <w:spacing w:before="0" w:after="0"/>
        <w:ind w:firstLine="709"/>
        <w:rPr>
          <w:rFonts w:ascii="Times New Roman" w:hAnsi="Times New Roman" w:cs="Times New Roman"/>
          <w:sz w:val="28"/>
          <w:szCs w:val="28"/>
        </w:rPr>
        <w:sectPr w:rsidR="00DE5765" w:rsidRPr="00B77EB6" w:rsidSect="003B1B43">
          <w:headerReference w:type="default" r:id="rId52"/>
          <w:pgSz w:w="11906" w:h="16838"/>
          <w:pgMar w:top="1134" w:right="707" w:bottom="1134" w:left="1701" w:header="709" w:footer="709" w:gutter="0"/>
          <w:cols w:space="708"/>
          <w:titlePg/>
          <w:docGrid w:linePitch="360"/>
        </w:sectPr>
      </w:pPr>
    </w:p>
    <w:p w14:paraId="1968E9E2" w14:textId="75C5C565" w:rsidR="00814476" w:rsidRPr="00B77EB6" w:rsidRDefault="00814476" w:rsidP="0046255C">
      <w:pPr>
        <w:pStyle w:val="a1"/>
        <w:numPr>
          <w:ilvl w:val="0"/>
          <w:numId w:val="0"/>
        </w:numPr>
        <w:spacing w:before="0" w:after="0"/>
        <w:ind w:firstLine="851"/>
        <w:rPr>
          <w:rFonts w:ascii="Times New Roman" w:hAnsi="Times New Roman" w:cs="Times New Roman"/>
          <w:b/>
          <w:sz w:val="28"/>
          <w:szCs w:val="28"/>
        </w:rPr>
      </w:pPr>
      <w:r w:rsidRPr="00B77EB6">
        <w:rPr>
          <w:rFonts w:ascii="Times New Roman" w:hAnsi="Times New Roman" w:cs="Times New Roman"/>
          <w:b/>
          <w:sz w:val="28"/>
          <w:szCs w:val="28"/>
        </w:rPr>
        <w:lastRenderedPageBreak/>
        <w:t>СТРАТЕГИЧЕСКАЯ ДОКТРИНА</w:t>
      </w:r>
      <w:r w:rsidR="00AD601E"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РАЗВИТИЯ РЕСПУБЛИКИ СЕВЕРНАЯ ОСЕТИЯ</w:t>
      </w:r>
      <w:r w:rsidR="00052705">
        <w:rPr>
          <w:rFonts w:ascii="Times New Roman" w:hAnsi="Times New Roman" w:cs="Times New Roman"/>
          <w:b/>
          <w:sz w:val="28"/>
          <w:szCs w:val="28"/>
        </w:rPr>
        <w:t xml:space="preserve"> – </w:t>
      </w:r>
      <w:r w:rsidRPr="00B77EB6">
        <w:rPr>
          <w:rFonts w:ascii="Times New Roman" w:hAnsi="Times New Roman" w:cs="Times New Roman"/>
          <w:b/>
          <w:sz w:val="28"/>
          <w:szCs w:val="28"/>
        </w:rPr>
        <w:t>АЛАНИЯ</w:t>
      </w:r>
    </w:p>
    <w:p w14:paraId="18D512CA" w14:textId="77777777" w:rsidR="00814476" w:rsidRPr="00B77EB6" w:rsidRDefault="00814476" w:rsidP="0046255C">
      <w:pPr>
        <w:spacing w:before="0" w:after="0"/>
      </w:pPr>
    </w:p>
    <w:p w14:paraId="44E25B2C" w14:textId="77777777" w:rsidR="004B14C9" w:rsidRPr="00B77EB6" w:rsidRDefault="004B14C9" w:rsidP="0046255C">
      <w:pPr>
        <w:spacing w:before="0" w:after="0"/>
      </w:pPr>
    </w:p>
    <w:p w14:paraId="05A9009A" w14:textId="3FC5DDF2" w:rsidR="00814476" w:rsidRPr="00B77EB6" w:rsidRDefault="00B87410" w:rsidP="00711BE4">
      <w:pPr>
        <w:pStyle w:val="1"/>
        <w:pageBreakBefore w:val="0"/>
        <w:numPr>
          <w:ilvl w:val="0"/>
          <w:numId w:val="33"/>
        </w:numPr>
        <w:tabs>
          <w:tab w:val="left" w:pos="993"/>
          <w:tab w:val="left" w:pos="1276"/>
        </w:tabs>
        <w:spacing w:before="0" w:after="0"/>
        <w:ind w:left="0" w:firstLine="709"/>
        <w:jc w:val="both"/>
        <w:rPr>
          <w:rFonts w:ascii="Times New Roman" w:hAnsi="Times New Roman" w:cs="Times New Roman"/>
          <w:color w:val="auto"/>
          <w:szCs w:val="28"/>
        </w:rPr>
      </w:pPr>
      <w:bookmarkStart w:id="130" w:name="_Toc8120131"/>
      <w:r w:rsidRPr="00B77EB6">
        <w:rPr>
          <w:rFonts w:ascii="Times New Roman" w:hAnsi="Times New Roman" w:cs="Times New Roman"/>
          <w:color w:val="auto"/>
          <w:szCs w:val="28"/>
        </w:rPr>
        <w:t>Ценности и приоритеты Республики Северная Осетия</w:t>
      </w:r>
      <w:r w:rsidR="00052705">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130"/>
    </w:p>
    <w:p w14:paraId="413E7CF1" w14:textId="77777777" w:rsidR="00814476" w:rsidRPr="00B77EB6" w:rsidRDefault="00814476" w:rsidP="0046255C">
      <w:pPr>
        <w:spacing w:before="0" w:after="0"/>
        <w:rPr>
          <w:rFonts w:ascii="Times New Roman" w:hAnsi="Times New Roman" w:cs="Times New Roman"/>
          <w:sz w:val="28"/>
          <w:szCs w:val="28"/>
        </w:rPr>
      </w:pPr>
    </w:p>
    <w:p w14:paraId="31DD3745" w14:textId="7F690233" w:rsidR="00814476" w:rsidRPr="00B77EB6" w:rsidRDefault="00814476" w:rsidP="00711BE4">
      <w:pPr>
        <w:pStyle w:val="2"/>
        <w:numPr>
          <w:ilvl w:val="1"/>
          <w:numId w:val="33"/>
        </w:numPr>
        <w:tabs>
          <w:tab w:val="left" w:pos="1276"/>
        </w:tabs>
        <w:spacing w:before="0" w:after="0"/>
        <w:ind w:left="0" w:firstLine="709"/>
        <w:jc w:val="both"/>
        <w:rPr>
          <w:rFonts w:ascii="Times New Roman" w:hAnsi="Times New Roman" w:cs="Times New Roman"/>
          <w:color w:val="auto"/>
          <w:szCs w:val="28"/>
        </w:rPr>
      </w:pPr>
      <w:bookmarkStart w:id="131" w:name="_Toc8120132"/>
      <w:r w:rsidRPr="00B77EB6">
        <w:rPr>
          <w:rFonts w:ascii="Times New Roman" w:hAnsi="Times New Roman" w:cs="Times New Roman"/>
          <w:color w:val="auto"/>
          <w:szCs w:val="28"/>
        </w:rPr>
        <w:t>Ценности, приоритеты</w:t>
      </w:r>
      <w:r w:rsidR="00FE1839" w:rsidRPr="00B77EB6">
        <w:rPr>
          <w:rFonts w:ascii="Times New Roman" w:hAnsi="Times New Roman" w:cs="Times New Roman"/>
          <w:color w:val="auto"/>
          <w:szCs w:val="28"/>
        </w:rPr>
        <w:t xml:space="preserve"> </w:t>
      </w:r>
      <w:r w:rsidRPr="00B77EB6">
        <w:rPr>
          <w:rFonts w:ascii="Times New Roman" w:hAnsi="Times New Roman" w:cs="Times New Roman"/>
          <w:color w:val="auto"/>
          <w:szCs w:val="28"/>
        </w:rPr>
        <w:t>и главная стратегическая цель Стратегии</w:t>
      </w:r>
      <w:bookmarkEnd w:id="131"/>
    </w:p>
    <w:p w14:paraId="0BE1470F" w14:textId="38E19FAE"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Стратегия развития Республики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опирается на ценности и принципы, зафиксированные в Конституции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 xml:space="preserve">, являющейся государственно-правовой основой социально-экономической, политической и культурной жизни региона, выражающей волю и интересы многонационального народа республики. В Конституции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утверждаются принципы правового государства и гражданского общества, ориентированные на социально-экономическое, политическое и культурное развитие республики, учитывающее уникальные природные богатства и историко-культурные ценности и необходимость их рационального использования в интересах всего населения республики и будущих поколений ее жителей.</w:t>
      </w:r>
    </w:p>
    <w:p w14:paraId="5C6FC33E" w14:textId="10E60B66" w:rsidR="00DE5765" w:rsidRPr="00801929" w:rsidRDefault="00DE5765" w:rsidP="0046255C">
      <w:pPr>
        <w:spacing w:before="0" w:after="0"/>
        <w:ind w:firstLine="709"/>
        <w:rPr>
          <w:rFonts w:ascii="Times New Roman" w:hAnsi="Times New Roman" w:cs="Times New Roman"/>
          <w:sz w:val="28"/>
          <w:szCs w:val="28"/>
        </w:rPr>
      </w:pPr>
      <w:r w:rsidRPr="00801929">
        <w:rPr>
          <w:rFonts w:ascii="Times New Roman" w:hAnsi="Times New Roman" w:cs="Times New Roman"/>
          <w:sz w:val="28"/>
          <w:szCs w:val="28"/>
        </w:rPr>
        <w:t>Высшей ценностью Стратегии является Человек. Республика Северная Осетия</w:t>
      </w:r>
      <w:r w:rsidR="00052705" w:rsidRPr="00801929">
        <w:rPr>
          <w:rFonts w:ascii="Times New Roman" w:hAnsi="Times New Roman" w:cs="Times New Roman"/>
          <w:sz w:val="28"/>
          <w:szCs w:val="28"/>
        </w:rPr>
        <w:t xml:space="preserve"> – </w:t>
      </w:r>
      <w:r w:rsidRPr="00801929">
        <w:rPr>
          <w:rFonts w:ascii="Times New Roman" w:hAnsi="Times New Roman" w:cs="Times New Roman"/>
          <w:sz w:val="28"/>
          <w:szCs w:val="28"/>
        </w:rPr>
        <w:t>Алания сконцентрирует свои ключевые ресурсы на вопросах создания благоприятных условий для развития и совершенствования, привлечения и удержания человеческого капитала. Будут системно создаваться условия для сохранения культурного наследия осетинского народа и развития осетинской национальной культуры, развития талантов и компетенций жителей и гостей республики, а также жителей Кавказа в целом.</w:t>
      </w:r>
    </w:p>
    <w:p w14:paraId="46A21596" w14:textId="439BB8ED"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Одним из основных приоритетов Стратегии является обеспечение опережающего социально-экономического развития, предполагающего экономический рост на уровне 4,9</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(среднегодовой накопленный прирост ВРП за период с 2016 г</w:t>
      </w:r>
      <w:r w:rsidR="00F37E11">
        <w:rPr>
          <w:rFonts w:ascii="Times New Roman" w:hAnsi="Times New Roman" w:cs="Times New Roman"/>
          <w:sz w:val="28"/>
          <w:szCs w:val="28"/>
        </w:rPr>
        <w:t>ода</w:t>
      </w:r>
      <w:r w:rsidRPr="00B77EB6">
        <w:rPr>
          <w:rFonts w:ascii="Times New Roman" w:hAnsi="Times New Roman" w:cs="Times New Roman"/>
          <w:sz w:val="28"/>
          <w:szCs w:val="28"/>
        </w:rPr>
        <w:t xml:space="preserve"> по 2030 г</w:t>
      </w:r>
      <w:r w:rsidR="00F37E11">
        <w:rPr>
          <w:rFonts w:ascii="Times New Roman" w:hAnsi="Times New Roman" w:cs="Times New Roman"/>
          <w:sz w:val="28"/>
          <w:szCs w:val="28"/>
        </w:rPr>
        <w:t>од</w:t>
      </w:r>
      <w:r w:rsidRPr="00B77EB6">
        <w:rPr>
          <w:rFonts w:ascii="Times New Roman" w:hAnsi="Times New Roman" w:cs="Times New Roman"/>
          <w:sz w:val="28"/>
          <w:szCs w:val="28"/>
        </w:rPr>
        <w:t>), увеличение ВРП по паритету покупательной способности до 9,9 млрд USD в 2024 г</w:t>
      </w:r>
      <w:r w:rsidR="00F37E11">
        <w:rPr>
          <w:rFonts w:ascii="Times New Roman" w:hAnsi="Times New Roman" w:cs="Times New Roman"/>
          <w:sz w:val="28"/>
          <w:szCs w:val="28"/>
        </w:rPr>
        <w:t>оду</w:t>
      </w:r>
      <w:r w:rsidRPr="00B77EB6">
        <w:rPr>
          <w:rFonts w:ascii="Times New Roman" w:hAnsi="Times New Roman" w:cs="Times New Roman"/>
          <w:sz w:val="28"/>
          <w:szCs w:val="28"/>
        </w:rPr>
        <w:t xml:space="preserve"> и до 12,8 млрд USD – в 2030 г</w:t>
      </w:r>
      <w:r w:rsidR="00F37E11">
        <w:rPr>
          <w:rFonts w:ascii="Times New Roman" w:hAnsi="Times New Roman" w:cs="Times New Roman"/>
          <w:sz w:val="28"/>
          <w:szCs w:val="28"/>
        </w:rPr>
        <w:t>оду</w:t>
      </w:r>
      <w:r w:rsidRPr="00B77EB6">
        <w:rPr>
          <w:rFonts w:ascii="Times New Roman" w:hAnsi="Times New Roman" w:cs="Times New Roman"/>
          <w:sz w:val="28"/>
          <w:szCs w:val="28"/>
        </w:rPr>
        <w:t>; рост ВРП на душу населения к 2024 г</w:t>
      </w:r>
      <w:r w:rsidR="00F37E11">
        <w:rPr>
          <w:rFonts w:ascii="Times New Roman" w:hAnsi="Times New Roman" w:cs="Times New Roman"/>
          <w:sz w:val="28"/>
          <w:szCs w:val="28"/>
        </w:rPr>
        <w:t>оду</w:t>
      </w:r>
      <w:r w:rsidRPr="00B77EB6">
        <w:rPr>
          <w:rFonts w:ascii="Times New Roman" w:hAnsi="Times New Roman" w:cs="Times New Roman"/>
          <w:sz w:val="28"/>
          <w:szCs w:val="28"/>
        </w:rPr>
        <w:t xml:space="preserve"> не менее чем в 1,5 раза, </w:t>
      </w:r>
      <w:r w:rsidR="006F7813">
        <w:rPr>
          <w:rFonts w:ascii="Times New Roman" w:hAnsi="Times New Roman" w:cs="Times New Roman"/>
          <w:sz w:val="28"/>
          <w:szCs w:val="28"/>
        </w:rPr>
        <w:t>к 2030 году</w:t>
      </w:r>
      <w:r w:rsidRPr="00B77EB6">
        <w:rPr>
          <w:rFonts w:ascii="Times New Roman" w:hAnsi="Times New Roman" w:cs="Times New Roman"/>
          <w:sz w:val="28"/>
          <w:szCs w:val="28"/>
        </w:rPr>
        <w:t xml:space="preserve"> – в 1,9 раза, при значительном снижении уровня бедности населения региона (снижение доли населения с денежными доходами ниже величины прожиточного минимума с 14,6</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в 2016 г</w:t>
      </w:r>
      <w:r w:rsidR="00F37E11">
        <w:rPr>
          <w:rFonts w:ascii="Times New Roman" w:hAnsi="Times New Roman" w:cs="Times New Roman"/>
          <w:sz w:val="28"/>
          <w:szCs w:val="28"/>
        </w:rPr>
        <w:t>оду</w:t>
      </w:r>
      <w:r w:rsidRPr="00B77EB6">
        <w:rPr>
          <w:rFonts w:ascii="Times New Roman" w:hAnsi="Times New Roman" w:cs="Times New Roman"/>
          <w:sz w:val="28"/>
          <w:szCs w:val="28"/>
        </w:rPr>
        <w:t xml:space="preserve"> до 7,0</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в 2024 г</w:t>
      </w:r>
      <w:r w:rsidR="00F37E11">
        <w:rPr>
          <w:rFonts w:ascii="Times New Roman" w:hAnsi="Times New Roman" w:cs="Times New Roman"/>
          <w:sz w:val="28"/>
          <w:szCs w:val="28"/>
        </w:rPr>
        <w:t>оду</w:t>
      </w:r>
      <w:r w:rsidRPr="00B77EB6">
        <w:rPr>
          <w:rFonts w:ascii="Times New Roman" w:hAnsi="Times New Roman" w:cs="Times New Roman"/>
          <w:sz w:val="28"/>
          <w:szCs w:val="28"/>
        </w:rPr>
        <w:t xml:space="preserve"> и до 5,1</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 в 2030 г</w:t>
      </w:r>
      <w:r w:rsidR="00F37E11">
        <w:rPr>
          <w:rFonts w:ascii="Times New Roman" w:hAnsi="Times New Roman" w:cs="Times New Roman"/>
          <w:sz w:val="28"/>
          <w:szCs w:val="28"/>
        </w:rPr>
        <w:t>оду</w:t>
      </w:r>
      <w:r w:rsidRPr="00B77EB6">
        <w:rPr>
          <w:rFonts w:ascii="Times New Roman" w:hAnsi="Times New Roman" w:cs="Times New Roman"/>
          <w:sz w:val="28"/>
          <w:szCs w:val="28"/>
        </w:rPr>
        <w:t>)</w:t>
      </w:r>
      <w:r w:rsidRPr="00B77EB6">
        <w:rPr>
          <w:rStyle w:val="affff3"/>
          <w:rFonts w:ascii="Times New Roman" w:hAnsi="Times New Roman" w:cs="Times New Roman"/>
          <w:sz w:val="28"/>
          <w:szCs w:val="28"/>
        </w:rPr>
        <w:footnoteReference w:id="15"/>
      </w:r>
      <w:r w:rsidRPr="00B77EB6">
        <w:rPr>
          <w:rFonts w:ascii="Times New Roman" w:hAnsi="Times New Roman" w:cs="Times New Roman"/>
          <w:sz w:val="28"/>
          <w:szCs w:val="28"/>
        </w:rPr>
        <w:t>.</w:t>
      </w:r>
    </w:p>
    <w:p w14:paraId="53230331" w14:textId="46B2D942"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Приоритеты и цели развития </w:t>
      </w:r>
      <w:r w:rsidR="00E343FF" w:rsidRPr="00B77EB6">
        <w:rPr>
          <w:rFonts w:ascii="Times New Roman" w:eastAsia="Times New Roman" w:hAnsi="Times New Roman" w:cs="Times New Roman"/>
          <w:sz w:val="28"/>
          <w:szCs w:val="28"/>
        </w:rPr>
        <w:t>Республики Северная Осетия</w:t>
      </w:r>
      <w:r w:rsidR="00052705">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 xml:space="preserve">согласованы с приоритетами и целями развития Российской Федерации, сформулированными </w:t>
      </w:r>
      <w:r w:rsidR="00FA6585">
        <w:rPr>
          <w:rFonts w:ascii="Times New Roman" w:hAnsi="Times New Roman" w:cs="Times New Roman"/>
          <w:sz w:val="28"/>
          <w:szCs w:val="28"/>
        </w:rPr>
        <w:t xml:space="preserve">в таких документах </w:t>
      </w:r>
      <w:r w:rsidR="00F37E11">
        <w:rPr>
          <w:rFonts w:ascii="Times New Roman" w:hAnsi="Times New Roman" w:cs="Times New Roman"/>
          <w:sz w:val="28"/>
          <w:szCs w:val="28"/>
        </w:rPr>
        <w:t>как: п</w:t>
      </w:r>
      <w:r w:rsidR="00FA6585">
        <w:rPr>
          <w:rFonts w:ascii="Times New Roman" w:hAnsi="Times New Roman" w:cs="Times New Roman"/>
          <w:sz w:val="28"/>
          <w:szCs w:val="28"/>
        </w:rPr>
        <w:t>ослание</w:t>
      </w:r>
      <w:r w:rsidRPr="00B77EB6">
        <w:rPr>
          <w:rFonts w:ascii="Times New Roman" w:hAnsi="Times New Roman" w:cs="Times New Roman"/>
          <w:sz w:val="28"/>
          <w:szCs w:val="28"/>
        </w:rPr>
        <w:t xml:space="preserve"> Президента Российской Федерации Федеральному Собранию Российской Федерации,</w:t>
      </w:r>
      <w:r w:rsidR="00FA6585" w:rsidRPr="00FA6585">
        <w:t xml:space="preserve"> </w:t>
      </w:r>
      <w:r w:rsidR="00FA6585" w:rsidRPr="00FA6585">
        <w:rPr>
          <w:rFonts w:ascii="Times New Roman" w:hAnsi="Times New Roman" w:cs="Times New Roman"/>
          <w:sz w:val="28"/>
          <w:szCs w:val="28"/>
        </w:rPr>
        <w:t>Указ Президента Рос</w:t>
      </w:r>
      <w:r w:rsidR="00F37E11">
        <w:rPr>
          <w:rFonts w:ascii="Times New Roman" w:hAnsi="Times New Roman" w:cs="Times New Roman"/>
          <w:sz w:val="28"/>
          <w:szCs w:val="28"/>
        </w:rPr>
        <w:t>сийской Федерации от 07.05.2018</w:t>
      </w:r>
      <w:r w:rsidR="00052705">
        <w:rPr>
          <w:rFonts w:ascii="Times New Roman" w:hAnsi="Times New Roman" w:cs="Times New Roman"/>
          <w:sz w:val="28"/>
          <w:szCs w:val="28"/>
        </w:rPr>
        <w:t xml:space="preserve"> г.</w:t>
      </w:r>
      <w:r w:rsidR="00FA6585" w:rsidRPr="00FA6585">
        <w:rPr>
          <w:rFonts w:ascii="Times New Roman" w:hAnsi="Times New Roman" w:cs="Times New Roman"/>
          <w:sz w:val="28"/>
          <w:szCs w:val="28"/>
        </w:rPr>
        <w:t xml:space="preserve"> № 204 «О национальных целях и стратегических задачах развития Российской Федерации на период до 2024 </w:t>
      </w:r>
      <w:r w:rsidR="00FA6585" w:rsidRPr="00FA6585">
        <w:rPr>
          <w:rFonts w:ascii="Times New Roman" w:hAnsi="Times New Roman" w:cs="Times New Roman"/>
          <w:sz w:val="28"/>
          <w:szCs w:val="28"/>
        </w:rPr>
        <w:lastRenderedPageBreak/>
        <w:t xml:space="preserve">года», </w:t>
      </w:r>
      <w:r w:rsidR="00FA6585">
        <w:rPr>
          <w:rFonts w:ascii="Times New Roman" w:hAnsi="Times New Roman" w:cs="Times New Roman"/>
          <w:sz w:val="28"/>
          <w:szCs w:val="28"/>
        </w:rPr>
        <w:t>Стратегия</w:t>
      </w:r>
      <w:r w:rsidR="00FA6585" w:rsidRPr="00FA6585">
        <w:rPr>
          <w:rFonts w:ascii="Times New Roman" w:hAnsi="Times New Roman" w:cs="Times New Roman"/>
          <w:sz w:val="28"/>
          <w:szCs w:val="28"/>
        </w:rPr>
        <w:t xml:space="preserve"> социально-экономического развития Северо-Кавказского федерального округа до 2025 года, Стратеги</w:t>
      </w:r>
      <w:r w:rsidR="00F37E11">
        <w:rPr>
          <w:rFonts w:ascii="Times New Roman" w:hAnsi="Times New Roman" w:cs="Times New Roman"/>
          <w:sz w:val="28"/>
          <w:szCs w:val="28"/>
        </w:rPr>
        <w:t>я</w:t>
      </w:r>
      <w:r w:rsidR="00FA6585" w:rsidRPr="00FA6585">
        <w:rPr>
          <w:rFonts w:ascii="Times New Roman" w:hAnsi="Times New Roman" w:cs="Times New Roman"/>
          <w:sz w:val="28"/>
          <w:szCs w:val="28"/>
        </w:rPr>
        <w:t xml:space="preserve"> инновационного развития Российской Федерации н</w:t>
      </w:r>
      <w:r w:rsidR="00F37E11">
        <w:rPr>
          <w:rFonts w:ascii="Times New Roman" w:hAnsi="Times New Roman" w:cs="Times New Roman"/>
          <w:sz w:val="28"/>
          <w:szCs w:val="28"/>
        </w:rPr>
        <w:t>а период до 2020 года, Стратегия</w:t>
      </w:r>
      <w:r w:rsidR="00FA6585" w:rsidRPr="00FA6585">
        <w:rPr>
          <w:rFonts w:ascii="Times New Roman" w:hAnsi="Times New Roman" w:cs="Times New Roman"/>
          <w:sz w:val="28"/>
          <w:szCs w:val="28"/>
        </w:rPr>
        <w:t xml:space="preserve"> национальной безопасности Российской Федерации, Стратеги</w:t>
      </w:r>
      <w:r w:rsidR="00F37E11">
        <w:rPr>
          <w:rFonts w:ascii="Times New Roman" w:hAnsi="Times New Roman" w:cs="Times New Roman"/>
          <w:sz w:val="28"/>
          <w:szCs w:val="28"/>
        </w:rPr>
        <w:t>я</w:t>
      </w:r>
      <w:r w:rsidR="00FA6585" w:rsidRPr="00FA6585">
        <w:rPr>
          <w:rFonts w:ascii="Times New Roman" w:hAnsi="Times New Roman" w:cs="Times New Roman"/>
          <w:sz w:val="28"/>
          <w:szCs w:val="28"/>
        </w:rPr>
        <w:t xml:space="preserve"> экономической безопасности Российской Федерации на период до 2030 года, Стратеги</w:t>
      </w:r>
      <w:r w:rsidR="00F37E11">
        <w:rPr>
          <w:rFonts w:ascii="Times New Roman" w:hAnsi="Times New Roman" w:cs="Times New Roman"/>
          <w:sz w:val="28"/>
          <w:szCs w:val="28"/>
        </w:rPr>
        <w:t>я</w:t>
      </w:r>
      <w:r w:rsidR="00FA6585" w:rsidRPr="00FA6585">
        <w:rPr>
          <w:rFonts w:ascii="Times New Roman" w:hAnsi="Times New Roman" w:cs="Times New Roman"/>
          <w:sz w:val="28"/>
          <w:szCs w:val="28"/>
        </w:rPr>
        <w:t xml:space="preserve"> пространственного развития Российской Федерации на период до 2025 года</w:t>
      </w:r>
      <w:r w:rsidR="00FA6585">
        <w:rPr>
          <w:rFonts w:ascii="Times New Roman" w:hAnsi="Times New Roman" w:cs="Times New Roman"/>
          <w:sz w:val="28"/>
          <w:szCs w:val="28"/>
        </w:rPr>
        <w:t>,</w:t>
      </w:r>
      <w:r w:rsidR="00FA6585" w:rsidRPr="00FA6585">
        <w:rPr>
          <w:rFonts w:ascii="Times New Roman" w:hAnsi="Times New Roman" w:cs="Times New Roman"/>
          <w:sz w:val="28"/>
          <w:szCs w:val="28"/>
        </w:rPr>
        <w:t xml:space="preserve"> </w:t>
      </w:r>
      <w:r w:rsidRPr="00B77EB6">
        <w:rPr>
          <w:rFonts w:ascii="Times New Roman" w:hAnsi="Times New Roman" w:cs="Times New Roman"/>
          <w:sz w:val="28"/>
          <w:szCs w:val="28"/>
        </w:rPr>
        <w:t xml:space="preserve">Доктрина продовольственной безопасности Российской Федерации, Стратегия научно-технологического развития Российской Федерации на долгосрочный период, Транспортная стратегия Российской </w:t>
      </w:r>
      <w:r w:rsidR="00F37E11">
        <w:rPr>
          <w:rFonts w:ascii="Times New Roman" w:hAnsi="Times New Roman" w:cs="Times New Roman"/>
          <w:sz w:val="28"/>
          <w:szCs w:val="28"/>
        </w:rPr>
        <w:t>Федерации на период до 2030 года</w:t>
      </w:r>
      <w:r w:rsidRPr="00B77EB6">
        <w:rPr>
          <w:rFonts w:ascii="Times New Roman" w:hAnsi="Times New Roman" w:cs="Times New Roman"/>
          <w:sz w:val="28"/>
          <w:szCs w:val="28"/>
        </w:rPr>
        <w:t>, а также в других долгосрочных отраслевых стратегиях, концепциях и доктринах, принятых и утвержденных на федеральном уровне.</w:t>
      </w:r>
    </w:p>
    <w:p w14:paraId="013E57A1" w14:textId="5708E6EF" w:rsidR="00DE5765" w:rsidRPr="00801929" w:rsidRDefault="00DE5765" w:rsidP="0046255C">
      <w:pPr>
        <w:keepNext/>
        <w:spacing w:before="0" w:after="0"/>
        <w:ind w:firstLine="709"/>
        <w:rPr>
          <w:rFonts w:ascii="Times New Roman" w:hAnsi="Times New Roman" w:cs="Times New Roman"/>
          <w:bCs/>
          <w:sz w:val="28"/>
          <w:szCs w:val="28"/>
        </w:rPr>
      </w:pPr>
      <w:r w:rsidRPr="00801929">
        <w:rPr>
          <w:rFonts w:ascii="Times New Roman" w:hAnsi="Times New Roman" w:cs="Times New Roman"/>
          <w:bCs/>
          <w:sz w:val="28"/>
          <w:szCs w:val="28"/>
        </w:rPr>
        <w:t>Главная стратегическая цель Стратегии (видение целевого состояния):</w:t>
      </w:r>
      <w:r w:rsidR="00816A96" w:rsidRPr="00801929">
        <w:rPr>
          <w:rFonts w:ascii="Times New Roman" w:hAnsi="Times New Roman" w:cs="Times New Roman"/>
          <w:bCs/>
          <w:sz w:val="28"/>
          <w:szCs w:val="28"/>
        </w:rPr>
        <w:t xml:space="preserve"> </w:t>
      </w:r>
      <w:r w:rsidR="00F37E11" w:rsidRPr="00801929">
        <w:rPr>
          <w:rFonts w:ascii="Times New Roman" w:hAnsi="Times New Roman" w:cs="Times New Roman"/>
          <w:sz w:val="28"/>
          <w:szCs w:val="28"/>
        </w:rPr>
        <w:t>«</w:t>
      </w:r>
      <w:r w:rsidRPr="00801929">
        <w:rPr>
          <w:rFonts w:ascii="Times New Roman" w:hAnsi="Times New Roman" w:cs="Times New Roman"/>
          <w:sz w:val="28"/>
          <w:szCs w:val="28"/>
        </w:rPr>
        <w:t>Алания – сердце Кавказа</w:t>
      </w:r>
      <w:r w:rsidR="00F37E11" w:rsidRPr="00801929">
        <w:rPr>
          <w:rFonts w:ascii="Times New Roman" w:hAnsi="Times New Roman" w:cs="Times New Roman"/>
          <w:sz w:val="28"/>
          <w:szCs w:val="28"/>
        </w:rPr>
        <w:t>»</w:t>
      </w:r>
      <w:r w:rsidRPr="00801929">
        <w:rPr>
          <w:rFonts w:ascii="Times New Roman" w:hAnsi="Times New Roman" w:cs="Times New Roman"/>
          <w:bCs/>
          <w:sz w:val="28"/>
          <w:szCs w:val="28"/>
        </w:rPr>
        <w:t>:</w:t>
      </w:r>
    </w:p>
    <w:p w14:paraId="58BB63C6" w14:textId="674EF061" w:rsidR="00DE5765" w:rsidRPr="00801929" w:rsidRDefault="00A71558" w:rsidP="00711BE4">
      <w:pPr>
        <w:pStyle w:val="a0"/>
        <w:keepNext/>
        <w:keepLines w:val="0"/>
        <w:numPr>
          <w:ilvl w:val="0"/>
          <w:numId w:val="28"/>
        </w:numPr>
        <w:tabs>
          <w:tab w:val="left" w:pos="851"/>
          <w:tab w:val="left" w:pos="993"/>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м</w:t>
      </w:r>
      <w:r w:rsidR="00DE5765" w:rsidRPr="00801929">
        <w:rPr>
          <w:rFonts w:ascii="Times New Roman" w:hAnsi="Times New Roman"/>
          <w:sz w:val="28"/>
          <w:szCs w:val="28"/>
        </w:rPr>
        <w:t xml:space="preserve">ногонациональный центр государственности и международного сотрудничества </w:t>
      </w:r>
      <w:r w:rsidR="00F37E11" w:rsidRPr="00801929">
        <w:rPr>
          <w:rFonts w:ascii="Times New Roman" w:hAnsi="Times New Roman"/>
          <w:sz w:val="28"/>
          <w:szCs w:val="28"/>
        </w:rPr>
        <w:t>на Кавказе</w:t>
      </w:r>
      <w:r w:rsidRPr="00801929">
        <w:rPr>
          <w:rFonts w:ascii="Times New Roman" w:hAnsi="Times New Roman"/>
          <w:sz w:val="28"/>
          <w:szCs w:val="28"/>
        </w:rPr>
        <w:t>;</w:t>
      </w:r>
      <w:r w:rsidR="00DE5765" w:rsidRPr="00801929">
        <w:rPr>
          <w:rFonts w:ascii="Times New Roman" w:hAnsi="Times New Roman"/>
          <w:sz w:val="28"/>
          <w:szCs w:val="28"/>
        </w:rPr>
        <w:t xml:space="preserve"> </w:t>
      </w:r>
    </w:p>
    <w:p w14:paraId="27EF7AD3" w14:textId="5B0A44BB" w:rsidR="00DE5765" w:rsidRPr="00801929" w:rsidRDefault="00A71558" w:rsidP="00711BE4">
      <w:pPr>
        <w:pStyle w:val="a0"/>
        <w:keepNext/>
        <w:keepLines w:val="0"/>
        <w:numPr>
          <w:ilvl w:val="0"/>
          <w:numId w:val="28"/>
        </w:numPr>
        <w:tabs>
          <w:tab w:val="left" w:pos="851"/>
          <w:tab w:val="left" w:pos="993"/>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к</w:t>
      </w:r>
      <w:r w:rsidR="00DE5765" w:rsidRPr="00801929">
        <w:rPr>
          <w:rFonts w:ascii="Times New Roman" w:hAnsi="Times New Roman"/>
          <w:sz w:val="28"/>
          <w:szCs w:val="28"/>
        </w:rPr>
        <w:t>ультурно-творческий, образовательный и спортивный центр Кавказа с высоким качеством жизни и лучшими условиями для развития молодежи</w:t>
      </w:r>
      <w:r w:rsidRPr="00801929">
        <w:rPr>
          <w:rFonts w:ascii="Times New Roman" w:hAnsi="Times New Roman"/>
          <w:sz w:val="28"/>
          <w:szCs w:val="28"/>
        </w:rPr>
        <w:t>;</w:t>
      </w:r>
      <w:r w:rsidR="00DE5765" w:rsidRPr="00801929">
        <w:rPr>
          <w:rFonts w:ascii="Times New Roman" w:hAnsi="Times New Roman"/>
          <w:sz w:val="28"/>
          <w:szCs w:val="28"/>
        </w:rPr>
        <w:t xml:space="preserve"> </w:t>
      </w:r>
    </w:p>
    <w:p w14:paraId="2947A69A" w14:textId="2597FFD5" w:rsidR="00DE5765" w:rsidRPr="00801929" w:rsidRDefault="00A71558" w:rsidP="00711BE4">
      <w:pPr>
        <w:pStyle w:val="a0"/>
        <w:keepLines w:val="0"/>
        <w:numPr>
          <w:ilvl w:val="0"/>
          <w:numId w:val="28"/>
        </w:numPr>
        <w:tabs>
          <w:tab w:val="left" w:pos="851"/>
          <w:tab w:val="left" w:pos="993"/>
        </w:tabs>
        <w:suppressAutoHyphens w:val="0"/>
        <w:spacing w:before="0" w:after="0"/>
        <w:ind w:left="0" w:firstLine="709"/>
        <w:rPr>
          <w:rFonts w:ascii="Times New Roman" w:hAnsi="Times New Roman"/>
          <w:sz w:val="28"/>
          <w:szCs w:val="28"/>
        </w:rPr>
      </w:pPr>
      <w:r w:rsidRPr="00801929">
        <w:rPr>
          <w:rFonts w:ascii="Times New Roman" w:hAnsi="Times New Roman"/>
          <w:sz w:val="28"/>
          <w:szCs w:val="28"/>
        </w:rPr>
        <w:t>к</w:t>
      </w:r>
      <w:r w:rsidR="00DE5765" w:rsidRPr="00801929">
        <w:rPr>
          <w:rFonts w:ascii="Times New Roman" w:hAnsi="Times New Roman"/>
          <w:sz w:val="28"/>
          <w:szCs w:val="28"/>
        </w:rPr>
        <w:t xml:space="preserve">онкурентоспособный центр развития умных экономических комплексов: </w:t>
      </w:r>
      <w:r w:rsidR="00F37E11" w:rsidRPr="00801929">
        <w:rPr>
          <w:rFonts w:ascii="Times New Roman" w:hAnsi="Times New Roman"/>
          <w:sz w:val="28"/>
          <w:szCs w:val="28"/>
        </w:rPr>
        <w:t>АПК</w:t>
      </w:r>
      <w:r w:rsidR="00DE5765" w:rsidRPr="00801929">
        <w:rPr>
          <w:rFonts w:ascii="Times New Roman" w:hAnsi="Times New Roman"/>
          <w:sz w:val="28"/>
          <w:szCs w:val="28"/>
        </w:rPr>
        <w:t>, промышленности, возобновляемой энергетики и туризма, бережно использующий уникальную природу.</w:t>
      </w:r>
    </w:p>
    <w:p w14:paraId="3CCF3365" w14:textId="359479A2" w:rsidR="00DE5765" w:rsidRPr="00B77EB6" w:rsidRDefault="00DE5765" w:rsidP="0046255C">
      <w:pPr>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 один из ключевых регионов </w:t>
      </w:r>
      <w:r w:rsidR="00F37E11">
        <w:rPr>
          <w:rFonts w:ascii="Times New Roman" w:hAnsi="Times New Roman" w:cs="Times New Roman"/>
          <w:sz w:val="28"/>
          <w:szCs w:val="28"/>
        </w:rPr>
        <w:t>ю</w:t>
      </w:r>
      <w:r w:rsidRPr="00B77EB6">
        <w:rPr>
          <w:rFonts w:ascii="Times New Roman" w:hAnsi="Times New Roman" w:cs="Times New Roman"/>
          <w:sz w:val="28"/>
          <w:szCs w:val="28"/>
        </w:rPr>
        <w:t>га России – осевой регион взаимодействия Северо-Кавказских субъектов России и государств Закавказья.</w:t>
      </w:r>
    </w:p>
    <w:p w14:paraId="73F36E2C" w14:textId="15216FC3"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числе механизмов регионального развития Стратегия выделяет трансграничное международное и межрегиональное экономическое сотрудничество. Территория Республики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рассматривается во взаимосвязи с соседними регионами и государствами. Исторически сложившаяся система расселения, единые компоненты природного и историко-культурного каркаса выявляют сферы взаимовлияния городов и поселений, определяют развитие транспортных коридоров и распределение узлов, интенсивность экономических связей, развитие кластеров.</w:t>
      </w:r>
    </w:p>
    <w:p w14:paraId="2DAC42E5" w14:textId="43221F0D" w:rsidR="004B14C9" w:rsidRPr="00B77EB6" w:rsidRDefault="004B14C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находится в географическом центре Кавказа, региона, объединяющего субъекты Российской Федерации, Армению, Азербайджан, Грузию, Республику Южная Осетия и Республику Абхазия с суммарным населением около 33 млн чел. Свободному движению товаров на этом рынке препятствуют политические проблемы международных отношений и особенности ландшафта. Географическое и геополитическое положение</w:t>
      </w:r>
      <w:r w:rsidR="00052705">
        <w:rPr>
          <w:rFonts w:ascii="Times New Roman" w:hAnsi="Times New Roman" w:cs="Times New Roman"/>
          <w:sz w:val="28"/>
          <w:szCs w:val="28"/>
        </w:rPr>
        <w:t xml:space="preserve"> </w:t>
      </w:r>
      <w:r w:rsidRPr="00B77EB6">
        <w:rPr>
          <w:rFonts w:ascii="Times New Roman" w:hAnsi="Times New Roman" w:cs="Times New Roman"/>
          <w:sz w:val="28"/>
          <w:szCs w:val="28"/>
        </w:rPr>
        <w:t>Р</w:t>
      </w:r>
      <w:r w:rsidR="009A686B" w:rsidRPr="00B77EB6">
        <w:rPr>
          <w:rFonts w:ascii="Times New Roman" w:hAnsi="Times New Roman" w:cs="Times New Roman"/>
          <w:sz w:val="28"/>
          <w:szCs w:val="28"/>
        </w:rPr>
        <w:t xml:space="preserve">еспублики </w:t>
      </w:r>
      <w:r w:rsidRPr="00B77EB6">
        <w:rPr>
          <w:rFonts w:ascii="Times New Roman" w:hAnsi="Times New Roman" w:cs="Times New Roman"/>
          <w:sz w:val="28"/>
          <w:szCs w:val="28"/>
        </w:rPr>
        <w:t>С</w:t>
      </w:r>
      <w:r w:rsidR="009A686B" w:rsidRPr="00B77EB6">
        <w:rPr>
          <w:rFonts w:ascii="Times New Roman" w:hAnsi="Times New Roman" w:cs="Times New Roman"/>
          <w:sz w:val="28"/>
          <w:szCs w:val="28"/>
        </w:rPr>
        <w:t xml:space="preserve">еверная </w:t>
      </w:r>
      <w:r w:rsidRPr="00B77EB6">
        <w:rPr>
          <w:rFonts w:ascii="Times New Roman" w:hAnsi="Times New Roman" w:cs="Times New Roman"/>
          <w:sz w:val="28"/>
          <w:szCs w:val="28"/>
        </w:rPr>
        <w:t>О</w:t>
      </w:r>
      <w:r w:rsidR="009A686B" w:rsidRPr="00B77EB6">
        <w:rPr>
          <w:rFonts w:ascii="Times New Roman" w:hAnsi="Times New Roman" w:cs="Times New Roman"/>
          <w:sz w:val="28"/>
          <w:szCs w:val="28"/>
        </w:rPr>
        <w:t>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Алания предопределяют широкие и устойчивые перспективы развития приграничного сотрудничества и торговли.</w:t>
      </w:r>
    </w:p>
    <w:p w14:paraId="055875CF" w14:textId="77777777" w:rsidR="004B14C9" w:rsidRPr="00B77EB6" w:rsidRDefault="004B14C9" w:rsidP="0046255C">
      <w:pPr>
        <w:spacing w:before="0" w:after="0"/>
        <w:ind w:firstLine="709"/>
        <w:rPr>
          <w:rFonts w:ascii="Times New Roman" w:hAnsi="Times New Roman" w:cs="Times New Roman"/>
          <w:sz w:val="28"/>
          <w:szCs w:val="28"/>
        </w:rPr>
      </w:pPr>
    </w:p>
    <w:p w14:paraId="5CD68EEF" w14:textId="77777777" w:rsidR="00DE5765" w:rsidRPr="00B77EB6" w:rsidRDefault="00DE5765"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14:anchorId="7F71CC5B" wp14:editId="53DFF0FC">
            <wp:extent cx="6120000" cy="383204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000" cy="3832044"/>
                    </a:xfrm>
                    <a:prstGeom prst="rect">
                      <a:avLst/>
                    </a:prstGeom>
                    <a:noFill/>
                    <a:ln>
                      <a:noFill/>
                    </a:ln>
                  </pic:spPr>
                </pic:pic>
              </a:graphicData>
            </a:graphic>
          </wp:inline>
        </w:drawing>
      </w:r>
    </w:p>
    <w:p w14:paraId="2E3657E4" w14:textId="266F2510" w:rsidR="00DE5765" w:rsidRPr="00B77EB6" w:rsidRDefault="008B1DF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32</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 xml:space="preserve">Полюс </w:t>
      </w:r>
      <w:r w:rsidRPr="00B77EB6">
        <w:rPr>
          <w:rFonts w:ascii="Times New Roman" w:hAnsi="Times New Roman" w:cs="Times New Roman"/>
          <w:b w:val="0"/>
          <w:noProof/>
          <w:sz w:val="28"/>
          <w:szCs w:val="28"/>
        </w:rPr>
        <w:t>роста «Алания – с</w:t>
      </w:r>
      <w:r w:rsidR="00DE5765" w:rsidRPr="00B77EB6">
        <w:rPr>
          <w:rFonts w:ascii="Times New Roman" w:hAnsi="Times New Roman" w:cs="Times New Roman"/>
          <w:b w:val="0"/>
          <w:noProof/>
          <w:sz w:val="28"/>
          <w:szCs w:val="28"/>
        </w:rPr>
        <w:t>е</w:t>
      </w:r>
      <w:r w:rsidRPr="00B77EB6">
        <w:rPr>
          <w:rFonts w:ascii="Times New Roman" w:hAnsi="Times New Roman" w:cs="Times New Roman"/>
          <w:b w:val="0"/>
          <w:noProof/>
          <w:sz w:val="28"/>
          <w:szCs w:val="28"/>
        </w:rPr>
        <w:t>рдце Кавказа</w:t>
      </w:r>
      <w:r w:rsidR="00DE5765" w:rsidRPr="00B77EB6">
        <w:rPr>
          <w:rFonts w:ascii="Times New Roman" w:hAnsi="Times New Roman" w:cs="Times New Roman"/>
          <w:b w:val="0"/>
          <w:noProof/>
          <w:sz w:val="28"/>
          <w:szCs w:val="28"/>
        </w:rPr>
        <w:t>»</w:t>
      </w:r>
    </w:p>
    <w:p w14:paraId="75D6A356" w14:textId="77777777" w:rsidR="00DE5765" w:rsidRPr="00B77EB6" w:rsidRDefault="00DE5765" w:rsidP="0046255C">
      <w:pPr>
        <w:spacing w:before="0" w:after="0"/>
      </w:pPr>
    </w:p>
    <w:p w14:paraId="62486DDA" w14:textId="72C7C39F" w:rsidR="00DE5765" w:rsidRPr="00B77EB6" w:rsidRDefault="00DE5765" w:rsidP="0046255C">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Предпосылки </w:t>
      </w:r>
      <w:r w:rsidRPr="00801929">
        <w:rPr>
          <w:rFonts w:ascii="Times New Roman" w:eastAsia="Calibri" w:hAnsi="Times New Roman" w:cs="Times New Roman"/>
          <w:sz w:val="28"/>
          <w:szCs w:val="28"/>
        </w:rPr>
        <w:t>особой роли</w:t>
      </w:r>
      <w:r w:rsidRPr="00B77EB6">
        <w:rPr>
          <w:rFonts w:ascii="Times New Roman" w:eastAsia="Calibri" w:hAnsi="Times New Roman" w:cs="Times New Roman"/>
          <w:sz w:val="28"/>
          <w:szCs w:val="28"/>
        </w:rPr>
        <w:t xml:space="preserve"> </w:t>
      </w:r>
      <w:r w:rsidR="004B14C9" w:rsidRPr="00B77EB6">
        <w:rPr>
          <w:rFonts w:ascii="Times New Roman" w:eastAsia="Calibri" w:hAnsi="Times New Roman" w:cs="Times New Roman"/>
          <w:sz w:val="28"/>
          <w:szCs w:val="28"/>
        </w:rPr>
        <w:t>Республики Северная Осетия</w:t>
      </w:r>
      <w:r w:rsidR="00052705">
        <w:rPr>
          <w:rFonts w:ascii="Times New Roman" w:eastAsia="Calibri" w:hAnsi="Times New Roman" w:cs="Times New Roman"/>
          <w:sz w:val="28"/>
          <w:szCs w:val="28"/>
        </w:rPr>
        <w:t xml:space="preserve"> – </w:t>
      </w:r>
      <w:r w:rsidR="004B14C9" w:rsidRPr="00B77EB6">
        <w:rPr>
          <w:rFonts w:ascii="Times New Roman" w:eastAsia="Calibri" w:hAnsi="Times New Roman" w:cs="Times New Roman"/>
          <w:sz w:val="28"/>
          <w:szCs w:val="28"/>
        </w:rPr>
        <w:t xml:space="preserve">Алания </w:t>
      </w:r>
      <w:r w:rsidRPr="00B77EB6">
        <w:rPr>
          <w:rFonts w:ascii="Times New Roman" w:hAnsi="Times New Roman" w:cs="Times New Roman"/>
          <w:sz w:val="28"/>
          <w:szCs w:val="28"/>
        </w:rPr>
        <w:t xml:space="preserve">на кавказской оси </w:t>
      </w:r>
      <w:r w:rsidR="00F37E11">
        <w:rPr>
          <w:rFonts w:ascii="Times New Roman" w:hAnsi="Times New Roman" w:cs="Times New Roman"/>
          <w:sz w:val="28"/>
          <w:szCs w:val="28"/>
        </w:rPr>
        <w:t>«запад – в</w:t>
      </w:r>
      <w:r w:rsidRPr="00B77EB6">
        <w:rPr>
          <w:rFonts w:ascii="Times New Roman" w:hAnsi="Times New Roman" w:cs="Times New Roman"/>
          <w:sz w:val="28"/>
          <w:szCs w:val="28"/>
        </w:rPr>
        <w:t>осток</w:t>
      </w:r>
      <w:r w:rsidR="00F37E11">
        <w:rPr>
          <w:rFonts w:ascii="Times New Roman" w:hAnsi="Times New Roman" w:cs="Times New Roman"/>
          <w:sz w:val="28"/>
          <w:szCs w:val="28"/>
        </w:rPr>
        <w:t>»</w:t>
      </w:r>
      <w:r w:rsidRPr="00B77EB6">
        <w:rPr>
          <w:rFonts w:ascii="Times New Roman" w:eastAsia="Calibri" w:hAnsi="Times New Roman" w:cs="Times New Roman"/>
          <w:sz w:val="28"/>
          <w:szCs w:val="28"/>
        </w:rPr>
        <w:t>:</w:t>
      </w:r>
    </w:p>
    <w:p w14:paraId="0FAB2BC0" w14:textId="39149ADA" w:rsidR="00DE5765" w:rsidRPr="00B77EB6" w:rsidRDefault="004B14C9"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рохождение через территорию республики двух федеральных транспортных коридоров – Военно-</w:t>
      </w:r>
      <w:r w:rsidR="00021678" w:rsidRPr="00B77EB6">
        <w:rPr>
          <w:rFonts w:ascii="Times New Roman" w:hAnsi="Times New Roman"/>
          <w:sz w:val="28"/>
          <w:szCs w:val="28"/>
        </w:rPr>
        <w:t>Г</w:t>
      </w:r>
      <w:r w:rsidR="00DE5765" w:rsidRPr="00B77EB6">
        <w:rPr>
          <w:rFonts w:ascii="Times New Roman" w:hAnsi="Times New Roman"/>
          <w:sz w:val="28"/>
          <w:szCs w:val="28"/>
        </w:rPr>
        <w:t>рузинской дороги и Транскавказской автомагистрали «Транскам». Военно-</w:t>
      </w:r>
      <w:r w:rsidR="00021678" w:rsidRPr="00B77EB6">
        <w:rPr>
          <w:rFonts w:ascii="Times New Roman" w:hAnsi="Times New Roman"/>
          <w:sz w:val="28"/>
          <w:szCs w:val="28"/>
        </w:rPr>
        <w:t>Г</w:t>
      </w:r>
      <w:r w:rsidR="00DE5765" w:rsidRPr="00B77EB6">
        <w:rPr>
          <w:rFonts w:ascii="Times New Roman" w:hAnsi="Times New Roman"/>
          <w:sz w:val="28"/>
          <w:szCs w:val="28"/>
        </w:rPr>
        <w:t>рузинская дорога является на сегодняшний день кратчайшим сухопутным путем, соединяющим Россию со странами Закавказья и далее странами Азии, Ближнего и Среднего Востока</w:t>
      </w:r>
      <w:r w:rsidRPr="00B77EB6">
        <w:rPr>
          <w:rFonts w:ascii="Times New Roman" w:hAnsi="Times New Roman"/>
          <w:sz w:val="28"/>
          <w:szCs w:val="28"/>
        </w:rPr>
        <w:t>;</w:t>
      </w:r>
    </w:p>
    <w:p w14:paraId="34BA1947" w14:textId="5F4F0A91" w:rsidR="00DE5765" w:rsidRPr="00B77EB6" w:rsidRDefault="004B14C9"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пыт сохранения единого разделенного хребтом осетинского народа – основа выполнения миротворческой роли</w:t>
      </w:r>
      <w:r w:rsidRPr="00B77EB6">
        <w:rPr>
          <w:rFonts w:ascii="Times New Roman" w:hAnsi="Times New Roman"/>
          <w:sz w:val="28"/>
          <w:szCs w:val="28"/>
        </w:rPr>
        <w:t>;</w:t>
      </w:r>
    </w:p>
    <w:p w14:paraId="626878EE" w14:textId="57C3B603" w:rsidR="00DE5765" w:rsidRPr="00B77EB6" w:rsidRDefault="004B14C9"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авыки международного сотрудничества и наличие кадров</w:t>
      </w:r>
      <w:r w:rsidRPr="00B77EB6">
        <w:rPr>
          <w:rFonts w:ascii="Times New Roman" w:hAnsi="Times New Roman"/>
          <w:sz w:val="28"/>
          <w:szCs w:val="28"/>
        </w:rPr>
        <w:t>;</w:t>
      </w:r>
    </w:p>
    <w:p w14:paraId="5CF42EE1" w14:textId="46F1FE44" w:rsidR="00DE5765" w:rsidRPr="00B77EB6" w:rsidRDefault="004B14C9"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асположение в зоне исторического межнационального и межконфессионального взаимодействия</w:t>
      </w:r>
      <w:r w:rsidRPr="00B77EB6">
        <w:rPr>
          <w:rFonts w:ascii="Times New Roman" w:hAnsi="Times New Roman"/>
          <w:sz w:val="28"/>
          <w:szCs w:val="28"/>
        </w:rPr>
        <w:t>;</w:t>
      </w:r>
    </w:p>
    <w:p w14:paraId="1EB76793" w14:textId="046755A3" w:rsidR="00DE5765" w:rsidRPr="00B77EB6" w:rsidRDefault="004B14C9" w:rsidP="00F37E11">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 xml:space="preserve">она апробации использования </w:t>
      </w:r>
      <w:r w:rsidR="00F37E11">
        <w:rPr>
          <w:rFonts w:ascii="Times New Roman" w:hAnsi="Times New Roman"/>
          <w:sz w:val="28"/>
          <w:szCs w:val="28"/>
        </w:rPr>
        <w:t>Федерального закона от 26.07.</w:t>
      </w:r>
      <w:r w:rsidR="00F37E11" w:rsidRPr="00F37E11">
        <w:rPr>
          <w:rFonts w:ascii="Times New Roman" w:hAnsi="Times New Roman"/>
          <w:sz w:val="28"/>
          <w:szCs w:val="28"/>
        </w:rPr>
        <w:t>2017</w:t>
      </w:r>
      <w:r w:rsidR="00052705">
        <w:rPr>
          <w:rFonts w:ascii="Times New Roman" w:hAnsi="Times New Roman"/>
          <w:sz w:val="28"/>
          <w:szCs w:val="28"/>
        </w:rPr>
        <w:t>г.</w:t>
      </w:r>
      <w:r w:rsidR="00F37E11" w:rsidRPr="00F37E11">
        <w:rPr>
          <w:rFonts w:ascii="Times New Roman" w:hAnsi="Times New Roman"/>
          <w:sz w:val="28"/>
          <w:szCs w:val="28"/>
        </w:rPr>
        <w:t xml:space="preserve"> </w:t>
      </w:r>
      <w:r w:rsidR="00052705">
        <w:rPr>
          <w:rFonts w:ascii="Times New Roman" w:hAnsi="Times New Roman"/>
          <w:sz w:val="28"/>
          <w:szCs w:val="28"/>
        </w:rPr>
        <w:br/>
      </w:r>
      <w:r w:rsidR="00F37E11">
        <w:rPr>
          <w:rFonts w:ascii="Times New Roman" w:hAnsi="Times New Roman"/>
          <w:sz w:val="28"/>
          <w:szCs w:val="28"/>
        </w:rPr>
        <w:t>№</w:t>
      </w:r>
      <w:r w:rsidR="00052705">
        <w:rPr>
          <w:rFonts w:ascii="Times New Roman" w:hAnsi="Times New Roman"/>
          <w:sz w:val="28"/>
          <w:szCs w:val="28"/>
        </w:rPr>
        <w:t xml:space="preserve"> </w:t>
      </w:r>
      <w:r w:rsidR="00F37E11" w:rsidRPr="00F37E11">
        <w:rPr>
          <w:rFonts w:ascii="Times New Roman" w:hAnsi="Times New Roman"/>
          <w:sz w:val="28"/>
          <w:szCs w:val="28"/>
        </w:rPr>
        <w:t xml:space="preserve">179-ФЗ </w:t>
      </w:r>
      <w:r w:rsidR="00F37E11">
        <w:rPr>
          <w:rFonts w:ascii="Times New Roman" w:hAnsi="Times New Roman"/>
          <w:sz w:val="28"/>
          <w:szCs w:val="28"/>
        </w:rPr>
        <w:t>«</w:t>
      </w:r>
      <w:r w:rsidR="00F37E11" w:rsidRPr="00F37E11">
        <w:rPr>
          <w:rFonts w:ascii="Times New Roman" w:hAnsi="Times New Roman"/>
          <w:sz w:val="28"/>
          <w:szCs w:val="28"/>
        </w:rPr>
        <w:t>Об основах приграничного сотрудничества</w:t>
      </w:r>
      <w:r w:rsidR="00F37E11">
        <w:rPr>
          <w:rFonts w:ascii="Times New Roman" w:hAnsi="Times New Roman"/>
          <w:sz w:val="28"/>
          <w:szCs w:val="28"/>
        </w:rPr>
        <w:t>»</w:t>
      </w:r>
      <w:r w:rsidR="00DE5765" w:rsidRPr="00B77EB6">
        <w:rPr>
          <w:rFonts w:ascii="Times New Roman" w:hAnsi="Times New Roman"/>
          <w:sz w:val="28"/>
          <w:szCs w:val="28"/>
        </w:rPr>
        <w:t>.</w:t>
      </w:r>
    </w:p>
    <w:p w14:paraId="7D0D3336" w14:textId="131F9CAC" w:rsidR="00DE5765" w:rsidRPr="00B77EB6" w:rsidRDefault="004B14C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Республика Северная Осетия</w:t>
      </w:r>
      <w:r w:rsidR="00052705">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00DE5765" w:rsidRPr="00B77EB6">
        <w:rPr>
          <w:rFonts w:ascii="Times New Roman" w:hAnsi="Times New Roman" w:cs="Times New Roman"/>
          <w:sz w:val="28"/>
          <w:szCs w:val="28"/>
        </w:rPr>
        <w:t xml:space="preserve">будет принимать активное участие в кластерной активации в рамках </w:t>
      </w:r>
      <w:r w:rsidR="00F37E11">
        <w:rPr>
          <w:rFonts w:ascii="Times New Roman" w:hAnsi="Times New Roman" w:cs="Times New Roman"/>
          <w:sz w:val="28"/>
          <w:szCs w:val="28"/>
        </w:rPr>
        <w:t>«</w:t>
      </w:r>
      <w:r w:rsidR="00DE5765" w:rsidRPr="00B77EB6">
        <w:rPr>
          <w:rFonts w:ascii="Times New Roman" w:hAnsi="Times New Roman" w:cs="Times New Roman"/>
          <w:sz w:val="28"/>
          <w:szCs w:val="28"/>
        </w:rPr>
        <w:t>Южного полюса роста России</w:t>
      </w:r>
      <w:r w:rsidR="00F37E11">
        <w:rPr>
          <w:rFonts w:ascii="Times New Roman" w:hAnsi="Times New Roman" w:cs="Times New Roman"/>
          <w:sz w:val="28"/>
          <w:szCs w:val="28"/>
        </w:rPr>
        <w:t>»</w:t>
      </w:r>
      <w:r w:rsidR="00DE5765" w:rsidRPr="00B77EB6">
        <w:rPr>
          <w:rFonts w:ascii="Times New Roman" w:hAnsi="Times New Roman" w:cs="Times New Roman"/>
          <w:sz w:val="28"/>
          <w:szCs w:val="28"/>
        </w:rPr>
        <w:t xml:space="preserve"> по следующим направлениям:</w:t>
      </w:r>
    </w:p>
    <w:p w14:paraId="7E72A363" w14:textId="6CF29F63"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азвитие Южного агропромышленного кластера</w:t>
      </w:r>
      <w:r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w:t>
      </w:r>
    </w:p>
    <w:p w14:paraId="0EF30813" w14:textId="1EDEEA2D"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 xml:space="preserve">азвитие туристско-рекреационного кластера </w:t>
      </w:r>
      <w:r w:rsidR="00F37E11">
        <w:rPr>
          <w:rFonts w:ascii="Times New Roman" w:hAnsi="Times New Roman" w:cs="Times New Roman"/>
          <w:sz w:val="28"/>
          <w:szCs w:val="28"/>
        </w:rPr>
        <w:t>ю</w:t>
      </w:r>
      <w:r w:rsidR="00DE5765" w:rsidRPr="00B77EB6">
        <w:rPr>
          <w:rFonts w:ascii="Times New Roman" w:hAnsi="Times New Roman" w:cs="Times New Roman"/>
          <w:sz w:val="28"/>
          <w:szCs w:val="28"/>
        </w:rPr>
        <w:t>га России</w:t>
      </w:r>
      <w:r w:rsidRPr="00B77EB6">
        <w:rPr>
          <w:rFonts w:ascii="Times New Roman" w:hAnsi="Times New Roman" w:cs="Times New Roman"/>
          <w:sz w:val="28"/>
          <w:szCs w:val="28"/>
        </w:rPr>
        <w:t>;</w:t>
      </w:r>
    </w:p>
    <w:p w14:paraId="1C89852A" w14:textId="38232B60"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азвитие Южного торгово-транспортно-логистического кластера</w:t>
      </w:r>
      <w:r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w:t>
      </w:r>
    </w:p>
    <w:p w14:paraId="62C661F0" w14:textId="273BB8DD"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азвитие</w:t>
      </w:r>
      <w:r w:rsidR="00F37E11">
        <w:rPr>
          <w:rFonts w:ascii="Times New Roman" w:hAnsi="Times New Roman" w:cs="Times New Roman"/>
          <w:sz w:val="28"/>
          <w:szCs w:val="28"/>
        </w:rPr>
        <w:t xml:space="preserve"> кластера умной промышленности ю</w:t>
      </w:r>
      <w:r w:rsidR="00DE5765" w:rsidRPr="00B77EB6">
        <w:rPr>
          <w:rFonts w:ascii="Times New Roman" w:hAnsi="Times New Roman" w:cs="Times New Roman"/>
          <w:sz w:val="28"/>
          <w:szCs w:val="28"/>
        </w:rPr>
        <w:t>га России</w:t>
      </w:r>
      <w:r w:rsidRPr="00B77EB6">
        <w:rPr>
          <w:rFonts w:ascii="Times New Roman" w:hAnsi="Times New Roman" w:cs="Times New Roman"/>
          <w:sz w:val="28"/>
          <w:szCs w:val="28"/>
        </w:rPr>
        <w:t>;</w:t>
      </w:r>
      <w:r w:rsidR="00DE5765" w:rsidRPr="00B77EB6">
        <w:rPr>
          <w:rFonts w:ascii="Times New Roman" w:hAnsi="Times New Roman" w:cs="Times New Roman"/>
          <w:sz w:val="28"/>
          <w:szCs w:val="28"/>
        </w:rPr>
        <w:t xml:space="preserve"> </w:t>
      </w:r>
    </w:p>
    <w:p w14:paraId="6FA8318A" w14:textId="772E3160" w:rsidR="00DE5765" w:rsidRPr="00B77EB6" w:rsidRDefault="004B14C9" w:rsidP="00711BE4">
      <w:pPr>
        <w:pStyle w:val="a1"/>
        <w:numPr>
          <w:ilvl w:val="0"/>
          <w:numId w:val="27"/>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DE5765" w:rsidRPr="00B77EB6">
        <w:rPr>
          <w:rFonts w:ascii="Times New Roman" w:hAnsi="Times New Roman" w:cs="Times New Roman"/>
          <w:sz w:val="28"/>
          <w:szCs w:val="28"/>
        </w:rPr>
        <w:t xml:space="preserve">азвитие кластера социальных и креативных индустрий </w:t>
      </w:r>
      <w:r w:rsidR="00F37E11">
        <w:rPr>
          <w:rFonts w:ascii="Times New Roman" w:hAnsi="Times New Roman" w:cs="Times New Roman"/>
          <w:sz w:val="28"/>
          <w:szCs w:val="28"/>
        </w:rPr>
        <w:t>ю</w:t>
      </w:r>
      <w:r w:rsidR="00DE5765" w:rsidRPr="00B77EB6">
        <w:rPr>
          <w:rFonts w:ascii="Times New Roman" w:hAnsi="Times New Roman" w:cs="Times New Roman"/>
          <w:sz w:val="28"/>
          <w:szCs w:val="28"/>
        </w:rPr>
        <w:t xml:space="preserve">га России. </w:t>
      </w:r>
    </w:p>
    <w:p w14:paraId="228176EB"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Основные направления международного сотрудничества:</w:t>
      </w:r>
    </w:p>
    <w:p w14:paraId="5BBBCB8B" w14:textId="6CB68ECE"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 xml:space="preserve">Сотрудничество с Азербайджанской Республикой на основе подписанного в г. Баку Соглашения между Правительством </w:t>
      </w:r>
      <w:r w:rsidR="004B14C9" w:rsidRPr="00B77EB6">
        <w:rPr>
          <w:rFonts w:ascii="Times New Roman" w:hAnsi="Times New Roman"/>
          <w:sz w:val="28"/>
          <w:szCs w:val="28"/>
        </w:rPr>
        <w:t>Республики Северная Осетия</w:t>
      </w:r>
      <w:r w:rsidR="00052705">
        <w:rPr>
          <w:rFonts w:ascii="Times New Roman" w:hAnsi="Times New Roman"/>
          <w:sz w:val="28"/>
          <w:szCs w:val="28"/>
        </w:rPr>
        <w:t xml:space="preserve"> – </w:t>
      </w:r>
      <w:r w:rsidR="004B14C9" w:rsidRPr="00B77EB6">
        <w:rPr>
          <w:rFonts w:ascii="Times New Roman" w:hAnsi="Times New Roman"/>
          <w:sz w:val="28"/>
          <w:szCs w:val="28"/>
        </w:rPr>
        <w:t xml:space="preserve">Алания </w:t>
      </w:r>
      <w:r w:rsidRPr="00B77EB6">
        <w:rPr>
          <w:rFonts w:ascii="Times New Roman" w:hAnsi="Times New Roman"/>
          <w:sz w:val="28"/>
          <w:szCs w:val="28"/>
        </w:rPr>
        <w:t>и Правительством Азербайджанской Республики о торгово-экономическом, научно-техническом и культурном сотрудничестве, ставшего первым подобным документом, заключенным Азербайджаном с одним из субъектов Российской Федерации</w:t>
      </w:r>
      <w:r w:rsidR="004B14C9" w:rsidRPr="00B77EB6">
        <w:rPr>
          <w:rFonts w:ascii="Times New Roman" w:hAnsi="Times New Roman"/>
          <w:sz w:val="28"/>
          <w:szCs w:val="28"/>
        </w:rPr>
        <w:t>;</w:t>
      </w:r>
    </w:p>
    <w:p w14:paraId="4E7C79D9" w14:textId="3E1201B9"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Сотрудничество с Республикой Армения. Заключение Договора об установлении побратимских отношений между городом Моздок </w:t>
      </w:r>
      <w:r w:rsidR="004B14C9" w:rsidRPr="00B77EB6">
        <w:rPr>
          <w:rFonts w:ascii="Times New Roman" w:hAnsi="Times New Roman"/>
          <w:sz w:val="28"/>
          <w:szCs w:val="28"/>
        </w:rPr>
        <w:t>Республики Северная Осетия</w:t>
      </w:r>
      <w:r w:rsidR="00052705">
        <w:rPr>
          <w:rFonts w:ascii="Times New Roman" w:hAnsi="Times New Roman"/>
          <w:sz w:val="28"/>
          <w:szCs w:val="28"/>
        </w:rPr>
        <w:t xml:space="preserve"> – </w:t>
      </w:r>
      <w:r w:rsidR="004B14C9" w:rsidRPr="00B77EB6">
        <w:rPr>
          <w:rFonts w:ascii="Times New Roman" w:hAnsi="Times New Roman"/>
          <w:sz w:val="28"/>
          <w:szCs w:val="28"/>
        </w:rPr>
        <w:t xml:space="preserve">Алания </w:t>
      </w:r>
      <w:r w:rsidRPr="00B77EB6">
        <w:rPr>
          <w:rFonts w:ascii="Times New Roman" w:hAnsi="Times New Roman"/>
          <w:sz w:val="28"/>
          <w:szCs w:val="28"/>
        </w:rPr>
        <w:t>и городом Гюмри Республики Армения и подписание Программы мероприятий по исполнению Договора о сотрудничестве между Т</w:t>
      </w:r>
      <w:r w:rsidR="004B14C9" w:rsidRPr="00B77EB6">
        <w:rPr>
          <w:rFonts w:ascii="Times New Roman" w:hAnsi="Times New Roman"/>
          <w:sz w:val="28"/>
          <w:szCs w:val="28"/>
        </w:rPr>
        <w:t>оргово-промышленной палатой</w:t>
      </w:r>
      <w:r w:rsidRPr="00B77EB6">
        <w:rPr>
          <w:rFonts w:ascii="Times New Roman" w:hAnsi="Times New Roman"/>
          <w:sz w:val="28"/>
          <w:szCs w:val="28"/>
        </w:rPr>
        <w:t xml:space="preserve"> г. Ереван и </w:t>
      </w:r>
      <w:r w:rsidR="004B14C9" w:rsidRPr="00B77EB6">
        <w:rPr>
          <w:rFonts w:ascii="Times New Roman" w:hAnsi="Times New Roman"/>
          <w:sz w:val="28"/>
          <w:szCs w:val="28"/>
        </w:rPr>
        <w:t>Торгово-промышленной палатой Республики Северная Осетия</w:t>
      </w:r>
      <w:r w:rsidR="00052705">
        <w:rPr>
          <w:rFonts w:ascii="Times New Roman" w:hAnsi="Times New Roman"/>
          <w:sz w:val="28"/>
          <w:szCs w:val="28"/>
        </w:rPr>
        <w:t xml:space="preserve"> – </w:t>
      </w:r>
      <w:r w:rsidR="004B14C9" w:rsidRPr="00B77EB6">
        <w:rPr>
          <w:rFonts w:ascii="Times New Roman" w:hAnsi="Times New Roman"/>
          <w:sz w:val="28"/>
          <w:szCs w:val="28"/>
        </w:rPr>
        <w:t>Алания</w:t>
      </w:r>
      <w:r w:rsidRPr="00B77EB6">
        <w:rPr>
          <w:rFonts w:ascii="Times New Roman" w:hAnsi="Times New Roman"/>
          <w:sz w:val="28"/>
          <w:szCs w:val="28"/>
        </w:rPr>
        <w:t>. Сделаны предложения по включению 20 мероприятий в План межведомственных мероприятий к Программе межрегионального сотрудничества между Российской Федерацией и Республикой Армения на 2015</w:t>
      </w:r>
      <w:r w:rsidR="00052705">
        <w:rPr>
          <w:rFonts w:ascii="Times New Roman" w:hAnsi="Times New Roman"/>
          <w:sz w:val="28"/>
          <w:szCs w:val="28"/>
        </w:rPr>
        <w:t xml:space="preserve"> – </w:t>
      </w:r>
      <w:r w:rsidRPr="00B77EB6">
        <w:rPr>
          <w:rFonts w:ascii="Times New Roman" w:hAnsi="Times New Roman"/>
          <w:sz w:val="28"/>
          <w:szCs w:val="28"/>
        </w:rPr>
        <w:t>2020 гг. в различных сферах социально-экономической деятельности</w:t>
      </w:r>
      <w:r w:rsidR="004B14C9" w:rsidRPr="00B77EB6">
        <w:rPr>
          <w:rFonts w:ascii="Times New Roman" w:hAnsi="Times New Roman"/>
          <w:sz w:val="28"/>
          <w:szCs w:val="28"/>
        </w:rPr>
        <w:t>;</w:t>
      </w:r>
    </w:p>
    <w:p w14:paraId="185B5852" w14:textId="2EA17CE0"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связей с Исламской Республикой Иран – одного из наиболее перспективных и целенаправленных векторов межрегионального сотрудничества Северной Осетии</w:t>
      </w:r>
      <w:r w:rsidR="004B14C9" w:rsidRPr="00B77EB6">
        <w:rPr>
          <w:rFonts w:ascii="Times New Roman" w:hAnsi="Times New Roman"/>
          <w:sz w:val="28"/>
          <w:szCs w:val="28"/>
        </w:rPr>
        <w:t>;</w:t>
      </w:r>
    </w:p>
    <w:p w14:paraId="0357F724" w14:textId="65D1CD7F"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Сотрудничество с Турецкой Республикой, которое являлось одним из главных приоритетов международных связей </w:t>
      </w:r>
      <w:r w:rsidR="004B14C9" w:rsidRPr="00B77EB6">
        <w:rPr>
          <w:rFonts w:ascii="Times New Roman" w:hAnsi="Times New Roman"/>
          <w:sz w:val="28"/>
          <w:szCs w:val="28"/>
        </w:rPr>
        <w:t xml:space="preserve">Республики Северная </w:t>
      </w:r>
      <w:r w:rsidR="00052705">
        <w:rPr>
          <w:rFonts w:ascii="Times New Roman" w:hAnsi="Times New Roman"/>
          <w:sz w:val="28"/>
          <w:szCs w:val="28"/>
        </w:rPr>
        <w:br/>
      </w:r>
      <w:r w:rsidR="004B14C9" w:rsidRPr="00B77EB6">
        <w:rPr>
          <w:rFonts w:ascii="Times New Roman" w:hAnsi="Times New Roman"/>
          <w:sz w:val="28"/>
          <w:szCs w:val="28"/>
        </w:rPr>
        <w:t>Осетия</w:t>
      </w:r>
      <w:r w:rsidR="00052705">
        <w:rPr>
          <w:rFonts w:ascii="Times New Roman" w:hAnsi="Times New Roman"/>
          <w:sz w:val="28"/>
          <w:szCs w:val="28"/>
        </w:rPr>
        <w:t xml:space="preserve"> – </w:t>
      </w:r>
      <w:r w:rsidR="004B14C9" w:rsidRPr="00B77EB6">
        <w:rPr>
          <w:rFonts w:ascii="Times New Roman" w:hAnsi="Times New Roman"/>
          <w:sz w:val="28"/>
          <w:szCs w:val="28"/>
        </w:rPr>
        <w:t>А</w:t>
      </w:r>
      <w:r w:rsidR="006A46A9" w:rsidRPr="00B77EB6">
        <w:rPr>
          <w:rFonts w:ascii="Times New Roman" w:hAnsi="Times New Roman"/>
          <w:sz w:val="28"/>
          <w:szCs w:val="28"/>
        </w:rPr>
        <w:t>лания вплоть до ноября 2015 г</w:t>
      </w:r>
      <w:r w:rsidR="004B14C9" w:rsidRPr="00B77EB6">
        <w:rPr>
          <w:rFonts w:ascii="Times New Roman" w:hAnsi="Times New Roman"/>
          <w:sz w:val="28"/>
          <w:szCs w:val="28"/>
        </w:rPr>
        <w:t>.</w:t>
      </w:r>
    </w:p>
    <w:p w14:paraId="60B0E024" w14:textId="09EC59F5" w:rsidR="00DE5765" w:rsidRPr="00B77EB6" w:rsidRDefault="00DE5765" w:rsidP="0046255C">
      <w:pPr>
        <w:pStyle w:val="a0"/>
        <w:keepLines w:val="0"/>
        <w:numPr>
          <w:ilvl w:val="0"/>
          <w:numId w:val="0"/>
        </w:numPr>
        <w:suppressAutoHyphens w:val="0"/>
        <w:spacing w:before="0" w:after="0"/>
        <w:ind w:firstLine="709"/>
        <w:rPr>
          <w:rFonts w:ascii="Times New Roman" w:hAnsi="Times New Roman"/>
          <w:sz w:val="28"/>
          <w:szCs w:val="28"/>
        </w:rPr>
      </w:pPr>
      <w:r w:rsidRPr="00B77EB6">
        <w:rPr>
          <w:rFonts w:ascii="Times New Roman" w:hAnsi="Times New Roman"/>
          <w:b/>
          <w:sz w:val="28"/>
          <w:szCs w:val="28"/>
        </w:rPr>
        <w:t xml:space="preserve">Модель стратегического развития </w:t>
      </w:r>
      <w:r w:rsidR="004B14C9" w:rsidRPr="00B77EB6">
        <w:rPr>
          <w:rFonts w:ascii="Times New Roman" w:hAnsi="Times New Roman"/>
          <w:b/>
          <w:sz w:val="28"/>
          <w:szCs w:val="28"/>
        </w:rPr>
        <w:t xml:space="preserve">Республики Северная </w:t>
      </w:r>
      <w:r w:rsidR="00052705">
        <w:rPr>
          <w:rFonts w:ascii="Times New Roman" w:hAnsi="Times New Roman"/>
          <w:b/>
          <w:sz w:val="28"/>
          <w:szCs w:val="28"/>
        </w:rPr>
        <w:br/>
      </w:r>
      <w:r w:rsidR="004B14C9" w:rsidRPr="00B77EB6">
        <w:rPr>
          <w:rFonts w:ascii="Times New Roman" w:hAnsi="Times New Roman"/>
          <w:b/>
          <w:sz w:val="28"/>
          <w:szCs w:val="28"/>
        </w:rPr>
        <w:t>Осетия</w:t>
      </w:r>
      <w:r w:rsidR="00052705">
        <w:rPr>
          <w:rFonts w:ascii="Times New Roman" w:hAnsi="Times New Roman"/>
          <w:b/>
          <w:sz w:val="28"/>
          <w:szCs w:val="28"/>
        </w:rPr>
        <w:t xml:space="preserve"> – </w:t>
      </w:r>
      <w:r w:rsidR="004B14C9" w:rsidRPr="00B77EB6">
        <w:rPr>
          <w:rFonts w:ascii="Times New Roman" w:hAnsi="Times New Roman"/>
          <w:b/>
          <w:sz w:val="28"/>
          <w:szCs w:val="28"/>
        </w:rPr>
        <w:t xml:space="preserve">Алания </w:t>
      </w:r>
      <w:r w:rsidRPr="00B77EB6">
        <w:rPr>
          <w:rFonts w:ascii="Times New Roman" w:hAnsi="Times New Roman"/>
          <w:sz w:val="28"/>
          <w:szCs w:val="28"/>
        </w:rPr>
        <w:t>предусматривает:</w:t>
      </w:r>
    </w:p>
    <w:p w14:paraId="7C93AA87" w14:textId="17BA0230" w:rsidR="00DE5765" w:rsidRPr="00B77EB6" w:rsidRDefault="00DE5765"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Флагманский проект «Новая Алания» (проект </w:t>
      </w:r>
      <w:r w:rsidR="00CE19C4">
        <w:rPr>
          <w:rFonts w:ascii="Times New Roman" w:hAnsi="Times New Roman"/>
          <w:sz w:val="28"/>
          <w:szCs w:val="28"/>
        </w:rPr>
        <w:t>АНО «</w:t>
      </w:r>
      <w:r w:rsidRPr="00B77EB6">
        <w:rPr>
          <w:rFonts w:ascii="Times New Roman" w:hAnsi="Times New Roman"/>
          <w:sz w:val="28"/>
          <w:szCs w:val="28"/>
        </w:rPr>
        <w:t xml:space="preserve">Агентства развития </w:t>
      </w:r>
      <w:r w:rsidR="004B14C9" w:rsidRPr="00B77EB6">
        <w:rPr>
          <w:rFonts w:ascii="Times New Roman" w:hAnsi="Times New Roman"/>
          <w:sz w:val="28"/>
          <w:szCs w:val="28"/>
        </w:rPr>
        <w:t>Республики Северная Осетия</w:t>
      </w:r>
      <w:r w:rsidR="00052705">
        <w:rPr>
          <w:rFonts w:ascii="Times New Roman" w:hAnsi="Times New Roman"/>
          <w:sz w:val="28"/>
          <w:szCs w:val="28"/>
        </w:rPr>
        <w:t xml:space="preserve"> – </w:t>
      </w:r>
      <w:r w:rsidR="004B14C9" w:rsidRPr="00B77EB6">
        <w:rPr>
          <w:rFonts w:ascii="Times New Roman" w:hAnsi="Times New Roman"/>
          <w:sz w:val="28"/>
          <w:szCs w:val="28"/>
        </w:rPr>
        <w:t>Алания</w:t>
      </w:r>
      <w:r w:rsidR="00CE19C4">
        <w:rPr>
          <w:rFonts w:ascii="Times New Roman" w:hAnsi="Times New Roman"/>
          <w:sz w:val="28"/>
          <w:szCs w:val="28"/>
        </w:rPr>
        <w:t>»</w:t>
      </w:r>
      <w:r w:rsidR="004B14C9" w:rsidRPr="00B77EB6">
        <w:rPr>
          <w:rFonts w:ascii="Times New Roman" w:hAnsi="Times New Roman"/>
          <w:sz w:val="28"/>
          <w:szCs w:val="28"/>
        </w:rPr>
        <w:t xml:space="preserve"> </w:t>
      </w:r>
      <w:r w:rsidRPr="00B77EB6">
        <w:rPr>
          <w:rFonts w:ascii="Times New Roman" w:hAnsi="Times New Roman"/>
          <w:sz w:val="28"/>
          <w:szCs w:val="28"/>
        </w:rPr>
        <w:t>по комплексному</w:t>
      </w:r>
      <w:r w:rsidR="00CE19C4">
        <w:rPr>
          <w:rFonts w:ascii="Times New Roman" w:hAnsi="Times New Roman"/>
          <w:sz w:val="28"/>
          <w:szCs w:val="28"/>
        </w:rPr>
        <w:t xml:space="preserve"> развитию республики на основе с</w:t>
      </w:r>
      <w:r w:rsidRPr="00B77EB6">
        <w:rPr>
          <w:rFonts w:ascii="Times New Roman" w:hAnsi="Times New Roman"/>
          <w:sz w:val="28"/>
          <w:szCs w:val="28"/>
        </w:rPr>
        <w:t>тратегии «Алания-2030. Алания – сердце Кавказа»), включающий:</w:t>
      </w:r>
    </w:p>
    <w:p w14:paraId="4801FAFF" w14:textId="7FA72006" w:rsidR="00DE5765" w:rsidRPr="00B77EB6" w:rsidRDefault="004B14C9" w:rsidP="005328C0">
      <w:pPr>
        <w:pStyle w:val="a0"/>
        <w:keepLines w:val="0"/>
        <w:numPr>
          <w:ilvl w:val="1"/>
          <w:numId w:val="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осемь приоритетных программ кластерной активации</w:t>
      </w:r>
      <w:r w:rsidRPr="00B77EB6">
        <w:rPr>
          <w:rFonts w:ascii="Times New Roman" w:hAnsi="Times New Roman"/>
          <w:sz w:val="28"/>
          <w:szCs w:val="28"/>
        </w:rPr>
        <w:t>;</w:t>
      </w:r>
    </w:p>
    <w:p w14:paraId="0F06EF84" w14:textId="793E90B6" w:rsidR="00DE5765" w:rsidRPr="00B77EB6" w:rsidRDefault="004B14C9" w:rsidP="005328C0">
      <w:pPr>
        <w:pStyle w:val="a0"/>
        <w:keepLines w:val="0"/>
        <w:numPr>
          <w:ilvl w:val="1"/>
          <w:numId w:val="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риоритетную программу пространственной трансформации</w:t>
      </w:r>
      <w:r w:rsidRPr="00B77EB6">
        <w:rPr>
          <w:rFonts w:ascii="Times New Roman" w:hAnsi="Times New Roman"/>
          <w:sz w:val="28"/>
          <w:szCs w:val="28"/>
        </w:rPr>
        <w:t>;</w:t>
      </w:r>
    </w:p>
    <w:p w14:paraId="181F5D7E" w14:textId="4A6CAC00" w:rsidR="00DE5765" w:rsidRPr="00B77EB6" w:rsidRDefault="004B14C9" w:rsidP="005328C0">
      <w:pPr>
        <w:pStyle w:val="a0"/>
        <w:keepLines w:val="0"/>
        <w:numPr>
          <w:ilvl w:val="1"/>
          <w:numId w:val="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ш</w:t>
      </w:r>
      <w:r w:rsidR="00DE5765" w:rsidRPr="00B77EB6">
        <w:rPr>
          <w:rFonts w:ascii="Times New Roman" w:hAnsi="Times New Roman"/>
          <w:sz w:val="28"/>
          <w:szCs w:val="28"/>
        </w:rPr>
        <w:t>есть приоритетных программ институциональной трансформации.</w:t>
      </w:r>
    </w:p>
    <w:p w14:paraId="065269A4"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lastRenderedPageBreak/>
        <w:drawing>
          <wp:inline distT="0" distB="0" distL="0" distR="0" wp14:anchorId="2EBD6C98" wp14:editId="34CA2FFE">
            <wp:extent cx="5836857" cy="3636000"/>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36857" cy="3636000"/>
                    </a:xfrm>
                    <a:prstGeom prst="rect">
                      <a:avLst/>
                    </a:prstGeom>
                    <a:noFill/>
                    <a:ln>
                      <a:noFill/>
                    </a:ln>
                  </pic:spPr>
                </pic:pic>
              </a:graphicData>
            </a:graphic>
          </wp:inline>
        </w:drawing>
      </w:r>
    </w:p>
    <w:p w14:paraId="22AB7B44" w14:textId="24A8B368" w:rsidR="00DE5765" w:rsidRPr="00B77EB6" w:rsidRDefault="008B1DF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33</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Модель стратегического развития</w:t>
      </w:r>
      <w:r w:rsidRPr="00B77EB6">
        <w:rPr>
          <w:rFonts w:ascii="Times New Roman" w:hAnsi="Times New Roman" w:cs="Times New Roman"/>
          <w:b w:val="0"/>
          <w:noProof/>
          <w:sz w:val="28"/>
          <w:szCs w:val="28"/>
        </w:rPr>
        <w:br/>
      </w:r>
      <w:r w:rsidR="00DE5765" w:rsidRPr="00B77EB6">
        <w:rPr>
          <w:rFonts w:ascii="Times New Roman" w:hAnsi="Times New Roman" w:cs="Times New Roman"/>
          <w:b w:val="0"/>
          <w:noProof/>
          <w:sz w:val="28"/>
          <w:szCs w:val="28"/>
        </w:rPr>
        <w:t>Республики Северная Осетия</w:t>
      </w:r>
      <w:r w:rsidR="00801929">
        <w:rPr>
          <w:rFonts w:ascii="Times New Roman" w:hAnsi="Times New Roman" w:cs="Times New Roman"/>
          <w:b w:val="0"/>
          <w:noProof/>
          <w:sz w:val="28"/>
          <w:szCs w:val="28"/>
        </w:rPr>
        <w:t xml:space="preserve"> – </w:t>
      </w:r>
      <w:r w:rsidR="00DE5765" w:rsidRPr="00B77EB6">
        <w:rPr>
          <w:rFonts w:ascii="Times New Roman" w:hAnsi="Times New Roman" w:cs="Times New Roman"/>
          <w:b w:val="0"/>
          <w:noProof/>
          <w:sz w:val="28"/>
          <w:szCs w:val="28"/>
        </w:rPr>
        <w:t>Алания</w:t>
      </w:r>
    </w:p>
    <w:p w14:paraId="27C030BE" w14:textId="77777777" w:rsidR="001C3130" w:rsidRPr="00B77EB6" w:rsidRDefault="001C3130" w:rsidP="0046255C">
      <w:pPr>
        <w:spacing w:before="0" w:after="0"/>
      </w:pPr>
    </w:p>
    <w:p w14:paraId="5833046B" w14:textId="7D34807C" w:rsidR="001C3130" w:rsidRDefault="00DE5765"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8</w:t>
      </w:r>
      <w:r w:rsidRPr="00B77EB6">
        <w:rPr>
          <w:rFonts w:ascii="Times New Roman" w:hAnsi="Times New Roman" w:cs="Times New Roman"/>
          <w:noProof/>
          <w:sz w:val="28"/>
          <w:szCs w:val="28"/>
        </w:rPr>
        <w:fldChar w:fldCharType="end"/>
      </w:r>
      <w:r w:rsidR="00370199" w:rsidRPr="00B77EB6">
        <w:rPr>
          <w:rFonts w:ascii="Times New Roman" w:hAnsi="Times New Roman" w:cs="Times New Roman"/>
          <w:noProof/>
          <w:sz w:val="28"/>
          <w:szCs w:val="28"/>
        </w:rPr>
        <w:t>.</w:t>
      </w:r>
    </w:p>
    <w:p w14:paraId="6B83B7A7" w14:textId="77777777" w:rsidR="00FA45FE" w:rsidRPr="00B77EB6" w:rsidRDefault="00FA45FE" w:rsidP="00FA45FE">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главной стратегической цели</w:t>
      </w:r>
    </w:p>
    <w:tbl>
      <w:tblPr>
        <w:tblStyle w:val="af4"/>
        <w:tblW w:w="0" w:type="auto"/>
        <w:tblLayout w:type="fixed"/>
        <w:tblLook w:val="0620" w:firstRow="1" w:lastRow="0" w:firstColumn="0" w:lastColumn="0" w:noHBand="1" w:noVBand="1"/>
      </w:tblPr>
      <w:tblGrid>
        <w:gridCol w:w="5211"/>
        <w:gridCol w:w="773"/>
        <w:gridCol w:w="774"/>
        <w:gridCol w:w="774"/>
        <w:gridCol w:w="774"/>
        <w:gridCol w:w="774"/>
        <w:gridCol w:w="774"/>
      </w:tblGrid>
      <w:tr w:rsidR="00FA45FE" w:rsidRPr="00B77EB6" w14:paraId="19FCBBBA"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5211" w:type="dxa"/>
            <w:shd w:val="clear" w:color="auto" w:fill="E0E0E0" w:themeFill="text2" w:themeFillTint="33"/>
            <w:noWrap/>
            <w:hideMark/>
          </w:tcPr>
          <w:p w14:paraId="37296E9E" w14:textId="77777777"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773" w:type="dxa"/>
            <w:shd w:val="clear" w:color="auto" w:fill="E0E0E0" w:themeFill="text2" w:themeFillTint="33"/>
            <w:noWrap/>
            <w:hideMark/>
          </w:tcPr>
          <w:p w14:paraId="4B8571D9" w14:textId="77777777"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774" w:type="dxa"/>
            <w:shd w:val="clear" w:color="auto" w:fill="E0E0E0" w:themeFill="text2" w:themeFillTint="33"/>
            <w:noWrap/>
            <w:hideMark/>
          </w:tcPr>
          <w:p w14:paraId="596D727D" w14:textId="77777777"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774" w:type="dxa"/>
            <w:shd w:val="clear" w:color="auto" w:fill="E0E0E0" w:themeFill="text2" w:themeFillTint="33"/>
            <w:noWrap/>
            <w:hideMark/>
          </w:tcPr>
          <w:p w14:paraId="56CE0B63" w14:textId="77777777"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774" w:type="dxa"/>
            <w:shd w:val="clear" w:color="auto" w:fill="E0E0E0" w:themeFill="text2" w:themeFillTint="33"/>
            <w:noWrap/>
            <w:hideMark/>
          </w:tcPr>
          <w:p w14:paraId="3997B6F9" w14:textId="77777777"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774" w:type="dxa"/>
            <w:shd w:val="clear" w:color="auto" w:fill="E0E0E0" w:themeFill="text2" w:themeFillTint="33"/>
            <w:noWrap/>
            <w:hideMark/>
          </w:tcPr>
          <w:p w14:paraId="0C53386A" w14:textId="77777777" w:rsidR="00FA45FE" w:rsidRPr="00B77EB6" w:rsidRDefault="00FA45FE"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774" w:type="dxa"/>
            <w:shd w:val="clear" w:color="auto" w:fill="E0E0E0" w:themeFill="text2" w:themeFillTint="33"/>
            <w:noWrap/>
            <w:hideMark/>
          </w:tcPr>
          <w:p w14:paraId="6FA7F8B2" w14:textId="77777777" w:rsidR="00FA45FE" w:rsidRPr="00B77EB6" w:rsidRDefault="00FA45FE" w:rsidP="00CD0569">
            <w:pPr>
              <w:spacing w:before="0" w:after="0"/>
              <w:jc w:val="center"/>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auto"/>
                <w:sz w:val="24"/>
                <w:szCs w:val="24"/>
                <w:lang w:eastAsia="ru-RU"/>
              </w:rPr>
              <w:t>2030</w:t>
            </w:r>
          </w:p>
        </w:tc>
      </w:tr>
      <w:tr w:rsidR="00FA45FE" w:rsidRPr="00B77EB6" w14:paraId="0E160DA2"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FBA9A2D" w14:textId="77777777" w:rsidR="00FA45FE" w:rsidRPr="00B77EB6" w:rsidRDefault="00FA45FE"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ГСЦ. Алания – сердце Кавказа</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B96E64" w14:textId="77777777"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CCB517" w14:textId="77777777"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04C0720" w14:textId="77777777"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FBA3350" w14:textId="77777777"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4F51FC" w14:textId="77777777"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092D27" w14:textId="77777777" w:rsidR="00FA45FE" w:rsidRPr="00B77EB6" w:rsidRDefault="00FA45FE"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FA45FE" w:rsidRPr="00B77EB6" w14:paraId="41CD3CF0" w14:textId="77777777" w:rsidTr="00CD0569">
        <w:trPr>
          <w:trHeight w:val="222"/>
        </w:trPr>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F15B8DE" w14:textId="77777777"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ВРП по ППС, млрд USD, в ценах 2016 г.*</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62259D"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349F9BC"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FE8B51"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33A386"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7154AB0"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DEF0EB" w14:textId="77777777" w:rsidR="00FA45FE" w:rsidRPr="00801929" w:rsidRDefault="00FA45FE" w:rsidP="00CD0569">
            <w:pPr>
              <w:spacing w:before="0" w:after="0"/>
              <w:jc w:val="left"/>
              <w:rPr>
                <w:rFonts w:ascii="Times New Roman" w:hAnsi="Times New Roman" w:cs="Times New Roman"/>
                <w:sz w:val="24"/>
                <w:szCs w:val="24"/>
              </w:rPr>
            </w:pPr>
          </w:p>
        </w:tc>
      </w:tr>
      <w:tr w:rsidR="00FA45FE" w:rsidRPr="00B77EB6" w14:paraId="483D2CE9"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A7ADA8"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BE0A81"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5A5D61A"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1351C0"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341654"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F497DB7"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8,2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68B039"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8,6</w:t>
            </w:r>
          </w:p>
        </w:tc>
      </w:tr>
      <w:tr w:rsidR="00FA45FE" w:rsidRPr="00B77EB6" w14:paraId="1CA8356C"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F0B4F1"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5A7AA3"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81F8713"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C8D9ECD"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7,9</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11C91C"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9,9</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5CF836"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AAFC91"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12,8</w:t>
            </w:r>
          </w:p>
        </w:tc>
      </w:tr>
      <w:tr w:rsidR="00FA45FE" w:rsidRPr="00B77EB6" w14:paraId="2CF9E068"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C16358A"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10F002"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D466C0"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6,7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76AE7E"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8,6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10C9F9"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214A1F"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2559FB"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16,9</w:t>
            </w:r>
          </w:p>
        </w:tc>
      </w:tr>
      <w:tr w:rsidR="00FA45FE" w:rsidRPr="00B77EB6" w14:paraId="06134D36"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922B0AE" w14:textId="77777777"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ВРП на д.н. по ППС, тыс. USD, в ценах 2016 г.*</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E0ADD9"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7A1EDE"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FF1DF6"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2D551D"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26FED9"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0B7EFB" w14:textId="77777777" w:rsidR="00FA45FE" w:rsidRPr="00801929" w:rsidRDefault="00FA45FE" w:rsidP="00CD0569">
            <w:pPr>
              <w:spacing w:before="0" w:after="0"/>
              <w:jc w:val="left"/>
              <w:rPr>
                <w:rFonts w:ascii="Times New Roman" w:hAnsi="Times New Roman" w:cs="Times New Roman"/>
                <w:sz w:val="24"/>
                <w:szCs w:val="24"/>
              </w:rPr>
            </w:pPr>
          </w:p>
        </w:tc>
      </w:tr>
      <w:tr w:rsidR="00FA45FE" w:rsidRPr="00B77EB6" w14:paraId="7B191987"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D85C4EB"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E03CF7"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8FC884"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0C424D"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4584F5A"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AE8FF32"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92F04B"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13,0</w:t>
            </w:r>
          </w:p>
        </w:tc>
      </w:tr>
      <w:tr w:rsidR="00FA45FE" w:rsidRPr="00B77EB6" w14:paraId="30EF442E"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CF5374C"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6571DA0"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1853BF"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51B150"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0C0541"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327B7C"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B81AF8"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17,7</w:t>
            </w:r>
          </w:p>
        </w:tc>
      </w:tr>
      <w:tr w:rsidR="00FA45FE" w:rsidRPr="00B77EB6" w14:paraId="00488DFB"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17795E"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D97F121"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0A3AA2"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7822CE"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DC1D65"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605606"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19,7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D11612"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22,9</w:t>
            </w:r>
          </w:p>
        </w:tc>
      </w:tr>
      <w:tr w:rsidR="00FA45FE" w:rsidRPr="00B77EB6" w14:paraId="477F5C18"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A7B76B3" w14:textId="77777777"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Накопленный среднегодовой темп роста ВРП (CAGR с 2016 г.), %</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85AAC9"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F5CF8A"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27B7F9"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C9B94D"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BD6A3C0"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54E26F" w14:textId="77777777" w:rsidR="00FA45FE" w:rsidRPr="00801929" w:rsidRDefault="00FA45FE" w:rsidP="00CD0569">
            <w:pPr>
              <w:spacing w:before="0" w:after="0"/>
              <w:jc w:val="left"/>
              <w:rPr>
                <w:rFonts w:ascii="Times New Roman" w:hAnsi="Times New Roman" w:cs="Times New Roman"/>
                <w:sz w:val="24"/>
                <w:szCs w:val="24"/>
              </w:rPr>
            </w:pPr>
          </w:p>
        </w:tc>
      </w:tr>
      <w:tr w:rsidR="00FA45FE" w:rsidRPr="00B77EB6" w14:paraId="1559F786"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FCDF27"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09E496"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932D47"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3CCE05"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101,8</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B84565"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4B1AA5"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49F573"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102,0</w:t>
            </w:r>
          </w:p>
        </w:tc>
      </w:tr>
      <w:tr w:rsidR="00FA45FE" w:rsidRPr="00B77EB6" w14:paraId="62903FFD"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7992BE"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FF4C4E"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1F1889"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FD3590"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103,1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FC771A"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103,3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5721D95"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105,2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E58E48"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104,9</w:t>
            </w:r>
          </w:p>
        </w:tc>
      </w:tr>
      <w:tr w:rsidR="00FA45FE" w:rsidRPr="00B77EB6" w14:paraId="435D359F"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F3B2F6"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257057"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53A5CD"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0C8E66"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BFD298"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106,4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FEEE81"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107,4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10AA2C"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107,1</w:t>
            </w:r>
          </w:p>
        </w:tc>
      </w:tr>
      <w:tr w:rsidR="00FA45FE" w:rsidRPr="00B77EB6" w14:paraId="4972EF45"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9DEF438" w14:textId="77777777"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Накопленный среднегодовой темп роста ВРП на душу населения (CAGR с 2016 г.), %</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4BF1EB"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8C9B96"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39B3D0"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B42919"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4998B90"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8BC0DE" w14:textId="77777777" w:rsidR="00FA45FE" w:rsidRPr="00801929" w:rsidRDefault="00FA45FE" w:rsidP="00CD0569">
            <w:pPr>
              <w:spacing w:before="0" w:after="0"/>
              <w:jc w:val="left"/>
              <w:rPr>
                <w:rFonts w:ascii="Times New Roman" w:hAnsi="Times New Roman" w:cs="Times New Roman"/>
                <w:sz w:val="24"/>
                <w:szCs w:val="24"/>
              </w:rPr>
            </w:pPr>
          </w:p>
        </w:tc>
      </w:tr>
      <w:tr w:rsidR="00FA45FE" w:rsidRPr="00B77EB6" w14:paraId="58C03BC0"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52161D"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272D87"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30A6977"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7CB067"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100,4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78845C6"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101,0</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E9750E"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101,2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3C4F6F"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101,3</w:t>
            </w:r>
          </w:p>
        </w:tc>
      </w:tr>
      <w:tr w:rsidR="00FA45FE" w:rsidRPr="00B77EB6" w14:paraId="5F44ABDF"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C11A33"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17147B"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879997C"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020BFB"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102,9</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925F2B"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59DD4C"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8B7CF0"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103,9</w:t>
            </w:r>
          </w:p>
        </w:tc>
      </w:tr>
      <w:tr w:rsidR="00FA45FE" w:rsidRPr="00B77EB6" w14:paraId="4B418174"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827C0D"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DDF58E"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224BF0"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98,3</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4C7F9B2"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104,9</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C314C2"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106,8</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0009F4"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106,5</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D8AA74F" w14:textId="77777777" w:rsidR="00FA45FE" w:rsidRPr="00801929" w:rsidRDefault="00FA45FE" w:rsidP="00CD0569">
            <w:pPr>
              <w:spacing w:before="0" w:after="0"/>
              <w:ind w:left="-79"/>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106,0</w:t>
            </w:r>
          </w:p>
        </w:tc>
      </w:tr>
      <w:tr w:rsidR="00FA45FE" w:rsidRPr="00B77EB6" w14:paraId="6309A8D6"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B100D71" w14:textId="77777777" w:rsidR="00FA45FE" w:rsidRPr="00801929" w:rsidRDefault="00FA45FE"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Рост ВДС в промышленном производстве к 2016, раз</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E07AC6"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D2C5C9"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FA9147"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A421CA"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B129C9"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9CD0F8" w14:textId="77777777" w:rsidR="00FA45FE" w:rsidRPr="00801929" w:rsidRDefault="00FA45FE" w:rsidP="00CD0569">
            <w:pPr>
              <w:spacing w:before="0" w:after="0"/>
              <w:jc w:val="left"/>
              <w:rPr>
                <w:rFonts w:ascii="Times New Roman" w:hAnsi="Times New Roman" w:cs="Times New Roman"/>
                <w:sz w:val="24"/>
                <w:szCs w:val="24"/>
              </w:rPr>
            </w:pPr>
          </w:p>
        </w:tc>
      </w:tr>
      <w:tr w:rsidR="00FA45FE" w:rsidRPr="00B77EB6" w14:paraId="267E5138"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9F056B"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9F8E05"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183FD6"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55F5C4"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8C2582A"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BD15C2"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F8666D"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w:t>
            </w:r>
          </w:p>
        </w:tc>
      </w:tr>
      <w:tr w:rsidR="00FA45FE" w:rsidRPr="00B77EB6" w14:paraId="79FACEA2"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FEA14B"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7E8CD2"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ED0E35"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46F0C2"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8EF7E7"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C91FF3"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DB8E9C"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2,7</w:t>
            </w:r>
          </w:p>
        </w:tc>
      </w:tr>
      <w:tr w:rsidR="00FA45FE" w:rsidRPr="00B77EB6" w14:paraId="3CB63651" w14:textId="77777777" w:rsidTr="00CD0569">
        <w:tc>
          <w:tcPr>
            <w:tcW w:w="521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5D6267F" w14:textId="77777777" w:rsidR="00FA45FE" w:rsidRPr="00801929" w:rsidRDefault="00FA45FE"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77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38FA38A" w14:textId="77777777" w:rsidR="00FA45FE" w:rsidRPr="00801929" w:rsidRDefault="00FA45FE" w:rsidP="00CD0569">
            <w:pPr>
              <w:spacing w:before="0" w:after="0"/>
              <w:jc w:val="left"/>
              <w:rPr>
                <w:rFonts w:ascii="Times New Roman" w:hAnsi="Times New Roman" w:cs="Times New Roman"/>
                <w:sz w:val="24"/>
                <w:szCs w:val="24"/>
              </w:rPr>
            </w:pP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81B0F6"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6EA051"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08F9D2"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2,4</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864E88D"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3,1</w:t>
            </w:r>
          </w:p>
        </w:tc>
        <w:tc>
          <w:tcPr>
            <w:tcW w:w="774"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3A2BFB" w14:textId="77777777" w:rsidR="00FA45FE" w:rsidRPr="00801929" w:rsidRDefault="00FA45FE"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3,7</w:t>
            </w:r>
          </w:p>
        </w:tc>
      </w:tr>
    </w:tbl>
    <w:p w14:paraId="496A7DDD" w14:textId="5048BB0A" w:rsidR="00DE5765" w:rsidRPr="00B77EB6" w:rsidRDefault="00DE5765" w:rsidP="0046255C">
      <w:pPr>
        <w:keepNext/>
        <w:spacing w:before="0" w:after="0"/>
        <w:rPr>
          <w:rFonts w:ascii="Times New Roman" w:hAnsi="Times New Roman" w:cs="Times New Roman"/>
          <w:b/>
          <w:bCs/>
          <w:sz w:val="28"/>
          <w:szCs w:val="28"/>
        </w:rPr>
      </w:pPr>
      <w:r w:rsidRPr="00B77EB6">
        <w:rPr>
          <w:rFonts w:ascii="Times New Roman" w:hAnsi="Times New Roman" w:cs="Times New Roman"/>
          <w:noProof/>
          <w:sz w:val="28"/>
          <w:szCs w:val="28"/>
          <w:lang w:eastAsia="ru-RU"/>
        </w:rPr>
        <w:lastRenderedPageBreak/>
        <w:drawing>
          <wp:inline distT="0" distB="0" distL="0" distR="0" wp14:anchorId="5C266A9E" wp14:editId="48D513A7">
            <wp:extent cx="6121400" cy="36576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000" cy="3656763"/>
                    </a:xfrm>
                    <a:prstGeom prst="rect">
                      <a:avLst/>
                    </a:prstGeom>
                    <a:noFill/>
                    <a:ln>
                      <a:noFill/>
                    </a:ln>
                  </pic:spPr>
                </pic:pic>
              </a:graphicData>
            </a:graphic>
          </wp:inline>
        </w:drawing>
      </w:r>
    </w:p>
    <w:p w14:paraId="2A0815AC" w14:textId="2C2FE297" w:rsidR="0021582C" w:rsidRPr="00B77EB6" w:rsidRDefault="0021582C" w:rsidP="0021582C">
      <w:pPr>
        <w:spacing w:before="0" w:after="0"/>
        <w:jc w:val="center"/>
        <w:rPr>
          <w:rFonts w:ascii="Times New Roman" w:hAnsi="Times New Roman" w:cs="Times New Roman"/>
          <w:noProof/>
          <w:sz w:val="28"/>
          <w:szCs w:val="28"/>
        </w:rPr>
      </w:pPr>
      <w:r w:rsidRPr="00B77EB6">
        <w:rPr>
          <w:rFonts w:ascii="Times New Roman" w:hAnsi="Times New Roman" w:cs="Times New Roman"/>
          <w:sz w:val="28"/>
          <w:szCs w:val="28"/>
        </w:rPr>
        <w:t xml:space="preserve">Рисунок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Рисунок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34</w:t>
      </w:r>
      <w:r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r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Реализация главной стратегической цели: оптимистический сценарий</w:t>
      </w:r>
    </w:p>
    <w:p w14:paraId="0FF1ED3D" w14:textId="1FB47F40" w:rsidR="00370199" w:rsidRPr="00B77EB6" w:rsidRDefault="00801929" w:rsidP="00801929">
      <w:pPr>
        <w:tabs>
          <w:tab w:val="left" w:pos="7438"/>
        </w:tabs>
        <w:spacing w:before="0" w:after="0"/>
      </w:pPr>
      <w:r>
        <w:tab/>
      </w:r>
    </w:p>
    <w:p w14:paraId="4F26F08F" w14:textId="77777777" w:rsidR="00DE5765" w:rsidRPr="00B77EB6" w:rsidRDefault="00DE5765" w:rsidP="0046255C">
      <w:pPr>
        <w:spacing w:before="0" w:after="0"/>
        <w:rPr>
          <w:rFonts w:ascii="Times New Roman" w:hAnsi="Times New Roman" w:cs="Times New Roman"/>
          <w:b/>
          <w:bCs/>
          <w:sz w:val="28"/>
          <w:szCs w:val="28"/>
        </w:rPr>
      </w:pPr>
      <w:r w:rsidRPr="00B77EB6">
        <w:rPr>
          <w:rFonts w:ascii="Times New Roman" w:hAnsi="Times New Roman" w:cs="Times New Roman"/>
          <w:noProof/>
          <w:sz w:val="28"/>
          <w:szCs w:val="28"/>
          <w:lang w:eastAsia="ru-RU"/>
        </w:rPr>
        <w:drawing>
          <wp:inline distT="0" distB="0" distL="0" distR="0" wp14:anchorId="23E78F05" wp14:editId="056669F8">
            <wp:extent cx="6120000" cy="3820209"/>
            <wp:effectExtent l="0" t="0" r="0" b="8890"/>
            <wp:docPr id="2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000" cy="3820209"/>
                    </a:xfrm>
                    <a:prstGeom prst="rect">
                      <a:avLst/>
                    </a:prstGeom>
                    <a:noFill/>
                    <a:ln>
                      <a:noFill/>
                    </a:ln>
                  </pic:spPr>
                </pic:pic>
              </a:graphicData>
            </a:graphic>
          </wp:inline>
        </w:drawing>
      </w:r>
    </w:p>
    <w:p w14:paraId="400D121D" w14:textId="61C97FF6" w:rsidR="001C3130" w:rsidRPr="00B77EB6" w:rsidRDefault="008B1DF8" w:rsidP="0046255C">
      <w:pPr>
        <w:pStyle w:val="a6"/>
        <w:spacing w:before="0" w:after="0"/>
        <w:jc w:val="center"/>
        <w:rPr>
          <w:rFonts w:ascii="Times New Roman" w:hAnsi="Times New Roman" w:cs="Times New Roman"/>
          <w:b w:val="0"/>
          <w:noProof/>
          <w:sz w:val="28"/>
          <w:szCs w:val="28"/>
        </w:rPr>
      </w:pPr>
      <w:bookmarkStart w:id="132" w:name="_Toc497956545"/>
      <w:bookmarkStart w:id="133" w:name="_Toc498896937"/>
      <w:bookmarkStart w:id="134" w:name="_Toc516836276"/>
      <w:r w:rsidRPr="00B77EB6">
        <w:rPr>
          <w:rFonts w:ascii="Times New Roman" w:hAnsi="Times New Roman" w:cs="Times New Roman"/>
          <w:b w:val="0"/>
          <w:sz w:val="28"/>
          <w:szCs w:val="28"/>
        </w:rPr>
        <w:t xml:space="preserve">Рисунок </w:t>
      </w:r>
      <w:r w:rsidRPr="00B77EB6">
        <w:rPr>
          <w:rFonts w:ascii="Times New Roman" w:hAnsi="Times New Roman" w:cs="Times New Roman"/>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b w:val="0"/>
          <w:noProof/>
          <w:sz w:val="28"/>
          <w:szCs w:val="28"/>
        </w:rPr>
        <w:t>35</w:t>
      </w:r>
      <w:r w:rsidRPr="00B77EB6">
        <w:rPr>
          <w:rFonts w:ascii="Times New Roman" w:hAnsi="Times New Roman" w:cs="Times New Roman"/>
          <w:noProof/>
          <w:sz w:val="28"/>
          <w:szCs w:val="28"/>
        </w:rPr>
        <w:fldChar w:fldCharType="end"/>
      </w:r>
      <w:r w:rsidRPr="00B77EB6">
        <w:rPr>
          <w:rFonts w:ascii="Times New Roman" w:hAnsi="Times New Roman" w:cs="Times New Roman"/>
          <w:b w:val="0"/>
          <w:noProof/>
          <w:sz w:val="28"/>
          <w:szCs w:val="28"/>
        </w:rPr>
        <w:t xml:space="preserve">. </w:t>
      </w:r>
      <w:r w:rsidR="001C3130" w:rsidRPr="00B77EB6">
        <w:rPr>
          <w:rFonts w:ascii="Times New Roman" w:hAnsi="Times New Roman" w:cs="Times New Roman"/>
          <w:b w:val="0"/>
          <w:noProof/>
          <w:sz w:val="28"/>
          <w:szCs w:val="28"/>
        </w:rPr>
        <w:t>Реализа</w:t>
      </w:r>
      <w:r w:rsidRPr="00B77EB6">
        <w:rPr>
          <w:rFonts w:ascii="Times New Roman" w:hAnsi="Times New Roman" w:cs="Times New Roman"/>
          <w:b w:val="0"/>
          <w:noProof/>
          <w:sz w:val="28"/>
          <w:szCs w:val="28"/>
        </w:rPr>
        <w:t>ция главной стратегической цели: базовый сценарий</w:t>
      </w:r>
    </w:p>
    <w:p w14:paraId="754FFBB1" w14:textId="77777777" w:rsidR="00DE5765" w:rsidRPr="00B77EB6" w:rsidRDefault="00DE5765" w:rsidP="0046255C">
      <w:pPr>
        <w:spacing w:before="0" w:after="0"/>
      </w:pPr>
    </w:p>
    <w:p w14:paraId="1877A878" w14:textId="6E594400" w:rsidR="00DE5765" w:rsidRPr="00B77EB6" w:rsidRDefault="00DE5765" w:rsidP="00711BE4">
      <w:pPr>
        <w:pStyle w:val="2"/>
        <w:numPr>
          <w:ilvl w:val="1"/>
          <w:numId w:val="33"/>
        </w:numPr>
        <w:tabs>
          <w:tab w:val="left" w:pos="1276"/>
        </w:tabs>
        <w:spacing w:before="0" w:after="0"/>
        <w:ind w:left="0" w:firstLine="709"/>
        <w:jc w:val="both"/>
        <w:rPr>
          <w:rFonts w:ascii="Times New Roman" w:hAnsi="Times New Roman" w:cs="Times New Roman"/>
          <w:color w:val="auto"/>
          <w:szCs w:val="28"/>
        </w:rPr>
      </w:pPr>
      <w:bookmarkStart w:id="135" w:name="_Toc8120133"/>
      <w:r w:rsidRPr="00B77EB6">
        <w:rPr>
          <w:rFonts w:ascii="Times New Roman" w:hAnsi="Times New Roman" w:cs="Times New Roman"/>
          <w:color w:val="auto"/>
          <w:szCs w:val="28"/>
        </w:rPr>
        <w:lastRenderedPageBreak/>
        <w:t>Стратегическое видение в разрезе семи направлений конкуренции</w:t>
      </w:r>
      <w:bookmarkEnd w:id="132"/>
      <w:bookmarkEnd w:id="133"/>
      <w:bookmarkEnd w:id="134"/>
      <w:bookmarkEnd w:id="135"/>
    </w:p>
    <w:p w14:paraId="4186BE1D" w14:textId="3FB3B60D" w:rsidR="00DE5765" w:rsidRPr="00B77EB6" w:rsidRDefault="0062177E" w:rsidP="0046255C">
      <w:pPr>
        <w:keepNext/>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НК1</w:t>
      </w:r>
      <w:r w:rsidR="00DE5765" w:rsidRPr="00B77EB6">
        <w:rPr>
          <w:rFonts w:ascii="Times New Roman" w:hAnsi="Times New Roman" w:cs="Times New Roman"/>
          <w:b/>
          <w:sz w:val="28"/>
          <w:szCs w:val="28"/>
        </w:rPr>
        <w:t xml:space="preserve">. Рынки: </w:t>
      </w:r>
      <w:r w:rsidR="00DE5765" w:rsidRPr="00B77EB6">
        <w:rPr>
          <w:rFonts w:ascii="Times New Roman" w:hAnsi="Times New Roman" w:cs="Times New Roman"/>
          <w:sz w:val="28"/>
          <w:szCs w:val="28"/>
        </w:rPr>
        <w:t xml:space="preserve">Ключевые кластеры </w:t>
      </w:r>
      <w:r w:rsidR="001C3130" w:rsidRPr="00B77EB6">
        <w:rPr>
          <w:rFonts w:ascii="Times New Roman" w:hAnsi="Times New Roman" w:cs="Times New Roman"/>
          <w:sz w:val="28"/>
          <w:szCs w:val="28"/>
        </w:rPr>
        <w:t>Республики Северная Осетия</w:t>
      </w:r>
      <w:r w:rsidR="008E1B20">
        <w:rPr>
          <w:rFonts w:ascii="Times New Roman" w:hAnsi="Times New Roman" w:cs="Times New Roman"/>
          <w:sz w:val="28"/>
          <w:szCs w:val="28"/>
        </w:rPr>
        <w:t xml:space="preserve"> – </w:t>
      </w:r>
      <w:r w:rsidR="001C3130" w:rsidRPr="00B77EB6">
        <w:rPr>
          <w:rFonts w:ascii="Times New Roman" w:hAnsi="Times New Roman" w:cs="Times New Roman"/>
          <w:sz w:val="28"/>
          <w:szCs w:val="28"/>
        </w:rPr>
        <w:t xml:space="preserve">Алания </w:t>
      </w:r>
      <w:r w:rsidR="00DE5765" w:rsidRPr="00B77EB6">
        <w:rPr>
          <w:rFonts w:ascii="Times New Roman" w:hAnsi="Times New Roman" w:cs="Times New Roman"/>
          <w:sz w:val="28"/>
          <w:szCs w:val="28"/>
        </w:rPr>
        <w:t xml:space="preserve">конкурентоспособны на внутрироссийском уровне, лидируют на Кавказе и вовлечены в глобальные </w:t>
      </w:r>
      <w:r w:rsidR="002B6705">
        <w:rPr>
          <w:rFonts w:ascii="Times New Roman" w:hAnsi="Times New Roman" w:cs="Times New Roman"/>
          <w:sz w:val="28"/>
          <w:szCs w:val="28"/>
        </w:rPr>
        <w:t>цеп</w:t>
      </w:r>
      <w:r w:rsidR="00A455F0">
        <w:rPr>
          <w:rFonts w:ascii="Times New Roman" w:hAnsi="Times New Roman" w:cs="Times New Roman"/>
          <w:sz w:val="28"/>
          <w:szCs w:val="28"/>
        </w:rPr>
        <w:t>очки</w:t>
      </w:r>
      <w:r w:rsidR="001C3130" w:rsidRPr="00B77EB6">
        <w:rPr>
          <w:rFonts w:ascii="Times New Roman" w:hAnsi="Times New Roman" w:cs="Times New Roman"/>
          <w:sz w:val="28"/>
          <w:szCs w:val="28"/>
        </w:rPr>
        <w:t>:</w:t>
      </w:r>
    </w:p>
    <w:p w14:paraId="6938330D" w14:textId="592A4ABE"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A455F0">
        <w:rPr>
          <w:rFonts w:ascii="Times New Roman" w:hAnsi="Times New Roman"/>
          <w:sz w:val="28"/>
          <w:szCs w:val="28"/>
        </w:rPr>
        <w:t>еспублика</w:t>
      </w:r>
      <w:r w:rsidR="00DE5765" w:rsidRPr="00B77EB6">
        <w:rPr>
          <w:rFonts w:ascii="Times New Roman" w:hAnsi="Times New Roman"/>
          <w:sz w:val="28"/>
          <w:szCs w:val="28"/>
        </w:rPr>
        <w:t xml:space="preserve"> с высоким качеством, доступностью и инновационностью образовательных, медицинских и творческих услуг</w:t>
      </w:r>
      <w:r w:rsidRPr="00B77EB6">
        <w:rPr>
          <w:rFonts w:ascii="Times New Roman" w:hAnsi="Times New Roman"/>
          <w:sz w:val="28"/>
          <w:szCs w:val="28"/>
        </w:rPr>
        <w:t>;</w:t>
      </w:r>
    </w:p>
    <w:p w14:paraId="2C0B75BB" w14:textId="6AAE034C" w:rsidR="00DE5765" w:rsidRPr="00B77EB6" w:rsidRDefault="00A455F0" w:rsidP="0046255C">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республика,</w:t>
      </w:r>
      <w:r w:rsidR="00DE5765" w:rsidRPr="00B77EB6">
        <w:rPr>
          <w:rFonts w:ascii="Times New Roman" w:hAnsi="Times New Roman"/>
          <w:sz w:val="28"/>
          <w:szCs w:val="28"/>
        </w:rPr>
        <w:t xml:space="preserve">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r w:rsidR="001C3130" w:rsidRPr="00B77EB6">
        <w:rPr>
          <w:rFonts w:ascii="Times New Roman" w:hAnsi="Times New Roman"/>
          <w:sz w:val="28"/>
          <w:szCs w:val="28"/>
        </w:rPr>
        <w:t>;</w:t>
      </w:r>
    </w:p>
    <w:p w14:paraId="4EB05203" w14:textId="374EA1FB"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е</w:t>
      </w:r>
      <w:r w:rsidR="00A455F0">
        <w:rPr>
          <w:rFonts w:ascii="Times New Roman" w:hAnsi="Times New Roman"/>
          <w:sz w:val="28"/>
          <w:szCs w:val="28"/>
        </w:rPr>
        <w:t>спублика</w:t>
      </w:r>
      <w:r w:rsidR="00DE5765" w:rsidRPr="00B77EB6">
        <w:rPr>
          <w:rFonts w:ascii="Times New Roman" w:hAnsi="Times New Roman"/>
          <w:sz w:val="28"/>
          <w:szCs w:val="28"/>
        </w:rPr>
        <w:t xml:space="preserve">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r w:rsidRPr="00B77EB6">
        <w:rPr>
          <w:rFonts w:ascii="Times New Roman" w:hAnsi="Times New Roman"/>
          <w:sz w:val="28"/>
          <w:szCs w:val="28"/>
        </w:rPr>
        <w:t>;</w:t>
      </w:r>
    </w:p>
    <w:p w14:paraId="5D471714" w14:textId="203BC295"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w:t>
      </w:r>
      <w:r w:rsidR="00DE5765" w:rsidRPr="00B77EB6">
        <w:rPr>
          <w:rFonts w:ascii="Times New Roman" w:hAnsi="Times New Roman"/>
          <w:sz w:val="28"/>
          <w:szCs w:val="28"/>
        </w:rPr>
        <w:t xml:space="preserve">лобально конкурентоспособный туристско-рекреационный кластер, всесезонный центр познавательного, лечебно-оздоровительного, активного, экологического и культурного туризма, предлагающий уникальный туристский продукт, </w:t>
      </w:r>
      <w:r w:rsidR="002B6705">
        <w:rPr>
          <w:rFonts w:ascii="Times New Roman" w:hAnsi="Times New Roman"/>
          <w:sz w:val="28"/>
          <w:szCs w:val="28"/>
        </w:rPr>
        <w:t>жемчужина туристского кластера ю</w:t>
      </w:r>
      <w:r w:rsidR="00DE5765" w:rsidRPr="00B77EB6">
        <w:rPr>
          <w:rFonts w:ascii="Times New Roman" w:hAnsi="Times New Roman"/>
          <w:sz w:val="28"/>
          <w:szCs w:val="28"/>
        </w:rPr>
        <w:t>га России и Кавказа в целом</w:t>
      </w:r>
      <w:r w:rsidRPr="00B77EB6">
        <w:rPr>
          <w:rFonts w:ascii="Times New Roman" w:hAnsi="Times New Roman"/>
          <w:sz w:val="28"/>
          <w:szCs w:val="28"/>
        </w:rPr>
        <w:t>;</w:t>
      </w:r>
    </w:p>
    <w:p w14:paraId="0B4D39E1" w14:textId="5A0F5B88"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е</w:t>
      </w:r>
      <w:r w:rsidR="00A455F0">
        <w:rPr>
          <w:rFonts w:ascii="Times New Roman" w:hAnsi="Times New Roman"/>
          <w:sz w:val="28"/>
          <w:szCs w:val="28"/>
        </w:rPr>
        <w:t>спублика</w:t>
      </w:r>
      <w:r w:rsidR="00DE5765" w:rsidRPr="00B77EB6">
        <w:rPr>
          <w:rFonts w:ascii="Times New Roman" w:hAnsi="Times New Roman"/>
          <w:sz w:val="28"/>
          <w:szCs w:val="28"/>
        </w:rPr>
        <w:t xml:space="preserve"> эффективного сельскохозяйственного производства, конкурентоспособный производитель сельскохозяйственной продукции на внутреннем и внешнем рынках, развивающийся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r w:rsidRPr="00B77EB6">
        <w:rPr>
          <w:rFonts w:ascii="Times New Roman" w:hAnsi="Times New Roman"/>
          <w:sz w:val="28"/>
          <w:szCs w:val="28"/>
        </w:rPr>
        <w:t>;</w:t>
      </w:r>
    </w:p>
    <w:p w14:paraId="2CB21786" w14:textId="3B74851B"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w:t>
      </w:r>
      <w:r w:rsidR="00DE5765" w:rsidRPr="00B77EB6">
        <w:rPr>
          <w:rFonts w:ascii="Times New Roman" w:hAnsi="Times New Roman"/>
          <w:sz w:val="28"/>
          <w:szCs w:val="28"/>
        </w:rPr>
        <w:t>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r w:rsidRPr="00B77EB6">
        <w:rPr>
          <w:rFonts w:ascii="Times New Roman" w:hAnsi="Times New Roman"/>
          <w:sz w:val="28"/>
          <w:szCs w:val="28"/>
        </w:rPr>
        <w:t>;</w:t>
      </w:r>
    </w:p>
    <w:p w14:paraId="473D3EA7" w14:textId="3934AE18" w:rsidR="00DE5765" w:rsidRPr="00B77EB6" w:rsidRDefault="001C3130" w:rsidP="0046255C">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азвитый рынок товаров и услуг с современной системой грузовых и пассажирских перевозок; регион, эффективно реализующий транзитные возможности и преимущества центрального положения среди государств и регионов Кавказа.</w:t>
      </w:r>
    </w:p>
    <w:p w14:paraId="139977BE" w14:textId="21925B49"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НК2</w:t>
      </w:r>
      <w:r w:rsidR="00DE5765" w:rsidRPr="00B77EB6">
        <w:rPr>
          <w:rFonts w:ascii="Times New Roman" w:hAnsi="Times New Roman" w:cs="Times New Roman"/>
          <w:b/>
          <w:sz w:val="28"/>
          <w:szCs w:val="28"/>
        </w:rPr>
        <w:t xml:space="preserve">. Институты. </w:t>
      </w:r>
      <w:r w:rsidR="00DE5765" w:rsidRPr="00B77EB6">
        <w:rPr>
          <w:rFonts w:ascii="Times New Roman" w:hAnsi="Times New Roman" w:cs="Times New Roman"/>
          <w:sz w:val="28"/>
          <w:szCs w:val="28"/>
        </w:rPr>
        <w:t>Ре</w:t>
      </w:r>
      <w:r w:rsidR="00A455F0">
        <w:rPr>
          <w:rFonts w:ascii="Times New Roman" w:hAnsi="Times New Roman" w:cs="Times New Roman"/>
          <w:sz w:val="28"/>
          <w:szCs w:val="28"/>
        </w:rPr>
        <w:t>спублика</w:t>
      </w:r>
      <w:r w:rsidR="00DE5765" w:rsidRPr="00B77EB6">
        <w:rPr>
          <w:rFonts w:ascii="Times New Roman" w:hAnsi="Times New Roman" w:cs="Times New Roman"/>
          <w:sz w:val="28"/>
          <w:szCs w:val="28"/>
        </w:rPr>
        <w:t xml:space="preserve"> успешных предпринимателей, конкурентоспособных кластеров и эффективной системы государственных, частных и общественных институтов.</w:t>
      </w:r>
    </w:p>
    <w:p w14:paraId="01937D28" w14:textId="181BA29D"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НК3</w:t>
      </w:r>
      <w:r w:rsidR="00DE5765" w:rsidRPr="00B77EB6">
        <w:rPr>
          <w:rFonts w:ascii="Times New Roman" w:hAnsi="Times New Roman" w:cs="Times New Roman"/>
          <w:b/>
          <w:sz w:val="28"/>
          <w:szCs w:val="28"/>
        </w:rPr>
        <w:t>. Человеческий капитал.</w:t>
      </w:r>
      <w:r w:rsidR="00A455F0">
        <w:rPr>
          <w:rFonts w:ascii="Times New Roman" w:hAnsi="Times New Roman" w:cs="Times New Roman"/>
          <w:sz w:val="28"/>
          <w:szCs w:val="28"/>
        </w:rPr>
        <w:t xml:space="preserve"> Республика</w:t>
      </w:r>
      <w:r w:rsidR="000C1C68">
        <w:rPr>
          <w:rFonts w:ascii="Times New Roman" w:hAnsi="Times New Roman" w:cs="Times New Roman"/>
          <w:sz w:val="28"/>
          <w:szCs w:val="28"/>
        </w:rPr>
        <w:t>, предоставляющая</w:t>
      </w:r>
      <w:r w:rsidR="00DE5765" w:rsidRPr="00B77EB6">
        <w:rPr>
          <w:rFonts w:ascii="Times New Roman" w:hAnsi="Times New Roman" w:cs="Times New Roman"/>
          <w:sz w:val="28"/>
          <w:szCs w:val="28"/>
        </w:rPr>
        <w:t xml:space="preserve"> лучшие возможности для всестороннего развития личности и реализации талантов, обеспеченный высококвалифицированными кадрами в необходимом объеме.</w:t>
      </w:r>
    </w:p>
    <w:p w14:paraId="123525CD" w14:textId="14AA98F6"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НК4</w:t>
      </w:r>
      <w:r w:rsidR="00DE5765" w:rsidRPr="00B77EB6">
        <w:rPr>
          <w:rFonts w:ascii="Times New Roman" w:hAnsi="Times New Roman" w:cs="Times New Roman"/>
          <w:b/>
          <w:sz w:val="28"/>
          <w:szCs w:val="28"/>
        </w:rPr>
        <w:t xml:space="preserve">. Инновации и информация. </w:t>
      </w:r>
      <w:r w:rsidR="00DE5765" w:rsidRPr="00B77EB6">
        <w:rPr>
          <w:rFonts w:ascii="Times New Roman" w:hAnsi="Times New Roman" w:cs="Times New Roman"/>
          <w:sz w:val="28"/>
          <w:szCs w:val="28"/>
        </w:rPr>
        <w:t>Ре</w:t>
      </w:r>
      <w:r w:rsidR="00A455F0">
        <w:rPr>
          <w:rFonts w:ascii="Times New Roman" w:hAnsi="Times New Roman" w:cs="Times New Roman"/>
          <w:sz w:val="28"/>
          <w:szCs w:val="28"/>
        </w:rPr>
        <w:t>спублика</w:t>
      </w:r>
      <w:r w:rsidR="00DE5765" w:rsidRPr="00B77EB6">
        <w:rPr>
          <w:rFonts w:ascii="Times New Roman" w:hAnsi="Times New Roman" w:cs="Times New Roman"/>
          <w:sz w:val="28"/>
          <w:szCs w:val="28"/>
        </w:rPr>
        <w:t>, реализующ</w:t>
      </w:r>
      <w:r w:rsidR="000C1C68">
        <w:rPr>
          <w:rFonts w:ascii="Times New Roman" w:hAnsi="Times New Roman" w:cs="Times New Roman"/>
          <w:sz w:val="28"/>
          <w:szCs w:val="28"/>
        </w:rPr>
        <w:t>ая</w:t>
      </w:r>
      <w:r w:rsidR="00DE5765" w:rsidRPr="00B77EB6">
        <w:rPr>
          <w:rFonts w:ascii="Times New Roman" w:hAnsi="Times New Roman" w:cs="Times New Roman"/>
          <w:sz w:val="28"/>
          <w:szCs w:val="28"/>
        </w:rPr>
        <w:t xml:space="preserve"> свой инновационный потенциал в приоритетных направлениях социально-экономического развития, обеспечивающий высокое качество фундаментальных и прикладных исследований.</w:t>
      </w:r>
    </w:p>
    <w:p w14:paraId="1BF7DAC7" w14:textId="7685CC6D"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НК5</w:t>
      </w:r>
      <w:r w:rsidR="00DE5765" w:rsidRPr="00B77EB6">
        <w:rPr>
          <w:rFonts w:ascii="Times New Roman" w:hAnsi="Times New Roman" w:cs="Times New Roman"/>
          <w:b/>
          <w:sz w:val="28"/>
          <w:szCs w:val="28"/>
        </w:rPr>
        <w:t xml:space="preserve">. Природные ресурсы и устойчивое развитие. </w:t>
      </w:r>
      <w:r w:rsidR="00A455F0">
        <w:rPr>
          <w:rFonts w:ascii="Times New Roman" w:hAnsi="Times New Roman" w:cs="Times New Roman"/>
          <w:sz w:val="28"/>
          <w:szCs w:val="28"/>
        </w:rPr>
        <w:t>Республика</w:t>
      </w:r>
      <w:r w:rsidR="00DE5765" w:rsidRPr="00B77EB6">
        <w:rPr>
          <w:rFonts w:ascii="Times New Roman" w:hAnsi="Times New Roman" w:cs="Times New Roman"/>
          <w:sz w:val="28"/>
          <w:szCs w:val="28"/>
        </w:rPr>
        <w:t>, обладающ</w:t>
      </w:r>
      <w:r w:rsidR="000C1C68">
        <w:rPr>
          <w:rFonts w:ascii="Times New Roman" w:hAnsi="Times New Roman" w:cs="Times New Roman"/>
          <w:sz w:val="28"/>
          <w:szCs w:val="28"/>
        </w:rPr>
        <w:t>ая</w:t>
      </w:r>
      <w:r w:rsidR="00DE5765" w:rsidRPr="00B77EB6">
        <w:rPr>
          <w:rFonts w:ascii="Times New Roman" w:hAnsi="Times New Roman" w:cs="Times New Roman"/>
          <w:sz w:val="28"/>
          <w:szCs w:val="28"/>
        </w:rPr>
        <w:t xml:space="preserve"> разнообразными,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002B6705">
        <w:rPr>
          <w:rFonts w:ascii="Times New Roman" w:hAnsi="Times New Roman" w:cs="Times New Roman"/>
          <w:sz w:val="28"/>
          <w:szCs w:val="28"/>
        </w:rPr>
        <w:t>уникальными</w:t>
      </w:r>
      <w:r w:rsidR="00DE5765" w:rsidRPr="00B77EB6">
        <w:rPr>
          <w:rFonts w:ascii="Times New Roman" w:hAnsi="Times New Roman" w:cs="Times New Roman"/>
          <w:sz w:val="28"/>
          <w:szCs w:val="28"/>
        </w:rPr>
        <w:t xml:space="preserve">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 </w:t>
      </w:r>
    </w:p>
    <w:p w14:paraId="0E90D734" w14:textId="01158860"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НК6</w:t>
      </w:r>
      <w:r w:rsidR="00DE5765" w:rsidRPr="00B77EB6">
        <w:rPr>
          <w:rFonts w:ascii="Times New Roman" w:hAnsi="Times New Roman" w:cs="Times New Roman"/>
          <w:b/>
          <w:sz w:val="28"/>
          <w:szCs w:val="28"/>
        </w:rPr>
        <w:t xml:space="preserve">. Пространство и реальный капитал. </w:t>
      </w:r>
      <w:r w:rsidR="002B6705">
        <w:rPr>
          <w:rFonts w:ascii="Times New Roman" w:hAnsi="Times New Roman" w:cs="Times New Roman"/>
          <w:b/>
          <w:sz w:val="28"/>
          <w:szCs w:val="28"/>
        </w:rPr>
        <w:t>«</w:t>
      </w:r>
      <w:r w:rsidR="00DE5765" w:rsidRPr="00B77EB6">
        <w:rPr>
          <w:rFonts w:ascii="Times New Roman" w:hAnsi="Times New Roman" w:cs="Times New Roman"/>
          <w:sz w:val="28"/>
          <w:szCs w:val="28"/>
        </w:rPr>
        <w:t>Сердце Кавказа</w:t>
      </w:r>
      <w:r w:rsidR="002B6705">
        <w:rPr>
          <w:rFonts w:ascii="Times New Roman" w:hAnsi="Times New Roman" w:cs="Times New Roman"/>
          <w:sz w:val="28"/>
          <w:szCs w:val="28"/>
        </w:rPr>
        <w:t>»</w:t>
      </w:r>
      <w:r w:rsidR="00DE5765" w:rsidRPr="00B77EB6">
        <w:rPr>
          <w:rFonts w:ascii="Times New Roman" w:hAnsi="Times New Roman" w:cs="Times New Roman"/>
          <w:sz w:val="28"/>
          <w:szCs w:val="28"/>
        </w:rPr>
        <w:t>,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творческими индустриями; эффективно используемое безопасное и комфортное пространство жизнедеятельности населения и гостей региона с высоким качеством среды обитания.</w:t>
      </w:r>
    </w:p>
    <w:p w14:paraId="659CABFC" w14:textId="3BA5B1A5" w:rsidR="00DE5765" w:rsidRPr="00B77EB6" w:rsidRDefault="0062177E"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НК7</w:t>
      </w:r>
      <w:r w:rsidR="00DE5765" w:rsidRPr="00B77EB6">
        <w:rPr>
          <w:rFonts w:ascii="Times New Roman" w:hAnsi="Times New Roman" w:cs="Times New Roman"/>
          <w:b/>
          <w:sz w:val="28"/>
          <w:szCs w:val="28"/>
        </w:rPr>
        <w:t xml:space="preserve">. Инвестиции и финансовый капитал. </w:t>
      </w:r>
      <w:r w:rsidR="00DE5765" w:rsidRPr="00B77EB6">
        <w:rPr>
          <w:rFonts w:ascii="Times New Roman" w:hAnsi="Times New Roman" w:cs="Times New Roman"/>
          <w:sz w:val="28"/>
          <w:szCs w:val="28"/>
        </w:rPr>
        <w:t>Инвестиционно привлекательный регион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федерального уровня бюджетной системы.</w:t>
      </w:r>
    </w:p>
    <w:p w14:paraId="467ECCAF" w14:textId="77777777" w:rsidR="00DE5765" w:rsidRPr="00B77EB6" w:rsidRDefault="00DE5765" w:rsidP="00711BE4">
      <w:pPr>
        <w:pStyle w:val="1"/>
        <w:numPr>
          <w:ilvl w:val="0"/>
          <w:numId w:val="33"/>
        </w:numPr>
        <w:tabs>
          <w:tab w:val="left" w:pos="993"/>
        </w:tabs>
        <w:spacing w:before="0" w:after="0"/>
        <w:ind w:left="0" w:firstLine="709"/>
        <w:jc w:val="both"/>
        <w:rPr>
          <w:rFonts w:ascii="Times New Roman" w:hAnsi="Times New Roman" w:cs="Times New Roman"/>
          <w:color w:val="auto"/>
          <w:szCs w:val="28"/>
        </w:rPr>
      </w:pPr>
      <w:bookmarkStart w:id="136" w:name="_Toc497956546"/>
      <w:bookmarkStart w:id="137" w:name="_Toc498896938"/>
      <w:bookmarkStart w:id="138" w:name="_Toc516836277"/>
      <w:bookmarkStart w:id="139" w:name="_Toc8120134"/>
      <w:r w:rsidRPr="00B77EB6">
        <w:rPr>
          <w:rFonts w:ascii="Times New Roman" w:hAnsi="Times New Roman" w:cs="Times New Roman"/>
          <w:color w:val="auto"/>
          <w:szCs w:val="28"/>
        </w:rPr>
        <w:lastRenderedPageBreak/>
        <w:t>Целевое видение, индикаторы достижения целей, ожидаемые результаты реализации стратегии</w:t>
      </w:r>
      <w:bookmarkEnd w:id="136"/>
      <w:bookmarkEnd w:id="137"/>
      <w:bookmarkEnd w:id="138"/>
      <w:bookmarkEnd w:id="139"/>
    </w:p>
    <w:p w14:paraId="7A482047" w14:textId="77777777" w:rsidR="001C3130" w:rsidRPr="00B77EB6" w:rsidRDefault="001C3130" w:rsidP="0046255C">
      <w:pPr>
        <w:spacing w:before="0" w:after="0"/>
      </w:pPr>
    </w:p>
    <w:p w14:paraId="097F278D" w14:textId="0047E36D" w:rsidR="00DE5765" w:rsidRPr="00B77EB6" w:rsidRDefault="00DE5765" w:rsidP="00711BE4">
      <w:pPr>
        <w:pStyle w:val="2"/>
        <w:numPr>
          <w:ilvl w:val="1"/>
          <w:numId w:val="33"/>
        </w:numPr>
        <w:tabs>
          <w:tab w:val="left" w:pos="1134"/>
        </w:tabs>
        <w:spacing w:before="0" w:after="0"/>
        <w:ind w:left="0" w:firstLine="709"/>
        <w:jc w:val="both"/>
        <w:rPr>
          <w:rFonts w:ascii="Times New Roman" w:hAnsi="Times New Roman" w:cs="Times New Roman"/>
          <w:color w:val="auto"/>
          <w:szCs w:val="28"/>
        </w:rPr>
      </w:pPr>
      <w:bookmarkStart w:id="140" w:name="_Toc497956547"/>
      <w:bookmarkStart w:id="141" w:name="_Toc498896939"/>
      <w:bookmarkStart w:id="142" w:name="_Toc516836278"/>
      <w:bookmarkStart w:id="143" w:name="_Toc8120135"/>
      <w:r w:rsidRPr="00B77EB6">
        <w:rPr>
          <w:rFonts w:ascii="Times New Roman" w:hAnsi="Times New Roman" w:cs="Times New Roman"/>
          <w:color w:val="auto"/>
          <w:szCs w:val="28"/>
        </w:rPr>
        <w:t>Социально-экономическая политика</w:t>
      </w:r>
      <w:bookmarkEnd w:id="140"/>
      <w:bookmarkEnd w:id="141"/>
      <w:bookmarkEnd w:id="142"/>
      <w:r w:rsidR="001C3130" w:rsidRPr="00B77EB6">
        <w:rPr>
          <w:rFonts w:ascii="Times New Roman" w:hAnsi="Times New Roman" w:cs="Times New Roman"/>
          <w:color w:val="auto"/>
          <w:szCs w:val="28"/>
        </w:rPr>
        <w:t xml:space="preserve"> Республики Северная Осетия</w:t>
      </w:r>
      <w:r w:rsidR="00BF3935">
        <w:rPr>
          <w:rFonts w:ascii="Times New Roman" w:hAnsi="Times New Roman" w:cs="Times New Roman"/>
          <w:color w:val="auto"/>
          <w:szCs w:val="28"/>
        </w:rPr>
        <w:t xml:space="preserve"> – </w:t>
      </w:r>
      <w:r w:rsidR="001C3130" w:rsidRPr="00B77EB6">
        <w:rPr>
          <w:rFonts w:ascii="Times New Roman" w:hAnsi="Times New Roman" w:cs="Times New Roman"/>
          <w:color w:val="auto"/>
          <w:szCs w:val="28"/>
        </w:rPr>
        <w:t>Алания</w:t>
      </w:r>
      <w:bookmarkEnd w:id="143"/>
      <w:r w:rsidR="001C3130" w:rsidRPr="00B77EB6">
        <w:rPr>
          <w:rFonts w:ascii="Times New Roman" w:hAnsi="Times New Roman" w:cs="Times New Roman"/>
          <w:color w:val="auto"/>
          <w:szCs w:val="28"/>
        </w:rPr>
        <w:t xml:space="preserve"> </w:t>
      </w:r>
    </w:p>
    <w:p w14:paraId="6E1CF4C2" w14:textId="02E7C414"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Социально-экономическая политика развития – совокупность мер, реализуемых Правительством Республики Северная Осетия</w:t>
      </w:r>
      <w:r w:rsidR="00BF3935">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направленных на достижение экономического роста, повышение конкурентоспособности экономики и качества жизни населения региона путем модернизации современной экономики и социальной сферы, создания новой </w:t>
      </w:r>
      <w:r w:rsidR="000C1C68">
        <w:rPr>
          <w:rFonts w:ascii="Times New Roman" w:hAnsi="Times New Roman" w:cs="Times New Roman"/>
          <w:sz w:val="28"/>
          <w:szCs w:val="28"/>
        </w:rPr>
        <w:t>«</w:t>
      </w:r>
      <w:r w:rsidRPr="00B77EB6">
        <w:rPr>
          <w:rFonts w:ascii="Times New Roman" w:hAnsi="Times New Roman" w:cs="Times New Roman"/>
          <w:sz w:val="28"/>
          <w:szCs w:val="28"/>
        </w:rPr>
        <w:t>умной</w:t>
      </w:r>
      <w:r w:rsidR="000C1C68">
        <w:rPr>
          <w:rFonts w:ascii="Times New Roman" w:hAnsi="Times New Roman" w:cs="Times New Roman"/>
          <w:sz w:val="28"/>
          <w:szCs w:val="28"/>
        </w:rPr>
        <w:t>»</w:t>
      </w:r>
      <w:r w:rsidRPr="00B77EB6">
        <w:rPr>
          <w:rFonts w:ascii="Times New Roman" w:hAnsi="Times New Roman" w:cs="Times New Roman"/>
          <w:sz w:val="28"/>
          <w:szCs w:val="28"/>
        </w:rPr>
        <w:t xml:space="preserve"> региональной экономики и человекоцентричной среды.</w:t>
      </w:r>
    </w:p>
    <w:p w14:paraId="3C0B2F77" w14:textId="77777777" w:rsidR="001C3130" w:rsidRPr="00B77EB6" w:rsidRDefault="001C3130" w:rsidP="0046255C">
      <w:pPr>
        <w:spacing w:before="0" w:after="0"/>
        <w:ind w:firstLine="709"/>
        <w:rPr>
          <w:rFonts w:ascii="Times New Roman" w:hAnsi="Times New Roman" w:cs="Times New Roman"/>
          <w:sz w:val="28"/>
          <w:szCs w:val="28"/>
        </w:rPr>
      </w:pPr>
    </w:p>
    <w:p w14:paraId="67E69A94" w14:textId="54A0C6E3" w:rsidR="00DE5765" w:rsidRPr="00B77EB6" w:rsidRDefault="00DE5765" w:rsidP="00711BE4">
      <w:pPr>
        <w:pStyle w:val="2"/>
        <w:numPr>
          <w:ilvl w:val="1"/>
          <w:numId w:val="33"/>
        </w:numPr>
        <w:tabs>
          <w:tab w:val="left" w:pos="1134"/>
        </w:tabs>
        <w:spacing w:before="0" w:after="0"/>
        <w:ind w:left="0" w:firstLine="709"/>
        <w:jc w:val="both"/>
        <w:rPr>
          <w:rFonts w:ascii="Times New Roman" w:hAnsi="Times New Roman" w:cs="Times New Roman"/>
          <w:color w:val="auto"/>
          <w:szCs w:val="28"/>
        </w:rPr>
      </w:pPr>
      <w:bookmarkStart w:id="144" w:name="_Toc497956548"/>
      <w:bookmarkStart w:id="145" w:name="_Toc498896940"/>
      <w:bookmarkStart w:id="146" w:name="_Toc516836279"/>
      <w:bookmarkStart w:id="147" w:name="_Toc8120136"/>
      <w:r w:rsidRPr="00B77EB6">
        <w:rPr>
          <w:rFonts w:ascii="Times New Roman" w:hAnsi="Times New Roman" w:cs="Times New Roman"/>
          <w:color w:val="auto"/>
          <w:szCs w:val="28"/>
        </w:rPr>
        <w:t xml:space="preserve">Развитие </w:t>
      </w:r>
      <w:r w:rsidR="001C3130" w:rsidRPr="00B77EB6">
        <w:rPr>
          <w:rFonts w:ascii="Times New Roman" w:hAnsi="Times New Roman" w:cs="Times New Roman"/>
          <w:color w:val="auto"/>
          <w:szCs w:val="28"/>
        </w:rPr>
        <w:t>Республики Северная Осетия</w:t>
      </w:r>
      <w:r w:rsidR="00BF3935">
        <w:rPr>
          <w:rFonts w:ascii="Times New Roman" w:hAnsi="Times New Roman" w:cs="Times New Roman"/>
          <w:color w:val="auto"/>
          <w:szCs w:val="28"/>
        </w:rPr>
        <w:t xml:space="preserve"> – </w:t>
      </w:r>
      <w:r w:rsidR="001C3130" w:rsidRPr="00B77EB6">
        <w:rPr>
          <w:rFonts w:ascii="Times New Roman" w:hAnsi="Times New Roman" w:cs="Times New Roman"/>
          <w:color w:val="auto"/>
          <w:szCs w:val="28"/>
        </w:rPr>
        <w:t xml:space="preserve">Алания </w:t>
      </w:r>
      <w:r w:rsidRPr="00B77EB6">
        <w:rPr>
          <w:rFonts w:ascii="Times New Roman" w:hAnsi="Times New Roman" w:cs="Times New Roman"/>
          <w:color w:val="auto"/>
          <w:szCs w:val="28"/>
        </w:rPr>
        <w:t>в разрезе ключевых направлений конкуренции</w:t>
      </w:r>
      <w:bookmarkEnd w:id="144"/>
      <w:bookmarkEnd w:id="145"/>
      <w:bookmarkEnd w:id="146"/>
      <w:bookmarkEnd w:id="147"/>
    </w:p>
    <w:p w14:paraId="05DFD6F7" w14:textId="77777777" w:rsidR="001C3130" w:rsidRPr="00B77EB6" w:rsidRDefault="001C3130" w:rsidP="0046255C">
      <w:pPr>
        <w:spacing w:before="0" w:after="0"/>
      </w:pPr>
    </w:p>
    <w:p w14:paraId="14C51362" w14:textId="496527CF" w:rsidR="00DE5765" w:rsidRPr="00B77EB6" w:rsidRDefault="0062177E" w:rsidP="00711BE4">
      <w:pPr>
        <w:pStyle w:val="3"/>
        <w:numPr>
          <w:ilvl w:val="2"/>
          <w:numId w:val="33"/>
        </w:numPr>
        <w:tabs>
          <w:tab w:val="left" w:pos="1134"/>
        </w:tabs>
        <w:spacing w:before="0" w:after="0"/>
        <w:ind w:left="0" w:firstLine="709"/>
        <w:jc w:val="both"/>
        <w:rPr>
          <w:rFonts w:ascii="Times New Roman" w:hAnsi="Times New Roman" w:cs="Times New Roman"/>
          <w:color w:val="auto"/>
          <w:sz w:val="28"/>
          <w:szCs w:val="28"/>
        </w:rPr>
      </w:pPr>
      <w:bookmarkStart w:id="148" w:name="_Toc497956549"/>
      <w:bookmarkStart w:id="149" w:name="_Toc498896941"/>
      <w:bookmarkStart w:id="150" w:name="_Toc516836280"/>
      <w:bookmarkStart w:id="151" w:name="_Toc8120137"/>
      <w:r w:rsidRPr="00B77EB6">
        <w:rPr>
          <w:rFonts w:ascii="Times New Roman" w:hAnsi="Times New Roman" w:cs="Times New Roman"/>
          <w:color w:val="auto"/>
          <w:sz w:val="28"/>
          <w:szCs w:val="28"/>
        </w:rPr>
        <w:t>НК1</w:t>
      </w:r>
      <w:r w:rsidR="00DE5765" w:rsidRPr="00B77EB6">
        <w:rPr>
          <w:rFonts w:ascii="Times New Roman" w:hAnsi="Times New Roman" w:cs="Times New Roman"/>
          <w:color w:val="auto"/>
          <w:sz w:val="28"/>
          <w:szCs w:val="28"/>
        </w:rPr>
        <w:t>. Основные направления экономического развития – развитие экономических комплексов</w:t>
      </w:r>
      <w:bookmarkEnd w:id="148"/>
      <w:bookmarkEnd w:id="149"/>
      <w:bookmarkEnd w:id="150"/>
      <w:bookmarkEnd w:id="151"/>
    </w:p>
    <w:p w14:paraId="774665D8" w14:textId="77777777" w:rsidR="001C3130" w:rsidRPr="00B77EB6" w:rsidRDefault="001C3130" w:rsidP="0046255C">
      <w:pPr>
        <w:spacing w:before="0" w:after="0"/>
      </w:pPr>
    </w:p>
    <w:p w14:paraId="6785547E" w14:textId="77777777"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010740F7" w14:textId="688EACAA" w:rsidR="00DE5765" w:rsidRPr="00B77EB6" w:rsidRDefault="00DE5765" w:rsidP="0046255C">
      <w:pPr>
        <w:tabs>
          <w:tab w:val="left" w:pos="1418"/>
          <w:tab w:val="left" w:pos="156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w:t>
      </w:r>
      <w:r w:rsidR="001C3130" w:rsidRPr="00B77EB6">
        <w:rPr>
          <w:rFonts w:ascii="Times New Roman" w:hAnsi="Times New Roman" w:cs="Times New Roman"/>
          <w:b/>
          <w:sz w:val="28"/>
          <w:szCs w:val="28"/>
        </w:rPr>
        <w:t>.</w:t>
      </w:r>
      <w:r w:rsidRPr="00B77EB6">
        <w:rPr>
          <w:rFonts w:ascii="Times New Roman" w:hAnsi="Times New Roman" w:cs="Times New Roman"/>
          <w:b/>
          <w:sz w:val="28"/>
          <w:szCs w:val="28"/>
        </w:rPr>
        <w:tab/>
        <w:t xml:space="preserve">Ключевые кластеры </w:t>
      </w:r>
      <w:r w:rsidR="001C3130" w:rsidRPr="00B77EB6">
        <w:rPr>
          <w:rFonts w:ascii="Times New Roman" w:hAnsi="Times New Roman" w:cs="Times New Roman"/>
          <w:b/>
          <w:sz w:val="28"/>
          <w:szCs w:val="28"/>
        </w:rPr>
        <w:t>Республики Северная Осетия</w:t>
      </w:r>
      <w:r w:rsidR="00BF3935">
        <w:rPr>
          <w:rFonts w:ascii="Times New Roman" w:hAnsi="Times New Roman" w:cs="Times New Roman"/>
          <w:b/>
          <w:sz w:val="28"/>
          <w:szCs w:val="28"/>
        </w:rPr>
        <w:t xml:space="preserve"> – </w:t>
      </w:r>
      <w:r w:rsidR="001C3130" w:rsidRPr="00B77EB6">
        <w:rPr>
          <w:rFonts w:ascii="Times New Roman" w:hAnsi="Times New Roman" w:cs="Times New Roman"/>
          <w:b/>
          <w:sz w:val="28"/>
          <w:szCs w:val="28"/>
        </w:rPr>
        <w:t xml:space="preserve">Алания </w:t>
      </w:r>
      <w:r w:rsidRPr="00B77EB6">
        <w:rPr>
          <w:rFonts w:ascii="Times New Roman" w:hAnsi="Times New Roman" w:cs="Times New Roman"/>
          <w:b/>
          <w:sz w:val="28"/>
          <w:szCs w:val="28"/>
        </w:rPr>
        <w:t>конкурентоспособны на внутрироссийском уровне, лидируют на Кавказе и</w:t>
      </w:r>
      <w:r w:rsidR="00A455F0">
        <w:rPr>
          <w:rFonts w:ascii="Times New Roman" w:hAnsi="Times New Roman" w:cs="Times New Roman"/>
          <w:b/>
          <w:sz w:val="28"/>
          <w:szCs w:val="28"/>
        </w:rPr>
        <w:t xml:space="preserve"> вовлечены в глобальные цепочки</w:t>
      </w:r>
    </w:p>
    <w:p w14:paraId="0E53F962"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Стратегии принята следующая структура экономических комплексов: </w:t>
      </w:r>
    </w:p>
    <w:p w14:paraId="4692DA2D" w14:textId="5D96F7CF"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к</w:t>
      </w:r>
      <w:r w:rsidR="00DE5765" w:rsidRPr="00B77EB6">
        <w:rPr>
          <w:rFonts w:ascii="Times New Roman" w:hAnsi="Times New Roman"/>
          <w:bCs/>
          <w:sz w:val="28"/>
          <w:szCs w:val="28"/>
        </w:rPr>
        <w:t>омплекс социальных и инновационных услуг (КСИУ)</w:t>
      </w:r>
      <w:r w:rsidR="00A71558" w:rsidRPr="00B77EB6">
        <w:rPr>
          <w:rFonts w:ascii="Times New Roman" w:hAnsi="Times New Roman"/>
          <w:bCs/>
          <w:sz w:val="28"/>
          <w:szCs w:val="28"/>
        </w:rPr>
        <w:t>;</w:t>
      </w:r>
    </w:p>
    <w:p w14:paraId="0AC8D0D2" w14:textId="03AD9A1E"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к</w:t>
      </w:r>
      <w:r w:rsidR="00DE5765" w:rsidRPr="00B77EB6">
        <w:rPr>
          <w:rFonts w:ascii="Times New Roman" w:hAnsi="Times New Roman"/>
          <w:bCs/>
          <w:sz w:val="28"/>
          <w:szCs w:val="28"/>
        </w:rPr>
        <w:t>омплекс отраслей промышленности (КОП)</w:t>
      </w:r>
      <w:r w:rsidR="00A71558" w:rsidRPr="00B77EB6">
        <w:rPr>
          <w:rFonts w:ascii="Times New Roman" w:hAnsi="Times New Roman"/>
          <w:bCs/>
          <w:sz w:val="28"/>
          <w:szCs w:val="28"/>
        </w:rPr>
        <w:t>;</w:t>
      </w:r>
    </w:p>
    <w:p w14:paraId="54FFC9B3" w14:textId="35FE232D"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к</w:t>
      </w:r>
      <w:r w:rsidR="00DE5765" w:rsidRPr="00B77EB6">
        <w:rPr>
          <w:rFonts w:ascii="Times New Roman" w:hAnsi="Times New Roman"/>
          <w:bCs/>
          <w:sz w:val="28"/>
          <w:szCs w:val="28"/>
        </w:rPr>
        <w:t>омплекс строительства и жилищно-коммунального хозяйства (КСЖКХ)</w:t>
      </w:r>
      <w:r w:rsidR="00A71558" w:rsidRPr="00B77EB6">
        <w:rPr>
          <w:rFonts w:ascii="Times New Roman" w:hAnsi="Times New Roman"/>
          <w:bCs/>
          <w:sz w:val="28"/>
          <w:szCs w:val="28"/>
        </w:rPr>
        <w:t>;</w:t>
      </w:r>
    </w:p>
    <w:p w14:paraId="73E9C7D1" w14:textId="7A735DFF" w:rsidR="00DE5765" w:rsidRPr="00B77EB6" w:rsidRDefault="009324EB"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т</w:t>
      </w:r>
      <w:r w:rsidR="00DE5765" w:rsidRPr="00B77EB6">
        <w:rPr>
          <w:rFonts w:ascii="Times New Roman" w:hAnsi="Times New Roman"/>
          <w:bCs/>
          <w:sz w:val="28"/>
          <w:szCs w:val="28"/>
        </w:rPr>
        <w:t>уристско-рекреационный комплекс (ТРК</w:t>
      </w:r>
      <w:r w:rsidR="00EE4808" w:rsidRPr="00B77EB6">
        <w:rPr>
          <w:rFonts w:ascii="Times New Roman" w:hAnsi="Times New Roman"/>
          <w:bCs/>
          <w:sz w:val="28"/>
          <w:szCs w:val="28"/>
        </w:rPr>
        <w:t>)</w:t>
      </w:r>
      <w:r w:rsidR="00A71558" w:rsidRPr="00B77EB6">
        <w:rPr>
          <w:rFonts w:ascii="Times New Roman" w:hAnsi="Times New Roman"/>
          <w:bCs/>
          <w:sz w:val="28"/>
          <w:szCs w:val="28"/>
        </w:rPr>
        <w:t>;</w:t>
      </w:r>
    </w:p>
    <w:p w14:paraId="6AA39D6D" w14:textId="36E9EE4F"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а</w:t>
      </w:r>
      <w:r w:rsidR="00DE5765" w:rsidRPr="00B77EB6">
        <w:rPr>
          <w:rFonts w:ascii="Times New Roman" w:hAnsi="Times New Roman"/>
          <w:bCs/>
          <w:sz w:val="28"/>
          <w:szCs w:val="28"/>
        </w:rPr>
        <w:t>гропромышленный комплекс (АПК)</w:t>
      </w:r>
      <w:r w:rsidR="00A71558" w:rsidRPr="00B77EB6">
        <w:rPr>
          <w:rFonts w:ascii="Times New Roman" w:hAnsi="Times New Roman"/>
          <w:bCs/>
          <w:sz w:val="28"/>
          <w:szCs w:val="28"/>
        </w:rPr>
        <w:t>;</w:t>
      </w:r>
    </w:p>
    <w:p w14:paraId="21DB4C38" w14:textId="47680B1D"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т</w:t>
      </w:r>
      <w:r w:rsidR="00DE5765" w:rsidRPr="00B77EB6">
        <w:rPr>
          <w:rFonts w:ascii="Times New Roman" w:hAnsi="Times New Roman"/>
          <w:bCs/>
          <w:sz w:val="28"/>
          <w:szCs w:val="28"/>
        </w:rPr>
        <w:t>опливно-энергетический комплекс (ТЭК)</w:t>
      </w:r>
      <w:r w:rsidR="00A71558" w:rsidRPr="00B77EB6">
        <w:rPr>
          <w:rFonts w:ascii="Times New Roman" w:hAnsi="Times New Roman"/>
          <w:bCs/>
          <w:sz w:val="28"/>
          <w:szCs w:val="28"/>
        </w:rPr>
        <w:t>;</w:t>
      </w:r>
    </w:p>
    <w:p w14:paraId="7507D037" w14:textId="4DAC84E9" w:rsidR="00DE5765" w:rsidRPr="00B77EB6" w:rsidRDefault="001C3130" w:rsidP="0046255C">
      <w:pPr>
        <w:pStyle w:val="a0"/>
        <w:keepLines w:val="0"/>
        <w:tabs>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т</w:t>
      </w:r>
      <w:r w:rsidR="00DE5765" w:rsidRPr="00B77EB6">
        <w:rPr>
          <w:rFonts w:ascii="Times New Roman" w:hAnsi="Times New Roman"/>
          <w:bCs/>
          <w:sz w:val="28"/>
          <w:szCs w:val="28"/>
        </w:rPr>
        <w:t>оргово-транспортно-логистический комплекс (ТТЛК).</w:t>
      </w:r>
    </w:p>
    <w:p w14:paraId="47CBBFF2" w14:textId="4EAD13E4"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Стратегическая цель направления конкуренции «</w:t>
      </w:r>
      <w:r w:rsidR="0062177E" w:rsidRPr="00B77EB6">
        <w:rPr>
          <w:rFonts w:ascii="Times New Roman" w:hAnsi="Times New Roman" w:cs="Times New Roman"/>
          <w:sz w:val="28"/>
          <w:szCs w:val="28"/>
        </w:rPr>
        <w:t>НК1</w:t>
      </w:r>
      <w:r w:rsidRPr="00B77EB6">
        <w:rPr>
          <w:rFonts w:ascii="Times New Roman" w:hAnsi="Times New Roman" w:cs="Times New Roman"/>
          <w:sz w:val="28"/>
          <w:szCs w:val="28"/>
        </w:rPr>
        <w:t>. Рынки» коррелирует со стратегическими целями развития экономических комплексов. Стратегические цели, цели и задачи развития экономических комплексов рассмотрены отдельно в разделе 3.4. Стратегии.</w:t>
      </w:r>
    </w:p>
    <w:p w14:paraId="6E8F8B64" w14:textId="77777777"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13E36B6D" w14:textId="3ACD6D28" w:rsidR="00DE5765" w:rsidRPr="00B77EB6" w:rsidRDefault="00DE5765" w:rsidP="0046255C">
      <w:pPr>
        <w:keepNext/>
        <w:keepLines/>
        <w:tabs>
          <w:tab w:val="left" w:pos="1560"/>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Ц-1.1</w:t>
      </w:r>
      <w:r w:rsidR="001C3130" w:rsidRPr="00B77EB6">
        <w:rPr>
          <w:rFonts w:ascii="Times New Roman" w:hAnsi="Times New Roman" w:cs="Times New Roman"/>
          <w:b/>
          <w:sz w:val="28"/>
          <w:szCs w:val="28"/>
        </w:rPr>
        <w:t>.</w:t>
      </w:r>
      <w:r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ab/>
        <w:t>Один из ведущих регионов Южного полюса роста в сегменте несырьевых неэнергетических экспортно-импортных операций</w:t>
      </w:r>
    </w:p>
    <w:p w14:paraId="169CDDE3" w14:textId="1FBAABAA" w:rsidR="00DE5765" w:rsidRPr="00B77EB6" w:rsidRDefault="008D5581" w:rsidP="0046255C">
      <w:pPr>
        <w:keepNext/>
        <w:keepLine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1AF9042A" w14:textId="0A1DB5AE"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несырьевого неэнергетического экспорта и импорта</w:t>
      </w:r>
      <w:r w:rsidR="001C3130" w:rsidRPr="00B77EB6">
        <w:rPr>
          <w:rFonts w:ascii="Times New Roman" w:hAnsi="Times New Roman" w:cs="Times New Roman"/>
          <w:sz w:val="28"/>
          <w:szCs w:val="28"/>
        </w:rPr>
        <w:t>:</w:t>
      </w:r>
    </w:p>
    <w:p w14:paraId="5E2189A9" w14:textId="7CB87766"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ост объемов экспорта и импорта «традиционных» для Кавказа товарных групп</w:t>
      </w:r>
      <w:r w:rsidRPr="00B77EB6">
        <w:rPr>
          <w:rFonts w:ascii="Times New Roman" w:hAnsi="Times New Roman"/>
          <w:sz w:val="28"/>
          <w:szCs w:val="28"/>
        </w:rPr>
        <w:t>;</w:t>
      </w:r>
    </w:p>
    <w:p w14:paraId="47AB0065" w14:textId="0D0907F8"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регионального бренда «Сделано в Алании». Стимулирование использования бренда «Сделано на Кавказе» республиканскими производителями-экспортерами</w:t>
      </w:r>
      <w:r w:rsidRPr="00B77EB6">
        <w:rPr>
          <w:rFonts w:ascii="Times New Roman" w:hAnsi="Times New Roman"/>
          <w:sz w:val="28"/>
          <w:szCs w:val="28"/>
        </w:rPr>
        <w:t>;</w:t>
      </w:r>
    </w:p>
    <w:p w14:paraId="063B0108" w14:textId="05B67387"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р</w:t>
      </w:r>
      <w:r w:rsidR="00DE5765" w:rsidRPr="00B77EB6">
        <w:rPr>
          <w:rFonts w:ascii="Times New Roman" w:hAnsi="Times New Roman"/>
          <w:sz w:val="28"/>
          <w:szCs w:val="28"/>
        </w:rPr>
        <w:t>асширение географии экспорта: создание реестра и организация взаимодействия с глобальными субъектами экспортно-импортной деятельности; расширение количества стран-партнеров экспортно-импортного взаимодействия</w:t>
      </w:r>
      <w:r w:rsidRPr="00B77EB6">
        <w:rPr>
          <w:rFonts w:ascii="Times New Roman" w:hAnsi="Times New Roman"/>
          <w:sz w:val="28"/>
          <w:szCs w:val="28"/>
        </w:rPr>
        <w:t>;</w:t>
      </w:r>
    </w:p>
    <w:p w14:paraId="20A33752" w14:textId="64C37D80"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экспорта и импорта несырьевых неэнергетических продуктов и товарных групп: создание общего реестра приоритетных продуктов; создание реестра экспортеров и импортеров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потенциальных); формирование портфеля приоритетных проектов развития несырьевого неэнергетического экспорта и импорта, включающего не менее 50 проектов</w:t>
      </w:r>
      <w:r w:rsidRPr="00B77EB6">
        <w:rPr>
          <w:rFonts w:ascii="Times New Roman" w:hAnsi="Times New Roman"/>
          <w:sz w:val="28"/>
          <w:szCs w:val="28"/>
        </w:rPr>
        <w:t>;</w:t>
      </w:r>
    </w:p>
    <w:p w14:paraId="308E0D19" w14:textId="2B1077CC"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величение числа миссий официальных, деловых и научных кругов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 xml:space="preserve">Алания в зарубежные страны с целью продвижения продукции республиканских производителей (в </w:t>
      </w:r>
      <w:r w:rsidR="009324EB" w:rsidRPr="00B77EB6">
        <w:rPr>
          <w:rFonts w:ascii="Times New Roman" w:hAnsi="Times New Roman"/>
          <w:sz w:val="28"/>
          <w:szCs w:val="28"/>
        </w:rPr>
        <w:t>том числе</w:t>
      </w:r>
      <w:r w:rsidR="00DE5765" w:rsidRPr="00B77EB6">
        <w:rPr>
          <w:rFonts w:ascii="Times New Roman" w:hAnsi="Times New Roman"/>
          <w:sz w:val="28"/>
          <w:szCs w:val="28"/>
        </w:rPr>
        <w:t xml:space="preserve"> за счет участия в международных ярмарках, форумах, конференциях, семинарах).</w:t>
      </w:r>
    </w:p>
    <w:p w14:paraId="5499366C" w14:textId="615163C0"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институциональной среды развития экспортно-импортных операций</w:t>
      </w:r>
      <w:r w:rsidR="001C3130" w:rsidRPr="00B77EB6">
        <w:rPr>
          <w:rFonts w:ascii="Times New Roman" w:hAnsi="Times New Roman" w:cs="Times New Roman"/>
          <w:sz w:val="28"/>
          <w:szCs w:val="28"/>
        </w:rPr>
        <w:t>:</w:t>
      </w:r>
    </w:p>
    <w:p w14:paraId="14C9ABDF" w14:textId="5EBAEF93"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нормативно</w:t>
      </w:r>
      <w:r w:rsidR="00A455F0">
        <w:rPr>
          <w:rFonts w:ascii="Times New Roman" w:hAnsi="Times New Roman"/>
          <w:sz w:val="28"/>
          <w:szCs w:val="28"/>
        </w:rPr>
        <w:t xml:space="preserve">й </w:t>
      </w:r>
      <w:r w:rsidR="00DE5765" w:rsidRPr="00B77EB6">
        <w:rPr>
          <w:rFonts w:ascii="Times New Roman" w:hAnsi="Times New Roman"/>
          <w:sz w:val="28"/>
          <w:szCs w:val="28"/>
        </w:rPr>
        <w:t>правовой базы по внешнеэкономической деятельности в Республике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 xml:space="preserve">Алания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 xml:space="preserve">республиканской экспортной стратегии, республиканской программы поддержки экспорта и импорта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транзитного), регионального экспортного стандарта, правил поддержки экспорто</w:t>
      </w:r>
      <w:r w:rsidR="00EE4808" w:rsidRPr="00B77EB6">
        <w:rPr>
          <w:rFonts w:ascii="Times New Roman" w:hAnsi="Times New Roman"/>
          <w:sz w:val="28"/>
          <w:szCs w:val="28"/>
        </w:rPr>
        <w:t>-</w:t>
      </w:r>
      <w:r w:rsidR="00DE5765" w:rsidRPr="00B77EB6">
        <w:rPr>
          <w:rFonts w:ascii="Times New Roman" w:hAnsi="Times New Roman"/>
          <w:sz w:val="28"/>
          <w:szCs w:val="28"/>
        </w:rPr>
        <w:t xml:space="preserve"> и импорто</w:t>
      </w:r>
      <w:r w:rsidR="00A455F0">
        <w:rPr>
          <w:rFonts w:ascii="Times New Roman" w:hAnsi="Times New Roman"/>
          <w:sz w:val="28"/>
          <w:szCs w:val="28"/>
        </w:rPr>
        <w:t>-</w:t>
      </w:r>
      <w:r w:rsidR="00DE5765" w:rsidRPr="00B77EB6">
        <w:rPr>
          <w:rFonts w:ascii="Times New Roman" w:hAnsi="Times New Roman"/>
          <w:sz w:val="28"/>
          <w:szCs w:val="28"/>
        </w:rPr>
        <w:t>ориентированных компаний и т.д.)</w:t>
      </w:r>
      <w:r w:rsidRPr="00B77EB6">
        <w:rPr>
          <w:rFonts w:ascii="Times New Roman" w:hAnsi="Times New Roman"/>
          <w:sz w:val="28"/>
          <w:szCs w:val="28"/>
        </w:rPr>
        <w:t>;</w:t>
      </w:r>
    </w:p>
    <w:p w14:paraId="20493ACC" w14:textId="7B4573D9"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качества управления развитием внешнеэкономической деятельности</w:t>
      </w:r>
      <w:r w:rsidRPr="00B77EB6">
        <w:rPr>
          <w:rFonts w:ascii="Times New Roman" w:hAnsi="Times New Roman"/>
          <w:sz w:val="28"/>
          <w:szCs w:val="28"/>
        </w:rPr>
        <w:t>;</w:t>
      </w:r>
    </w:p>
    <w:p w14:paraId="346163F3" w14:textId="79FF22E3"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A455F0">
        <w:rPr>
          <w:rFonts w:ascii="Times New Roman" w:hAnsi="Times New Roman"/>
          <w:sz w:val="28"/>
          <w:szCs w:val="28"/>
        </w:rPr>
        <w:t>оздание и развитие э</w:t>
      </w:r>
      <w:r w:rsidR="00DE5765" w:rsidRPr="00B77EB6">
        <w:rPr>
          <w:rFonts w:ascii="Times New Roman" w:hAnsi="Times New Roman"/>
          <w:sz w:val="28"/>
          <w:szCs w:val="28"/>
        </w:rPr>
        <w:t>кспортного совета (либо другого общественного совета, функционирующего в форме совещательного координационного органа, в состав которого должны входить представители органа исполнительной власти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 институтов развития, объектов инфраструктуры поддержки предпринимательства, общественных организаций и объединений предпринимателей, включая отраслевые союзы)</w:t>
      </w:r>
      <w:r w:rsidRPr="00B77EB6">
        <w:rPr>
          <w:rFonts w:ascii="Times New Roman" w:hAnsi="Times New Roman"/>
          <w:sz w:val="28"/>
          <w:szCs w:val="28"/>
        </w:rPr>
        <w:t>;</w:t>
      </w:r>
    </w:p>
    <w:p w14:paraId="174431D4" w14:textId="2FD01E97" w:rsidR="00DE5765" w:rsidRPr="00B77EB6" w:rsidRDefault="00DE5765" w:rsidP="00A455F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развитие </w:t>
      </w:r>
      <w:r w:rsidR="00A455F0">
        <w:rPr>
          <w:rFonts w:ascii="Times New Roman" w:hAnsi="Times New Roman"/>
          <w:sz w:val="28"/>
          <w:szCs w:val="28"/>
        </w:rPr>
        <w:t>Автоно</w:t>
      </w:r>
      <w:r w:rsidR="00A455F0" w:rsidRPr="00A455F0">
        <w:rPr>
          <w:rFonts w:ascii="Times New Roman" w:hAnsi="Times New Roman"/>
          <w:sz w:val="28"/>
          <w:szCs w:val="28"/>
        </w:rPr>
        <w:t>мн</w:t>
      </w:r>
      <w:r w:rsidR="00A455F0">
        <w:rPr>
          <w:rFonts w:ascii="Times New Roman" w:hAnsi="Times New Roman"/>
          <w:sz w:val="28"/>
          <w:szCs w:val="28"/>
        </w:rPr>
        <w:t>ой некоммерческой организа</w:t>
      </w:r>
      <w:r w:rsidR="00A455F0" w:rsidRPr="00A455F0">
        <w:rPr>
          <w:rFonts w:ascii="Times New Roman" w:hAnsi="Times New Roman"/>
          <w:sz w:val="28"/>
          <w:szCs w:val="28"/>
        </w:rPr>
        <w:t>ци</w:t>
      </w:r>
      <w:r w:rsidR="00A455F0">
        <w:rPr>
          <w:rFonts w:ascii="Times New Roman" w:hAnsi="Times New Roman"/>
          <w:sz w:val="28"/>
          <w:szCs w:val="28"/>
        </w:rPr>
        <w:t>и</w:t>
      </w:r>
      <w:r w:rsidR="009324EB" w:rsidRPr="00B77EB6">
        <w:rPr>
          <w:rFonts w:ascii="Times New Roman" w:hAnsi="Times New Roman"/>
          <w:sz w:val="28"/>
          <w:szCs w:val="28"/>
        </w:rPr>
        <w:t xml:space="preserve"> «Ц</w:t>
      </w:r>
      <w:r w:rsidRPr="00B77EB6">
        <w:rPr>
          <w:rFonts w:ascii="Times New Roman" w:hAnsi="Times New Roman"/>
          <w:sz w:val="28"/>
          <w:szCs w:val="28"/>
        </w:rPr>
        <w:t>ентр</w:t>
      </w:r>
      <w:r w:rsidR="009324EB" w:rsidRPr="00B77EB6">
        <w:rPr>
          <w:rFonts w:ascii="Times New Roman" w:hAnsi="Times New Roman"/>
          <w:sz w:val="28"/>
          <w:szCs w:val="28"/>
        </w:rPr>
        <w:t xml:space="preserve"> поддержки</w:t>
      </w:r>
      <w:r w:rsidRPr="00B77EB6">
        <w:rPr>
          <w:rFonts w:ascii="Times New Roman" w:hAnsi="Times New Roman"/>
          <w:sz w:val="28"/>
          <w:szCs w:val="28"/>
        </w:rPr>
        <w:t xml:space="preserve"> экспорта Республики Северная Осетия</w:t>
      </w:r>
      <w:r w:rsidR="000103CB">
        <w:rPr>
          <w:rFonts w:ascii="Times New Roman" w:hAnsi="Times New Roman"/>
          <w:sz w:val="28"/>
          <w:szCs w:val="28"/>
        </w:rPr>
        <w:t xml:space="preserve"> – </w:t>
      </w:r>
      <w:r w:rsidRPr="00B77EB6">
        <w:rPr>
          <w:rFonts w:ascii="Times New Roman" w:hAnsi="Times New Roman"/>
          <w:sz w:val="28"/>
          <w:szCs w:val="28"/>
        </w:rPr>
        <w:t>Алания</w:t>
      </w:r>
      <w:r w:rsidR="009324EB" w:rsidRPr="00B77EB6">
        <w:rPr>
          <w:rFonts w:ascii="Times New Roman" w:hAnsi="Times New Roman"/>
          <w:sz w:val="28"/>
          <w:szCs w:val="28"/>
        </w:rPr>
        <w:t>»</w:t>
      </w:r>
      <w:r w:rsidRPr="00B77EB6">
        <w:rPr>
          <w:rFonts w:ascii="Times New Roman" w:hAnsi="Times New Roman"/>
          <w:sz w:val="28"/>
          <w:szCs w:val="28"/>
        </w:rPr>
        <w:t xml:space="preserve">. Развитие партнерской сети центра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Pr="00B77EB6">
        <w:rPr>
          <w:rFonts w:ascii="Times New Roman" w:hAnsi="Times New Roman"/>
          <w:sz w:val="28"/>
          <w:szCs w:val="28"/>
        </w:rPr>
        <w:t>активизация деятельности торговых представительств Республики Северная Осетия</w:t>
      </w:r>
      <w:r w:rsidR="000103CB">
        <w:rPr>
          <w:rFonts w:ascii="Times New Roman" w:hAnsi="Times New Roman"/>
          <w:sz w:val="28"/>
          <w:szCs w:val="28"/>
        </w:rPr>
        <w:t xml:space="preserve"> – </w:t>
      </w:r>
      <w:r w:rsidRPr="00B77EB6">
        <w:rPr>
          <w:rFonts w:ascii="Times New Roman" w:hAnsi="Times New Roman"/>
          <w:sz w:val="28"/>
          <w:szCs w:val="28"/>
        </w:rPr>
        <w:t>Алания за рубежом). Развитие партнерских связей Республики Северная Осетия</w:t>
      </w:r>
      <w:r w:rsidR="000103CB">
        <w:rPr>
          <w:rFonts w:ascii="Times New Roman" w:hAnsi="Times New Roman"/>
          <w:sz w:val="28"/>
          <w:szCs w:val="28"/>
        </w:rPr>
        <w:t xml:space="preserve"> – </w:t>
      </w:r>
      <w:r w:rsidRPr="00B77EB6">
        <w:rPr>
          <w:rFonts w:ascii="Times New Roman" w:hAnsi="Times New Roman"/>
          <w:sz w:val="28"/>
          <w:szCs w:val="28"/>
        </w:rPr>
        <w:t>Алания с регионами зарубежных государств (в т</w:t>
      </w:r>
      <w:r w:rsidR="00A455F0">
        <w:rPr>
          <w:rFonts w:ascii="Times New Roman" w:hAnsi="Times New Roman"/>
          <w:sz w:val="28"/>
          <w:szCs w:val="28"/>
        </w:rPr>
        <w:t>ом</w:t>
      </w:r>
      <w:r w:rsidRPr="00B77EB6">
        <w:rPr>
          <w:rFonts w:ascii="Times New Roman" w:hAnsi="Times New Roman"/>
          <w:sz w:val="28"/>
          <w:szCs w:val="28"/>
        </w:rPr>
        <w:t xml:space="preserve"> ч</w:t>
      </w:r>
      <w:r w:rsidR="00A455F0">
        <w:rPr>
          <w:rFonts w:ascii="Times New Roman" w:hAnsi="Times New Roman"/>
          <w:sz w:val="28"/>
          <w:szCs w:val="28"/>
        </w:rPr>
        <w:t>исле</w:t>
      </w:r>
      <w:r w:rsidRPr="00B77EB6">
        <w:rPr>
          <w:rFonts w:ascii="Times New Roman" w:hAnsi="Times New Roman"/>
          <w:sz w:val="28"/>
          <w:szCs w:val="28"/>
        </w:rPr>
        <w:t xml:space="preserve"> заключение соглашений о торгово-экономическом, научно-техническом и культурном сотрудничестве)</w:t>
      </w:r>
      <w:r w:rsidR="001C3130" w:rsidRPr="00B77EB6">
        <w:rPr>
          <w:rFonts w:ascii="Times New Roman" w:hAnsi="Times New Roman"/>
          <w:sz w:val="28"/>
          <w:szCs w:val="28"/>
        </w:rPr>
        <w:t>;</w:t>
      </w:r>
    </w:p>
    <w:p w14:paraId="2E384F9C" w14:textId="388446A9"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субъектов консультационной инфраструктуры поддержки развития экспорта</w:t>
      </w:r>
      <w:r w:rsidRPr="00B77EB6">
        <w:rPr>
          <w:rFonts w:ascii="Times New Roman" w:hAnsi="Times New Roman"/>
          <w:sz w:val="28"/>
          <w:szCs w:val="28"/>
        </w:rPr>
        <w:t>;</w:t>
      </w:r>
    </w:p>
    <w:p w14:paraId="4152D2FD" w14:textId="0562E459"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системы некоммерческих организаций (объединений и ассоциаций эк</w:t>
      </w:r>
      <w:r w:rsidR="00A455F0">
        <w:rPr>
          <w:rFonts w:ascii="Times New Roman" w:hAnsi="Times New Roman"/>
          <w:sz w:val="28"/>
          <w:szCs w:val="28"/>
        </w:rPr>
        <w:t>спортеров, торговых объединений</w:t>
      </w:r>
      <w:r w:rsidR="00DE5765" w:rsidRPr="00B77EB6">
        <w:rPr>
          <w:rFonts w:ascii="Times New Roman" w:hAnsi="Times New Roman"/>
          <w:sz w:val="28"/>
          <w:szCs w:val="28"/>
        </w:rPr>
        <w:t xml:space="preserve">/домов, общественных объединений предпринимателей в области поддержки экспорта: ТПП, РСПП, </w:t>
      </w:r>
      <w:r w:rsidR="00A455F0">
        <w:rPr>
          <w:rFonts w:ascii="Times New Roman" w:hAnsi="Times New Roman"/>
          <w:sz w:val="28"/>
          <w:szCs w:val="28"/>
        </w:rPr>
        <w:t>«</w:t>
      </w:r>
      <w:r w:rsidR="00DE5765" w:rsidRPr="00B77EB6">
        <w:rPr>
          <w:rFonts w:ascii="Times New Roman" w:hAnsi="Times New Roman"/>
          <w:sz w:val="28"/>
          <w:szCs w:val="28"/>
        </w:rPr>
        <w:t>Деловая Россия</w:t>
      </w:r>
      <w:r w:rsidR="00A455F0">
        <w:rPr>
          <w:rFonts w:ascii="Times New Roman" w:hAnsi="Times New Roman"/>
          <w:sz w:val="28"/>
          <w:szCs w:val="28"/>
        </w:rPr>
        <w:t>»</w:t>
      </w:r>
      <w:r w:rsidR="00DE5765" w:rsidRPr="00B77EB6">
        <w:rPr>
          <w:rFonts w:ascii="Times New Roman" w:hAnsi="Times New Roman"/>
          <w:sz w:val="28"/>
          <w:szCs w:val="28"/>
        </w:rPr>
        <w:t xml:space="preserve">, </w:t>
      </w:r>
      <w:r w:rsidR="00A455F0">
        <w:rPr>
          <w:rFonts w:ascii="Times New Roman" w:hAnsi="Times New Roman"/>
          <w:sz w:val="28"/>
          <w:szCs w:val="28"/>
        </w:rPr>
        <w:t>«</w:t>
      </w:r>
      <w:r w:rsidR="00DE5765" w:rsidRPr="00B77EB6">
        <w:rPr>
          <w:rFonts w:ascii="Times New Roman" w:hAnsi="Times New Roman"/>
          <w:sz w:val="28"/>
          <w:szCs w:val="28"/>
        </w:rPr>
        <w:t>Опора России</w:t>
      </w:r>
      <w:r w:rsidR="00A455F0">
        <w:rPr>
          <w:rFonts w:ascii="Times New Roman" w:hAnsi="Times New Roman"/>
          <w:sz w:val="28"/>
          <w:szCs w:val="28"/>
        </w:rPr>
        <w:t>»</w:t>
      </w:r>
      <w:r w:rsidR="00DE5765" w:rsidRPr="00B77EB6">
        <w:rPr>
          <w:rFonts w:ascii="Times New Roman" w:hAnsi="Times New Roman"/>
          <w:sz w:val="28"/>
          <w:szCs w:val="28"/>
        </w:rPr>
        <w:t xml:space="preserve">, АСИ / </w:t>
      </w:r>
      <w:r w:rsidR="00A455F0">
        <w:rPr>
          <w:rFonts w:ascii="Times New Roman" w:hAnsi="Times New Roman"/>
          <w:sz w:val="28"/>
          <w:szCs w:val="28"/>
        </w:rPr>
        <w:t>«</w:t>
      </w:r>
      <w:r w:rsidR="00DE5765" w:rsidRPr="00B77EB6">
        <w:rPr>
          <w:rFonts w:ascii="Times New Roman" w:hAnsi="Times New Roman"/>
          <w:sz w:val="28"/>
          <w:szCs w:val="28"/>
        </w:rPr>
        <w:t>Клуб лидеров</w:t>
      </w:r>
      <w:r w:rsidR="00A455F0">
        <w:rPr>
          <w:rFonts w:ascii="Times New Roman" w:hAnsi="Times New Roman"/>
          <w:sz w:val="28"/>
          <w:szCs w:val="28"/>
        </w:rPr>
        <w:t>»</w:t>
      </w:r>
      <w:r w:rsidR="00DE5765" w:rsidRPr="00B77EB6">
        <w:rPr>
          <w:rFonts w:ascii="Times New Roman" w:hAnsi="Times New Roman"/>
          <w:sz w:val="28"/>
          <w:szCs w:val="28"/>
        </w:rPr>
        <w:t>) в области обеспечения развития экспорта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w:t>
      </w:r>
    </w:p>
    <w:p w14:paraId="2174FA0C" w14:textId="50D6BD45" w:rsidR="00DE5765" w:rsidRPr="00B77EB6" w:rsidRDefault="001C3130"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О</w:t>
      </w:r>
      <w:r w:rsidR="00DE5765" w:rsidRPr="00B77EB6">
        <w:rPr>
          <w:rFonts w:ascii="Times New Roman" w:hAnsi="Times New Roman" w:cs="Times New Roman"/>
          <w:sz w:val="28"/>
          <w:szCs w:val="28"/>
        </w:rPr>
        <w:t>беспечение кадрового потенциала развития внешнеэкономической деятельности в Республике Северная Осетия</w:t>
      </w:r>
      <w:r w:rsidR="000103CB">
        <w:rPr>
          <w:rFonts w:ascii="Times New Roman" w:hAnsi="Times New Roman" w:cs="Times New Roman"/>
          <w:sz w:val="28"/>
          <w:szCs w:val="28"/>
        </w:rPr>
        <w:t xml:space="preserve"> – </w:t>
      </w:r>
      <w:r w:rsidR="00DE5765" w:rsidRPr="00B77EB6">
        <w:rPr>
          <w:rFonts w:ascii="Times New Roman" w:hAnsi="Times New Roman" w:cs="Times New Roman"/>
          <w:sz w:val="28"/>
          <w:szCs w:val="28"/>
        </w:rPr>
        <w:t>Алания</w:t>
      </w:r>
      <w:r w:rsidRPr="00B77EB6">
        <w:rPr>
          <w:rFonts w:ascii="Times New Roman" w:hAnsi="Times New Roman" w:cs="Times New Roman"/>
          <w:sz w:val="28"/>
          <w:szCs w:val="28"/>
        </w:rPr>
        <w:t>:</w:t>
      </w:r>
    </w:p>
    <w:p w14:paraId="1FA95270" w14:textId="1E724D4D"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одействие высшим учебным учреждениям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 во внедрении специализированных курсов по международной экономике, торговле, юриспруденции</w:t>
      </w:r>
      <w:r w:rsidRPr="00B77EB6">
        <w:rPr>
          <w:rFonts w:ascii="Times New Roman" w:hAnsi="Times New Roman"/>
          <w:sz w:val="28"/>
          <w:szCs w:val="28"/>
        </w:rPr>
        <w:t>;</w:t>
      </w:r>
    </w:p>
    <w:p w14:paraId="3DCC4F61" w14:textId="1110A76B"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качества кадрового состава в области внешнеэкономической деятельности в органах государственной и муниципальной власти</w:t>
      </w:r>
      <w:r w:rsidRPr="00B77EB6">
        <w:rPr>
          <w:rFonts w:ascii="Times New Roman" w:hAnsi="Times New Roman"/>
          <w:sz w:val="28"/>
          <w:szCs w:val="28"/>
        </w:rPr>
        <w:t>;</w:t>
      </w:r>
    </w:p>
    <w:p w14:paraId="620E1B05" w14:textId="59B854CD"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кадрового состава ключевых действующих и потенциальных экспортеров и импортеров.</w:t>
      </w:r>
    </w:p>
    <w:p w14:paraId="522F8667" w14:textId="048E1EF6"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информационно-технологической платформы поддержки экспортно-импортных операций</w:t>
      </w:r>
      <w:r w:rsidR="001C3130" w:rsidRPr="00B77EB6">
        <w:rPr>
          <w:rFonts w:ascii="Times New Roman" w:hAnsi="Times New Roman" w:cs="Times New Roman"/>
          <w:sz w:val="28"/>
          <w:szCs w:val="28"/>
        </w:rPr>
        <w:t>:</w:t>
      </w:r>
    </w:p>
    <w:p w14:paraId="0443F35D" w14:textId="28CCB1BC"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информационной среды поддержки внешнеэкономической деятельности</w:t>
      </w:r>
      <w:r w:rsidRPr="00B77EB6">
        <w:rPr>
          <w:rFonts w:ascii="Times New Roman" w:hAnsi="Times New Roman"/>
          <w:sz w:val="28"/>
          <w:szCs w:val="28"/>
        </w:rPr>
        <w:t>;</w:t>
      </w:r>
    </w:p>
    <w:p w14:paraId="3DDBF760" w14:textId="4C4F0BE5"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технологических инструментов/инноваций внешнеэкономической деятельности.</w:t>
      </w:r>
    </w:p>
    <w:p w14:paraId="3AADE761" w14:textId="448F394D"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качества использования природно-ресурсной базы и факторов устойчивого развития в процессе внешнеэкономической деятельности</w:t>
      </w:r>
      <w:r w:rsidR="001C3130" w:rsidRPr="00B77EB6">
        <w:rPr>
          <w:rFonts w:ascii="Times New Roman" w:hAnsi="Times New Roman" w:cs="Times New Roman"/>
          <w:sz w:val="28"/>
          <w:szCs w:val="28"/>
        </w:rPr>
        <w:t>:</w:t>
      </w:r>
    </w:p>
    <w:p w14:paraId="3C925559" w14:textId="36BFB062"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облюдение экологических стандартов при осуществлении экспорта и импорта продукции. Проведение экологической экспертизы с целью минимизации воздействия на окружающую среду (при строительстве транспортно-логистической инфраструктуры)</w:t>
      </w:r>
      <w:r w:rsidRPr="00B77EB6">
        <w:rPr>
          <w:rFonts w:ascii="Times New Roman" w:hAnsi="Times New Roman"/>
          <w:sz w:val="28"/>
          <w:szCs w:val="28"/>
        </w:rPr>
        <w:t>;</w:t>
      </w:r>
    </w:p>
    <w:p w14:paraId="54E0FA64" w14:textId="07783CD7"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д</w:t>
      </w:r>
      <w:r w:rsidR="00DE5765" w:rsidRPr="00B77EB6">
        <w:rPr>
          <w:rFonts w:ascii="Times New Roman" w:hAnsi="Times New Roman"/>
          <w:sz w:val="28"/>
          <w:szCs w:val="28"/>
        </w:rPr>
        <w:t>иверсификация направлений внешнеэкономической деятельности специализированных компаний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w:t>
      </w:r>
    </w:p>
    <w:p w14:paraId="55F2BDF8" w14:textId="348D5209"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Стимулирование развития инфраструктуры, используемой для внешнеэкономической деятельности</w:t>
      </w:r>
      <w:r w:rsidR="001C3130" w:rsidRPr="00B77EB6">
        <w:rPr>
          <w:rFonts w:ascii="Times New Roman" w:hAnsi="Times New Roman" w:cs="Times New Roman"/>
          <w:sz w:val="28"/>
          <w:szCs w:val="28"/>
        </w:rPr>
        <w:t>:</w:t>
      </w:r>
    </w:p>
    <w:p w14:paraId="106763AE" w14:textId="48F8DB0F" w:rsidR="00A959C6"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и развитие опорной сети скоростных автомагистралей на территории Республики Северная Осетия</w:t>
      </w:r>
      <w:r w:rsidR="000103CB">
        <w:rPr>
          <w:rFonts w:ascii="Times New Roman" w:hAnsi="Times New Roman"/>
          <w:sz w:val="28"/>
          <w:szCs w:val="28"/>
        </w:rPr>
        <w:t xml:space="preserve"> – </w:t>
      </w:r>
      <w:r w:rsidR="00DE5765" w:rsidRPr="00B77EB6">
        <w:rPr>
          <w:rFonts w:ascii="Times New Roman" w:hAnsi="Times New Roman"/>
          <w:sz w:val="28"/>
          <w:szCs w:val="28"/>
        </w:rPr>
        <w:t>Алания, реализация межрегиональных проектов в данном направлении</w:t>
      </w:r>
      <w:r w:rsidR="00A959C6" w:rsidRPr="00B77EB6">
        <w:rPr>
          <w:rFonts w:ascii="Times New Roman" w:hAnsi="Times New Roman"/>
          <w:sz w:val="28"/>
          <w:szCs w:val="28"/>
        </w:rPr>
        <w:t xml:space="preserve"> с применением новых механизмов развития и</w:t>
      </w:r>
      <w:r w:rsidR="00FE1839" w:rsidRPr="00B77EB6">
        <w:rPr>
          <w:rFonts w:ascii="Times New Roman" w:hAnsi="Times New Roman"/>
          <w:sz w:val="28"/>
          <w:szCs w:val="28"/>
        </w:rPr>
        <w:t xml:space="preserve"> </w:t>
      </w:r>
      <w:r w:rsidR="00A959C6" w:rsidRPr="00B77EB6">
        <w:rPr>
          <w:rFonts w:ascii="Times New Roman" w:hAnsi="Times New Roman"/>
          <w:sz w:val="28"/>
          <w:szCs w:val="28"/>
        </w:rPr>
        <w:t>эксплуатации</w:t>
      </w:r>
      <w:r w:rsidR="00FE1839" w:rsidRPr="00B77EB6">
        <w:rPr>
          <w:rFonts w:ascii="Times New Roman" w:hAnsi="Times New Roman"/>
          <w:sz w:val="28"/>
          <w:szCs w:val="28"/>
        </w:rPr>
        <w:t xml:space="preserve"> </w:t>
      </w:r>
      <w:r w:rsidR="00A959C6" w:rsidRPr="00B77EB6">
        <w:rPr>
          <w:rFonts w:ascii="Times New Roman" w:hAnsi="Times New Roman"/>
          <w:sz w:val="28"/>
          <w:szCs w:val="28"/>
        </w:rPr>
        <w:t>дорожной</w:t>
      </w:r>
      <w:r w:rsidR="00FE1839" w:rsidRPr="00B77EB6">
        <w:rPr>
          <w:rFonts w:ascii="Times New Roman" w:hAnsi="Times New Roman"/>
          <w:sz w:val="28"/>
          <w:szCs w:val="28"/>
        </w:rPr>
        <w:t xml:space="preserve"> </w:t>
      </w:r>
      <w:r w:rsidR="00A959C6" w:rsidRPr="00B77EB6">
        <w:rPr>
          <w:rFonts w:ascii="Times New Roman" w:hAnsi="Times New Roman"/>
          <w:sz w:val="28"/>
          <w:szCs w:val="28"/>
        </w:rPr>
        <w:t>сети, включая использование</w:t>
      </w:r>
      <w:r w:rsidR="00FE1839" w:rsidRPr="00B77EB6">
        <w:rPr>
          <w:rFonts w:ascii="Times New Roman" w:hAnsi="Times New Roman"/>
          <w:sz w:val="28"/>
          <w:szCs w:val="28"/>
        </w:rPr>
        <w:t xml:space="preserve"> </w:t>
      </w:r>
      <w:r w:rsidR="00A959C6" w:rsidRPr="00B77EB6">
        <w:rPr>
          <w:rFonts w:ascii="Times New Roman" w:hAnsi="Times New Roman"/>
          <w:sz w:val="28"/>
          <w:szCs w:val="28"/>
        </w:rPr>
        <w:t>инфраструктурной</w:t>
      </w:r>
      <w:r w:rsidR="00FE1839" w:rsidRPr="00B77EB6">
        <w:rPr>
          <w:rFonts w:ascii="Times New Roman" w:hAnsi="Times New Roman"/>
          <w:sz w:val="28"/>
          <w:szCs w:val="28"/>
        </w:rPr>
        <w:t xml:space="preserve"> </w:t>
      </w:r>
      <w:r w:rsidR="00A959C6" w:rsidRPr="00B77EB6">
        <w:rPr>
          <w:rFonts w:ascii="Times New Roman" w:hAnsi="Times New Roman"/>
          <w:sz w:val="28"/>
          <w:szCs w:val="28"/>
        </w:rPr>
        <w:t>ипотеки,</w:t>
      </w:r>
      <w:r w:rsidR="00FE1839" w:rsidRPr="00B77EB6">
        <w:rPr>
          <w:rFonts w:ascii="Times New Roman" w:hAnsi="Times New Roman"/>
          <w:sz w:val="28"/>
          <w:szCs w:val="28"/>
        </w:rPr>
        <w:t xml:space="preserve"> </w:t>
      </w:r>
      <w:r w:rsidR="00A959C6" w:rsidRPr="00B77EB6">
        <w:rPr>
          <w:rFonts w:ascii="Times New Roman" w:hAnsi="Times New Roman"/>
          <w:sz w:val="28"/>
          <w:szCs w:val="28"/>
        </w:rPr>
        <w:t>контрактов жизненного цикла, наилучших технологий и материалов</w:t>
      </w:r>
      <w:r w:rsidRPr="00B77EB6">
        <w:rPr>
          <w:rFonts w:ascii="Times New Roman" w:hAnsi="Times New Roman"/>
          <w:sz w:val="28"/>
          <w:szCs w:val="28"/>
        </w:rPr>
        <w:t>;</w:t>
      </w:r>
    </w:p>
    <w:p w14:paraId="20A1B3D2" w14:textId="52B484F6"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величение числа мультимодальных транспортных узлов с учетом потребностей экспортеров и импортеров.</w:t>
      </w:r>
    </w:p>
    <w:p w14:paraId="767C4771" w14:textId="1CE9319F" w:rsidR="00DE5765" w:rsidRPr="00B77EB6" w:rsidRDefault="001C3130"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w:t>
      </w:r>
      <w:r w:rsidR="00DE5765" w:rsidRPr="00B77EB6">
        <w:rPr>
          <w:rFonts w:ascii="Times New Roman" w:hAnsi="Times New Roman" w:cs="Times New Roman"/>
          <w:sz w:val="28"/>
          <w:szCs w:val="28"/>
        </w:rPr>
        <w:t>величение финансовых ресурсов поддержки внешнеэкономической деятельности и/или экспортно-импортных компаний</w:t>
      </w:r>
      <w:r w:rsidRPr="00B77EB6">
        <w:rPr>
          <w:rFonts w:ascii="Times New Roman" w:hAnsi="Times New Roman" w:cs="Times New Roman"/>
          <w:sz w:val="28"/>
          <w:szCs w:val="28"/>
        </w:rPr>
        <w:t>:</w:t>
      </w:r>
    </w:p>
    <w:p w14:paraId="18CDB72F" w14:textId="535B03C6"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убсидирование части затрат, связанных с участием в выставочно-ярмарочных мероприятиях за рубежом</w:t>
      </w:r>
      <w:r w:rsidRPr="00B77EB6">
        <w:rPr>
          <w:rFonts w:ascii="Times New Roman" w:hAnsi="Times New Roman"/>
          <w:sz w:val="28"/>
          <w:szCs w:val="28"/>
        </w:rPr>
        <w:t>;</w:t>
      </w:r>
    </w:p>
    <w:p w14:paraId="26F94697" w14:textId="4BAB8D2F"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убсидирование части затрат, связанных с оплатой услуг по выполнению необходимых для экспорта требований законодательства России или страны-импортера</w:t>
      </w:r>
      <w:r w:rsidRPr="00B77EB6">
        <w:rPr>
          <w:rFonts w:ascii="Times New Roman" w:hAnsi="Times New Roman"/>
          <w:sz w:val="28"/>
          <w:szCs w:val="28"/>
        </w:rPr>
        <w:t>;</w:t>
      </w:r>
    </w:p>
    <w:p w14:paraId="4415D164" w14:textId="2779FDC9"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убсидирование части процентных ставок по экспортным кредитам</w:t>
      </w:r>
      <w:r w:rsidRPr="00B77EB6">
        <w:rPr>
          <w:rFonts w:ascii="Times New Roman" w:hAnsi="Times New Roman"/>
          <w:sz w:val="28"/>
          <w:szCs w:val="28"/>
        </w:rPr>
        <w:t>;</w:t>
      </w:r>
    </w:p>
    <w:p w14:paraId="140ECE8F" w14:textId="45C34344" w:rsidR="00DE5765" w:rsidRPr="00B77EB6" w:rsidRDefault="001C313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с</w:t>
      </w:r>
      <w:r w:rsidR="00DE5765" w:rsidRPr="00B77EB6">
        <w:rPr>
          <w:rFonts w:ascii="Times New Roman" w:hAnsi="Times New Roman"/>
          <w:sz w:val="28"/>
          <w:szCs w:val="28"/>
        </w:rPr>
        <w:t>убсидирование части затрат на транспортировку экспортной продукции до государственной границы Российской Федерации.</w:t>
      </w:r>
    </w:p>
    <w:p w14:paraId="27B7AFEA" w14:textId="77777777" w:rsidR="00B23C89" w:rsidRPr="00B77EB6" w:rsidRDefault="00B23C89" w:rsidP="007D5417">
      <w:pPr>
        <w:pStyle w:val="a0"/>
        <w:keepLines w:val="0"/>
        <w:numPr>
          <w:ilvl w:val="0"/>
          <w:numId w:val="0"/>
        </w:numPr>
        <w:tabs>
          <w:tab w:val="left" w:pos="993"/>
        </w:tabs>
        <w:spacing w:before="0" w:after="0"/>
        <w:rPr>
          <w:rFonts w:ascii="Times New Roman" w:hAnsi="Times New Roman"/>
          <w:sz w:val="28"/>
          <w:szCs w:val="28"/>
        </w:rPr>
      </w:pPr>
    </w:p>
    <w:p w14:paraId="2ECCCB78" w14:textId="10AA3D57" w:rsidR="0092360F" w:rsidRPr="00B77EB6" w:rsidRDefault="0092360F" w:rsidP="0092360F">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Наиболее перспективные продуктовые направления для развития экспорта:</w:t>
      </w:r>
    </w:p>
    <w:p w14:paraId="4384DA49" w14:textId="7164D312" w:rsidR="0092360F" w:rsidRPr="00B77EB6" w:rsidRDefault="0092360F" w:rsidP="005328C0">
      <w:pPr>
        <w:numPr>
          <w:ilvl w:val="0"/>
          <w:numId w:val="11"/>
        </w:numPr>
        <w:tabs>
          <w:tab w:val="num" w:pos="567"/>
          <w:tab w:val="left" w:pos="993"/>
        </w:tabs>
        <w:spacing w:before="0" w:after="0"/>
        <w:ind w:left="0" w:firstLine="709"/>
        <w:rPr>
          <w:rFonts w:ascii="Times New Roman" w:hAnsi="Times New Roman"/>
          <w:sz w:val="28"/>
          <w:szCs w:val="28"/>
        </w:rPr>
      </w:pPr>
      <w:r w:rsidRPr="00B77EB6">
        <w:rPr>
          <w:rFonts w:ascii="Times New Roman" w:hAnsi="Times New Roman" w:cs="Times New Roman"/>
          <w:sz w:val="28"/>
          <w:szCs w:val="28"/>
        </w:rPr>
        <w:t>Туристско-рекреационный комплекс</w:t>
      </w:r>
      <w:r w:rsidR="00DC5277" w:rsidRPr="00B77EB6">
        <w:rPr>
          <w:rFonts w:ascii="Times New Roman" w:hAnsi="Times New Roman"/>
          <w:sz w:val="28"/>
          <w:szCs w:val="28"/>
        </w:rPr>
        <w:t>:</w:t>
      </w:r>
    </w:p>
    <w:p w14:paraId="0EF9AA11" w14:textId="6A9DE7A1" w:rsidR="008627E6"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т</w:t>
      </w:r>
      <w:r w:rsidR="0092360F" w:rsidRPr="00B77EB6">
        <w:rPr>
          <w:rFonts w:ascii="Times New Roman" w:hAnsi="Times New Roman"/>
          <w:sz w:val="28"/>
          <w:szCs w:val="28"/>
        </w:rPr>
        <w:t>урист</w:t>
      </w:r>
      <w:r w:rsidR="008627E6" w:rsidRPr="00B77EB6">
        <w:rPr>
          <w:rFonts w:ascii="Times New Roman" w:hAnsi="Times New Roman"/>
          <w:sz w:val="28"/>
          <w:szCs w:val="28"/>
        </w:rPr>
        <w:t>ские услуги</w:t>
      </w:r>
      <w:r w:rsidR="00F83966" w:rsidRPr="00B77EB6">
        <w:rPr>
          <w:rFonts w:ascii="Times New Roman" w:hAnsi="Times New Roman"/>
          <w:sz w:val="28"/>
          <w:szCs w:val="28"/>
        </w:rPr>
        <w:t>. Э</w:t>
      </w:r>
      <w:r w:rsidR="008627E6" w:rsidRPr="00B77EB6">
        <w:rPr>
          <w:rFonts w:ascii="Times New Roman" w:hAnsi="Times New Roman"/>
          <w:sz w:val="28"/>
          <w:szCs w:val="28"/>
        </w:rPr>
        <w:t xml:space="preserve">кспортный туристический потенциал будет реализован после запуска всесезонного горнолыжного курорта </w:t>
      </w:r>
      <w:r w:rsidR="00F83966" w:rsidRPr="00B77EB6">
        <w:rPr>
          <w:rFonts w:ascii="Times New Roman" w:hAnsi="Times New Roman"/>
          <w:sz w:val="28"/>
          <w:szCs w:val="28"/>
        </w:rPr>
        <w:t>«</w:t>
      </w:r>
      <w:r w:rsidR="008627E6" w:rsidRPr="00B77EB6">
        <w:rPr>
          <w:rFonts w:ascii="Times New Roman" w:hAnsi="Times New Roman"/>
          <w:sz w:val="28"/>
          <w:szCs w:val="28"/>
        </w:rPr>
        <w:t>Мамис</w:t>
      </w:r>
      <w:r w:rsidR="00F83966" w:rsidRPr="00B77EB6">
        <w:rPr>
          <w:rFonts w:ascii="Times New Roman" w:hAnsi="Times New Roman"/>
          <w:sz w:val="28"/>
          <w:szCs w:val="28"/>
        </w:rPr>
        <w:t>он», а также проекта «</w:t>
      </w:r>
      <w:r w:rsidR="008627E6" w:rsidRPr="00B77EB6">
        <w:rPr>
          <w:rFonts w:ascii="Times New Roman" w:hAnsi="Times New Roman"/>
          <w:sz w:val="28"/>
          <w:szCs w:val="28"/>
        </w:rPr>
        <w:t>Горная Дигория</w:t>
      </w:r>
      <w:r w:rsidR="00F83966" w:rsidRPr="00B77EB6">
        <w:rPr>
          <w:rFonts w:ascii="Times New Roman" w:hAnsi="Times New Roman"/>
          <w:sz w:val="28"/>
          <w:szCs w:val="28"/>
        </w:rPr>
        <w:t>»</w:t>
      </w:r>
      <w:r w:rsidR="008627E6" w:rsidRPr="00B77EB6">
        <w:rPr>
          <w:rFonts w:ascii="Times New Roman" w:hAnsi="Times New Roman"/>
          <w:sz w:val="28"/>
          <w:szCs w:val="28"/>
        </w:rPr>
        <w:t xml:space="preserve"> в Ирафском районе</w:t>
      </w:r>
      <w:r w:rsidR="00F83966" w:rsidRPr="00B77EB6">
        <w:rPr>
          <w:rFonts w:ascii="Times New Roman" w:hAnsi="Times New Roman"/>
          <w:sz w:val="28"/>
          <w:szCs w:val="28"/>
        </w:rPr>
        <w:t>.</w:t>
      </w:r>
    </w:p>
    <w:p w14:paraId="3250DA87" w14:textId="44025911" w:rsidR="0092360F" w:rsidRPr="00B77EB6" w:rsidRDefault="0092360F" w:rsidP="005328C0">
      <w:pPr>
        <w:numPr>
          <w:ilvl w:val="0"/>
          <w:numId w:val="11"/>
        </w:numPr>
        <w:tabs>
          <w:tab w:val="num" w:pos="567"/>
          <w:tab w:val="left" w:pos="993"/>
        </w:tabs>
        <w:spacing w:before="0" w:after="0"/>
        <w:ind w:left="0" w:firstLine="709"/>
        <w:rPr>
          <w:rFonts w:ascii="Times New Roman" w:hAnsi="Times New Roman"/>
          <w:sz w:val="28"/>
          <w:szCs w:val="28"/>
        </w:rPr>
      </w:pPr>
      <w:r w:rsidRPr="00B77EB6">
        <w:rPr>
          <w:rFonts w:ascii="Times New Roman" w:hAnsi="Times New Roman" w:cs="Times New Roman"/>
          <w:sz w:val="28"/>
          <w:szCs w:val="28"/>
        </w:rPr>
        <w:t>Комплекс социальных и инновационных услуг</w:t>
      </w:r>
      <w:r w:rsidR="00DC5277" w:rsidRPr="00B77EB6">
        <w:rPr>
          <w:rFonts w:ascii="Times New Roman" w:hAnsi="Times New Roman" w:cs="Times New Roman"/>
          <w:sz w:val="28"/>
          <w:szCs w:val="28"/>
        </w:rPr>
        <w:t>:</w:t>
      </w:r>
    </w:p>
    <w:p w14:paraId="7C7E3C36" w14:textId="04ECE124"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м</w:t>
      </w:r>
      <w:r w:rsidR="0092360F" w:rsidRPr="00B77EB6">
        <w:rPr>
          <w:rFonts w:ascii="Times New Roman" w:hAnsi="Times New Roman"/>
          <w:sz w:val="28"/>
          <w:szCs w:val="28"/>
        </w:rPr>
        <w:t>едицинские услуг</w:t>
      </w:r>
      <w:r w:rsidR="00DC5277" w:rsidRPr="00B77EB6">
        <w:rPr>
          <w:rFonts w:ascii="Times New Roman" w:hAnsi="Times New Roman"/>
          <w:sz w:val="28"/>
          <w:szCs w:val="28"/>
        </w:rPr>
        <w:t>и</w:t>
      </w:r>
      <w:r w:rsidR="0092360F" w:rsidRPr="00B77EB6">
        <w:rPr>
          <w:rFonts w:ascii="Times New Roman" w:hAnsi="Times New Roman"/>
          <w:sz w:val="28"/>
          <w:szCs w:val="28"/>
        </w:rPr>
        <w:t>.</w:t>
      </w:r>
    </w:p>
    <w:p w14:paraId="6A5C8FF2" w14:textId="1F26CAA9" w:rsidR="0092360F" w:rsidRPr="00B77EB6" w:rsidRDefault="00DC5277" w:rsidP="005328C0">
      <w:pPr>
        <w:numPr>
          <w:ilvl w:val="0"/>
          <w:numId w:val="11"/>
        </w:numPr>
        <w:tabs>
          <w:tab w:val="num" w:pos="567"/>
          <w:tab w:val="left" w:pos="993"/>
        </w:tabs>
        <w:spacing w:before="0" w:after="0"/>
        <w:ind w:left="0" w:firstLine="709"/>
        <w:rPr>
          <w:rFonts w:ascii="Times New Roman" w:hAnsi="Times New Roman"/>
          <w:sz w:val="28"/>
          <w:szCs w:val="28"/>
        </w:rPr>
      </w:pPr>
      <w:r w:rsidRPr="00B77EB6">
        <w:rPr>
          <w:rFonts w:ascii="Times New Roman" w:hAnsi="Times New Roman" w:cs="Times New Roman"/>
          <w:sz w:val="28"/>
          <w:szCs w:val="28"/>
        </w:rPr>
        <w:t>Торгово-транспортно-логистический комплекс:</w:t>
      </w:r>
    </w:p>
    <w:p w14:paraId="50FF7906" w14:textId="07AE0287" w:rsidR="004D3750"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л</w:t>
      </w:r>
      <w:r w:rsidR="0092360F" w:rsidRPr="00B77EB6">
        <w:rPr>
          <w:rFonts w:ascii="Times New Roman" w:hAnsi="Times New Roman"/>
          <w:sz w:val="28"/>
          <w:szCs w:val="28"/>
        </w:rPr>
        <w:t>огистические услуги.</w:t>
      </w:r>
      <w:r w:rsidR="00F83966" w:rsidRPr="00B77EB6">
        <w:rPr>
          <w:rFonts w:ascii="Times New Roman" w:hAnsi="Times New Roman"/>
          <w:sz w:val="28"/>
          <w:szCs w:val="28"/>
        </w:rPr>
        <w:t xml:space="preserve"> </w:t>
      </w:r>
      <w:r w:rsidR="004D3750" w:rsidRPr="00B77EB6">
        <w:rPr>
          <w:rFonts w:ascii="Times New Roman" w:hAnsi="Times New Roman"/>
          <w:sz w:val="28"/>
          <w:szCs w:val="28"/>
        </w:rPr>
        <w:t>Экспортный потенциал будет реализован через</w:t>
      </w:r>
      <w:r w:rsidR="0021582C" w:rsidRPr="00B77EB6">
        <w:rPr>
          <w:rFonts w:ascii="Times New Roman" w:hAnsi="Times New Roman"/>
          <w:sz w:val="28"/>
          <w:szCs w:val="28"/>
        </w:rPr>
        <w:t xml:space="preserve"> </w:t>
      </w:r>
      <w:r w:rsidR="004D3750" w:rsidRPr="00B77EB6">
        <w:rPr>
          <w:rFonts w:ascii="Times New Roman" w:hAnsi="Times New Roman"/>
          <w:sz w:val="28"/>
          <w:szCs w:val="28"/>
        </w:rPr>
        <w:t>формирование торгово-производственной зоны на территории около</w:t>
      </w:r>
      <w:r w:rsidR="00E30311" w:rsidRPr="00B77EB6">
        <w:rPr>
          <w:rFonts w:ascii="Times New Roman" w:hAnsi="Times New Roman"/>
          <w:sz w:val="28"/>
          <w:szCs w:val="28"/>
        </w:rPr>
        <w:t xml:space="preserve"> </w:t>
      </w:r>
      <w:r w:rsidR="004D3750" w:rsidRPr="00B77EB6">
        <w:rPr>
          <w:rFonts w:ascii="Times New Roman" w:hAnsi="Times New Roman"/>
          <w:sz w:val="28"/>
          <w:szCs w:val="28"/>
        </w:rPr>
        <w:t>23 га в Дарьяльском ущелье, реконструкцию таможенного терминала «Верхний Ларс», обустройство придорожных сервисных зон. Планируется увеличение грузопотока ориентировочно на</w:t>
      </w:r>
      <w:r w:rsidR="00E30311" w:rsidRPr="00B77EB6">
        <w:rPr>
          <w:rFonts w:ascii="Times New Roman" w:hAnsi="Times New Roman"/>
          <w:sz w:val="28"/>
          <w:szCs w:val="28"/>
        </w:rPr>
        <w:t xml:space="preserve"> </w:t>
      </w:r>
      <w:r w:rsidR="004D3750" w:rsidRPr="00B77EB6">
        <w:rPr>
          <w:rFonts w:ascii="Times New Roman" w:hAnsi="Times New Roman"/>
          <w:sz w:val="28"/>
          <w:szCs w:val="28"/>
        </w:rPr>
        <w:t>20</w:t>
      </w:r>
      <w:r w:rsidR="000103CB">
        <w:rPr>
          <w:rFonts w:ascii="Times New Roman" w:hAnsi="Times New Roman"/>
          <w:sz w:val="28"/>
          <w:szCs w:val="28"/>
        </w:rPr>
        <w:t xml:space="preserve"> – </w:t>
      </w:r>
      <w:r w:rsidR="004D3750" w:rsidRPr="00B77EB6">
        <w:rPr>
          <w:rFonts w:ascii="Times New Roman" w:hAnsi="Times New Roman"/>
          <w:sz w:val="28"/>
          <w:szCs w:val="28"/>
        </w:rPr>
        <w:t>30</w:t>
      </w:r>
      <w:r w:rsidR="000103CB">
        <w:rPr>
          <w:rFonts w:ascii="Times New Roman" w:hAnsi="Times New Roman"/>
          <w:sz w:val="28"/>
          <w:szCs w:val="28"/>
        </w:rPr>
        <w:t xml:space="preserve"> </w:t>
      </w:r>
      <w:r w:rsidR="004D3750" w:rsidRPr="00B77EB6">
        <w:rPr>
          <w:rFonts w:ascii="Times New Roman" w:hAnsi="Times New Roman"/>
          <w:sz w:val="28"/>
          <w:szCs w:val="28"/>
        </w:rPr>
        <w:t>% в год</w:t>
      </w:r>
      <w:r w:rsidR="00E30311" w:rsidRPr="00B77EB6">
        <w:rPr>
          <w:rFonts w:ascii="Times New Roman" w:hAnsi="Times New Roman"/>
          <w:sz w:val="28"/>
          <w:szCs w:val="28"/>
        </w:rPr>
        <w:t xml:space="preserve"> </w:t>
      </w:r>
      <w:r w:rsidR="004D3750" w:rsidRPr="00B77EB6">
        <w:rPr>
          <w:rFonts w:ascii="Times New Roman" w:hAnsi="Times New Roman"/>
          <w:sz w:val="28"/>
          <w:szCs w:val="28"/>
        </w:rPr>
        <w:t>(деловые партнёры из Закавказья заинтересованы в использовании логистических площадок для перевалки и первичной</w:t>
      </w:r>
      <w:r w:rsidR="00FE1839" w:rsidRPr="00B77EB6">
        <w:rPr>
          <w:rFonts w:ascii="Times New Roman" w:hAnsi="Times New Roman"/>
          <w:sz w:val="28"/>
          <w:szCs w:val="28"/>
        </w:rPr>
        <w:t xml:space="preserve"> </w:t>
      </w:r>
      <w:r w:rsidR="004D3750" w:rsidRPr="00B77EB6">
        <w:rPr>
          <w:rFonts w:ascii="Times New Roman" w:hAnsi="Times New Roman"/>
          <w:sz w:val="28"/>
          <w:szCs w:val="28"/>
        </w:rPr>
        <w:t xml:space="preserve">переработки грузов, при этом сегодня в районе </w:t>
      </w:r>
      <w:r w:rsidR="000103CB">
        <w:rPr>
          <w:rFonts w:ascii="Times New Roman" w:hAnsi="Times New Roman"/>
          <w:sz w:val="28"/>
          <w:szCs w:val="28"/>
        </w:rPr>
        <w:br/>
      </w:r>
      <w:r w:rsidR="00B54F7E">
        <w:rPr>
          <w:rFonts w:ascii="Times New Roman" w:hAnsi="Times New Roman"/>
          <w:sz w:val="28"/>
          <w:szCs w:val="28"/>
        </w:rPr>
        <w:t xml:space="preserve">с. Верхний </w:t>
      </w:r>
      <w:r w:rsidR="004D3750" w:rsidRPr="00B77EB6">
        <w:rPr>
          <w:rFonts w:ascii="Times New Roman" w:hAnsi="Times New Roman"/>
          <w:sz w:val="28"/>
          <w:szCs w:val="28"/>
        </w:rPr>
        <w:t>Ларс уже функционируют</w:t>
      </w:r>
      <w:r w:rsidR="00E30311" w:rsidRPr="00B77EB6">
        <w:rPr>
          <w:rFonts w:ascii="Times New Roman" w:hAnsi="Times New Roman"/>
          <w:sz w:val="28"/>
          <w:szCs w:val="28"/>
        </w:rPr>
        <w:t xml:space="preserve"> </w:t>
      </w:r>
      <w:r w:rsidR="004D3750" w:rsidRPr="00B77EB6">
        <w:rPr>
          <w:rFonts w:ascii="Times New Roman" w:hAnsi="Times New Roman"/>
          <w:sz w:val="28"/>
          <w:szCs w:val="28"/>
        </w:rPr>
        <w:t>2 современных терминала).</w:t>
      </w:r>
    </w:p>
    <w:p w14:paraId="6B8B5B2C" w14:textId="41955E2F" w:rsidR="0092360F" w:rsidRPr="00B77EB6" w:rsidRDefault="0092360F"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Агропромышленный комплекс:</w:t>
      </w:r>
    </w:p>
    <w:p w14:paraId="5C3588C4" w14:textId="5D4A57B9"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т</w:t>
      </w:r>
      <w:r w:rsidR="0092360F" w:rsidRPr="00B77EB6">
        <w:rPr>
          <w:rFonts w:ascii="Times New Roman" w:hAnsi="Times New Roman"/>
          <w:sz w:val="28"/>
          <w:szCs w:val="28"/>
        </w:rPr>
        <w:t>оварная форель.</w:t>
      </w:r>
      <w:r w:rsidR="00F83966" w:rsidRPr="00B77EB6">
        <w:rPr>
          <w:rFonts w:ascii="Times New Roman" w:hAnsi="Times New Roman"/>
          <w:sz w:val="28"/>
          <w:szCs w:val="28"/>
        </w:rPr>
        <w:t xml:space="preserve"> Уникальные климатические условия и качество воды в реках и родниках </w:t>
      </w:r>
      <w:r w:rsidR="00E343FF" w:rsidRPr="00B77EB6">
        <w:rPr>
          <w:rFonts w:ascii="Times New Roman" w:eastAsia="Times New Roman" w:hAnsi="Times New Roman"/>
          <w:sz w:val="28"/>
          <w:szCs w:val="28"/>
        </w:rPr>
        <w:t>Республики Северная Осетия</w:t>
      </w:r>
      <w:r w:rsidR="000103CB">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00F83966" w:rsidRPr="00B77EB6">
        <w:rPr>
          <w:rFonts w:ascii="Times New Roman" w:hAnsi="Times New Roman"/>
          <w:sz w:val="28"/>
          <w:szCs w:val="28"/>
        </w:rPr>
        <w:t>позволяют добиваться уникальных результатов по выращиванию товарной форели (весом 2-3 кг). Только в 2018 г</w:t>
      </w:r>
      <w:r w:rsidR="00B54F7E">
        <w:rPr>
          <w:rFonts w:ascii="Times New Roman" w:hAnsi="Times New Roman"/>
          <w:sz w:val="28"/>
          <w:szCs w:val="28"/>
        </w:rPr>
        <w:t>оду</w:t>
      </w:r>
      <w:r w:rsidR="00F83966" w:rsidRPr="00B77EB6">
        <w:rPr>
          <w:rFonts w:ascii="Times New Roman" w:hAnsi="Times New Roman"/>
          <w:sz w:val="28"/>
          <w:szCs w:val="28"/>
        </w:rPr>
        <w:t xml:space="preserve"> около 10</w:t>
      </w:r>
      <w:r w:rsidR="00DF684E" w:rsidRPr="00B77EB6">
        <w:rPr>
          <w:rFonts w:ascii="Times New Roman" w:hAnsi="Times New Roman"/>
          <w:sz w:val="28"/>
          <w:szCs w:val="28"/>
          <w:lang w:val="en-US"/>
        </w:rPr>
        <w:t> </w:t>
      </w:r>
      <w:r w:rsidR="00F83966" w:rsidRPr="00B77EB6">
        <w:rPr>
          <w:rFonts w:ascii="Times New Roman" w:hAnsi="Times New Roman"/>
          <w:sz w:val="28"/>
          <w:szCs w:val="28"/>
        </w:rPr>
        <w:t>новых хозяйств начали операционную деятельность, преимущественно в Ардонском районе. В 2017 г</w:t>
      </w:r>
      <w:r w:rsidR="00B54F7E">
        <w:rPr>
          <w:rFonts w:ascii="Times New Roman" w:hAnsi="Times New Roman"/>
          <w:sz w:val="28"/>
          <w:szCs w:val="28"/>
        </w:rPr>
        <w:t>оду</w:t>
      </w:r>
      <w:r w:rsidR="00F83966" w:rsidRPr="00B77EB6">
        <w:rPr>
          <w:rFonts w:ascii="Times New Roman" w:hAnsi="Times New Roman"/>
          <w:sz w:val="28"/>
          <w:szCs w:val="28"/>
        </w:rPr>
        <w:t xml:space="preserve"> в </w:t>
      </w:r>
      <w:r w:rsidR="00DC3017" w:rsidRPr="00B77EB6">
        <w:rPr>
          <w:rFonts w:ascii="Times New Roman" w:hAnsi="Times New Roman"/>
          <w:sz w:val="28"/>
          <w:szCs w:val="28"/>
        </w:rPr>
        <w:t>отрасль пришел якорный инвестор –</w:t>
      </w:r>
      <w:r w:rsidR="00F83966" w:rsidRPr="00B77EB6">
        <w:rPr>
          <w:rFonts w:ascii="Times New Roman" w:hAnsi="Times New Roman"/>
          <w:sz w:val="28"/>
          <w:szCs w:val="28"/>
        </w:rPr>
        <w:t xml:space="preserve"> </w:t>
      </w:r>
      <w:r w:rsidR="00B54F7E">
        <w:rPr>
          <w:rFonts w:ascii="Times New Roman" w:hAnsi="Times New Roman"/>
          <w:sz w:val="28"/>
          <w:szCs w:val="28"/>
        </w:rPr>
        <w:t>компания «Остров»</w:t>
      </w:r>
      <w:r w:rsidR="00F83966" w:rsidRPr="00B77EB6">
        <w:rPr>
          <w:rFonts w:ascii="Times New Roman" w:hAnsi="Times New Roman"/>
          <w:sz w:val="28"/>
          <w:szCs w:val="28"/>
        </w:rPr>
        <w:t xml:space="preserve"> </w:t>
      </w:r>
      <w:r w:rsidR="00DC3017" w:rsidRPr="00B77EB6">
        <w:rPr>
          <w:rFonts w:ascii="Times New Roman" w:hAnsi="Times New Roman"/>
          <w:sz w:val="28"/>
          <w:szCs w:val="28"/>
        </w:rPr>
        <w:t xml:space="preserve">– </w:t>
      </w:r>
      <w:r w:rsidR="004D3750" w:rsidRPr="00B77EB6">
        <w:rPr>
          <w:rFonts w:ascii="Times New Roman" w:hAnsi="Times New Roman"/>
          <w:sz w:val="28"/>
          <w:szCs w:val="28"/>
        </w:rPr>
        <w:t>один</w:t>
      </w:r>
      <w:r w:rsidR="00F83966" w:rsidRPr="00B77EB6">
        <w:rPr>
          <w:rFonts w:ascii="Times New Roman" w:hAnsi="Times New Roman"/>
          <w:sz w:val="28"/>
          <w:szCs w:val="28"/>
        </w:rPr>
        <w:t xml:space="preserve"> из крупнейших продавцов красной рыбы в России. В 2019</w:t>
      </w:r>
      <w:r w:rsidR="00DC3017" w:rsidRPr="00B77EB6">
        <w:rPr>
          <w:rFonts w:ascii="Times New Roman" w:hAnsi="Times New Roman"/>
          <w:sz w:val="28"/>
          <w:szCs w:val="28"/>
        </w:rPr>
        <w:t xml:space="preserve"> </w:t>
      </w:r>
      <w:r w:rsidR="00F83966" w:rsidRPr="00B77EB6">
        <w:rPr>
          <w:rFonts w:ascii="Times New Roman" w:hAnsi="Times New Roman"/>
          <w:sz w:val="28"/>
          <w:szCs w:val="28"/>
        </w:rPr>
        <w:t>г</w:t>
      </w:r>
      <w:r w:rsidR="00B54F7E">
        <w:rPr>
          <w:rFonts w:ascii="Times New Roman" w:hAnsi="Times New Roman"/>
          <w:sz w:val="28"/>
          <w:szCs w:val="28"/>
        </w:rPr>
        <w:t>оду</w:t>
      </w:r>
      <w:r w:rsidR="00F83966" w:rsidRPr="00B77EB6">
        <w:rPr>
          <w:rFonts w:ascii="Times New Roman" w:hAnsi="Times New Roman"/>
          <w:sz w:val="28"/>
          <w:szCs w:val="28"/>
        </w:rPr>
        <w:t xml:space="preserve"> планируется реализация инвестиционного проекта стоимостью около 0,8 млрд руб</w:t>
      </w:r>
      <w:r w:rsidR="00B54F7E">
        <w:rPr>
          <w:rFonts w:ascii="Times New Roman" w:hAnsi="Times New Roman"/>
          <w:sz w:val="28"/>
          <w:szCs w:val="28"/>
        </w:rPr>
        <w:t>лей</w:t>
      </w:r>
      <w:r w:rsidR="00F83966" w:rsidRPr="00B77EB6">
        <w:rPr>
          <w:rFonts w:ascii="Times New Roman" w:hAnsi="Times New Roman"/>
          <w:sz w:val="28"/>
          <w:szCs w:val="28"/>
        </w:rPr>
        <w:t xml:space="preserve"> по возведению современного рыбоводческого к</w:t>
      </w:r>
      <w:r w:rsidR="00DC3017" w:rsidRPr="00B77EB6">
        <w:rPr>
          <w:rFonts w:ascii="Times New Roman" w:hAnsi="Times New Roman"/>
          <w:sz w:val="28"/>
          <w:szCs w:val="28"/>
        </w:rPr>
        <w:t>омплекса мощностью около 80 т</w:t>
      </w:r>
      <w:r w:rsidR="00F83966" w:rsidRPr="00B77EB6">
        <w:rPr>
          <w:rFonts w:ascii="Times New Roman" w:hAnsi="Times New Roman"/>
          <w:sz w:val="28"/>
          <w:szCs w:val="28"/>
        </w:rPr>
        <w:t xml:space="preserve"> в год. По качеству рыба не уступает норвежской и фарерской, а по стоимости может успешно конкурировать с рыбой из Турции. </w:t>
      </w:r>
      <w:r w:rsidR="00075B45" w:rsidRPr="00B77EB6">
        <w:rPr>
          <w:rFonts w:ascii="Times New Roman" w:hAnsi="Times New Roman"/>
          <w:sz w:val="28"/>
          <w:szCs w:val="28"/>
        </w:rPr>
        <w:t>Имеется заинтересованность иностранных инвесторов в участии в реализации проекта</w:t>
      </w:r>
      <w:r>
        <w:rPr>
          <w:rFonts w:ascii="Times New Roman" w:hAnsi="Times New Roman"/>
          <w:sz w:val="28"/>
          <w:szCs w:val="28"/>
        </w:rPr>
        <w:t>;</w:t>
      </w:r>
    </w:p>
    <w:p w14:paraId="0CCCAE3C" w14:textId="25D9B8FB"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с</w:t>
      </w:r>
      <w:r w:rsidR="0092360F" w:rsidRPr="00B77EB6">
        <w:rPr>
          <w:rFonts w:ascii="Times New Roman" w:hAnsi="Times New Roman"/>
          <w:sz w:val="28"/>
          <w:szCs w:val="28"/>
        </w:rPr>
        <w:t>паржа.</w:t>
      </w:r>
      <w:r w:rsidR="001D4AC9" w:rsidRPr="00B77EB6">
        <w:t xml:space="preserve"> </w:t>
      </w:r>
      <w:r w:rsidR="001D4AC9" w:rsidRPr="00B77EB6">
        <w:rPr>
          <w:rFonts w:ascii="Times New Roman" w:hAnsi="Times New Roman"/>
          <w:sz w:val="28"/>
          <w:szCs w:val="28"/>
        </w:rPr>
        <w:t>Крестьянско-фермерск</w:t>
      </w:r>
      <w:r w:rsidR="00C4221E" w:rsidRPr="00B77EB6">
        <w:rPr>
          <w:rFonts w:ascii="Times New Roman" w:hAnsi="Times New Roman"/>
          <w:sz w:val="28"/>
          <w:szCs w:val="28"/>
        </w:rPr>
        <w:t>им</w:t>
      </w:r>
      <w:r w:rsidR="001D4AC9" w:rsidRPr="00B77EB6">
        <w:rPr>
          <w:rFonts w:ascii="Times New Roman" w:hAnsi="Times New Roman"/>
          <w:sz w:val="28"/>
          <w:szCs w:val="28"/>
        </w:rPr>
        <w:t xml:space="preserve"> хозяйство</w:t>
      </w:r>
      <w:r w:rsidR="00C4221E" w:rsidRPr="00B77EB6">
        <w:rPr>
          <w:rFonts w:ascii="Times New Roman" w:hAnsi="Times New Roman"/>
          <w:sz w:val="28"/>
          <w:szCs w:val="28"/>
        </w:rPr>
        <w:t>м</w:t>
      </w:r>
      <w:r w:rsidR="001D4AC9" w:rsidRPr="00B77EB6">
        <w:rPr>
          <w:rFonts w:ascii="Times New Roman" w:hAnsi="Times New Roman"/>
          <w:sz w:val="28"/>
          <w:szCs w:val="28"/>
        </w:rPr>
        <w:t xml:space="preserve"> «Архонское» </w:t>
      </w:r>
      <w:r w:rsidR="00C4221E" w:rsidRPr="00B77EB6">
        <w:rPr>
          <w:rFonts w:ascii="Times New Roman" w:hAnsi="Times New Roman"/>
          <w:sz w:val="28"/>
          <w:szCs w:val="28"/>
        </w:rPr>
        <w:t>(</w:t>
      </w:r>
      <w:r w:rsidR="001D4AC9" w:rsidRPr="00B77EB6">
        <w:rPr>
          <w:rFonts w:ascii="Times New Roman" w:hAnsi="Times New Roman"/>
          <w:sz w:val="28"/>
          <w:szCs w:val="28"/>
        </w:rPr>
        <w:t>станиц</w:t>
      </w:r>
      <w:r w:rsidR="00C4221E" w:rsidRPr="00B77EB6">
        <w:rPr>
          <w:rFonts w:ascii="Times New Roman" w:hAnsi="Times New Roman"/>
          <w:sz w:val="28"/>
          <w:szCs w:val="28"/>
        </w:rPr>
        <w:t>а</w:t>
      </w:r>
      <w:r w:rsidR="001D4AC9" w:rsidRPr="00B77EB6">
        <w:rPr>
          <w:rFonts w:ascii="Times New Roman" w:hAnsi="Times New Roman"/>
          <w:sz w:val="28"/>
          <w:szCs w:val="28"/>
        </w:rPr>
        <w:t xml:space="preserve"> Архонск</w:t>
      </w:r>
      <w:r w:rsidR="00C4221E" w:rsidRPr="00B77EB6">
        <w:rPr>
          <w:rFonts w:ascii="Times New Roman" w:hAnsi="Times New Roman"/>
          <w:sz w:val="28"/>
          <w:szCs w:val="28"/>
        </w:rPr>
        <w:t>ая)</w:t>
      </w:r>
      <w:r w:rsidR="001D4AC9" w:rsidRPr="00B77EB6">
        <w:rPr>
          <w:rFonts w:ascii="Times New Roman" w:hAnsi="Times New Roman"/>
          <w:sz w:val="28"/>
          <w:szCs w:val="28"/>
        </w:rPr>
        <w:t xml:space="preserve"> </w:t>
      </w:r>
      <w:r w:rsidR="00C4221E" w:rsidRPr="00B77EB6">
        <w:rPr>
          <w:rFonts w:ascii="Times New Roman" w:hAnsi="Times New Roman"/>
          <w:sz w:val="28"/>
          <w:szCs w:val="28"/>
        </w:rPr>
        <w:t xml:space="preserve">высажено </w:t>
      </w:r>
      <w:r w:rsidR="001D4AC9" w:rsidRPr="00B77EB6">
        <w:rPr>
          <w:rFonts w:ascii="Times New Roman" w:hAnsi="Times New Roman"/>
          <w:sz w:val="28"/>
          <w:szCs w:val="28"/>
        </w:rPr>
        <w:t>12 га спаржи</w:t>
      </w:r>
      <w:r w:rsidR="00C4221E" w:rsidRPr="00B77EB6">
        <w:rPr>
          <w:rFonts w:ascii="Times New Roman" w:hAnsi="Times New Roman"/>
          <w:sz w:val="28"/>
          <w:szCs w:val="28"/>
        </w:rPr>
        <w:t>, планируемый о</w:t>
      </w:r>
      <w:r>
        <w:rPr>
          <w:rFonts w:ascii="Times New Roman" w:hAnsi="Times New Roman"/>
          <w:sz w:val="28"/>
          <w:szCs w:val="28"/>
        </w:rPr>
        <w:t>бъём посадок – 50 га (5 сортов);</w:t>
      </w:r>
    </w:p>
    <w:p w14:paraId="2344DDE9" w14:textId="6492C235"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к</w:t>
      </w:r>
      <w:r w:rsidR="0092360F" w:rsidRPr="00B77EB6">
        <w:rPr>
          <w:rFonts w:ascii="Times New Roman" w:hAnsi="Times New Roman"/>
          <w:sz w:val="28"/>
          <w:szCs w:val="28"/>
        </w:rPr>
        <w:t>ондитерский фундук.</w:t>
      </w:r>
      <w:r w:rsidR="001D4AC9" w:rsidRPr="00B77EB6">
        <w:rPr>
          <w:rFonts w:ascii="Times New Roman" w:hAnsi="Times New Roman"/>
          <w:sz w:val="28"/>
          <w:szCs w:val="28"/>
        </w:rPr>
        <w:t xml:space="preserve"> Более 100</w:t>
      </w:r>
      <w:r w:rsidR="00DF684E" w:rsidRPr="00B77EB6">
        <w:rPr>
          <w:rFonts w:ascii="Times New Roman" w:hAnsi="Times New Roman"/>
          <w:sz w:val="28"/>
          <w:szCs w:val="28"/>
          <w:lang w:val="en-US"/>
        </w:rPr>
        <w:t> </w:t>
      </w:r>
      <w:r w:rsidR="001D4AC9" w:rsidRPr="00B77EB6">
        <w:rPr>
          <w:rFonts w:ascii="Times New Roman" w:hAnsi="Times New Roman"/>
          <w:sz w:val="28"/>
          <w:szCs w:val="28"/>
        </w:rPr>
        <w:t xml:space="preserve">га сада-питомника элитных итальянских сортов фундука заложено в Ирафском районе компанией </w:t>
      </w:r>
      <w:r w:rsidR="00DA2903" w:rsidRPr="00B77EB6">
        <w:rPr>
          <w:rFonts w:ascii="Times New Roman" w:hAnsi="Times New Roman"/>
          <w:sz w:val="28"/>
          <w:szCs w:val="28"/>
        </w:rPr>
        <w:t>ООО </w:t>
      </w:r>
      <w:r w:rsidR="001D4AC9" w:rsidRPr="00B77EB6">
        <w:rPr>
          <w:rFonts w:ascii="Times New Roman" w:hAnsi="Times New Roman"/>
          <w:sz w:val="28"/>
          <w:szCs w:val="28"/>
        </w:rPr>
        <w:t>«Елет</w:t>
      </w:r>
      <w:r w:rsidR="00DA2903" w:rsidRPr="00B77EB6">
        <w:rPr>
          <w:rFonts w:ascii="Times New Roman" w:hAnsi="Times New Roman"/>
          <w:sz w:val="28"/>
          <w:szCs w:val="28"/>
        </w:rPr>
        <w:t xml:space="preserve"> А</w:t>
      </w:r>
      <w:r w:rsidR="001D4AC9" w:rsidRPr="00B77EB6">
        <w:rPr>
          <w:rFonts w:ascii="Times New Roman" w:hAnsi="Times New Roman"/>
          <w:sz w:val="28"/>
          <w:szCs w:val="28"/>
        </w:rPr>
        <w:t>льба». Наличие собственных саженцев (первоначально саженцы завезены из Италии) существенно удешевляет стоимость закладки новых садов. В 2019 г. планируется посадка ещё 700 га. Мировой дефицит фу</w:t>
      </w:r>
      <w:r w:rsidR="00DC3017" w:rsidRPr="00B77EB6">
        <w:rPr>
          <w:rFonts w:ascii="Times New Roman" w:hAnsi="Times New Roman"/>
          <w:sz w:val="28"/>
          <w:szCs w:val="28"/>
        </w:rPr>
        <w:t>ндука составляет около 100 тыс. т</w:t>
      </w:r>
      <w:r w:rsidR="001D4AC9" w:rsidRPr="00B77EB6">
        <w:rPr>
          <w:rFonts w:ascii="Times New Roman" w:hAnsi="Times New Roman"/>
          <w:sz w:val="28"/>
          <w:szCs w:val="28"/>
        </w:rPr>
        <w:t>. Проведены предварительные переговоры с крупнейшими мировыми потребителями кондитерского фундука. Планируется закупка специальной техники и развитие ко</w:t>
      </w:r>
      <w:r>
        <w:rPr>
          <w:rFonts w:ascii="Times New Roman" w:hAnsi="Times New Roman"/>
          <w:sz w:val="28"/>
          <w:szCs w:val="28"/>
        </w:rPr>
        <w:t>операции производителей фундука;</w:t>
      </w:r>
    </w:p>
    <w:p w14:paraId="2401EA45" w14:textId="2C371E11" w:rsidR="0092360F"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lastRenderedPageBreak/>
        <w:t>б</w:t>
      </w:r>
      <w:r w:rsidR="00DC5277" w:rsidRPr="00B77EB6">
        <w:rPr>
          <w:rFonts w:ascii="Times New Roman" w:hAnsi="Times New Roman"/>
          <w:sz w:val="28"/>
          <w:szCs w:val="28"/>
        </w:rPr>
        <w:t>утилированная питьевая в</w:t>
      </w:r>
      <w:r w:rsidR="00833995" w:rsidRPr="00B77EB6">
        <w:rPr>
          <w:rFonts w:ascii="Times New Roman" w:hAnsi="Times New Roman"/>
          <w:sz w:val="28"/>
          <w:szCs w:val="28"/>
        </w:rPr>
        <w:t>ода, безалкогольные</w:t>
      </w:r>
      <w:r w:rsidR="0092360F" w:rsidRPr="00B77EB6">
        <w:rPr>
          <w:rFonts w:ascii="Times New Roman" w:hAnsi="Times New Roman"/>
          <w:sz w:val="28"/>
          <w:szCs w:val="28"/>
        </w:rPr>
        <w:t xml:space="preserve"> напитки</w:t>
      </w:r>
      <w:r w:rsidR="00833995" w:rsidRPr="00B77EB6">
        <w:rPr>
          <w:rFonts w:ascii="Times New Roman" w:hAnsi="Times New Roman"/>
          <w:sz w:val="28"/>
          <w:szCs w:val="28"/>
        </w:rPr>
        <w:t xml:space="preserve"> и алкогольная продукция</w:t>
      </w:r>
      <w:r>
        <w:rPr>
          <w:rFonts w:ascii="Times New Roman" w:hAnsi="Times New Roman"/>
          <w:sz w:val="28"/>
          <w:szCs w:val="28"/>
        </w:rPr>
        <w:t>;</w:t>
      </w:r>
    </w:p>
    <w:p w14:paraId="39C644AF" w14:textId="00D4A28C" w:rsidR="00833995" w:rsidRPr="00B77EB6" w:rsidRDefault="003F44CF"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п</w:t>
      </w:r>
      <w:r w:rsidR="0092360F" w:rsidRPr="00B77EB6">
        <w:rPr>
          <w:rFonts w:ascii="Times New Roman" w:hAnsi="Times New Roman"/>
          <w:sz w:val="28"/>
          <w:szCs w:val="28"/>
        </w:rPr>
        <w:t xml:space="preserve">родукты глубокой переработки </w:t>
      </w:r>
      <w:r w:rsidR="00833995" w:rsidRPr="00B77EB6">
        <w:rPr>
          <w:rFonts w:ascii="Times New Roman" w:hAnsi="Times New Roman"/>
          <w:sz w:val="28"/>
          <w:szCs w:val="28"/>
        </w:rPr>
        <w:t>зерновых, производство биоэтанола.</w:t>
      </w:r>
    </w:p>
    <w:p w14:paraId="7093EB2A" w14:textId="79EB3720" w:rsidR="0092360F" w:rsidRPr="00B77EB6" w:rsidRDefault="001D4AC9"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Комплекс отраслей промышленности:</w:t>
      </w:r>
    </w:p>
    <w:p w14:paraId="4768F786" w14:textId="5C4EAB46" w:rsidR="00032CB5" w:rsidRPr="00B77EB6" w:rsidRDefault="003F44CF" w:rsidP="00A05252">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в</w:t>
      </w:r>
      <w:r w:rsidR="00C4221E" w:rsidRPr="00B77EB6">
        <w:rPr>
          <w:rFonts w:ascii="Times New Roman" w:hAnsi="Times New Roman"/>
          <w:sz w:val="28"/>
          <w:szCs w:val="28"/>
        </w:rPr>
        <w:t xml:space="preserve"> качестве перспективн</w:t>
      </w:r>
      <w:r w:rsidR="00032CB5" w:rsidRPr="00B77EB6">
        <w:rPr>
          <w:rFonts w:ascii="Times New Roman" w:hAnsi="Times New Roman"/>
          <w:sz w:val="28"/>
          <w:szCs w:val="28"/>
        </w:rPr>
        <w:t>ых</w:t>
      </w:r>
      <w:r w:rsidR="00C4221E" w:rsidRPr="00B77EB6">
        <w:rPr>
          <w:rFonts w:ascii="Times New Roman" w:hAnsi="Times New Roman"/>
          <w:sz w:val="28"/>
          <w:szCs w:val="28"/>
        </w:rPr>
        <w:t xml:space="preserve"> продуктов</w:t>
      </w:r>
      <w:r w:rsidR="00032CB5" w:rsidRPr="00B77EB6">
        <w:rPr>
          <w:rFonts w:ascii="Times New Roman" w:hAnsi="Times New Roman"/>
          <w:sz w:val="28"/>
          <w:szCs w:val="28"/>
        </w:rPr>
        <w:t>ых</w:t>
      </w:r>
      <w:r w:rsidR="00C4221E" w:rsidRPr="00B77EB6">
        <w:rPr>
          <w:rFonts w:ascii="Times New Roman" w:hAnsi="Times New Roman"/>
          <w:sz w:val="28"/>
          <w:szCs w:val="28"/>
        </w:rPr>
        <w:t xml:space="preserve"> направлени</w:t>
      </w:r>
      <w:r w:rsidR="00032CB5" w:rsidRPr="00B77EB6">
        <w:rPr>
          <w:rFonts w:ascii="Times New Roman" w:hAnsi="Times New Roman"/>
          <w:sz w:val="28"/>
          <w:szCs w:val="28"/>
        </w:rPr>
        <w:t>й, имеющих экспортный потенциал</w:t>
      </w:r>
      <w:r w:rsidR="00575612" w:rsidRPr="00B77EB6">
        <w:rPr>
          <w:rFonts w:ascii="Times New Roman" w:hAnsi="Times New Roman"/>
          <w:sz w:val="28"/>
          <w:szCs w:val="28"/>
        </w:rPr>
        <w:t>,</w:t>
      </w:r>
      <w:r w:rsidR="00C4221E" w:rsidRPr="00B77EB6">
        <w:rPr>
          <w:rFonts w:ascii="Times New Roman" w:hAnsi="Times New Roman"/>
          <w:sz w:val="28"/>
          <w:szCs w:val="28"/>
        </w:rPr>
        <w:t xml:space="preserve"> рассматрива</w:t>
      </w:r>
      <w:r w:rsidR="00032CB5" w:rsidRPr="00B77EB6">
        <w:rPr>
          <w:rFonts w:ascii="Times New Roman" w:hAnsi="Times New Roman"/>
          <w:sz w:val="28"/>
          <w:szCs w:val="28"/>
        </w:rPr>
        <w:t>е</w:t>
      </w:r>
      <w:r w:rsidR="00C4221E" w:rsidRPr="00B77EB6">
        <w:rPr>
          <w:rFonts w:ascii="Times New Roman" w:hAnsi="Times New Roman"/>
          <w:sz w:val="28"/>
          <w:szCs w:val="28"/>
        </w:rPr>
        <w:t>тся производство у</w:t>
      </w:r>
      <w:r w:rsidR="001D4AC9" w:rsidRPr="00B77EB6">
        <w:rPr>
          <w:rFonts w:ascii="Times New Roman" w:hAnsi="Times New Roman"/>
          <w:sz w:val="28"/>
          <w:szCs w:val="28"/>
        </w:rPr>
        <w:t>мны</w:t>
      </w:r>
      <w:r w:rsidR="00C4221E" w:rsidRPr="00B77EB6">
        <w:rPr>
          <w:rFonts w:ascii="Times New Roman" w:hAnsi="Times New Roman"/>
          <w:sz w:val="28"/>
          <w:szCs w:val="28"/>
        </w:rPr>
        <w:t>х</w:t>
      </w:r>
      <w:r w:rsidR="001D4AC9" w:rsidRPr="00B77EB6">
        <w:rPr>
          <w:rFonts w:ascii="Times New Roman" w:hAnsi="Times New Roman"/>
          <w:sz w:val="28"/>
          <w:szCs w:val="28"/>
        </w:rPr>
        <w:t xml:space="preserve"> продукт</w:t>
      </w:r>
      <w:r w:rsidR="00C4221E" w:rsidRPr="00B77EB6">
        <w:rPr>
          <w:rFonts w:ascii="Times New Roman" w:hAnsi="Times New Roman"/>
          <w:sz w:val="28"/>
          <w:szCs w:val="28"/>
        </w:rPr>
        <w:t>ов</w:t>
      </w:r>
      <w:r w:rsidR="001D4AC9" w:rsidRPr="00B77EB6">
        <w:rPr>
          <w:rFonts w:ascii="Times New Roman" w:hAnsi="Times New Roman"/>
          <w:sz w:val="28"/>
          <w:szCs w:val="28"/>
        </w:rPr>
        <w:t xml:space="preserve"> для дома и окружения</w:t>
      </w:r>
      <w:r w:rsidR="00575612" w:rsidRPr="00B77EB6">
        <w:rPr>
          <w:rFonts w:ascii="Times New Roman" w:hAnsi="Times New Roman"/>
          <w:sz w:val="28"/>
          <w:szCs w:val="28"/>
        </w:rPr>
        <w:t>, а также</w:t>
      </w:r>
      <w:r w:rsidR="00032CB5" w:rsidRPr="00B77EB6">
        <w:rPr>
          <w:rFonts w:ascii="Times New Roman" w:hAnsi="Times New Roman"/>
          <w:sz w:val="28"/>
          <w:szCs w:val="28"/>
        </w:rPr>
        <w:t xml:space="preserve"> </w:t>
      </w:r>
      <w:r w:rsidR="00C4221E" w:rsidRPr="00B77EB6">
        <w:rPr>
          <w:rFonts w:ascii="Times New Roman" w:hAnsi="Times New Roman"/>
          <w:sz w:val="28"/>
          <w:szCs w:val="28"/>
        </w:rPr>
        <w:t>инновационного энергетического оборудования</w:t>
      </w:r>
      <w:r>
        <w:rPr>
          <w:rFonts w:ascii="Times New Roman" w:hAnsi="Times New Roman"/>
          <w:sz w:val="28"/>
          <w:szCs w:val="28"/>
        </w:rPr>
        <w:t>.</w:t>
      </w:r>
    </w:p>
    <w:p w14:paraId="58C236DB" w14:textId="5B0F78B5" w:rsidR="00B23C89" w:rsidRDefault="00DE5765"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9</w:t>
      </w:r>
      <w:r w:rsidRPr="00B77EB6">
        <w:rPr>
          <w:rFonts w:ascii="Times New Roman" w:hAnsi="Times New Roman" w:cs="Times New Roman"/>
          <w:noProof/>
          <w:sz w:val="28"/>
          <w:szCs w:val="28"/>
        </w:rPr>
        <w:fldChar w:fldCharType="end"/>
      </w:r>
      <w:r w:rsidR="00B23C89" w:rsidRPr="00B77EB6">
        <w:rPr>
          <w:rFonts w:ascii="Times New Roman" w:hAnsi="Times New Roman" w:cs="Times New Roman"/>
          <w:noProof/>
          <w:sz w:val="28"/>
          <w:szCs w:val="28"/>
        </w:rPr>
        <w:t>.</w:t>
      </w:r>
    </w:p>
    <w:p w14:paraId="5F99C67A" w14:textId="77777777" w:rsidR="004366DD" w:rsidRPr="00B77EB6" w:rsidRDefault="004366DD" w:rsidP="004366DD">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СЦ-1</w:t>
      </w:r>
    </w:p>
    <w:tbl>
      <w:tblPr>
        <w:tblStyle w:val="af4"/>
        <w:tblW w:w="0" w:type="auto"/>
        <w:tblLayout w:type="fixed"/>
        <w:tblLook w:val="0620" w:firstRow="1" w:lastRow="0" w:firstColumn="0" w:lastColumn="0" w:noHBand="1" w:noVBand="1"/>
      </w:tblPr>
      <w:tblGrid>
        <w:gridCol w:w="4928"/>
        <w:gridCol w:w="821"/>
        <w:gridCol w:w="821"/>
        <w:gridCol w:w="821"/>
        <w:gridCol w:w="821"/>
        <w:gridCol w:w="821"/>
        <w:gridCol w:w="821"/>
      </w:tblGrid>
      <w:tr w:rsidR="004366DD" w:rsidRPr="00B77EB6" w14:paraId="2A49C079"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4928" w:type="dxa"/>
          </w:tcPr>
          <w:p w14:paraId="29602EBB" w14:textId="77777777"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821" w:type="dxa"/>
            <w:noWrap/>
          </w:tcPr>
          <w:p w14:paraId="69ED91CD" w14:textId="77777777"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821" w:type="dxa"/>
            <w:noWrap/>
          </w:tcPr>
          <w:p w14:paraId="59FF4574" w14:textId="77777777"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821" w:type="dxa"/>
            <w:noWrap/>
          </w:tcPr>
          <w:p w14:paraId="31186721" w14:textId="77777777"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821" w:type="dxa"/>
            <w:noWrap/>
          </w:tcPr>
          <w:p w14:paraId="10393DB9" w14:textId="77777777"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821" w:type="dxa"/>
            <w:noWrap/>
          </w:tcPr>
          <w:p w14:paraId="7F01A8C9" w14:textId="77777777"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821" w:type="dxa"/>
            <w:noWrap/>
          </w:tcPr>
          <w:p w14:paraId="7DB52B44" w14:textId="77777777" w:rsidR="004366DD" w:rsidRPr="00B77EB6" w:rsidRDefault="004366DD"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4366DD" w:rsidRPr="00B77EB6" w14:paraId="6479DF45" w14:textId="77777777" w:rsidTr="00CD0569">
        <w:tc>
          <w:tcPr>
            <w:tcW w:w="4928" w:type="dxa"/>
            <w:hideMark/>
          </w:tcPr>
          <w:p w14:paraId="6A69A3AB" w14:textId="77777777" w:rsidR="004366DD" w:rsidRPr="00B77EB6" w:rsidRDefault="004366DD"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СЦ-1. Ключевые кластеры </w:t>
            </w:r>
            <w:r>
              <w:rPr>
                <w:rFonts w:ascii="Times New Roman" w:eastAsia="Times New Roman" w:hAnsi="Times New Roman" w:cs="Times New Roman"/>
                <w:b/>
                <w:bCs/>
                <w:sz w:val="24"/>
                <w:szCs w:val="24"/>
                <w:lang w:eastAsia="ru-RU"/>
              </w:rPr>
              <w:t>Республики Северная Осетия-Алания</w:t>
            </w:r>
            <w:r w:rsidRPr="00B77EB6">
              <w:rPr>
                <w:rFonts w:ascii="Times New Roman" w:eastAsia="Times New Roman" w:hAnsi="Times New Roman" w:cs="Times New Roman"/>
                <w:b/>
                <w:bCs/>
                <w:sz w:val="24"/>
                <w:szCs w:val="24"/>
                <w:lang w:eastAsia="ru-RU"/>
              </w:rPr>
              <w:t xml:space="preserve"> конкурентоспособны на внутрироссийском уровне, лидируют на Кавказе и вовлечены в глобальные цепочки</w:t>
            </w:r>
          </w:p>
        </w:tc>
        <w:tc>
          <w:tcPr>
            <w:tcW w:w="821" w:type="dxa"/>
            <w:noWrap/>
            <w:hideMark/>
          </w:tcPr>
          <w:p w14:paraId="71B8BC6C" w14:textId="77777777"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57216B40" w14:textId="77777777"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381C655F" w14:textId="77777777"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3469AF4D" w14:textId="77777777"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5576E2E1" w14:textId="77777777"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4CEABDA2" w14:textId="77777777" w:rsidR="004366DD" w:rsidRPr="00B77EB6" w:rsidRDefault="004366DD"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4366DD" w:rsidRPr="00B77EB6" w14:paraId="56DB7A84" w14:textId="77777777" w:rsidTr="00CD0569">
        <w:tc>
          <w:tcPr>
            <w:tcW w:w="4928" w:type="dxa"/>
            <w:hideMark/>
          </w:tcPr>
          <w:p w14:paraId="327737BA"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Выпуск, млрд руб.</w:t>
            </w:r>
          </w:p>
        </w:tc>
        <w:tc>
          <w:tcPr>
            <w:tcW w:w="821" w:type="dxa"/>
            <w:noWrap/>
            <w:hideMark/>
          </w:tcPr>
          <w:p w14:paraId="22A1B65C"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30DDAE75"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437A7979"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4C92EEEC"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3BE4B704"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504DE1C7"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14:paraId="6DBED3E7" w14:textId="77777777" w:rsidTr="00CD0569">
        <w:tc>
          <w:tcPr>
            <w:tcW w:w="4928" w:type="dxa"/>
            <w:noWrap/>
            <w:hideMark/>
          </w:tcPr>
          <w:p w14:paraId="3CF7F105"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hideMark/>
          </w:tcPr>
          <w:p w14:paraId="0EE6293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207</w:t>
            </w:r>
          </w:p>
        </w:tc>
        <w:tc>
          <w:tcPr>
            <w:tcW w:w="821" w:type="dxa"/>
            <w:noWrap/>
            <w:hideMark/>
          </w:tcPr>
          <w:p w14:paraId="2EC7884F"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222,8</w:t>
            </w:r>
          </w:p>
        </w:tc>
        <w:tc>
          <w:tcPr>
            <w:tcW w:w="821" w:type="dxa"/>
            <w:noWrap/>
            <w:hideMark/>
          </w:tcPr>
          <w:p w14:paraId="37C4FF10"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283</w:t>
            </w:r>
          </w:p>
        </w:tc>
        <w:tc>
          <w:tcPr>
            <w:tcW w:w="821" w:type="dxa"/>
            <w:noWrap/>
            <w:hideMark/>
          </w:tcPr>
          <w:p w14:paraId="1B79E3C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353</w:t>
            </w:r>
          </w:p>
        </w:tc>
        <w:tc>
          <w:tcPr>
            <w:tcW w:w="821" w:type="dxa"/>
            <w:noWrap/>
            <w:hideMark/>
          </w:tcPr>
          <w:p w14:paraId="2E24106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430</w:t>
            </w:r>
          </w:p>
        </w:tc>
        <w:tc>
          <w:tcPr>
            <w:tcW w:w="821" w:type="dxa"/>
            <w:noWrap/>
            <w:hideMark/>
          </w:tcPr>
          <w:p w14:paraId="3896015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507</w:t>
            </w:r>
          </w:p>
        </w:tc>
      </w:tr>
      <w:tr w:rsidR="004366DD" w:rsidRPr="00B77EB6" w14:paraId="6D5E3C91" w14:textId="77777777" w:rsidTr="00CD0569">
        <w:tc>
          <w:tcPr>
            <w:tcW w:w="4928" w:type="dxa"/>
            <w:noWrap/>
            <w:hideMark/>
          </w:tcPr>
          <w:p w14:paraId="4CD42892"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hideMark/>
          </w:tcPr>
          <w:p w14:paraId="02255936"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207</w:t>
            </w:r>
          </w:p>
        </w:tc>
        <w:tc>
          <w:tcPr>
            <w:tcW w:w="821" w:type="dxa"/>
            <w:noWrap/>
            <w:hideMark/>
          </w:tcPr>
          <w:p w14:paraId="6DDC1CDE"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222,8</w:t>
            </w:r>
          </w:p>
        </w:tc>
        <w:tc>
          <w:tcPr>
            <w:tcW w:w="821" w:type="dxa"/>
            <w:noWrap/>
            <w:hideMark/>
          </w:tcPr>
          <w:p w14:paraId="304C6FF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317</w:t>
            </w:r>
          </w:p>
        </w:tc>
        <w:tc>
          <w:tcPr>
            <w:tcW w:w="821" w:type="dxa"/>
            <w:noWrap/>
            <w:hideMark/>
          </w:tcPr>
          <w:p w14:paraId="7F6FC56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459</w:t>
            </w:r>
          </w:p>
        </w:tc>
        <w:tc>
          <w:tcPr>
            <w:tcW w:w="821" w:type="dxa"/>
            <w:noWrap/>
            <w:hideMark/>
          </w:tcPr>
          <w:p w14:paraId="7DF59BA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595</w:t>
            </w:r>
          </w:p>
        </w:tc>
        <w:tc>
          <w:tcPr>
            <w:tcW w:w="821" w:type="dxa"/>
            <w:noWrap/>
            <w:hideMark/>
          </w:tcPr>
          <w:p w14:paraId="5260F9D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753</w:t>
            </w:r>
          </w:p>
        </w:tc>
      </w:tr>
      <w:tr w:rsidR="004366DD" w:rsidRPr="00B77EB6" w14:paraId="077D986E" w14:textId="77777777" w:rsidTr="00CD0569">
        <w:tc>
          <w:tcPr>
            <w:tcW w:w="4928" w:type="dxa"/>
            <w:noWrap/>
            <w:hideMark/>
          </w:tcPr>
          <w:p w14:paraId="53468A19"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hideMark/>
          </w:tcPr>
          <w:p w14:paraId="542CD1D9"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207</w:t>
            </w:r>
          </w:p>
        </w:tc>
        <w:tc>
          <w:tcPr>
            <w:tcW w:w="821" w:type="dxa"/>
            <w:noWrap/>
            <w:hideMark/>
          </w:tcPr>
          <w:p w14:paraId="567B59D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222,8</w:t>
            </w:r>
          </w:p>
        </w:tc>
        <w:tc>
          <w:tcPr>
            <w:tcW w:w="821" w:type="dxa"/>
            <w:noWrap/>
            <w:hideMark/>
          </w:tcPr>
          <w:p w14:paraId="55321EB6"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348</w:t>
            </w:r>
          </w:p>
        </w:tc>
        <w:tc>
          <w:tcPr>
            <w:tcW w:w="821" w:type="dxa"/>
            <w:noWrap/>
            <w:hideMark/>
          </w:tcPr>
          <w:p w14:paraId="7ED12041"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533</w:t>
            </w:r>
          </w:p>
        </w:tc>
        <w:tc>
          <w:tcPr>
            <w:tcW w:w="821" w:type="dxa"/>
            <w:noWrap/>
            <w:hideMark/>
          </w:tcPr>
          <w:p w14:paraId="37CF4C48"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740</w:t>
            </w:r>
          </w:p>
        </w:tc>
        <w:tc>
          <w:tcPr>
            <w:tcW w:w="821" w:type="dxa"/>
            <w:noWrap/>
            <w:hideMark/>
          </w:tcPr>
          <w:p w14:paraId="26AE4AF0"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990</w:t>
            </w:r>
          </w:p>
        </w:tc>
      </w:tr>
      <w:tr w:rsidR="004366DD" w:rsidRPr="00B77EB6" w14:paraId="00C299AD" w14:textId="77777777" w:rsidTr="00CD0569">
        <w:tc>
          <w:tcPr>
            <w:tcW w:w="4928" w:type="dxa"/>
            <w:hideMark/>
          </w:tcPr>
          <w:p w14:paraId="784D731F"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ВРП, млрд руб.</w:t>
            </w:r>
          </w:p>
        </w:tc>
        <w:tc>
          <w:tcPr>
            <w:tcW w:w="821" w:type="dxa"/>
            <w:noWrap/>
            <w:hideMark/>
          </w:tcPr>
          <w:p w14:paraId="4E46712F"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7F70FAC0"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2C50A06C"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2C270EB3"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716BBD18"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4D423A47"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14:paraId="12EE8FB9" w14:textId="77777777" w:rsidTr="00CD0569">
        <w:tc>
          <w:tcPr>
            <w:tcW w:w="4928" w:type="dxa"/>
            <w:noWrap/>
            <w:hideMark/>
          </w:tcPr>
          <w:p w14:paraId="448E3A32"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tcPr>
          <w:p w14:paraId="1F5B5A6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125</w:t>
            </w:r>
          </w:p>
        </w:tc>
        <w:tc>
          <w:tcPr>
            <w:tcW w:w="821" w:type="dxa"/>
            <w:noWrap/>
          </w:tcPr>
          <w:p w14:paraId="0EA8A06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tcPr>
          <w:p w14:paraId="761E479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156</w:t>
            </w:r>
          </w:p>
        </w:tc>
        <w:tc>
          <w:tcPr>
            <w:tcW w:w="821" w:type="dxa"/>
            <w:noWrap/>
            <w:hideMark/>
          </w:tcPr>
          <w:p w14:paraId="02AE34B8"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154</w:t>
            </w:r>
          </w:p>
        </w:tc>
        <w:tc>
          <w:tcPr>
            <w:tcW w:w="821" w:type="dxa"/>
            <w:noWrap/>
            <w:hideMark/>
          </w:tcPr>
          <w:p w14:paraId="702932D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177</w:t>
            </w:r>
          </w:p>
        </w:tc>
        <w:tc>
          <w:tcPr>
            <w:tcW w:w="821" w:type="dxa"/>
            <w:noWrap/>
            <w:hideMark/>
          </w:tcPr>
          <w:p w14:paraId="77910EB8"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205,7</w:t>
            </w:r>
          </w:p>
        </w:tc>
      </w:tr>
      <w:tr w:rsidR="004366DD" w:rsidRPr="00B77EB6" w14:paraId="0E597A3B" w14:textId="77777777" w:rsidTr="00CD0569">
        <w:tc>
          <w:tcPr>
            <w:tcW w:w="4928" w:type="dxa"/>
            <w:noWrap/>
            <w:hideMark/>
          </w:tcPr>
          <w:p w14:paraId="650C6ED1"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tcPr>
          <w:p w14:paraId="29043420"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125</w:t>
            </w:r>
          </w:p>
        </w:tc>
        <w:tc>
          <w:tcPr>
            <w:tcW w:w="821" w:type="dxa"/>
            <w:noWrap/>
          </w:tcPr>
          <w:p w14:paraId="21506E31"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tcPr>
          <w:p w14:paraId="25A01AF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159</w:t>
            </w:r>
          </w:p>
        </w:tc>
        <w:tc>
          <w:tcPr>
            <w:tcW w:w="821" w:type="dxa"/>
            <w:noWrap/>
            <w:hideMark/>
          </w:tcPr>
          <w:p w14:paraId="0A37C61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197,3</w:t>
            </w:r>
          </w:p>
        </w:tc>
        <w:tc>
          <w:tcPr>
            <w:tcW w:w="821" w:type="dxa"/>
            <w:noWrap/>
            <w:hideMark/>
          </w:tcPr>
          <w:p w14:paraId="18B7D91F"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244,4</w:t>
            </w:r>
          </w:p>
        </w:tc>
        <w:tc>
          <w:tcPr>
            <w:tcW w:w="821" w:type="dxa"/>
            <w:noWrap/>
            <w:hideMark/>
          </w:tcPr>
          <w:p w14:paraId="60112F89"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304,5</w:t>
            </w:r>
          </w:p>
        </w:tc>
      </w:tr>
      <w:tr w:rsidR="004366DD" w:rsidRPr="00B77EB6" w14:paraId="7960344C" w14:textId="77777777" w:rsidTr="00CD0569">
        <w:tc>
          <w:tcPr>
            <w:tcW w:w="4928" w:type="dxa"/>
            <w:noWrap/>
            <w:hideMark/>
          </w:tcPr>
          <w:p w14:paraId="19B2ECA6"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tcPr>
          <w:p w14:paraId="002D4D2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125</w:t>
            </w:r>
          </w:p>
        </w:tc>
        <w:tc>
          <w:tcPr>
            <w:tcW w:w="821" w:type="dxa"/>
            <w:noWrap/>
          </w:tcPr>
          <w:p w14:paraId="64F5E1D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tcPr>
          <w:p w14:paraId="47E65EB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162</w:t>
            </w:r>
          </w:p>
        </w:tc>
        <w:tc>
          <w:tcPr>
            <w:tcW w:w="821" w:type="dxa"/>
            <w:noWrap/>
            <w:hideMark/>
          </w:tcPr>
          <w:p w14:paraId="6BCD21C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231</w:t>
            </w:r>
          </w:p>
        </w:tc>
        <w:tc>
          <w:tcPr>
            <w:tcW w:w="821" w:type="dxa"/>
            <w:noWrap/>
            <w:hideMark/>
          </w:tcPr>
          <w:p w14:paraId="37965E3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305,5</w:t>
            </w:r>
          </w:p>
        </w:tc>
        <w:tc>
          <w:tcPr>
            <w:tcW w:w="821" w:type="dxa"/>
            <w:noWrap/>
            <w:hideMark/>
          </w:tcPr>
          <w:p w14:paraId="1EA9F672"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402</w:t>
            </w:r>
          </w:p>
        </w:tc>
      </w:tr>
      <w:tr w:rsidR="004366DD" w:rsidRPr="00B77EB6" w14:paraId="52074AB0" w14:textId="77777777" w:rsidTr="00CD0569">
        <w:tc>
          <w:tcPr>
            <w:tcW w:w="4928" w:type="dxa"/>
            <w:noWrap/>
            <w:vAlign w:val="bottom"/>
          </w:tcPr>
          <w:p w14:paraId="7AC35359"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Доля ключевых кластеров в ВРП</w:t>
            </w:r>
            <w:r w:rsidRPr="00801929">
              <w:rPr>
                <w:rStyle w:val="affff3"/>
                <w:rFonts w:ascii="Times New Roman" w:eastAsia="Times New Roman" w:hAnsi="Times New Roman" w:cs="Times New Roman"/>
                <w:sz w:val="24"/>
                <w:szCs w:val="24"/>
                <w:lang w:eastAsia="ru-RU"/>
              </w:rPr>
              <w:footnoteReference w:id="16"/>
            </w:r>
            <w:r w:rsidRPr="00801929">
              <w:rPr>
                <w:rFonts w:ascii="Times New Roman" w:eastAsia="Times New Roman" w:hAnsi="Times New Roman" w:cs="Times New Roman"/>
                <w:sz w:val="24"/>
                <w:szCs w:val="24"/>
                <w:lang w:eastAsia="ru-RU"/>
              </w:rPr>
              <w:t>, %</w:t>
            </w:r>
          </w:p>
        </w:tc>
        <w:tc>
          <w:tcPr>
            <w:tcW w:w="821" w:type="dxa"/>
            <w:noWrap/>
          </w:tcPr>
          <w:p w14:paraId="3261746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5FBB124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26B9ABA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3BFAE86E"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23B397B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3BD0BD9F"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p>
        </w:tc>
      </w:tr>
      <w:tr w:rsidR="004366DD" w:rsidRPr="00B77EB6" w14:paraId="43D7DB50" w14:textId="77777777" w:rsidTr="00CD0569">
        <w:tc>
          <w:tcPr>
            <w:tcW w:w="4928" w:type="dxa"/>
            <w:noWrap/>
            <w:vAlign w:val="bottom"/>
          </w:tcPr>
          <w:p w14:paraId="7CC9182D"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tcPr>
          <w:p w14:paraId="49B1792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14:paraId="38826C5E"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62</w:t>
            </w:r>
          </w:p>
        </w:tc>
        <w:tc>
          <w:tcPr>
            <w:tcW w:w="821" w:type="dxa"/>
            <w:noWrap/>
          </w:tcPr>
          <w:p w14:paraId="7E8434C0"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62</w:t>
            </w:r>
          </w:p>
        </w:tc>
        <w:tc>
          <w:tcPr>
            <w:tcW w:w="821" w:type="dxa"/>
            <w:noWrap/>
          </w:tcPr>
          <w:p w14:paraId="30E8AB74"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14:paraId="690644C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14:paraId="308A4723"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r>
      <w:tr w:rsidR="004366DD" w:rsidRPr="00B77EB6" w14:paraId="1743F2F8" w14:textId="77777777" w:rsidTr="00CD0569">
        <w:tc>
          <w:tcPr>
            <w:tcW w:w="4928" w:type="dxa"/>
            <w:noWrap/>
            <w:vAlign w:val="bottom"/>
          </w:tcPr>
          <w:p w14:paraId="4B055E7C"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tcPr>
          <w:p w14:paraId="28068D6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14:paraId="1E6B2712"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62</w:t>
            </w:r>
          </w:p>
        </w:tc>
        <w:tc>
          <w:tcPr>
            <w:tcW w:w="821" w:type="dxa"/>
            <w:noWrap/>
          </w:tcPr>
          <w:p w14:paraId="0FC6AD0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64</w:t>
            </w:r>
          </w:p>
        </w:tc>
        <w:tc>
          <w:tcPr>
            <w:tcW w:w="821" w:type="dxa"/>
            <w:noWrap/>
          </w:tcPr>
          <w:p w14:paraId="53E927C2"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66</w:t>
            </w:r>
          </w:p>
        </w:tc>
        <w:tc>
          <w:tcPr>
            <w:tcW w:w="821" w:type="dxa"/>
            <w:noWrap/>
          </w:tcPr>
          <w:p w14:paraId="32A71020"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67</w:t>
            </w:r>
          </w:p>
        </w:tc>
        <w:tc>
          <w:tcPr>
            <w:tcW w:w="821" w:type="dxa"/>
            <w:noWrap/>
          </w:tcPr>
          <w:p w14:paraId="4E225C83"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68</w:t>
            </w:r>
          </w:p>
        </w:tc>
      </w:tr>
      <w:tr w:rsidR="004366DD" w:rsidRPr="00B77EB6" w14:paraId="4A245D78" w14:textId="77777777" w:rsidTr="00CD0569">
        <w:tc>
          <w:tcPr>
            <w:tcW w:w="4928" w:type="dxa"/>
            <w:noWrap/>
            <w:vAlign w:val="bottom"/>
          </w:tcPr>
          <w:p w14:paraId="24CCE4B8"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tcPr>
          <w:p w14:paraId="636F2B6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63</w:t>
            </w:r>
          </w:p>
        </w:tc>
        <w:tc>
          <w:tcPr>
            <w:tcW w:w="821" w:type="dxa"/>
            <w:noWrap/>
          </w:tcPr>
          <w:p w14:paraId="3AE0EFF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62</w:t>
            </w:r>
          </w:p>
        </w:tc>
        <w:tc>
          <w:tcPr>
            <w:tcW w:w="821" w:type="dxa"/>
            <w:noWrap/>
          </w:tcPr>
          <w:p w14:paraId="62631053"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64</w:t>
            </w:r>
          </w:p>
        </w:tc>
        <w:tc>
          <w:tcPr>
            <w:tcW w:w="821" w:type="dxa"/>
            <w:noWrap/>
          </w:tcPr>
          <w:p w14:paraId="0D763D70"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68</w:t>
            </w:r>
          </w:p>
        </w:tc>
        <w:tc>
          <w:tcPr>
            <w:tcW w:w="821" w:type="dxa"/>
            <w:noWrap/>
          </w:tcPr>
          <w:p w14:paraId="0C1F99C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70</w:t>
            </w:r>
          </w:p>
        </w:tc>
        <w:tc>
          <w:tcPr>
            <w:tcW w:w="821" w:type="dxa"/>
            <w:noWrap/>
          </w:tcPr>
          <w:p w14:paraId="335B219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hAnsi="Times New Roman" w:cs="Times New Roman"/>
                <w:sz w:val="24"/>
                <w:szCs w:val="24"/>
              </w:rPr>
              <w:t>72</w:t>
            </w:r>
          </w:p>
        </w:tc>
      </w:tr>
      <w:tr w:rsidR="004366DD" w:rsidRPr="00B77EB6" w14:paraId="7EDF2867" w14:textId="77777777" w:rsidTr="00CD0569">
        <w:tc>
          <w:tcPr>
            <w:tcW w:w="4928" w:type="dxa"/>
            <w:hideMark/>
          </w:tcPr>
          <w:p w14:paraId="7022A699"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ВРП на д.н., млн руб.</w:t>
            </w:r>
          </w:p>
        </w:tc>
        <w:tc>
          <w:tcPr>
            <w:tcW w:w="821" w:type="dxa"/>
            <w:noWrap/>
            <w:hideMark/>
          </w:tcPr>
          <w:p w14:paraId="7C5E2BE5"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43C6FB2F"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439F11D1"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487B4D4D"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3D515CAA"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755CA97D"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14:paraId="01598738" w14:textId="77777777" w:rsidTr="00CD0569">
        <w:tc>
          <w:tcPr>
            <w:tcW w:w="4928" w:type="dxa"/>
            <w:noWrap/>
            <w:hideMark/>
          </w:tcPr>
          <w:p w14:paraId="521DEB55"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hideMark/>
          </w:tcPr>
          <w:p w14:paraId="60D9F5B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0,187</w:t>
            </w:r>
          </w:p>
        </w:tc>
        <w:tc>
          <w:tcPr>
            <w:tcW w:w="821" w:type="dxa"/>
            <w:noWrap/>
            <w:hideMark/>
          </w:tcPr>
          <w:p w14:paraId="24B4658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0,212</w:t>
            </w:r>
          </w:p>
        </w:tc>
        <w:tc>
          <w:tcPr>
            <w:tcW w:w="821" w:type="dxa"/>
            <w:noWrap/>
            <w:hideMark/>
          </w:tcPr>
          <w:p w14:paraId="37A75258"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0,254</w:t>
            </w:r>
          </w:p>
        </w:tc>
        <w:tc>
          <w:tcPr>
            <w:tcW w:w="821" w:type="dxa"/>
            <w:noWrap/>
            <w:hideMark/>
          </w:tcPr>
          <w:p w14:paraId="290EC832"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0,316</w:t>
            </w:r>
          </w:p>
        </w:tc>
        <w:tc>
          <w:tcPr>
            <w:tcW w:w="821" w:type="dxa"/>
            <w:noWrap/>
            <w:hideMark/>
          </w:tcPr>
          <w:p w14:paraId="3722F1E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0,385</w:t>
            </w:r>
          </w:p>
        </w:tc>
        <w:tc>
          <w:tcPr>
            <w:tcW w:w="821" w:type="dxa"/>
            <w:noWrap/>
            <w:hideMark/>
          </w:tcPr>
          <w:p w14:paraId="52A79059"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0,460</w:t>
            </w:r>
          </w:p>
        </w:tc>
      </w:tr>
      <w:tr w:rsidR="004366DD" w:rsidRPr="00B77EB6" w14:paraId="6CA0B525" w14:textId="77777777" w:rsidTr="00CD0569">
        <w:tc>
          <w:tcPr>
            <w:tcW w:w="4928" w:type="dxa"/>
            <w:noWrap/>
            <w:hideMark/>
          </w:tcPr>
          <w:p w14:paraId="62A51D7F"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hideMark/>
          </w:tcPr>
          <w:p w14:paraId="73698D24"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0,187</w:t>
            </w:r>
          </w:p>
        </w:tc>
        <w:tc>
          <w:tcPr>
            <w:tcW w:w="821" w:type="dxa"/>
            <w:noWrap/>
            <w:hideMark/>
          </w:tcPr>
          <w:p w14:paraId="33589AF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0,212</w:t>
            </w:r>
          </w:p>
        </w:tc>
        <w:tc>
          <w:tcPr>
            <w:tcW w:w="821" w:type="dxa"/>
            <w:noWrap/>
            <w:hideMark/>
          </w:tcPr>
          <w:p w14:paraId="693E879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0,283</w:t>
            </w:r>
          </w:p>
        </w:tc>
        <w:tc>
          <w:tcPr>
            <w:tcW w:w="821" w:type="dxa"/>
            <w:noWrap/>
            <w:hideMark/>
          </w:tcPr>
          <w:p w14:paraId="1EE4A81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0,396</w:t>
            </w:r>
          </w:p>
        </w:tc>
        <w:tc>
          <w:tcPr>
            <w:tcW w:w="821" w:type="dxa"/>
            <w:noWrap/>
            <w:hideMark/>
          </w:tcPr>
          <w:p w14:paraId="451133F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0,505</w:t>
            </w:r>
          </w:p>
        </w:tc>
        <w:tc>
          <w:tcPr>
            <w:tcW w:w="821" w:type="dxa"/>
            <w:noWrap/>
            <w:hideMark/>
          </w:tcPr>
          <w:p w14:paraId="4003CB72"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0,628</w:t>
            </w:r>
          </w:p>
        </w:tc>
      </w:tr>
      <w:tr w:rsidR="004366DD" w:rsidRPr="00B77EB6" w14:paraId="4F810B9C" w14:textId="77777777" w:rsidTr="00CD0569">
        <w:tc>
          <w:tcPr>
            <w:tcW w:w="4928" w:type="dxa"/>
            <w:noWrap/>
            <w:hideMark/>
          </w:tcPr>
          <w:p w14:paraId="6C523962"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hideMark/>
          </w:tcPr>
          <w:p w14:paraId="297068D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0,187</w:t>
            </w:r>
          </w:p>
        </w:tc>
        <w:tc>
          <w:tcPr>
            <w:tcW w:w="821" w:type="dxa"/>
            <w:noWrap/>
            <w:hideMark/>
          </w:tcPr>
          <w:p w14:paraId="58733D99"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0,212</w:t>
            </w:r>
          </w:p>
        </w:tc>
        <w:tc>
          <w:tcPr>
            <w:tcW w:w="821" w:type="dxa"/>
            <w:noWrap/>
            <w:hideMark/>
          </w:tcPr>
          <w:p w14:paraId="580EFE9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0,306</w:t>
            </w:r>
          </w:p>
        </w:tc>
        <w:tc>
          <w:tcPr>
            <w:tcW w:w="821" w:type="dxa"/>
            <w:noWrap/>
            <w:hideMark/>
          </w:tcPr>
          <w:p w14:paraId="52497876"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0,457</w:t>
            </w:r>
          </w:p>
        </w:tc>
        <w:tc>
          <w:tcPr>
            <w:tcW w:w="821" w:type="dxa"/>
            <w:noWrap/>
            <w:hideMark/>
          </w:tcPr>
          <w:p w14:paraId="679F3B01"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0,621</w:t>
            </w:r>
          </w:p>
        </w:tc>
        <w:tc>
          <w:tcPr>
            <w:tcW w:w="821" w:type="dxa"/>
            <w:noWrap/>
            <w:hideMark/>
          </w:tcPr>
          <w:p w14:paraId="62A78408"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0,812</w:t>
            </w:r>
          </w:p>
        </w:tc>
      </w:tr>
      <w:tr w:rsidR="004366DD" w:rsidRPr="00B77EB6" w14:paraId="76D28D3A" w14:textId="77777777" w:rsidTr="00CD0569">
        <w:tc>
          <w:tcPr>
            <w:tcW w:w="4928" w:type="dxa"/>
            <w:hideMark/>
          </w:tcPr>
          <w:p w14:paraId="24A73E4F"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Добавленная стоимость в ценах базового года</w:t>
            </w:r>
          </w:p>
        </w:tc>
        <w:tc>
          <w:tcPr>
            <w:tcW w:w="821" w:type="dxa"/>
            <w:noWrap/>
            <w:hideMark/>
          </w:tcPr>
          <w:p w14:paraId="3F0E1FFC"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BEDE4BC"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06CC024"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3713CF43"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0E03214C"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29211FED"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14:paraId="57613DB0" w14:textId="77777777" w:rsidTr="00CD0569">
        <w:tc>
          <w:tcPr>
            <w:tcW w:w="4928" w:type="dxa"/>
            <w:noWrap/>
            <w:hideMark/>
          </w:tcPr>
          <w:p w14:paraId="0680EAE0"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Инерционный</w:t>
            </w:r>
          </w:p>
        </w:tc>
        <w:tc>
          <w:tcPr>
            <w:tcW w:w="821" w:type="dxa"/>
            <w:noWrap/>
            <w:hideMark/>
          </w:tcPr>
          <w:p w14:paraId="1ABF502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132</w:t>
            </w:r>
          </w:p>
        </w:tc>
        <w:tc>
          <w:tcPr>
            <w:tcW w:w="821" w:type="dxa"/>
            <w:noWrap/>
            <w:hideMark/>
          </w:tcPr>
          <w:p w14:paraId="38725AD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hideMark/>
          </w:tcPr>
          <w:p w14:paraId="16136A7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144</w:t>
            </w:r>
          </w:p>
        </w:tc>
        <w:tc>
          <w:tcPr>
            <w:tcW w:w="821" w:type="dxa"/>
            <w:noWrap/>
            <w:hideMark/>
          </w:tcPr>
          <w:p w14:paraId="01E8C701"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157</w:t>
            </w:r>
          </w:p>
        </w:tc>
        <w:tc>
          <w:tcPr>
            <w:tcW w:w="821" w:type="dxa"/>
            <w:noWrap/>
            <w:hideMark/>
          </w:tcPr>
          <w:p w14:paraId="5A272E6E"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168</w:t>
            </w:r>
          </w:p>
        </w:tc>
        <w:tc>
          <w:tcPr>
            <w:tcW w:w="821" w:type="dxa"/>
            <w:noWrap/>
            <w:hideMark/>
          </w:tcPr>
          <w:p w14:paraId="2C2D0D3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175</w:t>
            </w:r>
          </w:p>
        </w:tc>
      </w:tr>
      <w:tr w:rsidR="004366DD" w:rsidRPr="00B77EB6" w14:paraId="606590BD" w14:textId="77777777" w:rsidTr="00CD0569">
        <w:tc>
          <w:tcPr>
            <w:tcW w:w="4928" w:type="dxa"/>
            <w:noWrap/>
            <w:hideMark/>
          </w:tcPr>
          <w:p w14:paraId="48887E0D"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Базовый</w:t>
            </w:r>
          </w:p>
        </w:tc>
        <w:tc>
          <w:tcPr>
            <w:tcW w:w="821" w:type="dxa"/>
            <w:noWrap/>
            <w:hideMark/>
          </w:tcPr>
          <w:p w14:paraId="37588EE4"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132</w:t>
            </w:r>
          </w:p>
        </w:tc>
        <w:tc>
          <w:tcPr>
            <w:tcW w:w="821" w:type="dxa"/>
            <w:noWrap/>
            <w:hideMark/>
          </w:tcPr>
          <w:p w14:paraId="5B6E9652"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hideMark/>
          </w:tcPr>
          <w:p w14:paraId="3C89AB4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160</w:t>
            </w:r>
          </w:p>
        </w:tc>
        <w:tc>
          <w:tcPr>
            <w:tcW w:w="821" w:type="dxa"/>
            <w:noWrap/>
            <w:hideMark/>
          </w:tcPr>
          <w:p w14:paraId="087D3E7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201</w:t>
            </w:r>
          </w:p>
        </w:tc>
        <w:tc>
          <w:tcPr>
            <w:tcW w:w="821" w:type="dxa"/>
            <w:noWrap/>
            <w:hideMark/>
          </w:tcPr>
          <w:p w14:paraId="47D2AD2E"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231</w:t>
            </w:r>
          </w:p>
        </w:tc>
        <w:tc>
          <w:tcPr>
            <w:tcW w:w="821" w:type="dxa"/>
            <w:noWrap/>
            <w:hideMark/>
          </w:tcPr>
          <w:p w14:paraId="784A95E6"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259</w:t>
            </w:r>
          </w:p>
        </w:tc>
      </w:tr>
      <w:tr w:rsidR="004366DD" w:rsidRPr="00B77EB6" w14:paraId="31717A11" w14:textId="77777777" w:rsidTr="00CD0569">
        <w:tc>
          <w:tcPr>
            <w:tcW w:w="4928" w:type="dxa"/>
            <w:noWrap/>
            <w:hideMark/>
          </w:tcPr>
          <w:p w14:paraId="336E89FD"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Оптимистический</w:t>
            </w:r>
          </w:p>
        </w:tc>
        <w:tc>
          <w:tcPr>
            <w:tcW w:w="821" w:type="dxa"/>
            <w:noWrap/>
            <w:hideMark/>
          </w:tcPr>
          <w:p w14:paraId="32B074E5"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132</w:t>
            </w:r>
          </w:p>
        </w:tc>
        <w:tc>
          <w:tcPr>
            <w:tcW w:w="821" w:type="dxa"/>
            <w:noWrap/>
            <w:hideMark/>
          </w:tcPr>
          <w:p w14:paraId="368141B2"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135,7</w:t>
            </w:r>
          </w:p>
        </w:tc>
        <w:tc>
          <w:tcPr>
            <w:tcW w:w="821" w:type="dxa"/>
            <w:noWrap/>
            <w:hideMark/>
          </w:tcPr>
          <w:p w14:paraId="17C20E9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174</w:t>
            </w:r>
          </w:p>
        </w:tc>
        <w:tc>
          <w:tcPr>
            <w:tcW w:w="821" w:type="dxa"/>
            <w:noWrap/>
            <w:hideMark/>
          </w:tcPr>
          <w:p w14:paraId="0AB6E19F"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234</w:t>
            </w:r>
          </w:p>
        </w:tc>
        <w:tc>
          <w:tcPr>
            <w:tcW w:w="821" w:type="dxa"/>
            <w:noWrap/>
            <w:hideMark/>
          </w:tcPr>
          <w:p w14:paraId="24FA42A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288</w:t>
            </w:r>
          </w:p>
        </w:tc>
        <w:tc>
          <w:tcPr>
            <w:tcW w:w="821" w:type="dxa"/>
            <w:noWrap/>
            <w:hideMark/>
          </w:tcPr>
          <w:p w14:paraId="2FDC4C8D"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343</w:t>
            </w:r>
          </w:p>
        </w:tc>
      </w:tr>
      <w:tr w:rsidR="004366DD" w:rsidRPr="00B77EB6" w14:paraId="7E10E1CC" w14:textId="77777777" w:rsidTr="00CD0569">
        <w:tc>
          <w:tcPr>
            <w:tcW w:w="4928" w:type="dxa"/>
            <w:hideMark/>
          </w:tcPr>
          <w:p w14:paraId="6964A488"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Экспорт, млн USD</w:t>
            </w:r>
          </w:p>
        </w:tc>
        <w:tc>
          <w:tcPr>
            <w:tcW w:w="821" w:type="dxa"/>
            <w:noWrap/>
            <w:hideMark/>
          </w:tcPr>
          <w:p w14:paraId="5508E4C0"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513C7071"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6B27EF6"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58BD6A06"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75994D08"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52D187B" w14:textId="77777777" w:rsidR="004366DD" w:rsidRPr="00801929"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14:paraId="316C1C06" w14:textId="77777777" w:rsidTr="00CD0569">
        <w:tc>
          <w:tcPr>
            <w:tcW w:w="4928" w:type="dxa"/>
            <w:noWrap/>
            <w:hideMark/>
          </w:tcPr>
          <w:p w14:paraId="68B35B5F"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Инерционный</w:t>
            </w:r>
          </w:p>
        </w:tc>
        <w:tc>
          <w:tcPr>
            <w:tcW w:w="821" w:type="dxa"/>
            <w:noWrap/>
            <w:hideMark/>
          </w:tcPr>
          <w:p w14:paraId="43C54CE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58</w:t>
            </w:r>
          </w:p>
        </w:tc>
        <w:tc>
          <w:tcPr>
            <w:tcW w:w="821" w:type="dxa"/>
            <w:noWrap/>
            <w:hideMark/>
          </w:tcPr>
          <w:p w14:paraId="03247B16"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95,2</w:t>
            </w:r>
          </w:p>
        </w:tc>
        <w:tc>
          <w:tcPr>
            <w:tcW w:w="821" w:type="dxa"/>
            <w:noWrap/>
          </w:tcPr>
          <w:p w14:paraId="2992B8CF"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79,7</w:t>
            </w:r>
          </w:p>
        </w:tc>
        <w:tc>
          <w:tcPr>
            <w:tcW w:w="821" w:type="dxa"/>
            <w:noWrap/>
            <w:hideMark/>
          </w:tcPr>
          <w:p w14:paraId="7CC8B16B"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95,9</w:t>
            </w:r>
          </w:p>
        </w:tc>
        <w:tc>
          <w:tcPr>
            <w:tcW w:w="821" w:type="dxa"/>
            <w:noWrap/>
            <w:hideMark/>
          </w:tcPr>
          <w:p w14:paraId="3A4B4D02"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101</w:t>
            </w:r>
          </w:p>
        </w:tc>
        <w:tc>
          <w:tcPr>
            <w:tcW w:w="821" w:type="dxa"/>
            <w:noWrap/>
            <w:hideMark/>
          </w:tcPr>
          <w:p w14:paraId="75D61838"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104</w:t>
            </w:r>
          </w:p>
        </w:tc>
      </w:tr>
      <w:tr w:rsidR="004366DD" w:rsidRPr="00B77EB6" w14:paraId="77E4471F" w14:textId="77777777" w:rsidTr="00CD0569">
        <w:tc>
          <w:tcPr>
            <w:tcW w:w="4928" w:type="dxa"/>
            <w:noWrap/>
            <w:hideMark/>
          </w:tcPr>
          <w:p w14:paraId="1B7BD970"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Базовый</w:t>
            </w:r>
          </w:p>
        </w:tc>
        <w:tc>
          <w:tcPr>
            <w:tcW w:w="821" w:type="dxa"/>
            <w:noWrap/>
            <w:hideMark/>
          </w:tcPr>
          <w:p w14:paraId="79516D8F"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58</w:t>
            </w:r>
          </w:p>
        </w:tc>
        <w:tc>
          <w:tcPr>
            <w:tcW w:w="821" w:type="dxa"/>
            <w:noWrap/>
            <w:hideMark/>
          </w:tcPr>
          <w:p w14:paraId="43E4F8E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95,2</w:t>
            </w:r>
          </w:p>
        </w:tc>
        <w:tc>
          <w:tcPr>
            <w:tcW w:w="821" w:type="dxa"/>
            <w:noWrap/>
          </w:tcPr>
          <w:p w14:paraId="422E0D7D"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95,2</w:t>
            </w:r>
          </w:p>
        </w:tc>
        <w:tc>
          <w:tcPr>
            <w:tcW w:w="821" w:type="dxa"/>
            <w:noWrap/>
            <w:hideMark/>
          </w:tcPr>
          <w:p w14:paraId="7BC83E23"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107,1</w:t>
            </w:r>
          </w:p>
        </w:tc>
        <w:tc>
          <w:tcPr>
            <w:tcW w:w="821" w:type="dxa"/>
            <w:noWrap/>
            <w:hideMark/>
          </w:tcPr>
          <w:p w14:paraId="4C04BABA"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113</w:t>
            </w:r>
          </w:p>
        </w:tc>
        <w:tc>
          <w:tcPr>
            <w:tcW w:w="821" w:type="dxa"/>
            <w:noWrap/>
            <w:hideMark/>
          </w:tcPr>
          <w:p w14:paraId="6C7C4EB4"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121</w:t>
            </w:r>
          </w:p>
        </w:tc>
      </w:tr>
      <w:tr w:rsidR="004366DD" w:rsidRPr="00B77EB6" w14:paraId="45B46405" w14:textId="77777777" w:rsidTr="00CD0569">
        <w:tc>
          <w:tcPr>
            <w:tcW w:w="4928" w:type="dxa"/>
            <w:noWrap/>
            <w:hideMark/>
          </w:tcPr>
          <w:p w14:paraId="0B897A82" w14:textId="77777777" w:rsidR="004366DD" w:rsidRPr="00801929"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Оптимистический</w:t>
            </w:r>
          </w:p>
        </w:tc>
        <w:tc>
          <w:tcPr>
            <w:tcW w:w="821" w:type="dxa"/>
            <w:noWrap/>
            <w:hideMark/>
          </w:tcPr>
          <w:p w14:paraId="342D85A6"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58</w:t>
            </w:r>
          </w:p>
        </w:tc>
        <w:tc>
          <w:tcPr>
            <w:tcW w:w="821" w:type="dxa"/>
            <w:noWrap/>
            <w:hideMark/>
          </w:tcPr>
          <w:p w14:paraId="516D0287"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95,2</w:t>
            </w:r>
          </w:p>
        </w:tc>
        <w:tc>
          <w:tcPr>
            <w:tcW w:w="821" w:type="dxa"/>
            <w:noWrap/>
          </w:tcPr>
          <w:p w14:paraId="5E06CAFC"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100</w:t>
            </w:r>
          </w:p>
        </w:tc>
        <w:tc>
          <w:tcPr>
            <w:tcW w:w="821" w:type="dxa"/>
            <w:noWrap/>
            <w:hideMark/>
          </w:tcPr>
          <w:p w14:paraId="45A60C80"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112</w:t>
            </w:r>
          </w:p>
        </w:tc>
        <w:tc>
          <w:tcPr>
            <w:tcW w:w="821" w:type="dxa"/>
            <w:noWrap/>
            <w:hideMark/>
          </w:tcPr>
          <w:p w14:paraId="0E3A5402"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color w:val="000000"/>
                <w:sz w:val="24"/>
                <w:szCs w:val="24"/>
                <w:lang w:eastAsia="ru-RU"/>
              </w:rPr>
              <w:t>123</w:t>
            </w:r>
          </w:p>
        </w:tc>
        <w:tc>
          <w:tcPr>
            <w:tcW w:w="821" w:type="dxa"/>
            <w:noWrap/>
            <w:hideMark/>
          </w:tcPr>
          <w:p w14:paraId="6EB58B78" w14:textId="77777777" w:rsidR="004366DD" w:rsidRPr="00801929" w:rsidRDefault="004366DD" w:rsidP="00CD0569">
            <w:pPr>
              <w:spacing w:before="0" w:after="0"/>
              <w:jc w:val="right"/>
              <w:rPr>
                <w:rFonts w:ascii="Times New Roman" w:eastAsia="Times New Roman" w:hAnsi="Times New Roman" w:cs="Times New Roman"/>
                <w:sz w:val="24"/>
                <w:szCs w:val="24"/>
                <w:lang w:eastAsia="ru-RU"/>
              </w:rPr>
            </w:pPr>
            <w:r w:rsidRPr="00801929">
              <w:rPr>
                <w:rFonts w:ascii="Times New Roman" w:eastAsia="Times New Roman" w:hAnsi="Times New Roman" w:cs="Times New Roman"/>
                <w:sz w:val="24"/>
                <w:szCs w:val="24"/>
                <w:lang w:eastAsia="ru-RU"/>
              </w:rPr>
              <w:t>136</w:t>
            </w:r>
          </w:p>
        </w:tc>
      </w:tr>
      <w:tr w:rsidR="004366DD" w:rsidRPr="00B77EB6" w14:paraId="57C010AD" w14:textId="77777777" w:rsidTr="00CD0569">
        <w:tc>
          <w:tcPr>
            <w:tcW w:w="4928" w:type="dxa"/>
            <w:noWrap/>
          </w:tcPr>
          <w:p w14:paraId="346DDD2C"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Темп роста несырьевого неэнергетического экспорта, %</w:t>
            </w:r>
          </w:p>
        </w:tc>
        <w:tc>
          <w:tcPr>
            <w:tcW w:w="821" w:type="dxa"/>
            <w:noWrap/>
          </w:tcPr>
          <w:p w14:paraId="75CAB427"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7C6E2DD5"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29E1335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3F7BB79F"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084023E2"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1FAD55C4"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r>
      <w:tr w:rsidR="004366DD" w:rsidRPr="00B77EB6" w14:paraId="175A80B8" w14:textId="77777777" w:rsidTr="00CD0569">
        <w:tc>
          <w:tcPr>
            <w:tcW w:w="4928" w:type="dxa"/>
            <w:noWrap/>
          </w:tcPr>
          <w:p w14:paraId="7E4C99D5"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lastRenderedPageBreak/>
              <w:t>Инерционный</w:t>
            </w:r>
          </w:p>
        </w:tc>
        <w:tc>
          <w:tcPr>
            <w:tcW w:w="821" w:type="dxa"/>
            <w:noWrap/>
          </w:tcPr>
          <w:p w14:paraId="5BB66A2D"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00142C7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val="en-US" w:eastAsia="ru-RU"/>
              </w:rPr>
              <w:t>108</w:t>
            </w:r>
          </w:p>
        </w:tc>
        <w:tc>
          <w:tcPr>
            <w:tcW w:w="821" w:type="dxa"/>
            <w:noWrap/>
          </w:tcPr>
          <w:p w14:paraId="20FAD58E"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117</w:t>
            </w:r>
          </w:p>
        </w:tc>
        <w:tc>
          <w:tcPr>
            <w:tcW w:w="821" w:type="dxa"/>
            <w:noWrap/>
          </w:tcPr>
          <w:p w14:paraId="51DF79E2"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113</w:t>
            </w:r>
          </w:p>
        </w:tc>
        <w:tc>
          <w:tcPr>
            <w:tcW w:w="821" w:type="dxa"/>
            <w:noWrap/>
          </w:tcPr>
          <w:p w14:paraId="0553BDA7"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109</w:t>
            </w:r>
          </w:p>
        </w:tc>
        <w:tc>
          <w:tcPr>
            <w:tcW w:w="821" w:type="dxa"/>
            <w:noWrap/>
          </w:tcPr>
          <w:p w14:paraId="789F6E61"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108</w:t>
            </w:r>
          </w:p>
        </w:tc>
      </w:tr>
      <w:tr w:rsidR="004366DD" w:rsidRPr="00B77EB6" w14:paraId="14F0850F" w14:textId="77777777" w:rsidTr="00CD0569">
        <w:tc>
          <w:tcPr>
            <w:tcW w:w="4928" w:type="dxa"/>
            <w:noWrap/>
          </w:tcPr>
          <w:p w14:paraId="0608C187"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Базовый</w:t>
            </w:r>
          </w:p>
        </w:tc>
        <w:tc>
          <w:tcPr>
            <w:tcW w:w="821" w:type="dxa"/>
            <w:noWrap/>
          </w:tcPr>
          <w:p w14:paraId="18F511BE"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0CB65442"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val="en-US" w:eastAsia="ru-RU"/>
              </w:rPr>
              <w:t>108</w:t>
            </w:r>
          </w:p>
        </w:tc>
        <w:tc>
          <w:tcPr>
            <w:tcW w:w="821" w:type="dxa"/>
            <w:noWrap/>
          </w:tcPr>
          <w:p w14:paraId="49CB1E3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135</w:t>
            </w:r>
          </w:p>
        </w:tc>
        <w:tc>
          <w:tcPr>
            <w:tcW w:w="821" w:type="dxa"/>
            <w:noWrap/>
          </w:tcPr>
          <w:p w14:paraId="10535E08"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123</w:t>
            </w:r>
          </w:p>
        </w:tc>
        <w:tc>
          <w:tcPr>
            <w:tcW w:w="821" w:type="dxa"/>
            <w:noWrap/>
          </w:tcPr>
          <w:p w14:paraId="694B0CE7"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114</w:t>
            </w:r>
          </w:p>
        </w:tc>
        <w:tc>
          <w:tcPr>
            <w:tcW w:w="821" w:type="dxa"/>
            <w:noWrap/>
          </w:tcPr>
          <w:p w14:paraId="7F3AFC5D"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114</w:t>
            </w:r>
          </w:p>
        </w:tc>
      </w:tr>
      <w:tr w:rsidR="004366DD" w:rsidRPr="00B77EB6" w14:paraId="43C3D413" w14:textId="77777777" w:rsidTr="00CD0569">
        <w:tc>
          <w:tcPr>
            <w:tcW w:w="4928" w:type="dxa"/>
            <w:noWrap/>
          </w:tcPr>
          <w:p w14:paraId="6A2D3AEE"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Оптимистический</w:t>
            </w:r>
          </w:p>
        </w:tc>
        <w:tc>
          <w:tcPr>
            <w:tcW w:w="821" w:type="dxa"/>
            <w:noWrap/>
          </w:tcPr>
          <w:p w14:paraId="643ABC4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3C563814"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val="en-US" w:eastAsia="ru-RU"/>
              </w:rPr>
              <w:t>108</w:t>
            </w:r>
          </w:p>
        </w:tc>
        <w:tc>
          <w:tcPr>
            <w:tcW w:w="821" w:type="dxa"/>
            <w:noWrap/>
          </w:tcPr>
          <w:p w14:paraId="52B21EE5"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147</w:t>
            </w:r>
          </w:p>
        </w:tc>
        <w:tc>
          <w:tcPr>
            <w:tcW w:w="821" w:type="dxa"/>
            <w:noWrap/>
          </w:tcPr>
          <w:p w14:paraId="165829E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128</w:t>
            </w:r>
          </w:p>
        </w:tc>
        <w:tc>
          <w:tcPr>
            <w:tcW w:w="821" w:type="dxa"/>
            <w:noWrap/>
          </w:tcPr>
          <w:p w14:paraId="4F4C86A4"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117</w:t>
            </w:r>
          </w:p>
        </w:tc>
        <w:tc>
          <w:tcPr>
            <w:tcW w:w="821" w:type="dxa"/>
            <w:noWrap/>
          </w:tcPr>
          <w:p w14:paraId="45D627DB"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117</w:t>
            </w:r>
          </w:p>
        </w:tc>
      </w:tr>
      <w:tr w:rsidR="004366DD" w:rsidRPr="00B77EB6" w14:paraId="3B08A30E" w14:textId="77777777" w:rsidTr="00CD0569">
        <w:tc>
          <w:tcPr>
            <w:tcW w:w="4928" w:type="dxa"/>
            <w:noWrap/>
          </w:tcPr>
          <w:p w14:paraId="4AABBCBC"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Доля несырьевого неэнергетического экспорта в общем объеме экспорта, не менее, %</w:t>
            </w:r>
          </w:p>
        </w:tc>
        <w:tc>
          <w:tcPr>
            <w:tcW w:w="821" w:type="dxa"/>
            <w:noWrap/>
          </w:tcPr>
          <w:p w14:paraId="39745E5A"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4054654F"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00BF4D8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460E3F56"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2BA0936C"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4A44589F"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r>
      <w:tr w:rsidR="004366DD" w:rsidRPr="00B77EB6" w14:paraId="56685526" w14:textId="77777777" w:rsidTr="00CD0569">
        <w:tc>
          <w:tcPr>
            <w:tcW w:w="4928" w:type="dxa"/>
            <w:noWrap/>
          </w:tcPr>
          <w:p w14:paraId="55641B03"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Инерционный</w:t>
            </w:r>
          </w:p>
        </w:tc>
        <w:tc>
          <w:tcPr>
            <w:tcW w:w="821" w:type="dxa"/>
            <w:noWrap/>
          </w:tcPr>
          <w:p w14:paraId="7C6D3481"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93</w:t>
            </w:r>
          </w:p>
        </w:tc>
        <w:tc>
          <w:tcPr>
            <w:tcW w:w="821" w:type="dxa"/>
            <w:noWrap/>
          </w:tcPr>
          <w:p w14:paraId="048420B8"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90</w:t>
            </w:r>
          </w:p>
        </w:tc>
        <w:tc>
          <w:tcPr>
            <w:tcW w:w="821" w:type="dxa"/>
            <w:noWrap/>
          </w:tcPr>
          <w:p w14:paraId="5BE7DCE1"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14:paraId="691179C1"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14:paraId="5E78CF08"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14:paraId="5BAB51A7"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r>
      <w:tr w:rsidR="004366DD" w:rsidRPr="00B77EB6" w14:paraId="7B48BCB4" w14:textId="77777777" w:rsidTr="00CD0569">
        <w:tc>
          <w:tcPr>
            <w:tcW w:w="4928" w:type="dxa"/>
            <w:noWrap/>
          </w:tcPr>
          <w:p w14:paraId="7B9778B4"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Базовый</w:t>
            </w:r>
          </w:p>
        </w:tc>
        <w:tc>
          <w:tcPr>
            <w:tcW w:w="821" w:type="dxa"/>
            <w:noWrap/>
          </w:tcPr>
          <w:p w14:paraId="7CFE92CA"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93</w:t>
            </w:r>
          </w:p>
        </w:tc>
        <w:tc>
          <w:tcPr>
            <w:tcW w:w="821" w:type="dxa"/>
            <w:noWrap/>
          </w:tcPr>
          <w:p w14:paraId="4D5243E5"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90</w:t>
            </w:r>
          </w:p>
        </w:tc>
        <w:tc>
          <w:tcPr>
            <w:tcW w:w="821" w:type="dxa"/>
            <w:noWrap/>
          </w:tcPr>
          <w:p w14:paraId="6803936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14:paraId="6C3B2092"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14:paraId="335D83CA"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14:paraId="2595B4E0"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r>
      <w:tr w:rsidR="004366DD" w:rsidRPr="00B77EB6" w14:paraId="124065FB" w14:textId="77777777" w:rsidTr="00CD0569">
        <w:tc>
          <w:tcPr>
            <w:tcW w:w="4928" w:type="dxa"/>
            <w:noWrap/>
          </w:tcPr>
          <w:p w14:paraId="307C4299"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Оптимистический</w:t>
            </w:r>
          </w:p>
        </w:tc>
        <w:tc>
          <w:tcPr>
            <w:tcW w:w="821" w:type="dxa"/>
            <w:noWrap/>
          </w:tcPr>
          <w:p w14:paraId="2A13AF24"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93</w:t>
            </w:r>
          </w:p>
        </w:tc>
        <w:tc>
          <w:tcPr>
            <w:tcW w:w="821" w:type="dxa"/>
            <w:noWrap/>
          </w:tcPr>
          <w:p w14:paraId="5032BD76"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90</w:t>
            </w:r>
          </w:p>
        </w:tc>
        <w:tc>
          <w:tcPr>
            <w:tcW w:w="821" w:type="dxa"/>
            <w:noWrap/>
          </w:tcPr>
          <w:p w14:paraId="459B395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14:paraId="6EF3F13B"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14:paraId="1F7A65D6"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c>
          <w:tcPr>
            <w:tcW w:w="821" w:type="dxa"/>
            <w:noWrap/>
          </w:tcPr>
          <w:p w14:paraId="35A190E5"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85</w:t>
            </w:r>
          </w:p>
        </w:tc>
      </w:tr>
      <w:tr w:rsidR="004366DD" w:rsidRPr="00B77EB6" w14:paraId="5036A744" w14:textId="77777777" w:rsidTr="00CD0569">
        <w:tc>
          <w:tcPr>
            <w:tcW w:w="4928" w:type="dxa"/>
            <w:noWrap/>
          </w:tcPr>
          <w:p w14:paraId="4B94F7EB"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Рост числа экспортеров относительно 2016 г., раз</w:t>
            </w:r>
          </w:p>
        </w:tc>
        <w:tc>
          <w:tcPr>
            <w:tcW w:w="821" w:type="dxa"/>
            <w:noWrap/>
          </w:tcPr>
          <w:p w14:paraId="2CF7D2E1"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3A61D9C8"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56EC918A"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4C984AB3"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0976A0A1"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tcPr>
          <w:p w14:paraId="26FCEDAC"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r>
      <w:tr w:rsidR="004366DD" w:rsidRPr="00B77EB6" w14:paraId="1A452CD0" w14:textId="77777777" w:rsidTr="00CD0569">
        <w:tc>
          <w:tcPr>
            <w:tcW w:w="4928" w:type="dxa"/>
            <w:noWrap/>
          </w:tcPr>
          <w:p w14:paraId="5BBBB5FE"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Инерционный</w:t>
            </w:r>
          </w:p>
        </w:tc>
        <w:tc>
          <w:tcPr>
            <w:tcW w:w="821" w:type="dxa"/>
            <w:noWrap/>
          </w:tcPr>
          <w:p w14:paraId="4B41A664"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14:paraId="3099315B"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14:paraId="0007408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2" w:name="_Toc522375323"/>
            <w:r w:rsidRPr="00B77EB6">
              <w:rPr>
                <w:rFonts w:ascii="Times New Roman" w:eastAsia="Times New Roman" w:hAnsi="Times New Roman" w:cs="Times New Roman"/>
                <w:color w:val="000000"/>
                <w:sz w:val="24"/>
                <w:szCs w:val="24"/>
                <w:lang w:eastAsia="ru-RU"/>
              </w:rPr>
              <w:t>1,8</w:t>
            </w:r>
            <w:bookmarkEnd w:id="152"/>
          </w:p>
        </w:tc>
        <w:tc>
          <w:tcPr>
            <w:tcW w:w="821" w:type="dxa"/>
            <w:noWrap/>
            <w:vAlign w:val="bottom"/>
          </w:tcPr>
          <w:p w14:paraId="31437E65"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3" w:name="_Toc522375324"/>
            <w:r w:rsidRPr="00B77EB6">
              <w:rPr>
                <w:rFonts w:ascii="Times New Roman" w:eastAsia="Times New Roman" w:hAnsi="Times New Roman" w:cs="Times New Roman"/>
                <w:color w:val="000000"/>
                <w:sz w:val="24"/>
                <w:szCs w:val="24"/>
                <w:lang w:eastAsia="ru-RU"/>
              </w:rPr>
              <w:t>2,</w:t>
            </w:r>
            <w:bookmarkEnd w:id="153"/>
            <w:r w:rsidRPr="00B77EB6">
              <w:rPr>
                <w:rFonts w:ascii="Times New Roman" w:eastAsia="Times New Roman" w:hAnsi="Times New Roman" w:cs="Times New Roman"/>
                <w:color w:val="000000"/>
                <w:sz w:val="24"/>
                <w:szCs w:val="24"/>
                <w:lang w:eastAsia="ru-RU"/>
              </w:rPr>
              <w:t>2</w:t>
            </w:r>
          </w:p>
        </w:tc>
        <w:tc>
          <w:tcPr>
            <w:tcW w:w="821" w:type="dxa"/>
            <w:noWrap/>
            <w:vAlign w:val="bottom"/>
          </w:tcPr>
          <w:p w14:paraId="0554AC22"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4" w:name="_Toc522375325"/>
            <w:r w:rsidRPr="00B77EB6">
              <w:rPr>
                <w:rFonts w:ascii="Times New Roman" w:eastAsia="Times New Roman" w:hAnsi="Times New Roman" w:cs="Times New Roman"/>
                <w:color w:val="000000"/>
                <w:sz w:val="24"/>
                <w:szCs w:val="24"/>
                <w:lang w:eastAsia="ru-RU"/>
              </w:rPr>
              <w:t>3,</w:t>
            </w:r>
            <w:bookmarkEnd w:id="154"/>
            <w:r w:rsidRPr="00B77EB6">
              <w:rPr>
                <w:rFonts w:ascii="Times New Roman" w:eastAsia="Times New Roman" w:hAnsi="Times New Roman" w:cs="Times New Roman"/>
                <w:color w:val="000000"/>
                <w:sz w:val="24"/>
                <w:szCs w:val="24"/>
                <w:lang w:eastAsia="ru-RU"/>
              </w:rPr>
              <w:t>2</w:t>
            </w:r>
          </w:p>
        </w:tc>
        <w:tc>
          <w:tcPr>
            <w:tcW w:w="821" w:type="dxa"/>
            <w:noWrap/>
            <w:vAlign w:val="bottom"/>
          </w:tcPr>
          <w:p w14:paraId="1C5C4163"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5" w:name="_Toc522375326"/>
            <w:r w:rsidRPr="00B77EB6">
              <w:rPr>
                <w:rFonts w:ascii="Times New Roman" w:eastAsia="Times New Roman" w:hAnsi="Times New Roman" w:cs="Times New Roman"/>
                <w:color w:val="000000"/>
                <w:sz w:val="24"/>
                <w:szCs w:val="24"/>
                <w:lang w:eastAsia="ru-RU"/>
              </w:rPr>
              <w:t>4,</w:t>
            </w:r>
            <w:r w:rsidRPr="00B77EB6">
              <w:rPr>
                <w:rFonts w:ascii="Times New Roman" w:eastAsia="Times New Roman" w:hAnsi="Times New Roman" w:cs="Times New Roman"/>
                <w:sz w:val="24"/>
                <w:szCs w:val="24"/>
                <w:lang w:eastAsia="ru-RU"/>
              </w:rPr>
              <w:t>0</w:t>
            </w:r>
            <w:bookmarkEnd w:id="155"/>
          </w:p>
        </w:tc>
      </w:tr>
      <w:tr w:rsidR="004366DD" w:rsidRPr="00B77EB6" w14:paraId="6F18964E" w14:textId="77777777" w:rsidTr="00CD0569">
        <w:tc>
          <w:tcPr>
            <w:tcW w:w="4928" w:type="dxa"/>
            <w:noWrap/>
          </w:tcPr>
          <w:p w14:paraId="6AD4E3BA"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Базовый</w:t>
            </w:r>
          </w:p>
        </w:tc>
        <w:tc>
          <w:tcPr>
            <w:tcW w:w="821" w:type="dxa"/>
            <w:noWrap/>
          </w:tcPr>
          <w:p w14:paraId="0431514F"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14:paraId="7308E50A"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14:paraId="3747AA51"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6" w:name="_Toc522375328"/>
            <w:r w:rsidRPr="00B77EB6">
              <w:rPr>
                <w:rFonts w:ascii="Times New Roman" w:eastAsia="Times New Roman" w:hAnsi="Times New Roman" w:cs="Times New Roman"/>
                <w:color w:val="000000"/>
                <w:sz w:val="24"/>
                <w:szCs w:val="24"/>
                <w:lang w:eastAsia="ru-RU"/>
              </w:rPr>
              <w:t>2,3</w:t>
            </w:r>
            <w:bookmarkEnd w:id="156"/>
          </w:p>
        </w:tc>
        <w:tc>
          <w:tcPr>
            <w:tcW w:w="821" w:type="dxa"/>
            <w:noWrap/>
            <w:vAlign w:val="bottom"/>
          </w:tcPr>
          <w:p w14:paraId="535DBEAA"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7" w:name="_Toc522375329"/>
            <w:r w:rsidRPr="00B77EB6">
              <w:rPr>
                <w:rFonts w:ascii="Times New Roman" w:eastAsia="Times New Roman" w:hAnsi="Times New Roman" w:cs="Times New Roman"/>
                <w:color w:val="000000"/>
                <w:sz w:val="24"/>
                <w:szCs w:val="24"/>
                <w:lang w:eastAsia="ru-RU"/>
              </w:rPr>
              <w:t>3,5</w:t>
            </w:r>
            <w:bookmarkEnd w:id="157"/>
          </w:p>
        </w:tc>
        <w:tc>
          <w:tcPr>
            <w:tcW w:w="821" w:type="dxa"/>
            <w:noWrap/>
            <w:vAlign w:val="bottom"/>
          </w:tcPr>
          <w:p w14:paraId="4E68666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8" w:name="_Toc522375330"/>
            <w:r w:rsidRPr="00B77EB6">
              <w:rPr>
                <w:rFonts w:ascii="Times New Roman" w:eastAsia="Times New Roman" w:hAnsi="Times New Roman" w:cs="Times New Roman"/>
                <w:color w:val="000000"/>
                <w:sz w:val="24"/>
                <w:szCs w:val="24"/>
                <w:lang w:eastAsia="ru-RU"/>
              </w:rPr>
              <w:t>4,7</w:t>
            </w:r>
            <w:bookmarkEnd w:id="158"/>
          </w:p>
        </w:tc>
        <w:tc>
          <w:tcPr>
            <w:tcW w:w="821" w:type="dxa"/>
            <w:noWrap/>
            <w:vAlign w:val="bottom"/>
          </w:tcPr>
          <w:p w14:paraId="162D9E24"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59" w:name="_Toc522375331"/>
            <w:r w:rsidRPr="00B77EB6">
              <w:rPr>
                <w:rFonts w:ascii="Times New Roman" w:eastAsia="Times New Roman" w:hAnsi="Times New Roman" w:cs="Times New Roman"/>
                <w:color w:val="000000"/>
                <w:sz w:val="24"/>
                <w:szCs w:val="24"/>
                <w:lang w:eastAsia="ru-RU"/>
              </w:rPr>
              <w:t>6,</w:t>
            </w:r>
            <w:r w:rsidRPr="00B77EB6">
              <w:rPr>
                <w:rFonts w:ascii="Times New Roman" w:eastAsia="Times New Roman" w:hAnsi="Times New Roman" w:cs="Times New Roman"/>
                <w:sz w:val="24"/>
                <w:szCs w:val="24"/>
                <w:lang w:eastAsia="ru-RU"/>
              </w:rPr>
              <w:t>0</w:t>
            </w:r>
            <w:bookmarkEnd w:id="159"/>
          </w:p>
        </w:tc>
      </w:tr>
      <w:tr w:rsidR="004366DD" w:rsidRPr="00B77EB6" w14:paraId="4EB859AA" w14:textId="77777777" w:rsidTr="00CD0569">
        <w:tc>
          <w:tcPr>
            <w:tcW w:w="4928" w:type="dxa"/>
            <w:noWrap/>
          </w:tcPr>
          <w:p w14:paraId="1D4B1644"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color w:val="000000"/>
                <w:sz w:val="24"/>
                <w:szCs w:val="24"/>
                <w:lang w:eastAsia="ru-RU"/>
              </w:rPr>
              <w:t>Оптимистический</w:t>
            </w:r>
          </w:p>
        </w:tc>
        <w:tc>
          <w:tcPr>
            <w:tcW w:w="821" w:type="dxa"/>
            <w:noWrap/>
          </w:tcPr>
          <w:p w14:paraId="64A1DFC7"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14:paraId="3112D486"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p>
        </w:tc>
        <w:tc>
          <w:tcPr>
            <w:tcW w:w="821" w:type="dxa"/>
            <w:noWrap/>
            <w:vAlign w:val="bottom"/>
          </w:tcPr>
          <w:p w14:paraId="3A6FDC7E"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60" w:name="_Toc522375333"/>
            <w:r w:rsidRPr="00B77EB6">
              <w:rPr>
                <w:rFonts w:ascii="Times New Roman" w:eastAsia="Times New Roman" w:hAnsi="Times New Roman" w:cs="Times New Roman"/>
                <w:color w:val="000000"/>
                <w:sz w:val="24"/>
                <w:szCs w:val="24"/>
                <w:lang w:eastAsia="ru-RU"/>
              </w:rPr>
              <w:t>3,</w:t>
            </w:r>
            <w:bookmarkEnd w:id="160"/>
            <w:r w:rsidRPr="00B77EB6">
              <w:rPr>
                <w:rFonts w:ascii="Times New Roman" w:eastAsia="Times New Roman" w:hAnsi="Times New Roman" w:cs="Times New Roman"/>
                <w:color w:val="000000"/>
                <w:sz w:val="24"/>
                <w:szCs w:val="24"/>
                <w:lang w:eastAsia="ru-RU"/>
              </w:rPr>
              <w:t>5</w:t>
            </w:r>
          </w:p>
        </w:tc>
        <w:tc>
          <w:tcPr>
            <w:tcW w:w="821" w:type="dxa"/>
            <w:noWrap/>
            <w:vAlign w:val="bottom"/>
          </w:tcPr>
          <w:p w14:paraId="706A9002"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61" w:name="_Toc522375334"/>
            <w:r w:rsidRPr="00B77EB6">
              <w:rPr>
                <w:rFonts w:ascii="Times New Roman" w:eastAsia="Times New Roman" w:hAnsi="Times New Roman" w:cs="Times New Roman"/>
                <w:color w:val="000000"/>
                <w:sz w:val="24"/>
                <w:szCs w:val="24"/>
                <w:lang w:eastAsia="ru-RU"/>
              </w:rPr>
              <w:t>4,0</w:t>
            </w:r>
            <w:bookmarkEnd w:id="161"/>
          </w:p>
        </w:tc>
        <w:tc>
          <w:tcPr>
            <w:tcW w:w="821" w:type="dxa"/>
            <w:noWrap/>
            <w:vAlign w:val="bottom"/>
          </w:tcPr>
          <w:p w14:paraId="43238C72"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62" w:name="_Toc522375335"/>
            <w:r w:rsidRPr="00B77EB6">
              <w:rPr>
                <w:rFonts w:ascii="Times New Roman" w:eastAsia="Times New Roman" w:hAnsi="Times New Roman" w:cs="Times New Roman"/>
                <w:color w:val="000000"/>
                <w:sz w:val="24"/>
                <w:szCs w:val="24"/>
                <w:lang w:eastAsia="ru-RU"/>
              </w:rPr>
              <w:t>6,5</w:t>
            </w:r>
            <w:bookmarkEnd w:id="162"/>
          </w:p>
        </w:tc>
        <w:tc>
          <w:tcPr>
            <w:tcW w:w="821" w:type="dxa"/>
            <w:noWrap/>
            <w:vAlign w:val="bottom"/>
          </w:tcPr>
          <w:p w14:paraId="45CFC4A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bookmarkStart w:id="163" w:name="_Toc522375336"/>
            <w:r w:rsidRPr="00B77EB6">
              <w:rPr>
                <w:rFonts w:ascii="Times New Roman" w:eastAsia="Times New Roman" w:hAnsi="Times New Roman" w:cs="Times New Roman"/>
                <w:color w:val="000000"/>
                <w:sz w:val="24"/>
                <w:szCs w:val="24"/>
                <w:lang w:eastAsia="ru-RU"/>
              </w:rPr>
              <w:t>8,</w:t>
            </w:r>
            <w:r w:rsidRPr="00B77EB6">
              <w:rPr>
                <w:rFonts w:ascii="Times New Roman" w:eastAsia="Times New Roman" w:hAnsi="Times New Roman" w:cs="Times New Roman"/>
                <w:sz w:val="24"/>
                <w:szCs w:val="24"/>
                <w:lang w:eastAsia="ru-RU"/>
              </w:rPr>
              <w:t>0</w:t>
            </w:r>
            <w:bookmarkEnd w:id="163"/>
          </w:p>
        </w:tc>
      </w:tr>
    </w:tbl>
    <w:p w14:paraId="5330F2C4" w14:textId="3F6B0601"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bookmarkStart w:id="164" w:name="_Toc497956550"/>
      <w:bookmarkStart w:id="165" w:name="_Toc498896942"/>
      <w:bookmarkStart w:id="166" w:name="_Toc516836281"/>
      <w:bookmarkStart w:id="167" w:name="_Toc8120138"/>
      <w:r w:rsidRPr="00B77EB6">
        <w:rPr>
          <w:rFonts w:ascii="Times New Roman" w:hAnsi="Times New Roman" w:cs="Times New Roman"/>
          <w:color w:val="auto"/>
          <w:sz w:val="28"/>
          <w:szCs w:val="28"/>
        </w:rPr>
        <w:t>НК2</w:t>
      </w:r>
      <w:r w:rsidR="00DE5765" w:rsidRPr="00B77EB6">
        <w:rPr>
          <w:rFonts w:ascii="Times New Roman" w:hAnsi="Times New Roman" w:cs="Times New Roman"/>
          <w:color w:val="auto"/>
          <w:sz w:val="28"/>
          <w:szCs w:val="28"/>
        </w:rPr>
        <w:t>. Основные направления развития институциональной среды</w:t>
      </w:r>
      <w:bookmarkEnd w:id="164"/>
      <w:bookmarkEnd w:id="165"/>
      <w:bookmarkEnd w:id="166"/>
      <w:bookmarkEnd w:id="167"/>
    </w:p>
    <w:p w14:paraId="17DE21B2" w14:textId="77777777" w:rsidR="00DE5765" w:rsidRPr="00B77EB6" w:rsidRDefault="00DE5765" w:rsidP="0046255C">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Дерево целей в области институционального развития:</w:t>
      </w:r>
    </w:p>
    <w:p w14:paraId="3FBF70FF" w14:textId="77777777" w:rsidR="00DE5765" w:rsidRPr="00B77EB6" w:rsidRDefault="00DE5765" w:rsidP="0046255C">
      <w:pPr>
        <w:keepNext/>
        <w:keepLine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Стратегическая цель:</w:t>
      </w:r>
    </w:p>
    <w:p w14:paraId="2E5EBD7B" w14:textId="64A203E6" w:rsidR="00DE5765" w:rsidRPr="00B77EB6" w:rsidRDefault="00DE5765"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СЦ-2</w:t>
      </w:r>
      <w:r w:rsidR="00A71558"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B54F7E">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успешных предпринимателей, конкурентоспособных кластеров и эффективной системы государственных, частных и общественных институтов.</w:t>
      </w:r>
    </w:p>
    <w:p w14:paraId="4CE4596E" w14:textId="77777777" w:rsidR="00B23C89" w:rsidRPr="00B77EB6" w:rsidRDefault="00B23C89" w:rsidP="0046255C">
      <w:pPr>
        <w:keepNext/>
        <w:keepLines/>
        <w:spacing w:before="0" w:after="0"/>
        <w:ind w:firstLine="709"/>
        <w:rPr>
          <w:rFonts w:ascii="Times New Roman" w:eastAsia="Calibri" w:hAnsi="Times New Roman" w:cs="Times New Roman"/>
          <w:b/>
          <w:sz w:val="28"/>
          <w:szCs w:val="28"/>
        </w:rPr>
      </w:pPr>
    </w:p>
    <w:p w14:paraId="0397DF2B" w14:textId="77777777" w:rsidR="00DE5765" w:rsidRPr="00B77EB6" w:rsidRDefault="00DE5765" w:rsidP="0046255C">
      <w:pPr>
        <w:keepNext/>
        <w:keepLine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Цели:</w:t>
      </w:r>
    </w:p>
    <w:p w14:paraId="74593309" w14:textId="58C3DE79" w:rsidR="00DE5765" w:rsidRPr="00B77EB6" w:rsidRDefault="00DE576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Ц-2.1</w:t>
      </w:r>
      <w:r w:rsidR="00A71558"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B54F7E">
        <w:rPr>
          <w:rFonts w:ascii="Times New Roman" w:hAnsi="Times New Roman" w:cs="Times New Roman"/>
          <w:b/>
          <w:sz w:val="28"/>
          <w:szCs w:val="28"/>
        </w:rPr>
        <w:t>Республика</w:t>
      </w:r>
      <w:r w:rsidRPr="00B77EB6">
        <w:rPr>
          <w:rFonts w:ascii="Times New Roman" w:hAnsi="Times New Roman" w:cs="Times New Roman"/>
          <w:b/>
          <w:sz w:val="28"/>
          <w:szCs w:val="28"/>
        </w:rPr>
        <w:t xml:space="preserve"> с комфортными условиями для малого, среднего и крупного бизнеса, совместно развивающих конкурентоспособные кластеры.</w:t>
      </w:r>
    </w:p>
    <w:p w14:paraId="1D07C5E0" w14:textId="7B87809E" w:rsidR="00DE5765" w:rsidRPr="00B77EB6" w:rsidRDefault="00DE576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Ц-2.2</w:t>
      </w:r>
      <w:r w:rsidR="00A71558" w:rsidRPr="00B77EB6">
        <w:rPr>
          <w:rFonts w:ascii="Times New Roman" w:hAnsi="Times New Roman" w:cs="Times New Roman"/>
          <w:b/>
          <w:sz w:val="28"/>
          <w:szCs w:val="28"/>
        </w:rPr>
        <w:t>.</w:t>
      </w:r>
      <w:r w:rsidRPr="00B77EB6">
        <w:rPr>
          <w:rFonts w:ascii="Times New Roman" w:hAnsi="Times New Roman" w:cs="Times New Roman"/>
          <w:b/>
          <w:sz w:val="28"/>
          <w:szCs w:val="28"/>
        </w:rPr>
        <w:tab/>
        <w:t>Республика с эффективной системой государственного и муниципального управления, обеспечивающей рост качества жизни и развитие бизнеса.</w:t>
      </w:r>
    </w:p>
    <w:p w14:paraId="4E3EE18A" w14:textId="185E33F9" w:rsidR="00DE5765" w:rsidRPr="00B77EB6" w:rsidRDefault="00DE576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Ц-2.3</w:t>
      </w:r>
      <w:r w:rsidR="00A71558" w:rsidRPr="00B77EB6">
        <w:rPr>
          <w:rFonts w:ascii="Times New Roman" w:hAnsi="Times New Roman" w:cs="Times New Roman"/>
          <w:b/>
          <w:sz w:val="28"/>
          <w:szCs w:val="28"/>
        </w:rPr>
        <w:t>.</w:t>
      </w:r>
      <w:r w:rsidRPr="00B77EB6">
        <w:rPr>
          <w:rFonts w:ascii="Times New Roman" w:hAnsi="Times New Roman" w:cs="Times New Roman"/>
          <w:b/>
          <w:sz w:val="28"/>
          <w:szCs w:val="28"/>
        </w:rPr>
        <w:tab/>
        <w:t>Республика с благоприятной средой для развития общественных инициатив, формирующей и поддерживающей активную гражданскую позицию каждого жителя.</w:t>
      </w:r>
    </w:p>
    <w:p w14:paraId="5D5F49B1" w14:textId="70FC939F" w:rsidR="00DE5765" w:rsidRPr="00B77EB6" w:rsidRDefault="00DE5765" w:rsidP="0046255C">
      <w:pPr>
        <w:spacing w:before="0" w:after="0"/>
        <w:ind w:firstLine="709"/>
        <w:rPr>
          <w:rFonts w:ascii="Times New Roman" w:hAnsi="Times New Roman" w:cs="Times New Roman"/>
          <w:b/>
          <w:sz w:val="28"/>
          <w:szCs w:val="28"/>
        </w:rPr>
      </w:pPr>
      <w:bookmarkStart w:id="168" w:name="_Toc499933622"/>
      <w:r w:rsidRPr="00B77EB6">
        <w:rPr>
          <w:rFonts w:ascii="Times New Roman" w:hAnsi="Times New Roman" w:cs="Times New Roman"/>
          <w:b/>
          <w:sz w:val="28"/>
          <w:szCs w:val="28"/>
        </w:rPr>
        <w:t>Развитие предпринимательства</w:t>
      </w:r>
      <w:bookmarkEnd w:id="168"/>
      <w:r w:rsidR="009324EB" w:rsidRPr="00B77EB6">
        <w:rPr>
          <w:rFonts w:ascii="Times New Roman" w:hAnsi="Times New Roman" w:cs="Times New Roman"/>
          <w:b/>
          <w:sz w:val="28"/>
          <w:szCs w:val="28"/>
        </w:rPr>
        <w:t>.</w:t>
      </w:r>
    </w:p>
    <w:p w14:paraId="2B9AEDFC" w14:textId="3677E5CB"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предпринимательства – одна из ключевых целей и центральный элемент совершенствования институциональной среды </w:t>
      </w:r>
      <w:r w:rsidR="00A71558" w:rsidRPr="00B77EB6">
        <w:rPr>
          <w:rFonts w:ascii="Times New Roman" w:hAnsi="Times New Roman" w:cs="Times New Roman"/>
          <w:sz w:val="28"/>
          <w:szCs w:val="28"/>
        </w:rPr>
        <w:t>Республики Северная Осетия</w:t>
      </w:r>
      <w:r w:rsidR="000103CB">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14:paraId="71A8987D" w14:textId="087873BD"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Социально-экономическое развитие зависит от наличия в обществе стимулов к продуктивной деятельности и людей, готовых взять на себя риски, проявив лид</w:t>
      </w:r>
      <w:r w:rsidR="00B54F7E">
        <w:rPr>
          <w:rFonts w:ascii="Times New Roman" w:hAnsi="Times New Roman" w:cs="Times New Roman"/>
          <w:sz w:val="28"/>
          <w:szCs w:val="28"/>
        </w:rPr>
        <w:t>ерство и талант. Лидеры бизнеса</w:t>
      </w:r>
      <w:r w:rsidRPr="00B77EB6">
        <w:rPr>
          <w:rFonts w:ascii="Times New Roman" w:hAnsi="Times New Roman" w:cs="Times New Roman"/>
          <w:sz w:val="28"/>
          <w:szCs w:val="28"/>
        </w:rPr>
        <w:t xml:space="preserve"> наряду с инноваторами и креативным классом – главные драйверы социально-экономического развития. Создание благоприятных условий для их самореализации, победа в конкуренции с другими регионами за их привлечение, удержание и</w:t>
      </w:r>
      <w:r w:rsidR="000103CB">
        <w:rPr>
          <w:rFonts w:ascii="Times New Roman" w:hAnsi="Times New Roman" w:cs="Times New Roman"/>
          <w:sz w:val="28"/>
          <w:szCs w:val="28"/>
        </w:rPr>
        <w:br/>
      </w:r>
      <w:r w:rsidRPr="00B77EB6">
        <w:rPr>
          <w:rFonts w:ascii="Times New Roman" w:hAnsi="Times New Roman" w:cs="Times New Roman"/>
          <w:sz w:val="28"/>
          <w:szCs w:val="28"/>
        </w:rPr>
        <w:t>развитие – важнейши</w:t>
      </w:r>
      <w:r w:rsidR="00853100" w:rsidRPr="00B77EB6">
        <w:rPr>
          <w:rFonts w:ascii="Times New Roman" w:hAnsi="Times New Roman" w:cs="Times New Roman"/>
          <w:sz w:val="28"/>
          <w:szCs w:val="28"/>
        </w:rPr>
        <w:t>е</w:t>
      </w:r>
      <w:r w:rsidRPr="00B77EB6">
        <w:rPr>
          <w:rFonts w:ascii="Times New Roman" w:hAnsi="Times New Roman" w:cs="Times New Roman"/>
          <w:sz w:val="28"/>
          <w:szCs w:val="28"/>
        </w:rPr>
        <w:t xml:space="preserve"> вызов</w:t>
      </w:r>
      <w:r w:rsidR="00853100" w:rsidRPr="00B77EB6">
        <w:rPr>
          <w:rFonts w:ascii="Times New Roman" w:hAnsi="Times New Roman" w:cs="Times New Roman"/>
          <w:sz w:val="28"/>
          <w:szCs w:val="28"/>
        </w:rPr>
        <w:t>ы</w:t>
      </w:r>
      <w:r w:rsidRPr="00B77EB6">
        <w:rPr>
          <w:rFonts w:ascii="Times New Roman" w:hAnsi="Times New Roman" w:cs="Times New Roman"/>
          <w:sz w:val="28"/>
          <w:szCs w:val="28"/>
        </w:rPr>
        <w:t>.</w:t>
      </w:r>
    </w:p>
    <w:p w14:paraId="6BEED93C" w14:textId="285C15B0"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Глобальная конкурентоспособность </w:t>
      </w:r>
      <w:r w:rsidR="00853100" w:rsidRPr="00B77EB6">
        <w:rPr>
          <w:rFonts w:ascii="Times New Roman" w:hAnsi="Times New Roman" w:cs="Times New Roman"/>
          <w:sz w:val="28"/>
          <w:szCs w:val="28"/>
        </w:rPr>
        <w:t xml:space="preserve">Республики Северная </w:t>
      </w:r>
      <w:r w:rsidR="000103CB">
        <w:rPr>
          <w:rFonts w:ascii="Times New Roman" w:hAnsi="Times New Roman" w:cs="Times New Roman"/>
          <w:sz w:val="28"/>
          <w:szCs w:val="28"/>
        </w:rPr>
        <w:br/>
      </w:r>
      <w:r w:rsidR="00853100" w:rsidRPr="00B77EB6">
        <w:rPr>
          <w:rFonts w:ascii="Times New Roman" w:hAnsi="Times New Roman" w:cs="Times New Roman"/>
          <w:sz w:val="28"/>
          <w:szCs w:val="28"/>
        </w:rPr>
        <w:t>Осетия</w:t>
      </w:r>
      <w:r w:rsidR="000103CB">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 это успех бизнеса в глобальной конкуренции. Республика должна быть открыта для крупнейших транснациональных и отечественных корпораций, быть площадкой для их интеграции в рамках Южного полюса роста. Привлечение в бизнес-среду республики крупнейших мировых игроков в качестве бизнес- и технологических партнеров позволит предпринимателям </w:t>
      </w:r>
      <w:r w:rsidR="00E343FF" w:rsidRPr="00B77EB6">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включаться в международное разделение труда.</w:t>
      </w:r>
    </w:p>
    <w:p w14:paraId="4510CD4E"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Основные глобальные возможности сегодня открываются в сфере услуг. Анализ отраслевой специализации ведущих мировых компаний показывает формирующиеся новые рыночные ниши: финансовые и профессиональные услуги, телекоммуникации, фармацевтика, информационные технологии, а также производство электрооборудования (в этой отрасли открываются новые возможности в связи с использованием новых технологий, в первую очередь, нано- и биотехнологий). </w:t>
      </w:r>
    </w:p>
    <w:p w14:paraId="30A10294" w14:textId="1DFF0063" w:rsidR="00DE5765" w:rsidRPr="00B77EB6" w:rsidRDefault="00B54F7E" w:rsidP="0046255C">
      <w:pPr>
        <w:spacing w:before="0" w:after="0"/>
        <w:ind w:firstLine="709"/>
        <w:rPr>
          <w:rFonts w:ascii="Times New Roman" w:hAnsi="Times New Roman" w:cs="Times New Roman"/>
          <w:sz w:val="28"/>
          <w:szCs w:val="28"/>
        </w:rPr>
      </w:pPr>
      <w:r>
        <w:rPr>
          <w:rFonts w:ascii="Times New Roman" w:hAnsi="Times New Roman" w:cs="Times New Roman"/>
          <w:sz w:val="28"/>
          <w:szCs w:val="28"/>
        </w:rPr>
        <w:t>При этом</w:t>
      </w:r>
      <w:r w:rsidR="00DE5765" w:rsidRPr="00B77EB6">
        <w:rPr>
          <w:rFonts w:ascii="Times New Roman" w:hAnsi="Times New Roman" w:cs="Times New Roman"/>
          <w:sz w:val="28"/>
          <w:szCs w:val="28"/>
        </w:rPr>
        <w:t xml:space="preserve"> сре</w:t>
      </w:r>
      <w:r>
        <w:rPr>
          <w:rFonts w:ascii="Times New Roman" w:hAnsi="Times New Roman" w:cs="Times New Roman"/>
          <w:sz w:val="28"/>
          <w:szCs w:val="28"/>
        </w:rPr>
        <w:t>ди 300 крупнейших компаний мира</w:t>
      </w:r>
      <w:r w:rsidR="00DE5765" w:rsidRPr="00B77EB6">
        <w:rPr>
          <w:rFonts w:ascii="Times New Roman" w:hAnsi="Times New Roman" w:cs="Times New Roman"/>
          <w:sz w:val="28"/>
          <w:szCs w:val="28"/>
        </w:rPr>
        <w:t xml:space="preserve"> ключевая</w:t>
      </w:r>
      <w:r w:rsidR="000103CB">
        <w:rPr>
          <w:rFonts w:ascii="Times New Roman" w:hAnsi="Times New Roman" w:cs="Times New Roman"/>
          <w:sz w:val="28"/>
          <w:szCs w:val="28"/>
        </w:rPr>
        <w:br/>
      </w:r>
      <w:r w:rsidR="00DE5765" w:rsidRPr="00B77EB6">
        <w:rPr>
          <w:rFonts w:ascii="Times New Roman" w:hAnsi="Times New Roman" w:cs="Times New Roman"/>
          <w:sz w:val="28"/>
          <w:szCs w:val="28"/>
        </w:rPr>
        <w:t>специализация – это производство, которое и далее будет развиваться, поскольку доступность информации порождает новые потребности, стимулирующие расширение инноваций, что создает спрос на новые производства. Новая производственная модель будет выстроена на основе дискретных производственных сетей с максимальным сближением производства готовой продукции и мест потребления. Крупнейшими производственными комплексами станут гипермаркеты</w:t>
      </w:r>
      <w:r w:rsidR="00AE2CAF" w:rsidRPr="00B77EB6">
        <w:rPr>
          <w:rFonts w:ascii="Times New Roman" w:hAnsi="Times New Roman" w:cs="Times New Roman"/>
          <w:sz w:val="28"/>
          <w:szCs w:val="28"/>
        </w:rPr>
        <w:t xml:space="preserve"> </w:t>
      </w:r>
      <w:r w:rsidR="00DE5765" w:rsidRPr="00B77EB6">
        <w:rPr>
          <w:rFonts w:ascii="Times New Roman" w:hAnsi="Times New Roman" w:cs="Times New Roman"/>
          <w:sz w:val="28"/>
          <w:szCs w:val="28"/>
        </w:rPr>
        <w:t>будущего.</w:t>
      </w:r>
    </w:p>
    <w:p w14:paraId="2BECA80E"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Экономическая политика повышения конкурентоспособности призвана создавать как благоприятные условия для всех видов бизнеса, так и стимулы для развития в определенных направлениях и отраслях. Рациональное сочетание либеральных и административных схем может быть выработано при вовлеченности всех предпринимателей: малых, средних и крупных, согласовании интересов всего предпринимательского сообщества.</w:t>
      </w:r>
    </w:p>
    <w:p w14:paraId="30F7F515" w14:textId="4EBDF6A1"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Кластерная активация</w:t>
      </w:r>
    </w:p>
    <w:p w14:paraId="3381F1DC" w14:textId="7A2746AC" w:rsidR="00DE5765" w:rsidRPr="00801929"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современном мире наиболее эффективным механизмом стимулирования роста конкурентоспособности признан кластерный подход: сегодня в развитых странах в рамках кластеров развивается более 50</w:t>
      </w:r>
      <w:r w:rsidR="000103CB">
        <w:rPr>
          <w:rFonts w:ascii="Times New Roman" w:hAnsi="Times New Roman" w:cs="Times New Roman"/>
          <w:sz w:val="28"/>
          <w:szCs w:val="28"/>
        </w:rPr>
        <w:t xml:space="preserve"> </w:t>
      </w:r>
      <w:r w:rsidRPr="00B77EB6">
        <w:rPr>
          <w:rFonts w:ascii="Times New Roman" w:hAnsi="Times New Roman" w:cs="Times New Roman"/>
          <w:sz w:val="28"/>
          <w:szCs w:val="28"/>
        </w:rPr>
        <w:t>% экономики и концентрируется более</w:t>
      </w:r>
      <w:r w:rsidR="00B54F7E">
        <w:rPr>
          <w:rFonts w:ascii="Times New Roman" w:hAnsi="Times New Roman" w:cs="Times New Roman"/>
          <w:sz w:val="28"/>
          <w:szCs w:val="28"/>
        </w:rPr>
        <w:t xml:space="preserve"> 40</w:t>
      </w:r>
      <w:r w:rsidR="000103CB">
        <w:rPr>
          <w:rFonts w:ascii="Times New Roman" w:hAnsi="Times New Roman" w:cs="Times New Roman"/>
          <w:sz w:val="28"/>
          <w:szCs w:val="28"/>
        </w:rPr>
        <w:t xml:space="preserve"> </w:t>
      </w:r>
      <w:r w:rsidR="00B54F7E">
        <w:rPr>
          <w:rFonts w:ascii="Times New Roman" w:hAnsi="Times New Roman" w:cs="Times New Roman"/>
          <w:sz w:val="28"/>
          <w:szCs w:val="28"/>
        </w:rPr>
        <w:t>% занятых</w:t>
      </w:r>
      <w:r w:rsidR="00B3432F">
        <w:rPr>
          <w:rFonts w:ascii="Times New Roman" w:hAnsi="Times New Roman" w:cs="Times New Roman"/>
          <w:sz w:val="28"/>
          <w:szCs w:val="28"/>
        </w:rPr>
        <w:t xml:space="preserve"> в экономике</w:t>
      </w:r>
      <w:r w:rsidR="00B54F7E">
        <w:rPr>
          <w:rFonts w:ascii="Times New Roman" w:hAnsi="Times New Roman" w:cs="Times New Roman"/>
          <w:sz w:val="28"/>
          <w:szCs w:val="28"/>
        </w:rPr>
        <w:t>. Это дает основание</w:t>
      </w:r>
      <w:r w:rsidRPr="00B77EB6">
        <w:rPr>
          <w:rFonts w:ascii="Times New Roman" w:hAnsi="Times New Roman" w:cs="Times New Roman"/>
          <w:sz w:val="28"/>
          <w:szCs w:val="28"/>
        </w:rPr>
        <w:t xml:space="preserve"> сделать стержнем экономической политики </w:t>
      </w:r>
      <w:r w:rsidR="00E343FF" w:rsidRPr="00B77EB6">
        <w:rPr>
          <w:rFonts w:ascii="Times New Roman" w:eastAsia="Times New Roman" w:hAnsi="Times New Roman" w:cs="Times New Roman"/>
          <w:sz w:val="28"/>
          <w:szCs w:val="28"/>
        </w:rPr>
        <w:t>Республики Северная Осетия</w:t>
      </w:r>
      <w:r w:rsidR="000103CB">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801929">
        <w:rPr>
          <w:rFonts w:ascii="Times New Roman" w:hAnsi="Times New Roman" w:cs="Times New Roman"/>
          <w:sz w:val="28"/>
          <w:szCs w:val="28"/>
        </w:rPr>
        <w:t>кластерную активацию,</w:t>
      </w:r>
      <w:r w:rsidRPr="00B77EB6">
        <w:rPr>
          <w:rFonts w:ascii="Times New Roman" w:hAnsi="Times New Roman" w:cs="Times New Roman"/>
          <w:sz w:val="28"/>
          <w:szCs w:val="28"/>
        </w:rPr>
        <w:t xml:space="preserve"> под которой понимается акцентированная и концентрированная политика стимулирования создания и развития кластеров со стороны власти (государственной, муниципальной), бизнеса с целью ускорения социально-экономического развития и повышения конкурентоспособности ре</w:t>
      </w:r>
      <w:r w:rsidR="00B54F7E">
        <w:rPr>
          <w:rFonts w:ascii="Times New Roman" w:hAnsi="Times New Roman" w:cs="Times New Roman"/>
          <w:sz w:val="28"/>
          <w:szCs w:val="28"/>
        </w:rPr>
        <w:t>спублики</w:t>
      </w:r>
      <w:r w:rsidRPr="00B77EB6">
        <w:rPr>
          <w:rFonts w:ascii="Times New Roman" w:hAnsi="Times New Roman" w:cs="Times New Roman"/>
          <w:sz w:val="28"/>
          <w:szCs w:val="28"/>
        </w:rPr>
        <w:t xml:space="preserve">, осуществляемая посредством оформленного набора мер и механизмов прямого стимулирования (в рамках флагманских проектов кластерной активации, закрепляемых в </w:t>
      </w:r>
      <w:r w:rsidR="00B54F7E">
        <w:rPr>
          <w:rFonts w:ascii="Times New Roman" w:hAnsi="Times New Roman" w:cs="Times New Roman"/>
          <w:sz w:val="28"/>
          <w:szCs w:val="28"/>
        </w:rPr>
        <w:t>п</w:t>
      </w:r>
      <w:r w:rsidRPr="00B77EB6">
        <w:rPr>
          <w:rFonts w:ascii="Times New Roman" w:hAnsi="Times New Roman" w:cs="Times New Roman"/>
          <w:sz w:val="28"/>
          <w:szCs w:val="28"/>
        </w:rPr>
        <w:t>лане мероприятий по реализации Стратегии) со стороны института, от</w:t>
      </w:r>
      <w:r w:rsidR="00B54F7E">
        <w:rPr>
          <w:rFonts w:ascii="Times New Roman" w:hAnsi="Times New Roman" w:cs="Times New Roman"/>
          <w:sz w:val="28"/>
          <w:szCs w:val="28"/>
        </w:rPr>
        <w:t xml:space="preserve">вечающего за развитие кластеров </w:t>
      </w:r>
      <w:r w:rsidRPr="00801929">
        <w:rPr>
          <w:rFonts w:ascii="Times New Roman" w:hAnsi="Times New Roman" w:cs="Times New Roman"/>
          <w:sz w:val="28"/>
          <w:szCs w:val="28"/>
        </w:rPr>
        <w:t>–</w:t>
      </w:r>
      <w:r w:rsidR="00B54F7E" w:rsidRPr="00801929">
        <w:rPr>
          <w:rFonts w:ascii="Times New Roman" w:hAnsi="Times New Roman" w:cs="Times New Roman"/>
          <w:sz w:val="28"/>
          <w:szCs w:val="28"/>
        </w:rPr>
        <w:t xml:space="preserve"> </w:t>
      </w:r>
      <w:r w:rsidR="00853100" w:rsidRPr="00801929">
        <w:rPr>
          <w:rFonts w:ascii="Times New Roman" w:hAnsi="Times New Roman" w:cs="Times New Roman"/>
          <w:sz w:val="28"/>
          <w:szCs w:val="28"/>
        </w:rPr>
        <w:t>А</w:t>
      </w:r>
      <w:r w:rsidR="00B54F7E" w:rsidRPr="00801929">
        <w:rPr>
          <w:rFonts w:ascii="Times New Roman" w:hAnsi="Times New Roman" w:cs="Times New Roman"/>
          <w:sz w:val="28"/>
          <w:szCs w:val="28"/>
        </w:rPr>
        <w:t>втономная некоммерческая организация</w:t>
      </w:r>
      <w:r w:rsidR="00853100" w:rsidRPr="00801929">
        <w:rPr>
          <w:rFonts w:ascii="Times New Roman" w:hAnsi="Times New Roman" w:cs="Times New Roman"/>
          <w:sz w:val="28"/>
          <w:szCs w:val="28"/>
        </w:rPr>
        <w:t xml:space="preserve"> «</w:t>
      </w:r>
      <w:r w:rsidRPr="00801929">
        <w:rPr>
          <w:rFonts w:ascii="Times New Roman" w:hAnsi="Times New Roman" w:cs="Times New Roman"/>
          <w:sz w:val="28"/>
          <w:szCs w:val="28"/>
        </w:rPr>
        <w:t>Агентств</w:t>
      </w:r>
      <w:r w:rsidR="00853100" w:rsidRPr="00801929">
        <w:rPr>
          <w:rFonts w:ascii="Times New Roman" w:hAnsi="Times New Roman" w:cs="Times New Roman"/>
          <w:sz w:val="28"/>
          <w:szCs w:val="28"/>
        </w:rPr>
        <w:t>о</w:t>
      </w:r>
      <w:r w:rsidRPr="00801929">
        <w:rPr>
          <w:rFonts w:ascii="Times New Roman" w:hAnsi="Times New Roman" w:cs="Times New Roman"/>
          <w:sz w:val="28"/>
          <w:szCs w:val="28"/>
        </w:rPr>
        <w:t xml:space="preserve"> развития</w:t>
      </w:r>
      <w:r w:rsidR="00B54F7E" w:rsidRPr="00801929">
        <w:rPr>
          <w:rFonts w:ascii="Times New Roman" w:hAnsi="Times New Roman" w:cs="Times New Roman"/>
          <w:sz w:val="28"/>
          <w:szCs w:val="28"/>
        </w:rPr>
        <w:t xml:space="preserve"> </w:t>
      </w:r>
      <w:r w:rsidR="00853100" w:rsidRPr="00801929">
        <w:rPr>
          <w:rFonts w:ascii="Times New Roman" w:hAnsi="Times New Roman" w:cs="Times New Roman"/>
          <w:sz w:val="28"/>
          <w:szCs w:val="28"/>
        </w:rPr>
        <w:t>Республики Северная Осетия</w:t>
      </w:r>
      <w:r w:rsidR="000103CB" w:rsidRPr="00801929">
        <w:rPr>
          <w:rFonts w:ascii="Times New Roman" w:hAnsi="Times New Roman" w:cs="Times New Roman"/>
          <w:sz w:val="28"/>
          <w:szCs w:val="28"/>
        </w:rPr>
        <w:t xml:space="preserve"> – </w:t>
      </w:r>
      <w:r w:rsidRPr="00801929">
        <w:rPr>
          <w:rFonts w:ascii="Times New Roman" w:hAnsi="Times New Roman" w:cs="Times New Roman"/>
          <w:sz w:val="28"/>
          <w:szCs w:val="28"/>
        </w:rPr>
        <w:t>Алания</w:t>
      </w:r>
      <w:r w:rsidR="00853100" w:rsidRPr="00801929">
        <w:rPr>
          <w:rFonts w:ascii="Times New Roman" w:hAnsi="Times New Roman" w:cs="Times New Roman"/>
          <w:sz w:val="28"/>
          <w:szCs w:val="28"/>
        </w:rPr>
        <w:t>»</w:t>
      </w:r>
      <w:r w:rsidRPr="00801929">
        <w:rPr>
          <w:rFonts w:ascii="Times New Roman" w:hAnsi="Times New Roman" w:cs="Times New Roman"/>
          <w:sz w:val="28"/>
          <w:szCs w:val="28"/>
        </w:rPr>
        <w:t>.</w:t>
      </w:r>
    </w:p>
    <w:p w14:paraId="1B28467D" w14:textId="77777777" w:rsidR="00DE5765" w:rsidRPr="00B77EB6" w:rsidRDefault="00DE5765" w:rsidP="00B1234A">
      <w:pPr>
        <w:keepNext/>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Кластерная активация предполагает:</w:t>
      </w:r>
    </w:p>
    <w:p w14:paraId="7324DA69" w14:textId="00810769"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w:t>
      </w:r>
      <w:r w:rsidR="00DE5765" w:rsidRPr="00B77EB6">
        <w:rPr>
          <w:rFonts w:ascii="Times New Roman" w:hAnsi="Times New Roman"/>
          <w:sz w:val="28"/>
          <w:szCs w:val="28"/>
        </w:rPr>
        <w:t>онцентрацию на приоритетных направлениях, способных обеспечить экономический рост и высокую конкурентоспособность на межрегиональных и международных рынках. Создание кластеров умной экономики на основе действующих экономических комплексов в ряде приоритетных направлений развития</w:t>
      </w:r>
      <w:r w:rsidRPr="00B77EB6">
        <w:rPr>
          <w:rFonts w:ascii="Times New Roman" w:hAnsi="Times New Roman"/>
          <w:sz w:val="28"/>
          <w:szCs w:val="28"/>
        </w:rPr>
        <w:t>;</w:t>
      </w:r>
    </w:p>
    <w:p w14:paraId="67DBE667" w14:textId="0E74EB8A"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экономического роста в условиях поэтапного перехода от временного ограничения конкуренции (замещения импорта) через стимулирование развития локальных бизнесов к устойчивому экспортоориентированному развитию на открытом конкурентном рынке</w:t>
      </w:r>
      <w:r w:rsidRPr="00B77EB6">
        <w:rPr>
          <w:rFonts w:ascii="Times New Roman" w:hAnsi="Times New Roman"/>
          <w:sz w:val="28"/>
          <w:szCs w:val="28"/>
        </w:rPr>
        <w:t>;</w:t>
      </w:r>
    </w:p>
    <w:p w14:paraId="7A22EBC9" w14:textId="6D4BD771"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DE5765" w:rsidRPr="00B77EB6">
        <w:rPr>
          <w:rFonts w:ascii="Times New Roman" w:hAnsi="Times New Roman"/>
          <w:sz w:val="28"/>
          <w:szCs w:val="28"/>
        </w:rPr>
        <w:t>овые акценты политики создания экосистем предпринимательства и инноваций, инвестиционной политики</w:t>
      </w:r>
      <w:r w:rsidRPr="00B77EB6">
        <w:rPr>
          <w:rFonts w:ascii="Times New Roman" w:hAnsi="Times New Roman"/>
          <w:sz w:val="28"/>
          <w:szCs w:val="28"/>
        </w:rPr>
        <w:t>;</w:t>
      </w:r>
    </w:p>
    <w:p w14:paraId="28BC6D37" w14:textId="1BAC08E6"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w:t>
      </w:r>
      <w:r w:rsidR="00DE5765" w:rsidRPr="00B77EB6">
        <w:rPr>
          <w:rFonts w:ascii="Times New Roman" w:hAnsi="Times New Roman"/>
          <w:sz w:val="28"/>
          <w:szCs w:val="28"/>
        </w:rPr>
        <w:t>ормирование интегрированных технологических цепочек, обеспечивающих повышение доли добавленной стоимости, производимой в республике</w:t>
      </w:r>
      <w:r w:rsidRPr="00B77EB6">
        <w:rPr>
          <w:rFonts w:ascii="Times New Roman" w:hAnsi="Times New Roman"/>
          <w:sz w:val="28"/>
          <w:szCs w:val="28"/>
        </w:rPr>
        <w:t>;</w:t>
      </w:r>
    </w:p>
    <w:p w14:paraId="5FB69FBC" w14:textId="287170F3"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ереход от макроэкономического регулирования к кластерной политике с использованием активных методов стимулирующего вмешательства государства в социально-экономическое развитие</w:t>
      </w:r>
      <w:r w:rsidRPr="00B77EB6">
        <w:rPr>
          <w:rFonts w:ascii="Times New Roman" w:hAnsi="Times New Roman"/>
          <w:sz w:val="28"/>
          <w:szCs w:val="28"/>
        </w:rPr>
        <w:t>;</w:t>
      </w:r>
    </w:p>
    <w:p w14:paraId="7C1AD772" w14:textId="1EF97594"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омощь государства в продвижении отечественных товаров на внутреннем и внешних рынках</w:t>
      </w:r>
      <w:r w:rsidRPr="00B77EB6">
        <w:rPr>
          <w:rFonts w:ascii="Times New Roman" w:hAnsi="Times New Roman"/>
          <w:sz w:val="28"/>
          <w:szCs w:val="28"/>
        </w:rPr>
        <w:t>;</w:t>
      </w:r>
    </w:p>
    <w:p w14:paraId="2CC81CB0" w14:textId="70C3E3E3"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м</w:t>
      </w:r>
      <w:r w:rsidR="00DE5765" w:rsidRPr="00B77EB6">
        <w:rPr>
          <w:rFonts w:ascii="Times New Roman" w:hAnsi="Times New Roman"/>
          <w:sz w:val="28"/>
          <w:szCs w:val="28"/>
        </w:rPr>
        <w:t>ежрегиональную интеграцию в процессе разработки кластерной политики и образование трансграничных кластеров Южного полюса роста</w:t>
      </w:r>
      <w:r w:rsidRPr="00B77EB6">
        <w:rPr>
          <w:rFonts w:ascii="Times New Roman" w:hAnsi="Times New Roman"/>
          <w:sz w:val="28"/>
          <w:szCs w:val="28"/>
        </w:rPr>
        <w:t>;</w:t>
      </w:r>
    </w:p>
    <w:p w14:paraId="1401518D" w14:textId="769F75D6"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w:t>
      </w:r>
      <w:r w:rsidR="00DE5765" w:rsidRPr="00B77EB6">
        <w:rPr>
          <w:rFonts w:ascii="Times New Roman" w:hAnsi="Times New Roman"/>
          <w:sz w:val="28"/>
          <w:szCs w:val="28"/>
        </w:rPr>
        <w:t>осударственную политику стимулирования развития связей между вузами, исследовательскими институтами и бизнесом и привлечения в центры знаний и предпринимательства отечественных и зарубежных предприятий</w:t>
      </w:r>
      <w:r w:rsidRPr="00B77EB6">
        <w:rPr>
          <w:rFonts w:ascii="Times New Roman" w:hAnsi="Times New Roman"/>
          <w:sz w:val="28"/>
          <w:szCs w:val="28"/>
        </w:rPr>
        <w:t>;</w:t>
      </w:r>
    </w:p>
    <w:p w14:paraId="11A237E3" w14:textId="4E90EEF0"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w:t>
      </w:r>
      <w:r w:rsidR="00DE5765" w:rsidRPr="00B77EB6">
        <w:rPr>
          <w:rFonts w:ascii="Times New Roman" w:hAnsi="Times New Roman"/>
          <w:sz w:val="28"/>
          <w:szCs w:val="28"/>
        </w:rPr>
        <w:t>ормирование центров конкурентоспособности и высоких технологий, технополисов на базе и вокруг вузов</w:t>
      </w:r>
      <w:r w:rsidRPr="00B77EB6">
        <w:rPr>
          <w:rFonts w:ascii="Times New Roman" w:hAnsi="Times New Roman"/>
          <w:sz w:val="28"/>
          <w:szCs w:val="28"/>
        </w:rPr>
        <w:t>;</w:t>
      </w:r>
    </w:p>
    <w:p w14:paraId="1746B2A5" w14:textId="00F40248"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w:t>
      </w:r>
      <w:r w:rsidR="00853100" w:rsidRPr="00B77EB6">
        <w:rPr>
          <w:rFonts w:ascii="Times New Roman" w:hAnsi="Times New Roman"/>
          <w:sz w:val="28"/>
          <w:szCs w:val="28"/>
        </w:rPr>
        <w:t>п</w:t>
      </w:r>
      <w:r w:rsidR="00B3432F">
        <w:rPr>
          <w:rFonts w:ascii="Times New Roman" w:hAnsi="Times New Roman"/>
          <w:sz w:val="28"/>
          <w:szCs w:val="28"/>
        </w:rPr>
        <w:t>одтягивание» отстающих</w:t>
      </w:r>
      <w:r w:rsidRPr="00B77EB6">
        <w:rPr>
          <w:rFonts w:ascii="Times New Roman" w:hAnsi="Times New Roman"/>
          <w:sz w:val="28"/>
          <w:szCs w:val="28"/>
        </w:rPr>
        <w:t xml:space="preserve"> территорий посредством формирования кластеров </w:t>
      </w:r>
      <w:r w:rsidR="000C1C68">
        <w:rPr>
          <w:rFonts w:ascii="Times New Roman" w:hAnsi="Times New Roman"/>
          <w:sz w:val="28"/>
          <w:szCs w:val="28"/>
        </w:rPr>
        <w:t>«</w:t>
      </w:r>
      <w:r w:rsidRPr="00B77EB6">
        <w:rPr>
          <w:rFonts w:ascii="Times New Roman" w:hAnsi="Times New Roman"/>
          <w:sz w:val="28"/>
          <w:szCs w:val="28"/>
        </w:rPr>
        <w:t>умной</w:t>
      </w:r>
      <w:r w:rsidR="000C1C68">
        <w:rPr>
          <w:rFonts w:ascii="Times New Roman" w:hAnsi="Times New Roman"/>
          <w:sz w:val="28"/>
          <w:szCs w:val="28"/>
        </w:rPr>
        <w:t>»</w:t>
      </w:r>
      <w:r w:rsidRPr="00B77EB6">
        <w:rPr>
          <w:rFonts w:ascii="Times New Roman" w:hAnsi="Times New Roman"/>
          <w:sz w:val="28"/>
          <w:szCs w:val="28"/>
        </w:rPr>
        <w:t xml:space="preserve"> экономики, основанных на инновационных технологиях.</w:t>
      </w:r>
    </w:p>
    <w:p w14:paraId="0E4019BE" w14:textId="77777777" w:rsidR="00DE5765" w:rsidRPr="00B77EB6" w:rsidRDefault="00DE5765" w:rsidP="0046255C">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Политика кластерной активации позволяет по-новому взглянуть на развитие предпринимательства. Конкурентоспособный кластер – это взаимосвязанные крупный, средний и малый бизнес. При этом роль МСП очень велика, особенно в развитии инновационных направлений и комплекса услуг, в том числе финансовых и профессиональных, туристско-рекреационных, а также услуг в области здравоохранения, образования, социальных и бытовых сервисов, направленных на удовлетворение потребностей человека. Сегодня МСП эффективно используется как форма построения бизнеса в рамках крупных корпораций и холдингов.</w:t>
      </w:r>
    </w:p>
    <w:p w14:paraId="4C285189" w14:textId="28F019B0"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Наиболее перспективной и эффективной формой МСП в рамках кластеров являются профессиональные сервисные и малые производственные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самосовершенствование сотрудников, гибкие формы занятости, персонификация продуктов и услуг, инновационность, </w:t>
      </w:r>
      <w:r w:rsidRPr="00B77EB6">
        <w:rPr>
          <w:rFonts w:ascii="Times New Roman" w:hAnsi="Times New Roman" w:cs="Times New Roman"/>
          <w:sz w:val="28"/>
          <w:szCs w:val="28"/>
        </w:rPr>
        <w:lastRenderedPageBreak/>
        <w:t xml:space="preserve">умение взаимодействовать с партнерами и конкурентами. Увеличение доли и роли профессиональных сервисных и малых производственных компаний в экономике </w:t>
      </w:r>
      <w:r w:rsidR="0028093D" w:rsidRPr="00B77EB6">
        <w:rPr>
          <w:rFonts w:ascii="Times New Roman" w:hAnsi="Times New Roman" w:cs="Times New Roman"/>
          <w:sz w:val="28"/>
          <w:szCs w:val="28"/>
        </w:rPr>
        <w:t>Республики Северная Осетия</w:t>
      </w:r>
      <w:r w:rsidR="00636151">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 одно из приоритетных направлений развития. Для таких компаний, как и для бизнеса в целом, нужен благоприятный хозяйственный климат, </w:t>
      </w:r>
      <w:r w:rsidR="00B3432F">
        <w:rPr>
          <w:rFonts w:ascii="Times New Roman" w:hAnsi="Times New Roman" w:cs="Times New Roman"/>
          <w:sz w:val="28"/>
          <w:szCs w:val="28"/>
        </w:rPr>
        <w:t>«</w:t>
      </w:r>
      <w:r w:rsidRPr="00B77EB6">
        <w:rPr>
          <w:rFonts w:ascii="Times New Roman" w:hAnsi="Times New Roman" w:cs="Times New Roman"/>
          <w:sz w:val="28"/>
          <w:szCs w:val="28"/>
        </w:rPr>
        <w:t>экосистема предпринимательства</w:t>
      </w:r>
      <w:r w:rsidR="00B3432F">
        <w:rPr>
          <w:rFonts w:ascii="Times New Roman" w:hAnsi="Times New Roman" w:cs="Times New Roman"/>
          <w:sz w:val="28"/>
          <w:szCs w:val="28"/>
        </w:rPr>
        <w:t>»</w:t>
      </w:r>
      <w:r w:rsidRPr="00B77EB6">
        <w:rPr>
          <w:rFonts w:ascii="Times New Roman" w:hAnsi="Times New Roman" w:cs="Times New Roman"/>
          <w:sz w:val="28"/>
          <w:szCs w:val="28"/>
        </w:rPr>
        <w:t>.</w:t>
      </w:r>
    </w:p>
    <w:p w14:paraId="41CCC17F" w14:textId="014B4361"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инновационно-инвестиционной инфраструктуры поддержки малого и среднего предпринимательства в </w:t>
      </w:r>
      <w:r w:rsidR="009B4B0F">
        <w:rPr>
          <w:rFonts w:ascii="Times New Roman" w:eastAsia="Times New Roman" w:hAnsi="Times New Roman" w:cs="Times New Roman"/>
          <w:sz w:val="28"/>
          <w:szCs w:val="28"/>
        </w:rPr>
        <w:t>Республике</w:t>
      </w:r>
      <w:r w:rsidR="00E343FF" w:rsidRPr="00B77EB6">
        <w:rPr>
          <w:rFonts w:ascii="Times New Roman" w:eastAsia="Times New Roman" w:hAnsi="Times New Roman" w:cs="Times New Roman"/>
          <w:sz w:val="28"/>
          <w:szCs w:val="28"/>
        </w:rPr>
        <w:t xml:space="preserve"> Северная </w:t>
      </w:r>
      <w:r w:rsidR="00636151">
        <w:rPr>
          <w:rFonts w:ascii="Times New Roman" w:eastAsia="Times New Roman" w:hAnsi="Times New Roman" w:cs="Times New Roman"/>
          <w:sz w:val="28"/>
          <w:szCs w:val="28"/>
        </w:rPr>
        <w:br/>
      </w:r>
      <w:r w:rsidR="00E343FF" w:rsidRPr="00B77EB6">
        <w:rPr>
          <w:rFonts w:ascii="Times New Roman" w:eastAsia="Times New Roman" w:hAnsi="Times New Roman" w:cs="Times New Roman"/>
          <w:sz w:val="28"/>
          <w:szCs w:val="28"/>
        </w:rPr>
        <w:t>Осетия</w:t>
      </w:r>
      <w:r w:rsidR="00636151">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 xml:space="preserve">Алания </w:t>
      </w:r>
      <w:r w:rsidRPr="00B77EB6">
        <w:rPr>
          <w:rFonts w:ascii="Times New Roman" w:hAnsi="Times New Roman" w:cs="Times New Roman"/>
          <w:sz w:val="28"/>
          <w:szCs w:val="28"/>
        </w:rPr>
        <w:t>должно осуществляться не только за счет государственного финансирования, но и за счет крупного бизнеса – потенциально крупнейшего потребителя товаров и услуг малых предприятий. Это позволит повысить адаптивность крупных компаний к потребностям рынка и создать действенную систему субконтрактных отношений с малым и средним бизнесом и, самое главное, вовлечь малый и средний бизнес в сферу производства.</w:t>
      </w:r>
    </w:p>
    <w:p w14:paraId="6727FEF9" w14:textId="486D7A66"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w:t>
      </w:r>
      <w:r w:rsidR="00B3432F">
        <w:rPr>
          <w:rFonts w:ascii="Times New Roman" w:hAnsi="Times New Roman" w:cs="Times New Roman"/>
          <w:sz w:val="28"/>
          <w:szCs w:val="28"/>
        </w:rPr>
        <w:t>«</w:t>
      </w:r>
      <w:r w:rsidRPr="00B77EB6">
        <w:rPr>
          <w:rFonts w:ascii="Times New Roman" w:hAnsi="Times New Roman" w:cs="Times New Roman"/>
          <w:sz w:val="28"/>
          <w:szCs w:val="28"/>
        </w:rPr>
        <w:t>умной</w:t>
      </w:r>
      <w:r w:rsidR="00B3432F">
        <w:rPr>
          <w:rFonts w:ascii="Times New Roman" w:hAnsi="Times New Roman" w:cs="Times New Roman"/>
          <w:sz w:val="28"/>
          <w:szCs w:val="28"/>
        </w:rPr>
        <w:t>»</w:t>
      </w:r>
      <w:r w:rsidRPr="00B77EB6">
        <w:rPr>
          <w:rFonts w:ascii="Times New Roman" w:hAnsi="Times New Roman" w:cs="Times New Roman"/>
          <w:sz w:val="28"/>
          <w:szCs w:val="28"/>
        </w:rPr>
        <w:t xml:space="preserve"> экономики будет осуществляться через стимулирование предпринимательской инициативы и государственной поддержки, направленных на создание современных бизнесов и проектов, использующих сочетание принципиально новых технологий (пятого, шестого, а в будущем – и седьмого технологических укладов) и традиционных преимуществ экономики </w:t>
      </w:r>
      <w:r w:rsidR="00E343FF" w:rsidRPr="00B77EB6">
        <w:rPr>
          <w:rFonts w:ascii="Times New Roman" w:eastAsia="Times New Roman" w:hAnsi="Times New Roman" w:cs="Times New Roman"/>
          <w:sz w:val="28"/>
          <w:szCs w:val="28"/>
        </w:rPr>
        <w:t>Республики Северная Осетия</w:t>
      </w:r>
      <w:r w:rsidR="00636151">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 xml:space="preserve">. Кластеры </w:t>
      </w:r>
      <w:r w:rsidR="00B3432F">
        <w:rPr>
          <w:rFonts w:ascii="Times New Roman" w:hAnsi="Times New Roman" w:cs="Times New Roman"/>
          <w:sz w:val="28"/>
          <w:szCs w:val="28"/>
        </w:rPr>
        <w:t>«</w:t>
      </w:r>
      <w:r w:rsidRPr="00B77EB6">
        <w:rPr>
          <w:rFonts w:ascii="Times New Roman" w:hAnsi="Times New Roman" w:cs="Times New Roman"/>
          <w:sz w:val="28"/>
          <w:szCs w:val="28"/>
        </w:rPr>
        <w:t>умной</w:t>
      </w:r>
      <w:r w:rsidR="00B3432F">
        <w:rPr>
          <w:rFonts w:ascii="Times New Roman" w:hAnsi="Times New Roman" w:cs="Times New Roman"/>
          <w:sz w:val="28"/>
          <w:szCs w:val="28"/>
        </w:rPr>
        <w:t>»</w:t>
      </w:r>
      <w:r w:rsidRPr="00B77EB6">
        <w:rPr>
          <w:rFonts w:ascii="Times New Roman" w:hAnsi="Times New Roman" w:cs="Times New Roman"/>
          <w:sz w:val="28"/>
          <w:szCs w:val="28"/>
        </w:rPr>
        <w:t xml:space="preserve"> экономики призваны аккумулировать научный и производственный потенциал различных субъектов для создания цепочек выпуска инновационной продукции как на базе традиционных связей и ресурсов, так и на основе применения сверхновых технологических достижений. Важным условием успеха является способность ключевых субъектов кластера включиться в международное разделение труда, привлечь международных технологических партнеров, а также финансовых и стратегических инвесторов.</w:t>
      </w:r>
    </w:p>
    <w:p w14:paraId="046D8E7F" w14:textId="31D2053F"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Кластерная активация предполагает расширение возможностей для бизнеса участвовать в разработке и реализации важнейших направлений экономической политики </w:t>
      </w:r>
      <w:r w:rsidR="00E343FF" w:rsidRPr="00B77EB6">
        <w:rPr>
          <w:rFonts w:ascii="Times New Roman" w:eastAsia="Times New Roman" w:hAnsi="Times New Roman" w:cs="Times New Roman"/>
          <w:sz w:val="28"/>
          <w:szCs w:val="28"/>
        </w:rPr>
        <w:t>Республики Северная Осетия</w:t>
      </w:r>
      <w:r w:rsidR="00636151">
        <w:rPr>
          <w:rFonts w:ascii="Times New Roman" w:eastAsia="Times New Roman" w:hAnsi="Times New Roman" w:cs="Times New Roman"/>
          <w:sz w:val="28"/>
          <w:szCs w:val="28"/>
        </w:rPr>
        <w:t xml:space="preserve"> – </w:t>
      </w:r>
      <w:r w:rsidR="00E343FF" w:rsidRPr="00B77EB6">
        <w:rPr>
          <w:rFonts w:ascii="Times New Roman" w:eastAsia="Times New Roman" w:hAnsi="Times New Roman" w:cs="Times New Roman"/>
          <w:sz w:val="28"/>
          <w:szCs w:val="28"/>
        </w:rPr>
        <w:t>Алания</w:t>
      </w:r>
      <w:r w:rsidRPr="00B77EB6">
        <w:rPr>
          <w:rFonts w:ascii="Times New Roman" w:hAnsi="Times New Roman" w:cs="Times New Roman"/>
          <w:sz w:val="28"/>
          <w:szCs w:val="28"/>
        </w:rPr>
        <w:t>, получать государственную поддержку (административную, инфраструктурную, налоговую, финансовую). Обязательным условием участия бизнеса в кластерной активации является его максимальная открытость и вовлеченность, обеспечиваемая через разработку и реализацию пакета стратегических документов, позволяющих синхронизировать развитие конкретного бизнеса и ре</w:t>
      </w:r>
      <w:r w:rsidR="00B3432F">
        <w:rPr>
          <w:rFonts w:ascii="Times New Roman" w:hAnsi="Times New Roman" w:cs="Times New Roman"/>
          <w:sz w:val="28"/>
          <w:szCs w:val="28"/>
        </w:rPr>
        <w:t>спублики</w:t>
      </w:r>
      <w:r w:rsidRPr="00B77EB6">
        <w:rPr>
          <w:rFonts w:ascii="Times New Roman" w:hAnsi="Times New Roman" w:cs="Times New Roman"/>
          <w:sz w:val="28"/>
          <w:szCs w:val="28"/>
        </w:rPr>
        <w:t xml:space="preserve"> в целом. Синхронизация планирования достигается при наличии у ключевых предприятий кластеров портфеля следующих стратегических документов с горизонтом до 2030 г</w:t>
      </w:r>
      <w:r w:rsidR="00853100" w:rsidRPr="00B77EB6">
        <w:rPr>
          <w:rFonts w:ascii="Times New Roman" w:hAnsi="Times New Roman" w:cs="Times New Roman"/>
          <w:sz w:val="28"/>
          <w:szCs w:val="28"/>
        </w:rPr>
        <w:t>ода</w:t>
      </w:r>
      <w:r w:rsidRPr="00B77EB6">
        <w:rPr>
          <w:rFonts w:ascii="Times New Roman" w:hAnsi="Times New Roman" w:cs="Times New Roman"/>
          <w:sz w:val="28"/>
          <w:szCs w:val="28"/>
        </w:rPr>
        <w:t>:</w:t>
      </w:r>
    </w:p>
    <w:p w14:paraId="7A005129" w14:textId="20EE8F51"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w:t>
      </w:r>
      <w:r w:rsidR="00DE5765" w:rsidRPr="00B77EB6">
        <w:rPr>
          <w:rFonts w:ascii="Times New Roman" w:hAnsi="Times New Roman"/>
          <w:sz w:val="28"/>
          <w:szCs w:val="28"/>
        </w:rPr>
        <w:t>олгосрочная стратегическая доктрина развития</w:t>
      </w:r>
      <w:r w:rsidR="0028093D" w:rsidRPr="00B77EB6">
        <w:rPr>
          <w:rFonts w:ascii="Times New Roman" w:hAnsi="Times New Roman"/>
          <w:sz w:val="28"/>
          <w:szCs w:val="28"/>
        </w:rPr>
        <w:t>;</w:t>
      </w:r>
    </w:p>
    <w:p w14:paraId="7936867B" w14:textId="51A91442"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w:t>
      </w:r>
      <w:r w:rsidR="00DE5765" w:rsidRPr="00B77EB6">
        <w:rPr>
          <w:rFonts w:ascii="Times New Roman" w:hAnsi="Times New Roman"/>
          <w:sz w:val="28"/>
          <w:szCs w:val="28"/>
        </w:rPr>
        <w:t>омплексный бизнес-план развития на базе портфеля инвестиционных проектов</w:t>
      </w:r>
      <w:r w:rsidRPr="00B77EB6">
        <w:rPr>
          <w:rFonts w:ascii="Times New Roman" w:hAnsi="Times New Roman"/>
          <w:sz w:val="28"/>
          <w:szCs w:val="28"/>
        </w:rPr>
        <w:t>;</w:t>
      </w:r>
    </w:p>
    <w:p w14:paraId="3BD20ECD" w14:textId="30C4F7CE"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тратегия инновационного развития</w:t>
      </w:r>
      <w:r w:rsidRPr="00B77EB6">
        <w:rPr>
          <w:rFonts w:ascii="Times New Roman" w:hAnsi="Times New Roman"/>
          <w:sz w:val="28"/>
          <w:szCs w:val="28"/>
        </w:rPr>
        <w:t>;</w:t>
      </w:r>
    </w:p>
    <w:p w14:paraId="048E9A87" w14:textId="7387DA78"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тратегия повышения конкурентоспособности (рост производительности труда и эффективности производства)</w:t>
      </w:r>
      <w:r w:rsidRPr="00B77EB6">
        <w:rPr>
          <w:rFonts w:ascii="Times New Roman" w:hAnsi="Times New Roman"/>
          <w:sz w:val="28"/>
          <w:szCs w:val="28"/>
        </w:rPr>
        <w:t>;</w:t>
      </w:r>
    </w:p>
    <w:p w14:paraId="6DCAEE87" w14:textId="3DD5166B" w:rsidR="00DE5765" w:rsidRPr="00B77EB6" w:rsidRDefault="00853100"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тратегия глобального продвижения.</w:t>
      </w:r>
    </w:p>
    <w:p w14:paraId="6F47BE5B" w14:textId="77777777" w:rsidR="00B23C89" w:rsidRPr="00B77EB6" w:rsidRDefault="00B23C89" w:rsidP="00420948">
      <w:pPr>
        <w:pStyle w:val="a0"/>
        <w:keepLines w:val="0"/>
        <w:numPr>
          <w:ilvl w:val="0"/>
          <w:numId w:val="0"/>
        </w:numPr>
        <w:tabs>
          <w:tab w:val="left" w:pos="851"/>
        </w:tabs>
        <w:suppressAutoHyphens w:val="0"/>
        <w:spacing w:before="0" w:after="0"/>
        <w:ind w:left="709"/>
        <w:rPr>
          <w:rFonts w:ascii="Times New Roman" w:hAnsi="Times New Roman"/>
          <w:sz w:val="28"/>
          <w:szCs w:val="28"/>
        </w:rPr>
      </w:pPr>
    </w:p>
    <w:p w14:paraId="1D2DA7CF" w14:textId="77777777"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7B8B5FED" w14:textId="2E577167" w:rsidR="00DE5765" w:rsidRPr="00B77EB6" w:rsidRDefault="00DE5765"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Ц-2.1</w:t>
      </w:r>
      <w:r w:rsidR="008D5FD5"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B3432F">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комфортными условиями для малого, среднего и крупного бизнеса, совместно развивающ</w:t>
      </w:r>
      <w:r w:rsidR="008D5581">
        <w:rPr>
          <w:rFonts w:ascii="Times New Roman" w:hAnsi="Times New Roman" w:cs="Times New Roman"/>
          <w:b/>
          <w:sz w:val="28"/>
          <w:szCs w:val="28"/>
        </w:rPr>
        <w:t>их конкурентоспособные кластеры</w:t>
      </w:r>
    </w:p>
    <w:p w14:paraId="2CEBFBFD" w14:textId="0D631932" w:rsidR="00DE5765" w:rsidRPr="00B77EB6" w:rsidRDefault="008D5581" w:rsidP="0046255C">
      <w:pPr>
        <w:keepNext/>
        <w:keepLine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742EDA2B" w14:textId="7BEFF65E"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Создание</w:t>
      </w:r>
      <w:r w:rsidRPr="00B77EB6">
        <w:rPr>
          <w:rFonts w:ascii="Times New Roman" w:hAnsi="Times New Roman" w:cs="Times New Roman"/>
          <w:sz w:val="28"/>
          <w:szCs w:val="28"/>
        </w:rPr>
        <w:t xml:space="preserve"> условий для </w:t>
      </w:r>
      <w:r w:rsidRPr="00B77EB6">
        <w:rPr>
          <w:rFonts w:ascii="Times New Roman" w:eastAsia="Calibri" w:hAnsi="Times New Roman" w:cs="Times New Roman"/>
          <w:sz w:val="28"/>
          <w:szCs w:val="28"/>
        </w:rPr>
        <w:t>достижения</w:t>
      </w:r>
      <w:r w:rsidRPr="00B77EB6">
        <w:rPr>
          <w:rFonts w:ascii="Times New Roman" w:hAnsi="Times New Roman" w:cs="Times New Roman"/>
          <w:sz w:val="28"/>
          <w:szCs w:val="28"/>
        </w:rPr>
        <w:t xml:space="preserve"> предпринимателями республики лидирующих позиций в приоритетных направлениях умной экономики</w:t>
      </w:r>
      <w:r w:rsidR="00B23C89" w:rsidRPr="00B77EB6">
        <w:rPr>
          <w:rFonts w:ascii="Times New Roman" w:hAnsi="Times New Roman" w:cs="Times New Roman"/>
          <w:sz w:val="28"/>
          <w:szCs w:val="28"/>
        </w:rPr>
        <w:t>:</w:t>
      </w:r>
    </w:p>
    <w:p w14:paraId="4474ABD7" w14:textId="2E8CE791"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ривлечение лидеров </w:t>
      </w:r>
      <w:r w:rsidR="00B3432F">
        <w:rPr>
          <w:rFonts w:ascii="Times New Roman" w:hAnsi="Times New Roman"/>
          <w:sz w:val="28"/>
          <w:szCs w:val="28"/>
        </w:rPr>
        <w:t>(«</w:t>
      </w:r>
      <w:r w:rsidR="00DE5765" w:rsidRPr="00B77EB6">
        <w:rPr>
          <w:rFonts w:ascii="Times New Roman" w:hAnsi="Times New Roman"/>
          <w:sz w:val="28"/>
          <w:szCs w:val="28"/>
        </w:rPr>
        <w:t>ТОП-50</w:t>
      </w:r>
      <w:r w:rsidR="00B3432F">
        <w:rPr>
          <w:rFonts w:ascii="Times New Roman" w:hAnsi="Times New Roman"/>
          <w:sz w:val="28"/>
          <w:szCs w:val="28"/>
        </w:rPr>
        <w:t>»)</w:t>
      </w:r>
      <w:r w:rsidR="00DE5765" w:rsidRPr="00B77EB6">
        <w:rPr>
          <w:rFonts w:ascii="Times New Roman" w:hAnsi="Times New Roman"/>
          <w:sz w:val="28"/>
          <w:szCs w:val="28"/>
        </w:rPr>
        <w:t xml:space="preserve"> </w:t>
      </w:r>
      <w:r w:rsidR="00B13269" w:rsidRPr="00B77EB6">
        <w:rPr>
          <w:rFonts w:ascii="Times New Roman" w:hAnsi="Times New Roman"/>
          <w:sz w:val="28"/>
          <w:szCs w:val="28"/>
        </w:rPr>
        <w:t xml:space="preserve">предприятий </w:t>
      </w:r>
      <w:r w:rsidR="00DE5765" w:rsidRPr="00B77EB6">
        <w:rPr>
          <w:rFonts w:ascii="Times New Roman" w:hAnsi="Times New Roman"/>
          <w:sz w:val="28"/>
          <w:szCs w:val="28"/>
        </w:rPr>
        <w:t>республики к формированию актуальной повестки стратегических приоритетов развития</w:t>
      </w:r>
      <w:r w:rsidRPr="00B77EB6">
        <w:rPr>
          <w:rFonts w:ascii="Times New Roman" w:hAnsi="Times New Roman"/>
          <w:sz w:val="28"/>
          <w:szCs w:val="28"/>
        </w:rPr>
        <w:t>;</w:t>
      </w:r>
    </w:p>
    <w:p w14:paraId="4AF1397C" w14:textId="0F919B53"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ежегодная актуализация бизнес-портфеля кластеров республики</w:t>
      </w:r>
      <w:r w:rsidRPr="00B77EB6">
        <w:rPr>
          <w:rFonts w:ascii="Times New Roman" w:hAnsi="Times New Roman"/>
          <w:sz w:val="28"/>
          <w:szCs w:val="28"/>
        </w:rPr>
        <w:t>;</w:t>
      </w:r>
    </w:p>
    <w:p w14:paraId="233736D8" w14:textId="0CF253E3"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родвижение продукции и бизнес-портфелей кластеров на российском и мировом рынках</w:t>
      </w:r>
      <w:r w:rsidRPr="00B77EB6">
        <w:rPr>
          <w:rFonts w:ascii="Times New Roman" w:hAnsi="Times New Roman"/>
          <w:sz w:val="28"/>
          <w:szCs w:val="28"/>
        </w:rPr>
        <w:t>;</w:t>
      </w:r>
    </w:p>
    <w:p w14:paraId="183FCC6C" w14:textId="69844DB8"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предпринимательства через рост вовлеченности населения</w:t>
      </w:r>
      <w:r w:rsidRPr="00B77EB6">
        <w:rPr>
          <w:rFonts w:ascii="Times New Roman" w:hAnsi="Times New Roman"/>
          <w:sz w:val="28"/>
          <w:szCs w:val="28"/>
        </w:rPr>
        <w:t>;</w:t>
      </w:r>
    </w:p>
    <w:p w14:paraId="6291F771" w14:textId="13A682C2"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создания новых бизнесов и повышение качества оказания государственных услуг субъектам предпринимательства.</w:t>
      </w:r>
    </w:p>
    <w:p w14:paraId="14CE8A56" w14:textId="3193322B"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Обеспечение благоприятных институциональных условий для развития </w:t>
      </w:r>
      <w:r w:rsidRPr="00B77EB6">
        <w:rPr>
          <w:rFonts w:ascii="Times New Roman" w:eastAsia="Times New Roman" w:hAnsi="Times New Roman" w:cs="Times New Roman"/>
          <w:sz w:val="28"/>
          <w:szCs w:val="28"/>
          <w:lang w:eastAsia="ja-JP"/>
        </w:rPr>
        <w:t>предпринимательства</w:t>
      </w:r>
      <w:r w:rsidRPr="00B77EB6">
        <w:rPr>
          <w:rFonts w:ascii="Times New Roman" w:hAnsi="Times New Roman" w:cs="Times New Roman"/>
          <w:sz w:val="28"/>
          <w:szCs w:val="28"/>
        </w:rPr>
        <w:t xml:space="preserve">,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кластеров республики</w:t>
      </w:r>
      <w:r w:rsidR="00B23C89" w:rsidRPr="00B77EB6">
        <w:rPr>
          <w:rFonts w:ascii="Times New Roman" w:hAnsi="Times New Roman" w:cs="Times New Roman"/>
          <w:sz w:val="28"/>
          <w:szCs w:val="28"/>
        </w:rPr>
        <w:t>:</w:t>
      </w:r>
    </w:p>
    <w:p w14:paraId="529DC861" w14:textId="07D613DB"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приоритетной государственной поддержки участников кластеров (налоговая, финансовая, инфраструктурная, административная)</w:t>
      </w:r>
      <w:r w:rsidRPr="00B77EB6">
        <w:rPr>
          <w:rFonts w:ascii="Times New Roman" w:hAnsi="Times New Roman"/>
          <w:sz w:val="28"/>
          <w:szCs w:val="28"/>
        </w:rPr>
        <w:t>;</w:t>
      </w:r>
    </w:p>
    <w:p w14:paraId="0A1D017D" w14:textId="61201F8C"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оздание/определение институтов развития кластеров</w:t>
      </w:r>
      <w:r w:rsidRPr="00B77EB6">
        <w:rPr>
          <w:rFonts w:ascii="Times New Roman" w:hAnsi="Times New Roman"/>
          <w:sz w:val="28"/>
          <w:szCs w:val="28"/>
        </w:rPr>
        <w:t>;</w:t>
      </w:r>
    </w:p>
    <w:p w14:paraId="15CEE07E" w14:textId="30697376"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оддержка вертикальной и горизонтальной интеграции участников кластеров,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в сетевом формате</w:t>
      </w:r>
      <w:r w:rsidRPr="00B77EB6">
        <w:rPr>
          <w:rFonts w:ascii="Times New Roman" w:hAnsi="Times New Roman"/>
          <w:sz w:val="28"/>
          <w:szCs w:val="28"/>
        </w:rPr>
        <w:t>;</w:t>
      </w:r>
    </w:p>
    <w:p w14:paraId="3C871193" w14:textId="6F8BABB0"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и</w:t>
      </w:r>
      <w:r w:rsidR="00DE5765" w:rsidRPr="00B77EB6">
        <w:rPr>
          <w:rFonts w:ascii="Times New Roman" w:hAnsi="Times New Roman"/>
          <w:sz w:val="28"/>
          <w:szCs w:val="28"/>
        </w:rPr>
        <w:t>спользования кластерных механизмов для взаимодействия малого и крупного бизнеса (субконтрактация, кооперация)</w:t>
      </w:r>
      <w:r w:rsidRPr="00B77EB6">
        <w:rPr>
          <w:rFonts w:ascii="Times New Roman" w:hAnsi="Times New Roman"/>
          <w:sz w:val="28"/>
          <w:szCs w:val="28"/>
        </w:rPr>
        <w:t>;</w:t>
      </w:r>
    </w:p>
    <w:p w14:paraId="24B9F90A" w14:textId="12D11025"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овлечение малого и среднего предпринимательства в кластерные структуры, создание субконтрактационной платформы, обеспечивающей прозрачность взаимодействия участников кластеров</w:t>
      </w:r>
      <w:r w:rsidRPr="00B77EB6">
        <w:rPr>
          <w:rFonts w:ascii="Times New Roman" w:hAnsi="Times New Roman"/>
          <w:sz w:val="28"/>
          <w:szCs w:val="28"/>
        </w:rPr>
        <w:t>;</w:t>
      </w:r>
    </w:p>
    <w:p w14:paraId="0D93B6CC" w14:textId="36A0AC08"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взаимодействия бизнеса и государства в рамках проектов государственно-частного и муниципально-частного партнерства</w:t>
      </w:r>
      <w:r w:rsidRPr="00B77EB6">
        <w:rPr>
          <w:rFonts w:ascii="Times New Roman" w:hAnsi="Times New Roman"/>
          <w:sz w:val="28"/>
          <w:szCs w:val="28"/>
        </w:rPr>
        <w:t>;</w:t>
      </w:r>
    </w:p>
    <w:p w14:paraId="76D8727E" w14:textId="4CF49063"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эффективно работающей системы «одного окна» для бизнеса, позволяющей уменьшить количество и сократить длительность административных процедур.</w:t>
      </w:r>
    </w:p>
    <w:p w14:paraId="68AD496D" w14:textId="76383626"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кластеров республики квалифицированными, компетентными кадрами</w:t>
      </w:r>
      <w:r w:rsidR="00B23C89" w:rsidRPr="00B77EB6">
        <w:rPr>
          <w:rFonts w:ascii="Times New Roman" w:hAnsi="Times New Roman" w:cs="Times New Roman"/>
          <w:sz w:val="28"/>
          <w:szCs w:val="28"/>
        </w:rPr>
        <w:t>:</w:t>
      </w:r>
    </w:p>
    <w:p w14:paraId="5AE6CBF6" w14:textId="7C581EAF"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системы непрерывного бизнес-образования в приоритетных для республики направлениях</w:t>
      </w:r>
      <w:r w:rsidRPr="00B77EB6">
        <w:rPr>
          <w:rFonts w:ascii="Times New Roman" w:hAnsi="Times New Roman"/>
          <w:sz w:val="28"/>
          <w:szCs w:val="28"/>
        </w:rPr>
        <w:t>;</w:t>
      </w:r>
    </w:p>
    <w:p w14:paraId="632B95C0" w14:textId="5A729B6B"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рыночных механизмов поиска, привлечения, совершенствования и удержания ключевых специалистов кластеров</w:t>
      </w:r>
      <w:r w:rsidRPr="00B77EB6">
        <w:rPr>
          <w:rFonts w:ascii="Times New Roman" w:hAnsi="Times New Roman"/>
          <w:sz w:val="28"/>
          <w:szCs w:val="28"/>
        </w:rPr>
        <w:t>;</w:t>
      </w:r>
    </w:p>
    <w:p w14:paraId="1A1CCA7B" w14:textId="79C13A06"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инфраструктуры консультационной поддержки начинающих и действующих предпринимателей.</w:t>
      </w:r>
    </w:p>
    <w:p w14:paraId="5D90A174" w14:textId="6F7DCBF1"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инновационного лидерства кластеров республики</w:t>
      </w:r>
      <w:r w:rsidR="00B23C89" w:rsidRPr="00B77EB6">
        <w:rPr>
          <w:rFonts w:ascii="Times New Roman" w:hAnsi="Times New Roman" w:cs="Times New Roman"/>
          <w:sz w:val="28"/>
          <w:szCs w:val="28"/>
        </w:rPr>
        <w:t>:</w:t>
      </w:r>
    </w:p>
    <w:p w14:paraId="108ED801" w14:textId="532DD79A"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с</w:t>
      </w:r>
      <w:r w:rsidR="00DE5765" w:rsidRPr="00B77EB6">
        <w:rPr>
          <w:rFonts w:ascii="Times New Roman" w:hAnsi="Times New Roman"/>
          <w:sz w:val="28"/>
          <w:szCs w:val="28"/>
        </w:rPr>
        <w:t xml:space="preserve">тимулирование инновационной активности бизнес-структур, обеспечение кластеров научно-исследовательской инфраструктурой (лаборатории, центры коллективного пользования и </w:t>
      </w:r>
      <w:r w:rsidR="00DD5ABC">
        <w:rPr>
          <w:rFonts w:ascii="Times New Roman" w:hAnsi="Times New Roman"/>
          <w:sz w:val="28"/>
          <w:szCs w:val="28"/>
        </w:rPr>
        <w:t>другие</w:t>
      </w:r>
      <w:r w:rsidR="00DE5765" w:rsidRPr="00B77EB6">
        <w:rPr>
          <w:rFonts w:ascii="Times New Roman" w:hAnsi="Times New Roman"/>
          <w:sz w:val="28"/>
          <w:szCs w:val="28"/>
        </w:rPr>
        <w:t>)</w:t>
      </w:r>
      <w:r w:rsidR="00FD382E" w:rsidRPr="00B77EB6">
        <w:rPr>
          <w:rFonts w:ascii="Times New Roman" w:hAnsi="Times New Roman"/>
          <w:sz w:val="28"/>
          <w:szCs w:val="28"/>
        </w:rPr>
        <w:t>;</w:t>
      </w:r>
    </w:p>
    <w:p w14:paraId="53015150" w14:textId="31D1EA22"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портфеля инновационных проектов кластеров</w:t>
      </w:r>
      <w:r w:rsidR="00FD382E" w:rsidRPr="00B77EB6">
        <w:rPr>
          <w:rFonts w:ascii="Times New Roman" w:hAnsi="Times New Roman"/>
          <w:sz w:val="28"/>
          <w:szCs w:val="28"/>
        </w:rPr>
        <w:t>;</w:t>
      </w:r>
    </w:p>
    <w:p w14:paraId="749957AE" w14:textId="4842EB88"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взаимодействия инновационных предприятий кластеров с федеральными институтами развития инноваций</w:t>
      </w:r>
      <w:r w:rsidR="00FD382E" w:rsidRPr="00B77EB6">
        <w:rPr>
          <w:rFonts w:ascii="Times New Roman" w:hAnsi="Times New Roman"/>
          <w:sz w:val="28"/>
          <w:szCs w:val="28"/>
        </w:rPr>
        <w:t>;</w:t>
      </w:r>
    </w:p>
    <w:p w14:paraId="39C5A473" w14:textId="4A52A8B5" w:rsidR="00DE5765" w:rsidRPr="00B77EB6" w:rsidRDefault="0085310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малых инновационных предприятий, встраивание инновационных игроков в технологические цепочки кластеров.</w:t>
      </w:r>
    </w:p>
    <w:p w14:paraId="6E429B61" w14:textId="224C1CCC"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высокотехнологичной инфраструктуры, обеспечивающей пространственный баланс размещения кластеров и отдельных бизнес-структур</w:t>
      </w:r>
      <w:r w:rsidR="00B23C89" w:rsidRPr="00B77EB6">
        <w:rPr>
          <w:rFonts w:ascii="Times New Roman" w:hAnsi="Times New Roman" w:cs="Times New Roman"/>
          <w:sz w:val="28"/>
          <w:szCs w:val="28"/>
        </w:rPr>
        <w:t>:</w:t>
      </w:r>
    </w:p>
    <w:p w14:paraId="0C4FBCA5" w14:textId="1FA7003D"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доступности инфраструктуры для предпринимателей (включая субъекты МСП), для целей реализации проектов ГЧП и МЧП на условиях долгосрочной аренды, приобретения имущества и присоединение к объектам инфраструктуры</w:t>
      </w:r>
      <w:r w:rsidRPr="00B77EB6">
        <w:rPr>
          <w:rFonts w:ascii="Times New Roman" w:hAnsi="Times New Roman"/>
          <w:sz w:val="28"/>
          <w:szCs w:val="28"/>
        </w:rPr>
        <w:t>;</w:t>
      </w:r>
    </w:p>
    <w:p w14:paraId="6A04C8B3" w14:textId="5875F359"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обновления основных фондов предпринимателями (включая субъекты МСП)</w:t>
      </w:r>
      <w:r w:rsidRPr="00B77EB6">
        <w:rPr>
          <w:rFonts w:ascii="Times New Roman" w:hAnsi="Times New Roman"/>
          <w:sz w:val="28"/>
          <w:szCs w:val="28"/>
        </w:rPr>
        <w:t>;</w:t>
      </w:r>
    </w:p>
    <w:p w14:paraId="54947529" w14:textId="40057646"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действующих и создания новых объектов инновационно-инвестиционной инфраструктуры: зон развития, индустриальных парков и технопарков.</w:t>
      </w:r>
    </w:p>
    <w:p w14:paraId="5E5F8294" w14:textId="6D024590"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высокой доступности финансовых ресурсов как для предприятий-участников кластеров, так и отдельных субъектов малого, среднего и крупного бизнеса</w:t>
      </w:r>
      <w:r w:rsidR="00B23C89" w:rsidRPr="00B77EB6">
        <w:rPr>
          <w:rFonts w:ascii="Times New Roman" w:hAnsi="Times New Roman" w:cs="Times New Roman"/>
          <w:sz w:val="28"/>
          <w:szCs w:val="28"/>
        </w:rPr>
        <w:t>:</w:t>
      </w:r>
    </w:p>
    <w:p w14:paraId="11215C0F" w14:textId="3DA1A3BC"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еализация программы сопровождения привлечения инвестиций (финансовых и стратегических) в приоритетные проекты кластера</w:t>
      </w:r>
      <w:r w:rsidR="001E48D5" w:rsidRPr="00B77EB6">
        <w:rPr>
          <w:rFonts w:ascii="Times New Roman" w:hAnsi="Times New Roman"/>
          <w:sz w:val="28"/>
          <w:szCs w:val="28"/>
        </w:rPr>
        <w:t>;</w:t>
      </w:r>
    </w:p>
    <w:p w14:paraId="47D55B54" w14:textId="63B33531"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высокой доступности финансовых ресурсов для субъектов предпринимательства: повышение финансовой грамотности и информированности предпринимателей о финансовых инструментах</w:t>
      </w:r>
      <w:r w:rsidR="001E48D5" w:rsidRPr="00B77EB6">
        <w:rPr>
          <w:rFonts w:ascii="Times New Roman" w:hAnsi="Times New Roman"/>
          <w:sz w:val="28"/>
          <w:szCs w:val="28"/>
        </w:rPr>
        <w:t>;</w:t>
      </w:r>
    </w:p>
    <w:p w14:paraId="5F1D81FA" w14:textId="6D0C75EF" w:rsidR="00DE5765" w:rsidRPr="00B77EB6" w:rsidRDefault="00FD382E"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предпринимательства в инвестиционно-финансовой сфере и сфере профессиональных услуг.</w:t>
      </w:r>
    </w:p>
    <w:p w14:paraId="232C015F" w14:textId="6CFDAF5E" w:rsidR="000D70D7" w:rsidRPr="00B77EB6" w:rsidRDefault="000D70D7" w:rsidP="00B3432F">
      <w:pPr>
        <w:numPr>
          <w:ilvl w:val="0"/>
          <w:numId w:val="11"/>
        </w:numPr>
        <w:tabs>
          <w:tab w:val="left" w:pos="993"/>
        </w:tabs>
        <w:spacing w:before="0" w:after="0"/>
        <w:ind w:left="0" w:firstLine="360"/>
        <w:rPr>
          <w:rFonts w:ascii="Times New Roman" w:hAnsi="Times New Roman" w:cs="Times New Roman"/>
          <w:sz w:val="28"/>
          <w:szCs w:val="28"/>
        </w:rPr>
      </w:pPr>
      <w:r w:rsidRPr="00B77EB6">
        <w:rPr>
          <w:rFonts w:ascii="Times New Roman" w:hAnsi="Times New Roman" w:cs="Times New Roman"/>
          <w:sz w:val="28"/>
          <w:szCs w:val="28"/>
        </w:rPr>
        <w:t>Снижение административных барьеров и повышение качества оказания государственных услуг субъектам предпринимательства, в т</w:t>
      </w:r>
      <w:r w:rsidR="00DB5209">
        <w:rPr>
          <w:rFonts w:ascii="Times New Roman" w:hAnsi="Times New Roman" w:cs="Times New Roman"/>
          <w:sz w:val="28"/>
          <w:szCs w:val="28"/>
        </w:rPr>
        <w:t xml:space="preserve">ом </w:t>
      </w:r>
      <w:r w:rsidRPr="00B77EB6">
        <w:rPr>
          <w:rFonts w:ascii="Times New Roman" w:hAnsi="Times New Roman" w:cs="Times New Roman"/>
          <w:sz w:val="28"/>
          <w:szCs w:val="28"/>
        </w:rPr>
        <w:t>ч</w:t>
      </w:r>
      <w:r w:rsidR="00DB5209">
        <w:rPr>
          <w:rFonts w:ascii="Times New Roman" w:hAnsi="Times New Roman" w:cs="Times New Roman"/>
          <w:sz w:val="28"/>
          <w:szCs w:val="28"/>
        </w:rPr>
        <w:t>исле</w:t>
      </w:r>
      <w:r w:rsidRPr="00B77EB6">
        <w:rPr>
          <w:rFonts w:ascii="Times New Roman" w:hAnsi="Times New Roman" w:cs="Times New Roman"/>
          <w:sz w:val="28"/>
          <w:szCs w:val="28"/>
        </w:rPr>
        <w:t xml:space="preserve"> достижение целевых значений показателей следующих целевых моделей упрощения процедур ведения бизнеса и повышения инвестиционной привлекательности субъекта Российской Федерации, утвержденных </w:t>
      </w:r>
      <w:r w:rsidR="00636151">
        <w:rPr>
          <w:rFonts w:ascii="Times New Roman" w:hAnsi="Times New Roman" w:cs="Times New Roman"/>
          <w:sz w:val="28"/>
          <w:szCs w:val="28"/>
        </w:rPr>
        <w:t>Р</w:t>
      </w:r>
      <w:r w:rsidRPr="00B77EB6">
        <w:rPr>
          <w:rFonts w:ascii="Times New Roman" w:hAnsi="Times New Roman" w:cs="Times New Roman"/>
          <w:sz w:val="28"/>
          <w:szCs w:val="28"/>
        </w:rPr>
        <w:t>аспоряжением Правитель</w:t>
      </w:r>
      <w:r w:rsidR="00062379">
        <w:rPr>
          <w:rFonts w:ascii="Times New Roman" w:hAnsi="Times New Roman" w:cs="Times New Roman"/>
          <w:sz w:val="28"/>
          <w:szCs w:val="28"/>
        </w:rPr>
        <w:t>ства Российской Федерации от 31.01.</w:t>
      </w:r>
      <w:r w:rsidRPr="00B77EB6">
        <w:rPr>
          <w:rFonts w:ascii="Times New Roman" w:hAnsi="Times New Roman" w:cs="Times New Roman"/>
          <w:sz w:val="28"/>
          <w:szCs w:val="28"/>
        </w:rPr>
        <w:t>2017</w:t>
      </w:r>
      <w:r w:rsidR="00636151">
        <w:rPr>
          <w:rFonts w:ascii="Times New Roman" w:hAnsi="Times New Roman" w:cs="Times New Roman"/>
          <w:sz w:val="28"/>
          <w:szCs w:val="28"/>
        </w:rPr>
        <w:t>г.</w:t>
      </w:r>
      <w:r w:rsidRPr="00B77EB6">
        <w:rPr>
          <w:rFonts w:ascii="Times New Roman" w:hAnsi="Times New Roman" w:cs="Times New Roman"/>
          <w:sz w:val="28"/>
          <w:szCs w:val="28"/>
        </w:rPr>
        <w:t>  №</w:t>
      </w:r>
      <w:r w:rsidR="00636151">
        <w:rPr>
          <w:rFonts w:ascii="Times New Roman" w:hAnsi="Times New Roman" w:cs="Times New Roman"/>
          <w:sz w:val="28"/>
          <w:szCs w:val="28"/>
        </w:rPr>
        <w:t xml:space="preserve"> </w:t>
      </w:r>
      <w:r w:rsidRPr="00B77EB6">
        <w:rPr>
          <w:rFonts w:ascii="Times New Roman" w:hAnsi="Times New Roman" w:cs="Times New Roman"/>
          <w:sz w:val="28"/>
          <w:szCs w:val="28"/>
        </w:rPr>
        <w:t>147-р</w:t>
      </w:r>
      <w:r w:rsidR="00B3432F" w:rsidRPr="00B3432F">
        <w:t xml:space="preserve"> </w:t>
      </w:r>
      <w:r w:rsidR="00B3432F">
        <w:t>«</w:t>
      </w:r>
      <w:r w:rsidR="00B3432F" w:rsidRPr="00B3432F">
        <w:rPr>
          <w:rFonts w:ascii="Times New Roman" w:hAnsi="Times New Roman" w:cs="Times New Roman"/>
          <w:sz w:val="28"/>
          <w:szCs w:val="28"/>
        </w:rPr>
        <w:t>О целевых моделях упрощения процедур ведения бизнеса и повышения инвестиционной привлекательности субъектов Российской Федераци</w:t>
      </w:r>
      <w:r w:rsidR="00B3432F">
        <w:rPr>
          <w:rFonts w:ascii="Times New Roman" w:hAnsi="Times New Roman" w:cs="Times New Roman"/>
          <w:sz w:val="28"/>
          <w:szCs w:val="28"/>
        </w:rPr>
        <w:t>и»</w:t>
      </w:r>
      <w:r w:rsidRPr="00B77EB6">
        <w:rPr>
          <w:rFonts w:ascii="Times New Roman" w:hAnsi="Times New Roman" w:cs="Times New Roman"/>
          <w:sz w:val="28"/>
          <w:szCs w:val="28"/>
        </w:rPr>
        <w:t>:</w:t>
      </w:r>
    </w:p>
    <w:p w14:paraId="6A3D58AD" w14:textId="77777777"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«Получение разрешения на строительство и территориальное планирование»;</w:t>
      </w:r>
    </w:p>
    <w:p w14:paraId="4E7FC368" w14:textId="77777777"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«Регистрация права собственности на земельные участки и объекты недвижимого имущества»;</w:t>
      </w:r>
    </w:p>
    <w:p w14:paraId="16784F77" w14:textId="77777777"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«Постановка на кадастровый учет земельных участков и объектов недвижимого имущества»;</w:t>
      </w:r>
    </w:p>
    <w:p w14:paraId="208D442D" w14:textId="77777777"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«Осуществление контрольно-надзорной деятельности в субъектах Российской Федерации»;</w:t>
      </w:r>
    </w:p>
    <w:p w14:paraId="667D31CF" w14:textId="77777777"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«Поддержка малого и среднего предпринимательства»;</w:t>
      </w:r>
    </w:p>
    <w:p w14:paraId="6BECCCA1" w14:textId="77777777" w:rsidR="000D70D7" w:rsidRPr="00B77EB6"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«Технологическое присоединение к электрическим сетям»;</w:t>
      </w:r>
    </w:p>
    <w:p w14:paraId="7673350B" w14:textId="77777777" w:rsidR="000D70D7" w:rsidRDefault="000D70D7" w:rsidP="000D70D7">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«Подключение (технологическое присоединение) к сетям газораспределения».</w:t>
      </w:r>
    </w:p>
    <w:p w14:paraId="55D249FE" w14:textId="77777777" w:rsidR="00DB5209" w:rsidRPr="00DB5209" w:rsidRDefault="00DB5209" w:rsidP="00DB5209">
      <w:pPr>
        <w:pStyle w:val="a0"/>
        <w:keepLines w:val="0"/>
        <w:numPr>
          <w:ilvl w:val="1"/>
          <w:numId w:val="3"/>
        </w:numPr>
        <w:tabs>
          <w:tab w:val="left" w:pos="993"/>
        </w:tabs>
        <w:spacing w:before="0" w:after="0"/>
        <w:ind w:left="0" w:firstLine="709"/>
        <w:rPr>
          <w:rFonts w:ascii="Times New Roman" w:hAnsi="Times New Roman"/>
          <w:sz w:val="28"/>
          <w:szCs w:val="28"/>
        </w:rPr>
      </w:pPr>
      <w:r w:rsidRPr="00DB5209">
        <w:rPr>
          <w:rFonts w:ascii="Times New Roman" w:hAnsi="Times New Roman"/>
          <w:sz w:val="28"/>
          <w:szCs w:val="28"/>
        </w:rPr>
        <w:t>«Подключение (технологическое присоединение) к системам теплоснабжения, подключение (технологическое присоединение) к централизованным системам водоснабжения и водоотведения».</w:t>
      </w:r>
    </w:p>
    <w:p w14:paraId="0B338407" w14:textId="77777777" w:rsidR="00B23C89" w:rsidRPr="00B77EB6" w:rsidRDefault="00B23C89" w:rsidP="0046255C">
      <w:pPr>
        <w:keepNext/>
        <w:tabs>
          <w:tab w:val="left" w:pos="993"/>
        </w:tabs>
        <w:spacing w:before="0" w:after="0"/>
        <w:ind w:firstLine="709"/>
        <w:rPr>
          <w:rFonts w:ascii="Times New Roman" w:hAnsi="Times New Roman" w:cs="Times New Roman"/>
          <w:b/>
          <w:sz w:val="28"/>
          <w:szCs w:val="28"/>
        </w:rPr>
      </w:pPr>
    </w:p>
    <w:p w14:paraId="0A103335" w14:textId="77777777" w:rsidR="00DE5765" w:rsidRPr="00B77EB6" w:rsidRDefault="00DE5765" w:rsidP="0046255C">
      <w:pPr>
        <w:keepNext/>
        <w:tabs>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2A89347F" w14:textId="6578E1B4" w:rsidR="00DE5765" w:rsidRPr="00B77EB6" w:rsidRDefault="00DE5765"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Ц-2.2</w:t>
      </w:r>
      <w:r w:rsidR="008D5FD5" w:rsidRPr="00B77EB6">
        <w:rPr>
          <w:rFonts w:ascii="Times New Roman" w:hAnsi="Times New Roman" w:cs="Times New Roman"/>
          <w:b/>
          <w:sz w:val="28"/>
          <w:szCs w:val="28"/>
        </w:rPr>
        <w:t>.</w:t>
      </w:r>
      <w:r w:rsidRPr="00B77EB6">
        <w:rPr>
          <w:rFonts w:ascii="Times New Roman" w:hAnsi="Times New Roman" w:cs="Times New Roman"/>
          <w:b/>
          <w:sz w:val="28"/>
          <w:szCs w:val="28"/>
        </w:rPr>
        <w:tab/>
        <w:t>Республика с эффективной системой государственного и муниципального управления, обеспечивающая рост ка</w:t>
      </w:r>
      <w:r w:rsidR="008D5581">
        <w:rPr>
          <w:rFonts w:ascii="Times New Roman" w:hAnsi="Times New Roman" w:cs="Times New Roman"/>
          <w:b/>
          <w:sz w:val="28"/>
          <w:szCs w:val="28"/>
        </w:rPr>
        <w:t>чества жизни и развитие бизнеса</w:t>
      </w:r>
    </w:p>
    <w:p w14:paraId="6CAFC779" w14:textId="359B2C9B" w:rsidR="00DE5765" w:rsidRPr="00B77EB6" w:rsidRDefault="008D5581" w:rsidP="0046255C">
      <w:pPr>
        <w:keepNext/>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2E8456E8" w14:textId="471D1063"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регуляторной среды, обеспечивающей максимально благоприятные условия для бизнеса, реализация принципа сервисности в государственном и муниципальном управлении</w:t>
      </w:r>
      <w:r w:rsidR="00B23C89" w:rsidRPr="00B77EB6">
        <w:rPr>
          <w:rFonts w:ascii="Times New Roman" w:hAnsi="Times New Roman" w:cs="Times New Roman"/>
          <w:sz w:val="28"/>
          <w:szCs w:val="28"/>
        </w:rPr>
        <w:t>:</w:t>
      </w:r>
    </w:p>
    <w:p w14:paraId="2606D5FA" w14:textId="6F6BCACE"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 xml:space="preserve">овышение привлекательности юрисдикции </w:t>
      </w:r>
      <w:r w:rsidR="00E343FF" w:rsidRPr="00B77EB6">
        <w:rPr>
          <w:rFonts w:ascii="Times New Roman" w:eastAsia="Times New Roman" w:hAnsi="Times New Roman"/>
          <w:sz w:val="28"/>
          <w:szCs w:val="28"/>
        </w:rPr>
        <w:t>Республики Северная Осетия</w:t>
      </w:r>
      <w:r w:rsidR="00636151">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00DE5765" w:rsidRPr="00B77EB6">
        <w:rPr>
          <w:rFonts w:ascii="Times New Roman" w:hAnsi="Times New Roman"/>
          <w:sz w:val="28"/>
          <w:szCs w:val="28"/>
        </w:rPr>
        <w:t>для предпринимателей</w:t>
      </w:r>
      <w:r w:rsidRPr="00B77EB6">
        <w:rPr>
          <w:rFonts w:ascii="Times New Roman" w:hAnsi="Times New Roman"/>
          <w:sz w:val="28"/>
          <w:szCs w:val="28"/>
        </w:rPr>
        <w:t>;</w:t>
      </w:r>
    </w:p>
    <w:p w14:paraId="6F4BAD89" w14:textId="035AB2E1"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ринятие нормативного акта, регламентирующего процедуру оценки регулирующего воздействия п</w:t>
      </w:r>
      <w:r w:rsidR="00C14724">
        <w:rPr>
          <w:rFonts w:ascii="Times New Roman" w:hAnsi="Times New Roman"/>
          <w:sz w:val="28"/>
          <w:szCs w:val="28"/>
        </w:rPr>
        <w:t xml:space="preserve">ринятых и принимаемых нормативных </w:t>
      </w:r>
      <w:r w:rsidR="00DE5765" w:rsidRPr="00B77EB6">
        <w:rPr>
          <w:rFonts w:ascii="Times New Roman" w:hAnsi="Times New Roman"/>
          <w:sz w:val="28"/>
          <w:szCs w:val="28"/>
        </w:rPr>
        <w:t>правовых актов, затрагивающих предпринимательскую деятельность</w:t>
      </w:r>
      <w:r w:rsidRPr="00B77EB6">
        <w:rPr>
          <w:rFonts w:ascii="Times New Roman" w:hAnsi="Times New Roman"/>
          <w:sz w:val="28"/>
          <w:szCs w:val="28"/>
        </w:rPr>
        <w:t>;</w:t>
      </w:r>
    </w:p>
    <w:p w14:paraId="454D592E" w14:textId="63390FAA"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овершенствование правового регулирования градостроительной деятельности и улучшение предпринимательского климата в сфере строительства</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43630FA7" w14:textId="640A8D2E"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доступности энергетической инфраструктуры</w:t>
      </w:r>
      <w:r w:rsidRPr="00B77EB6">
        <w:rPr>
          <w:rFonts w:ascii="Times New Roman" w:hAnsi="Times New Roman"/>
          <w:sz w:val="28"/>
          <w:szCs w:val="28"/>
        </w:rPr>
        <w:t>;</w:t>
      </w:r>
    </w:p>
    <w:p w14:paraId="4A5C609E" w14:textId="7013A5E1"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качества услуг в сфере государственного кадастрового учета недвижимого имущества, регистра</w:t>
      </w:r>
      <w:r w:rsidR="00396D76" w:rsidRPr="00B77EB6">
        <w:rPr>
          <w:rFonts w:ascii="Times New Roman" w:hAnsi="Times New Roman"/>
          <w:sz w:val="28"/>
          <w:szCs w:val="28"/>
        </w:rPr>
        <w:t>ции прав на него и сделок с ним;</w:t>
      </w:r>
    </w:p>
    <w:p w14:paraId="4F5C3124" w14:textId="6AE356DF" w:rsidR="005C067F" w:rsidRPr="00B77EB6" w:rsidRDefault="00EB2FFB"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5C067F" w:rsidRPr="00B77EB6">
        <w:rPr>
          <w:rFonts w:ascii="Times New Roman" w:hAnsi="Times New Roman"/>
          <w:sz w:val="28"/>
          <w:szCs w:val="28"/>
        </w:rPr>
        <w:t>овышение эффективности и результативности регионального государственного контроля (надзора) и муниципального контроля.</w:t>
      </w:r>
    </w:p>
    <w:p w14:paraId="54F37D44" w14:textId="4CBE7D86"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новой управленческой культуры, ориентированной на решение стратегических задач</w:t>
      </w:r>
      <w:r w:rsidR="00B23C89" w:rsidRPr="00B77EB6">
        <w:rPr>
          <w:rFonts w:ascii="Times New Roman" w:hAnsi="Times New Roman" w:cs="Times New Roman"/>
          <w:sz w:val="28"/>
          <w:szCs w:val="28"/>
        </w:rPr>
        <w:t>:</w:t>
      </w:r>
    </w:p>
    <w:p w14:paraId="1C197AD0" w14:textId="4B0CFD85" w:rsidR="00DE5765" w:rsidRPr="00B77EB6" w:rsidRDefault="00C96332"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овершенствование региональной системы государственного управления: трансформация, реструктуризация, повышение эффективности деятельности органов власти (приоритетный проект «Бережливое правительство»)</w:t>
      </w:r>
      <w:r w:rsidR="001E48D5" w:rsidRPr="00B77EB6">
        <w:rPr>
          <w:rFonts w:ascii="Times New Roman" w:hAnsi="Times New Roman"/>
          <w:sz w:val="28"/>
          <w:szCs w:val="28"/>
        </w:rPr>
        <w:t>;</w:t>
      </w:r>
    </w:p>
    <w:p w14:paraId="64810367" w14:textId="13FE12A8" w:rsidR="00DE5765" w:rsidRPr="00B77EB6" w:rsidRDefault="001E48D5"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з</w:t>
      </w:r>
      <w:r w:rsidR="00DE5765" w:rsidRPr="00B77EB6">
        <w:rPr>
          <w:rFonts w:ascii="Times New Roman" w:hAnsi="Times New Roman"/>
          <w:sz w:val="28"/>
          <w:szCs w:val="28"/>
        </w:rPr>
        <w:t>апуск и эффективное использование региональных институтов развития, институтов развития экономических зон и институтов развития муниципальных образований</w:t>
      </w:r>
      <w:r w:rsidRPr="00B77EB6">
        <w:rPr>
          <w:rFonts w:ascii="Times New Roman" w:hAnsi="Times New Roman"/>
          <w:sz w:val="28"/>
          <w:szCs w:val="28"/>
        </w:rPr>
        <w:t>;</w:t>
      </w:r>
    </w:p>
    <w:p w14:paraId="446C78FC" w14:textId="4CC8D94D" w:rsidR="00DE5765" w:rsidRPr="00B77EB6" w:rsidRDefault="001E48D5"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системы стратегического управления на региональном и муниципальном уровнях власти (реализация модели разработки-мониторинга-корректировки-актуализации-обновления документов стратегического </w:t>
      </w:r>
      <w:r w:rsidR="00DE5765" w:rsidRPr="00B77EB6">
        <w:rPr>
          <w:rFonts w:ascii="Times New Roman" w:hAnsi="Times New Roman"/>
          <w:sz w:val="28"/>
          <w:szCs w:val="28"/>
        </w:rPr>
        <w:lastRenderedPageBreak/>
        <w:t>планирования на региональном и муниципальном уровнях на основе принципа увязки «стратегия – госпрограммы – бюджет»)</w:t>
      </w:r>
      <w:r w:rsidRPr="00B77EB6">
        <w:rPr>
          <w:rFonts w:ascii="Times New Roman" w:hAnsi="Times New Roman"/>
          <w:sz w:val="28"/>
          <w:szCs w:val="28"/>
        </w:rPr>
        <w:t>;</w:t>
      </w:r>
    </w:p>
    <w:p w14:paraId="106A2AF9" w14:textId="22E97791"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недрение проектного подхода в систему управления социально-экономическим развитием ре</w:t>
      </w:r>
      <w:r w:rsidR="00C14724">
        <w:rPr>
          <w:rFonts w:ascii="Times New Roman" w:hAnsi="Times New Roman"/>
          <w:sz w:val="28"/>
          <w:szCs w:val="28"/>
        </w:rPr>
        <w:t>спублики</w:t>
      </w:r>
      <w:r w:rsidRPr="00B77EB6">
        <w:rPr>
          <w:rFonts w:ascii="Times New Roman" w:hAnsi="Times New Roman"/>
          <w:sz w:val="28"/>
          <w:szCs w:val="28"/>
        </w:rPr>
        <w:t>;</w:t>
      </w:r>
    </w:p>
    <w:p w14:paraId="53FF5A9D" w14:textId="61CDACBB"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краудсорсинговых технологий в системе государственного и муниципального управления, привлечение общественности к управлению социально-экономическим развитием региона</w:t>
      </w:r>
      <w:r w:rsidRPr="00B77EB6">
        <w:rPr>
          <w:rFonts w:ascii="Times New Roman" w:hAnsi="Times New Roman"/>
          <w:sz w:val="28"/>
          <w:szCs w:val="28"/>
        </w:rPr>
        <w:t>;</w:t>
      </w:r>
    </w:p>
    <w:p w14:paraId="06440FCE" w14:textId="0286D63B"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«сквозной» системы сопровождения инвестиционных проектов и проектов ГЧП и МЧП с участием муниципальных образований</w:t>
      </w:r>
      <w:r w:rsidRPr="00B77EB6">
        <w:rPr>
          <w:rFonts w:ascii="Times New Roman" w:hAnsi="Times New Roman"/>
          <w:sz w:val="28"/>
          <w:szCs w:val="28"/>
        </w:rPr>
        <w:t>;</w:t>
      </w:r>
    </w:p>
    <w:p w14:paraId="7C1F1259" w14:textId="09D5586C"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оддержание работы постоянно действующих стратегических проектных площадок как механизмов стратегического взаимодействия стейкхолдеров в процессе выработки и реализации стратегических решений.</w:t>
      </w:r>
    </w:p>
    <w:p w14:paraId="4F0FC93B" w14:textId="7EB1ED17"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Усиление кадрового потенциала системы государственного и муниципального управления республики</w:t>
      </w:r>
      <w:r w:rsidR="00B23C89" w:rsidRPr="00B77EB6">
        <w:rPr>
          <w:rFonts w:ascii="Times New Roman" w:hAnsi="Times New Roman" w:cs="Times New Roman"/>
          <w:sz w:val="28"/>
          <w:szCs w:val="28"/>
        </w:rPr>
        <w:t>:</w:t>
      </w:r>
    </w:p>
    <w:p w14:paraId="2BA7C1AA" w14:textId="22E5872E"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системы непрерывного обучения и повышения квалификации государственных и муниципальных гражданских служащих, создание кадрового резерва</w:t>
      </w:r>
      <w:r w:rsidRPr="00B77EB6">
        <w:rPr>
          <w:rFonts w:ascii="Times New Roman" w:hAnsi="Times New Roman"/>
          <w:sz w:val="28"/>
          <w:szCs w:val="28"/>
        </w:rPr>
        <w:t>;</w:t>
      </w:r>
    </w:p>
    <w:p w14:paraId="5DBD5971" w14:textId="6E1FD48C"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роведение системной работы с региональными командами по решению ключевых проблем социально-экономического развития республики</w:t>
      </w:r>
      <w:r w:rsidRPr="00B77EB6">
        <w:rPr>
          <w:rFonts w:ascii="Times New Roman" w:hAnsi="Times New Roman"/>
          <w:sz w:val="28"/>
          <w:szCs w:val="28"/>
        </w:rPr>
        <w:t>;</w:t>
      </w:r>
    </w:p>
    <w:p w14:paraId="441D3737" w14:textId="27283442"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оздание </w:t>
      </w:r>
      <w:r w:rsidR="00C14724">
        <w:rPr>
          <w:rFonts w:ascii="Times New Roman" w:hAnsi="Times New Roman"/>
          <w:sz w:val="28"/>
          <w:szCs w:val="28"/>
        </w:rPr>
        <w:t>ц</w:t>
      </w:r>
      <w:r w:rsidR="00DE5765" w:rsidRPr="00B77EB6">
        <w:rPr>
          <w:rFonts w:ascii="Times New Roman" w:hAnsi="Times New Roman"/>
          <w:sz w:val="28"/>
          <w:szCs w:val="28"/>
        </w:rPr>
        <w:t>ентра развития компетенций государственных и муниципальных служащих.</w:t>
      </w:r>
    </w:p>
    <w:p w14:paraId="2FDC19CA" w14:textId="0794CD17"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единой информационно-коммуникационной инфраструктуры государственного и муниципального управления республик</w:t>
      </w:r>
      <w:r w:rsidR="00C14724">
        <w:rPr>
          <w:rFonts w:ascii="Times New Roman" w:hAnsi="Times New Roman" w:cs="Times New Roman"/>
          <w:sz w:val="28"/>
          <w:szCs w:val="28"/>
        </w:rPr>
        <w:t>ой</w:t>
      </w:r>
      <w:r w:rsidR="00B23C89" w:rsidRPr="00B77EB6">
        <w:rPr>
          <w:rFonts w:ascii="Times New Roman" w:hAnsi="Times New Roman" w:cs="Times New Roman"/>
          <w:sz w:val="28"/>
          <w:szCs w:val="28"/>
        </w:rPr>
        <w:t>:</w:t>
      </w:r>
    </w:p>
    <w:p w14:paraId="29D627EF" w14:textId="783505C0" w:rsidR="00DE5765" w:rsidRPr="00B77EB6" w:rsidRDefault="001E48D5"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системы вневедомственного мониторинга достижения целевых показателей и ситуационного анализа</w:t>
      </w:r>
      <w:r w:rsidRPr="00B77EB6">
        <w:rPr>
          <w:rFonts w:ascii="Times New Roman" w:hAnsi="Times New Roman"/>
          <w:sz w:val="28"/>
          <w:szCs w:val="28"/>
        </w:rPr>
        <w:t>;</w:t>
      </w:r>
    </w:p>
    <w:p w14:paraId="41FCCC8F" w14:textId="1DB85229" w:rsidR="00DE5765" w:rsidRPr="00B77EB6" w:rsidRDefault="001E48D5" w:rsidP="005328C0">
      <w:pPr>
        <w:pStyle w:val="a0"/>
        <w:keepLines w:val="0"/>
        <w:numPr>
          <w:ilvl w:val="1"/>
          <w:numId w:val="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оздание единой цифровой региональной платформы «Открытая </w:t>
      </w:r>
      <w:r w:rsidR="00BB0D38">
        <w:rPr>
          <w:rFonts w:ascii="Times New Roman" w:hAnsi="Times New Roman"/>
          <w:sz w:val="28"/>
          <w:szCs w:val="28"/>
        </w:rPr>
        <w:t>Республика</w:t>
      </w:r>
      <w:r w:rsidR="00B8274E">
        <w:rPr>
          <w:rFonts w:ascii="Times New Roman" w:hAnsi="Times New Roman"/>
          <w:sz w:val="28"/>
          <w:szCs w:val="28"/>
        </w:rPr>
        <w:t xml:space="preserve"> Северная Осетия</w:t>
      </w:r>
      <w:r w:rsidR="003E51D9">
        <w:rPr>
          <w:rFonts w:ascii="Times New Roman" w:hAnsi="Times New Roman"/>
          <w:sz w:val="28"/>
          <w:szCs w:val="28"/>
        </w:rPr>
        <w:t xml:space="preserve"> – </w:t>
      </w:r>
      <w:r w:rsidR="00B8274E">
        <w:rPr>
          <w:rFonts w:ascii="Times New Roman" w:hAnsi="Times New Roman"/>
          <w:sz w:val="28"/>
          <w:szCs w:val="28"/>
        </w:rPr>
        <w:t>Алания</w:t>
      </w:r>
      <w:r w:rsidR="00DE5765" w:rsidRPr="00B77EB6">
        <w:rPr>
          <w:rFonts w:ascii="Times New Roman" w:hAnsi="Times New Roman"/>
          <w:sz w:val="28"/>
          <w:szCs w:val="28"/>
        </w:rPr>
        <w:t>»: единая цифровая экосистема и портал государственных услуг и органов региональной власти, единая система государственных идентификационных логинов и электронных адресов, единая система обеспечения высокоскоростного доступа в среде государственных органов власти и институтов, подключенная к специализированной автоматизированной системе «Region-ID»</w:t>
      </w:r>
      <w:r w:rsidR="00036310" w:rsidRPr="00B77EB6">
        <w:rPr>
          <w:rFonts w:ascii="Times New Roman" w:hAnsi="Times New Roman"/>
          <w:sz w:val="28"/>
          <w:szCs w:val="28"/>
        </w:rPr>
        <w:t>;</w:t>
      </w:r>
      <w:r w:rsidR="00DE5765" w:rsidRPr="00B77EB6">
        <w:rPr>
          <w:rFonts w:ascii="Times New Roman" w:hAnsi="Times New Roman"/>
          <w:sz w:val="28"/>
          <w:szCs w:val="28"/>
        </w:rPr>
        <w:t xml:space="preserve"> </w:t>
      </w:r>
    </w:p>
    <w:p w14:paraId="1A406776" w14:textId="479D2BC2"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прощение процедур, повышение клиентоориентированности и «цифровизация» системы оказания государственных услуг населению и субъектам предпринимательской и некоммерческой деятельности.</w:t>
      </w:r>
    </w:p>
    <w:p w14:paraId="33CDE7B8" w14:textId="18EC7A20"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достаточности и качества инфраструктуры для реализации государственных и муниципальных функций и полномочий</w:t>
      </w:r>
      <w:r w:rsidR="00B23C89" w:rsidRPr="00B77EB6">
        <w:rPr>
          <w:rFonts w:ascii="Times New Roman" w:hAnsi="Times New Roman" w:cs="Times New Roman"/>
          <w:sz w:val="28"/>
          <w:szCs w:val="28"/>
        </w:rPr>
        <w:t>:</w:t>
      </w:r>
    </w:p>
    <w:p w14:paraId="7D3F4D1D" w14:textId="0BD4A4D7"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а</w:t>
      </w:r>
      <w:r w:rsidR="00DE5765" w:rsidRPr="00B77EB6">
        <w:rPr>
          <w:rFonts w:ascii="Times New Roman" w:hAnsi="Times New Roman"/>
          <w:sz w:val="28"/>
          <w:szCs w:val="28"/>
        </w:rPr>
        <w:t>ктуализация и реализация схем территориального планирования и генеральных планов поселений в соответствии со стратегией социально-экономического развития</w:t>
      </w:r>
      <w:r w:rsidRPr="00B77EB6">
        <w:rPr>
          <w:rFonts w:ascii="Times New Roman" w:hAnsi="Times New Roman"/>
          <w:sz w:val="28"/>
          <w:szCs w:val="28"/>
        </w:rPr>
        <w:t>;</w:t>
      </w:r>
    </w:p>
    <w:p w14:paraId="007E587C" w14:textId="77C48B91"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и поддержание необходимой для реализации государственных и муниципальных функций и полномочий инфраструктуры.</w:t>
      </w:r>
    </w:p>
    <w:p w14:paraId="0A1545C5" w14:textId="3911AC74"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конкурентоспособного инвестиционного климата</w:t>
      </w:r>
      <w:r w:rsidR="00B23C89" w:rsidRPr="00B77EB6">
        <w:rPr>
          <w:rFonts w:ascii="Times New Roman" w:hAnsi="Times New Roman" w:cs="Times New Roman"/>
          <w:sz w:val="28"/>
          <w:szCs w:val="28"/>
        </w:rPr>
        <w:t>:</w:t>
      </w:r>
    </w:p>
    <w:p w14:paraId="6D225D4C" w14:textId="767AE884"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и</w:t>
      </w:r>
      <w:r w:rsidR="00DE5765" w:rsidRPr="00B77EB6">
        <w:rPr>
          <w:rFonts w:ascii="Times New Roman" w:hAnsi="Times New Roman"/>
          <w:sz w:val="28"/>
          <w:szCs w:val="28"/>
        </w:rPr>
        <w:t>нвентаризация и ежегодный мониторинг потенциальных источников финансирования</w:t>
      </w:r>
      <w:r w:rsidRPr="00B77EB6">
        <w:rPr>
          <w:rFonts w:ascii="Times New Roman" w:hAnsi="Times New Roman"/>
          <w:sz w:val="28"/>
          <w:szCs w:val="28"/>
        </w:rPr>
        <w:t>;</w:t>
      </w:r>
    </w:p>
    <w:p w14:paraId="5A6223EE" w14:textId="2D48D950"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привлечения ресурсов из федеральных источников финансирования и институтов развития</w:t>
      </w:r>
      <w:r w:rsidRPr="00B77EB6">
        <w:rPr>
          <w:rFonts w:ascii="Times New Roman" w:hAnsi="Times New Roman"/>
          <w:sz w:val="28"/>
          <w:szCs w:val="28"/>
        </w:rPr>
        <w:t>;</w:t>
      </w:r>
    </w:p>
    <w:p w14:paraId="76119E47" w14:textId="5BEE6439" w:rsidR="00B23C89"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 xml:space="preserve">беспечение лидерства </w:t>
      </w:r>
      <w:r w:rsidRPr="00B77EB6">
        <w:rPr>
          <w:rFonts w:ascii="Times New Roman" w:hAnsi="Times New Roman"/>
          <w:sz w:val="28"/>
          <w:szCs w:val="28"/>
        </w:rPr>
        <w:t>Республики Северная Осетия</w:t>
      </w:r>
      <w:r w:rsidR="00357C6E">
        <w:rPr>
          <w:rFonts w:ascii="Times New Roman" w:hAnsi="Times New Roman"/>
          <w:sz w:val="28"/>
          <w:szCs w:val="28"/>
        </w:rPr>
        <w:t xml:space="preserve"> – </w:t>
      </w:r>
      <w:r w:rsidR="00DE5765" w:rsidRPr="00B77EB6">
        <w:rPr>
          <w:rFonts w:ascii="Times New Roman" w:hAnsi="Times New Roman"/>
          <w:sz w:val="28"/>
          <w:szCs w:val="28"/>
        </w:rPr>
        <w:t>Алания в рамках рейтинга Doing Business среди государств и регионов Кавказа.</w:t>
      </w:r>
    </w:p>
    <w:p w14:paraId="2CEFB653" w14:textId="5F945F92" w:rsidR="0021582C" w:rsidRPr="00B77EB6" w:rsidRDefault="0021582C" w:rsidP="0046255C">
      <w:pPr>
        <w:keepNext/>
        <w:keepLines/>
        <w:suppressAutoHyphens/>
        <w:spacing w:before="0" w:after="0"/>
        <w:ind w:firstLine="709"/>
        <w:rPr>
          <w:rFonts w:ascii="Times New Roman" w:hAnsi="Times New Roman" w:cs="Times New Roman"/>
          <w:b/>
          <w:sz w:val="28"/>
          <w:szCs w:val="28"/>
        </w:rPr>
      </w:pPr>
    </w:p>
    <w:p w14:paraId="5A234A8A" w14:textId="77777777" w:rsidR="0021582C" w:rsidRPr="00B77EB6" w:rsidRDefault="0021582C" w:rsidP="0046255C">
      <w:pPr>
        <w:keepNext/>
        <w:keepLines/>
        <w:suppressAutoHyphens/>
        <w:spacing w:before="0" w:after="0"/>
        <w:ind w:firstLine="709"/>
        <w:rPr>
          <w:rFonts w:ascii="Times New Roman" w:hAnsi="Times New Roman" w:cs="Times New Roman"/>
          <w:b/>
          <w:sz w:val="28"/>
          <w:szCs w:val="28"/>
        </w:rPr>
      </w:pPr>
    </w:p>
    <w:p w14:paraId="3B95D835" w14:textId="77777777" w:rsidR="00DE5765" w:rsidRPr="00B77EB6" w:rsidRDefault="00DE5765"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7E9446B0" w14:textId="5010D395"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Ц-2.3</w:t>
      </w:r>
      <w:r w:rsidR="00036310" w:rsidRPr="00B77EB6">
        <w:rPr>
          <w:rFonts w:ascii="Times New Roman" w:hAnsi="Times New Roman" w:cs="Times New Roman"/>
          <w:b/>
          <w:sz w:val="28"/>
          <w:szCs w:val="28"/>
        </w:rPr>
        <w:t>.</w:t>
      </w:r>
      <w:r w:rsidRPr="00B77EB6">
        <w:rPr>
          <w:rFonts w:ascii="Times New Roman" w:hAnsi="Times New Roman" w:cs="Times New Roman"/>
          <w:b/>
          <w:sz w:val="28"/>
          <w:szCs w:val="28"/>
        </w:rPr>
        <w:tab/>
        <w:t>Республика с благоприятной средой для развития общественных инициатив, формирующей и поддерживающей активную гра</w:t>
      </w:r>
      <w:r w:rsidR="008D5581">
        <w:rPr>
          <w:rFonts w:ascii="Times New Roman" w:hAnsi="Times New Roman" w:cs="Times New Roman"/>
          <w:b/>
          <w:sz w:val="28"/>
          <w:szCs w:val="28"/>
        </w:rPr>
        <w:t>жданскую позицию каждого жителя</w:t>
      </w:r>
    </w:p>
    <w:p w14:paraId="1968D230" w14:textId="4BDEFA55" w:rsidR="00DE5765" w:rsidRPr="00B77EB6" w:rsidRDefault="00DE5765"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Задачи</w:t>
      </w:r>
      <w:r w:rsidR="008D5581">
        <w:rPr>
          <w:rFonts w:ascii="Times New Roman" w:hAnsi="Times New Roman" w:cs="Times New Roman"/>
          <w:b/>
          <w:sz w:val="28"/>
          <w:szCs w:val="28"/>
        </w:rPr>
        <w:t>.</w:t>
      </w:r>
    </w:p>
    <w:p w14:paraId="655445D7" w14:textId="097F6F87"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институтов гражданского общества, стимулирование повышения качества социальной ответственности государства, создание условий для повышения социальной ответственности бизнеса</w:t>
      </w:r>
      <w:r w:rsidR="00B23C89" w:rsidRPr="00B77EB6">
        <w:rPr>
          <w:rFonts w:ascii="Times New Roman" w:hAnsi="Times New Roman" w:cs="Times New Roman"/>
          <w:sz w:val="28"/>
          <w:szCs w:val="28"/>
        </w:rPr>
        <w:t>:</w:t>
      </w:r>
    </w:p>
    <w:p w14:paraId="6D08311A" w14:textId="552B1A64"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некоммерческих организаций, оказывающих общественно полезные услуги в рамка</w:t>
      </w:r>
      <w:r w:rsidR="00C14724">
        <w:rPr>
          <w:rFonts w:ascii="Times New Roman" w:hAnsi="Times New Roman"/>
          <w:sz w:val="28"/>
          <w:szCs w:val="28"/>
        </w:rPr>
        <w:t>х действующего законодательства;</w:t>
      </w:r>
    </w:p>
    <w:p w14:paraId="6E50B724" w14:textId="3BF99514"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и</w:t>
      </w:r>
      <w:r w:rsidR="00C14724">
        <w:rPr>
          <w:rFonts w:ascii="Times New Roman" w:hAnsi="Times New Roman"/>
          <w:sz w:val="28"/>
          <w:szCs w:val="28"/>
        </w:rPr>
        <w:t>нститутов гражданского общества;</w:t>
      </w:r>
    </w:p>
    <w:p w14:paraId="298ED44B" w14:textId="49F4C2B9"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повышения качества социальной ответственности государства и комп</w:t>
      </w:r>
      <w:r w:rsidR="00C14724">
        <w:rPr>
          <w:rFonts w:ascii="Times New Roman" w:hAnsi="Times New Roman"/>
          <w:sz w:val="28"/>
          <w:szCs w:val="28"/>
        </w:rPr>
        <w:t>аний с государственным участием;</w:t>
      </w:r>
    </w:p>
    <w:p w14:paraId="67731098" w14:textId="1E2E4FFA"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условий для повышения соц</w:t>
      </w:r>
      <w:r w:rsidR="00C14724">
        <w:rPr>
          <w:rFonts w:ascii="Times New Roman" w:hAnsi="Times New Roman"/>
          <w:sz w:val="28"/>
          <w:szCs w:val="28"/>
        </w:rPr>
        <w:t>иальной ответственности бизнеса;</w:t>
      </w:r>
    </w:p>
    <w:p w14:paraId="44507EC5" w14:textId="55EF483E"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а</w:t>
      </w:r>
      <w:r w:rsidR="00DE5765" w:rsidRPr="00B77EB6">
        <w:rPr>
          <w:rFonts w:ascii="Times New Roman" w:hAnsi="Times New Roman"/>
          <w:sz w:val="28"/>
          <w:szCs w:val="28"/>
        </w:rPr>
        <w:t xml:space="preserve">ктивизация взаимодействия государства и </w:t>
      </w:r>
      <w:r w:rsidR="00C14724">
        <w:rPr>
          <w:rFonts w:ascii="Times New Roman" w:hAnsi="Times New Roman"/>
          <w:sz w:val="28"/>
          <w:szCs w:val="28"/>
        </w:rPr>
        <w:t>субъектов гражданского общества;</w:t>
      </w:r>
    </w:p>
    <w:p w14:paraId="5F1C2674" w14:textId="1C71BA09"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этнической и религиозной толерантности граждан, межэтнического</w:t>
      </w:r>
      <w:r w:rsidR="00C14724">
        <w:rPr>
          <w:rFonts w:ascii="Times New Roman" w:hAnsi="Times New Roman"/>
          <w:sz w:val="28"/>
          <w:szCs w:val="28"/>
        </w:rPr>
        <w:t xml:space="preserve"> и межконфессионального диалога;</w:t>
      </w:r>
    </w:p>
    <w:p w14:paraId="55FC16A4" w14:textId="18078749"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оздание </w:t>
      </w:r>
      <w:r w:rsidR="00C14724">
        <w:rPr>
          <w:rFonts w:ascii="Times New Roman" w:hAnsi="Times New Roman"/>
          <w:sz w:val="28"/>
          <w:szCs w:val="28"/>
        </w:rPr>
        <w:t>м</w:t>
      </w:r>
      <w:r w:rsidR="00DE5765" w:rsidRPr="00B77EB6">
        <w:rPr>
          <w:rFonts w:ascii="Times New Roman" w:hAnsi="Times New Roman"/>
          <w:sz w:val="28"/>
          <w:szCs w:val="28"/>
        </w:rPr>
        <w:t>еждународного центра алановедения и современных геополитических исследований.</w:t>
      </w:r>
    </w:p>
    <w:p w14:paraId="42FD7E00" w14:textId="377759F1"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качества человеческого капитала через механизмы гражданского общества, а также непосредственно в среде субъектов гражданского общества</w:t>
      </w:r>
      <w:r w:rsidR="00B23C89" w:rsidRPr="00B77EB6">
        <w:rPr>
          <w:rFonts w:ascii="Times New Roman" w:hAnsi="Times New Roman" w:cs="Times New Roman"/>
          <w:sz w:val="28"/>
          <w:szCs w:val="28"/>
        </w:rPr>
        <w:t>:</w:t>
      </w:r>
    </w:p>
    <w:p w14:paraId="11D79979" w14:textId="240C1535"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и реализация образовательных программ для некоммерческих организаций на базе существующей образовательной инфраструктуры</w:t>
      </w:r>
      <w:r w:rsidRPr="00B77EB6">
        <w:rPr>
          <w:rFonts w:ascii="Times New Roman" w:hAnsi="Times New Roman"/>
          <w:sz w:val="28"/>
          <w:szCs w:val="28"/>
        </w:rPr>
        <w:t>;</w:t>
      </w:r>
    </w:p>
    <w:p w14:paraId="172777C6" w14:textId="672E9AE5"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ривлечение молодежи к участию в общественной жизни республики</w:t>
      </w:r>
      <w:r w:rsidRPr="00B77EB6">
        <w:rPr>
          <w:rFonts w:ascii="Times New Roman" w:hAnsi="Times New Roman"/>
          <w:sz w:val="28"/>
          <w:szCs w:val="28"/>
        </w:rPr>
        <w:t>;</w:t>
      </w:r>
    </w:p>
    <w:p w14:paraId="602A9EF9" w14:textId="5050E5BF" w:rsidR="00DE5765"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волонтерского движения в образовательной среде</w:t>
      </w:r>
      <w:r w:rsidRPr="00B77EB6">
        <w:rPr>
          <w:rFonts w:ascii="Times New Roman" w:hAnsi="Times New Roman"/>
          <w:sz w:val="28"/>
          <w:szCs w:val="28"/>
        </w:rPr>
        <w:t>;</w:t>
      </w:r>
    </w:p>
    <w:p w14:paraId="1231BD88" w14:textId="1940C5D4" w:rsidR="00BB0D38" w:rsidRPr="00B77EB6" w:rsidRDefault="00BB0D38" w:rsidP="005328C0">
      <w:pPr>
        <w:pStyle w:val="a0"/>
        <w:keepLines w:val="0"/>
        <w:numPr>
          <w:ilvl w:val="1"/>
          <w:numId w:val="3"/>
        </w:numPr>
        <w:tabs>
          <w:tab w:val="left" w:pos="993"/>
        </w:tabs>
        <w:spacing w:before="0" w:after="0"/>
        <w:ind w:left="0" w:firstLine="709"/>
        <w:rPr>
          <w:rFonts w:ascii="Times New Roman" w:hAnsi="Times New Roman"/>
          <w:sz w:val="28"/>
          <w:szCs w:val="28"/>
        </w:rPr>
      </w:pPr>
      <w:r>
        <w:rPr>
          <w:rFonts w:ascii="Times New Roman" w:hAnsi="Times New Roman"/>
          <w:sz w:val="28"/>
          <w:szCs w:val="28"/>
        </w:rPr>
        <w:t>развитие добровольческих движений;</w:t>
      </w:r>
    </w:p>
    <w:p w14:paraId="5E21B190" w14:textId="7AEC2A02"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одействие этнокультурному многообразию народов Республики Северная Осетия</w:t>
      </w:r>
      <w:r w:rsidR="004014D4">
        <w:rPr>
          <w:rFonts w:ascii="Times New Roman" w:hAnsi="Times New Roman"/>
          <w:sz w:val="28"/>
          <w:szCs w:val="28"/>
        </w:rPr>
        <w:t xml:space="preserve"> – </w:t>
      </w:r>
      <w:r w:rsidR="00DE5765" w:rsidRPr="00B77EB6">
        <w:rPr>
          <w:rFonts w:ascii="Times New Roman" w:hAnsi="Times New Roman"/>
          <w:sz w:val="28"/>
          <w:szCs w:val="28"/>
        </w:rPr>
        <w:t>Алания, укрепление гражданского единства и гармонизация межнациональных отношений на его территории.</w:t>
      </w:r>
    </w:p>
    <w:p w14:paraId="4DA5CBDC" w14:textId="50473204" w:rsidR="00DE5765" w:rsidRPr="00B77EB6" w:rsidRDefault="00DE5765" w:rsidP="005328C0">
      <w:pPr>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Внедрение инновационных форм поддержки проектов развития гражданского общества и социального предпринимательства</w:t>
      </w:r>
      <w:r w:rsidR="00B23C89" w:rsidRPr="00B77EB6">
        <w:rPr>
          <w:rFonts w:ascii="Times New Roman" w:hAnsi="Times New Roman" w:cs="Times New Roman"/>
          <w:sz w:val="28"/>
          <w:szCs w:val="28"/>
        </w:rPr>
        <w:t>:</w:t>
      </w:r>
    </w:p>
    <w:p w14:paraId="6C8A9BFF" w14:textId="5958D02D"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технологической платформы – акселератора социальных проектов</w:t>
      </w:r>
      <w:r w:rsidRPr="00B77EB6">
        <w:rPr>
          <w:rFonts w:ascii="Times New Roman" w:hAnsi="Times New Roman"/>
          <w:sz w:val="28"/>
          <w:szCs w:val="28"/>
        </w:rPr>
        <w:t>;</w:t>
      </w:r>
    </w:p>
    <w:p w14:paraId="1C8F871E" w14:textId="3F373107"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в</w:t>
      </w:r>
      <w:r w:rsidR="00DE5765" w:rsidRPr="00B77EB6">
        <w:rPr>
          <w:rFonts w:ascii="Times New Roman" w:hAnsi="Times New Roman"/>
          <w:sz w:val="28"/>
          <w:szCs w:val="28"/>
        </w:rPr>
        <w:t>ключение в федеральные платформы краудфандинга и фандрайзинга для общественно значимых и общественно полезных проектов, социальных предпринимателей.</w:t>
      </w:r>
    </w:p>
    <w:p w14:paraId="493F3894" w14:textId="57976CFB" w:rsidR="00DE5765" w:rsidRPr="00B77EB6" w:rsidRDefault="00DE5765" w:rsidP="005328C0">
      <w:pPr>
        <w:keepNext/>
        <w:numPr>
          <w:ilvl w:val="0"/>
          <w:numId w:val="11"/>
        </w:numPr>
        <w:tabs>
          <w:tab w:val="num" w:pos="567"/>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Стимулирование повышения устойчивости среды и общества</w:t>
      </w:r>
      <w:r w:rsidR="00B23C89" w:rsidRPr="00B77EB6">
        <w:rPr>
          <w:rFonts w:ascii="Times New Roman" w:hAnsi="Times New Roman" w:cs="Times New Roman"/>
          <w:sz w:val="28"/>
          <w:szCs w:val="28"/>
        </w:rPr>
        <w:t>:</w:t>
      </w:r>
    </w:p>
    <w:p w14:paraId="196A65D4" w14:textId="5FA8B681"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общественного пр</w:t>
      </w:r>
      <w:r w:rsidR="00BB0D38">
        <w:rPr>
          <w:rFonts w:ascii="Times New Roman" w:hAnsi="Times New Roman"/>
          <w:sz w:val="28"/>
          <w:szCs w:val="28"/>
        </w:rPr>
        <w:t>инятия и повсеместного внедрения</w:t>
      </w:r>
      <w:r w:rsidR="00DE5765" w:rsidRPr="00B77EB6">
        <w:rPr>
          <w:rFonts w:ascii="Times New Roman" w:hAnsi="Times New Roman"/>
          <w:sz w:val="28"/>
          <w:szCs w:val="28"/>
        </w:rPr>
        <w:t xml:space="preserve"> принципов устойчивого развития</w:t>
      </w:r>
      <w:r w:rsidRPr="00B77EB6">
        <w:rPr>
          <w:rFonts w:ascii="Times New Roman" w:hAnsi="Times New Roman"/>
          <w:sz w:val="28"/>
          <w:szCs w:val="28"/>
        </w:rPr>
        <w:t>;</w:t>
      </w:r>
    </w:p>
    <w:p w14:paraId="21D12440" w14:textId="0E637C78"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общественных экологических инициатив.</w:t>
      </w:r>
    </w:p>
    <w:p w14:paraId="6F68617F" w14:textId="2089E963" w:rsidR="00DE5765" w:rsidRPr="00B77EB6" w:rsidRDefault="00DE5765" w:rsidP="005328C0">
      <w:pPr>
        <w:numPr>
          <w:ilvl w:val="0"/>
          <w:numId w:val="11"/>
        </w:numPr>
        <w:tabs>
          <w:tab w:val="num" w:pos="567"/>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hAnsi="Times New Roman" w:cs="Times New Roman"/>
          <w:sz w:val="28"/>
          <w:szCs w:val="28"/>
        </w:rPr>
        <w:t>Развитие инфраструктуры социального предпринимательства и гражданского взаимодействия</w:t>
      </w:r>
      <w:r w:rsidR="00B23C89" w:rsidRPr="00B77EB6">
        <w:rPr>
          <w:rFonts w:ascii="Times New Roman" w:eastAsia="Times New Roman" w:hAnsi="Times New Roman" w:cs="Times New Roman"/>
          <w:sz w:val="28"/>
          <w:szCs w:val="28"/>
          <w:lang w:eastAsia="ja-JP"/>
        </w:rPr>
        <w:t>:</w:t>
      </w:r>
    </w:p>
    <w:p w14:paraId="12713276" w14:textId="44B80025" w:rsidR="00DE5765"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инфраструктуры социального предпринимательства и гражданского взаимодействия</w:t>
      </w:r>
      <w:r w:rsidRPr="00B77EB6">
        <w:rPr>
          <w:rFonts w:ascii="Times New Roman" w:hAnsi="Times New Roman"/>
          <w:sz w:val="28"/>
          <w:szCs w:val="28"/>
        </w:rPr>
        <w:t>;</w:t>
      </w:r>
    </w:p>
    <w:p w14:paraId="65CB346F" w14:textId="19E2C612" w:rsidR="00B23C89" w:rsidRPr="00B77EB6" w:rsidRDefault="00036310" w:rsidP="005328C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w:t>
      </w:r>
      <w:r w:rsidR="00C14724">
        <w:rPr>
          <w:rFonts w:ascii="Times New Roman" w:hAnsi="Times New Roman"/>
          <w:sz w:val="28"/>
          <w:szCs w:val="28"/>
        </w:rPr>
        <w:t>здание коворкинг-площадок – баз</w:t>
      </w:r>
      <w:r w:rsidR="00DE5765" w:rsidRPr="00B77EB6">
        <w:rPr>
          <w:rFonts w:ascii="Times New Roman" w:hAnsi="Times New Roman"/>
          <w:sz w:val="28"/>
          <w:szCs w:val="28"/>
        </w:rPr>
        <w:t xml:space="preserve"> для взаимодействия общественных институтов и бизнеса.</w:t>
      </w:r>
    </w:p>
    <w:p w14:paraId="7C8A270D" w14:textId="77777777" w:rsidR="0021582C" w:rsidRPr="00B77EB6" w:rsidRDefault="0021582C" w:rsidP="00FD3715">
      <w:pPr>
        <w:pStyle w:val="a6"/>
        <w:keepLines/>
        <w:spacing w:before="0" w:after="0"/>
        <w:ind w:firstLine="709"/>
        <w:jc w:val="right"/>
        <w:rPr>
          <w:rFonts w:ascii="Times New Roman" w:hAnsi="Times New Roman" w:cs="Times New Roman"/>
          <w:sz w:val="28"/>
          <w:szCs w:val="28"/>
        </w:rPr>
      </w:pPr>
    </w:p>
    <w:p w14:paraId="4FE980FC" w14:textId="2DAADDDB" w:rsidR="000A53A3" w:rsidRDefault="00DE5765" w:rsidP="0021582C">
      <w:pPr>
        <w:pStyle w:val="a6"/>
        <w:keepLines/>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10</w:t>
      </w:r>
      <w:r w:rsidRPr="00B77EB6">
        <w:rPr>
          <w:rFonts w:ascii="Times New Roman" w:hAnsi="Times New Roman" w:cs="Times New Roman"/>
          <w:noProof/>
          <w:sz w:val="28"/>
          <w:szCs w:val="28"/>
        </w:rPr>
        <w:fldChar w:fldCharType="end"/>
      </w:r>
      <w:r w:rsidR="00B23C89" w:rsidRPr="00B77EB6">
        <w:rPr>
          <w:rFonts w:ascii="Times New Roman" w:hAnsi="Times New Roman" w:cs="Times New Roman"/>
          <w:noProof/>
          <w:sz w:val="28"/>
          <w:szCs w:val="28"/>
        </w:rPr>
        <w:t>.</w:t>
      </w:r>
    </w:p>
    <w:p w14:paraId="7EA00D99" w14:textId="77777777" w:rsidR="004366DD" w:rsidRPr="00B77EB6" w:rsidRDefault="004366DD" w:rsidP="004366DD">
      <w:pPr>
        <w:pStyle w:val="a6"/>
        <w:keepLines/>
        <w:numPr>
          <w:ilvl w:val="0"/>
          <w:numId w:val="33"/>
        </w:numPr>
        <w:spacing w:before="0" w:after="0"/>
        <w:rPr>
          <w:rFonts w:ascii="Times New Roman" w:hAnsi="Times New Roman" w:cs="Times New Roman"/>
          <w:noProof/>
          <w:sz w:val="28"/>
          <w:szCs w:val="28"/>
        </w:rPr>
      </w:pPr>
      <w:bookmarkStart w:id="169" w:name="_Toc497956551"/>
      <w:bookmarkStart w:id="170" w:name="_Toc498896943"/>
      <w:bookmarkStart w:id="171" w:name="_Toc516836282"/>
      <w:bookmarkStart w:id="172" w:name="_Toc8120139"/>
      <w:bookmarkStart w:id="173" w:name="_Toc498896944"/>
      <w:bookmarkStart w:id="174" w:name="_Toc497956552"/>
      <w:r w:rsidRPr="00B77EB6">
        <w:rPr>
          <w:rFonts w:ascii="Times New Roman" w:hAnsi="Times New Roman" w:cs="Times New Roman"/>
          <w:sz w:val="28"/>
          <w:szCs w:val="28"/>
        </w:rPr>
        <w:t>Индикаторы стратегической цели СЦ-2</w:t>
      </w:r>
    </w:p>
    <w:tbl>
      <w:tblPr>
        <w:tblStyle w:val="af4"/>
        <w:tblW w:w="0" w:type="auto"/>
        <w:tblLook w:val="0620" w:firstRow="1" w:lastRow="0" w:firstColumn="0" w:lastColumn="0" w:noHBand="1" w:noVBand="1"/>
      </w:tblPr>
      <w:tblGrid>
        <w:gridCol w:w="5678"/>
        <w:gridCol w:w="696"/>
        <w:gridCol w:w="696"/>
        <w:gridCol w:w="696"/>
        <w:gridCol w:w="696"/>
        <w:gridCol w:w="696"/>
        <w:gridCol w:w="696"/>
      </w:tblGrid>
      <w:tr w:rsidR="004366DD" w:rsidRPr="00B77EB6" w14:paraId="60D17F5B"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0" w:type="auto"/>
          </w:tcPr>
          <w:p w14:paraId="5D36A86E" w14:textId="77777777"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14:paraId="14E87BED" w14:textId="77777777"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14:paraId="35E6DF28" w14:textId="77777777"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14:paraId="750BD3E0" w14:textId="77777777"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14:paraId="61CC2A1D" w14:textId="77777777"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14:paraId="70789065" w14:textId="77777777"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14:paraId="5C48682D" w14:textId="77777777" w:rsidR="004366DD" w:rsidRPr="00B77EB6" w:rsidRDefault="004366DD"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4366DD" w:rsidRPr="00B77EB6" w14:paraId="52890E74" w14:textId="77777777" w:rsidTr="00CD0569">
        <w:tc>
          <w:tcPr>
            <w:tcW w:w="0" w:type="auto"/>
            <w:hideMark/>
          </w:tcPr>
          <w:p w14:paraId="600FAD4F" w14:textId="77777777" w:rsidR="004366DD" w:rsidRPr="00B77EB6" w:rsidRDefault="004366DD" w:rsidP="00CD0569">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СЦ-2. Регион успешных предпринимателей, конкурентоспособных кластеров и эффективной системы государственных, частных и общественных институтов</w:t>
            </w:r>
          </w:p>
        </w:tc>
        <w:tc>
          <w:tcPr>
            <w:tcW w:w="0" w:type="auto"/>
            <w:noWrap/>
            <w:hideMark/>
          </w:tcPr>
          <w:p w14:paraId="54789514" w14:textId="77777777"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30FBF0E4" w14:textId="77777777"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4C551F63" w14:textId="77777777"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8A1FA85" w14:textId="77777777"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914AD2F" w14:textId="77777777"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944E16E" w14:textId="77777777" w:rsidR="004366DD" w:rsidRPr="00B77EB6" w:rsidRDefault="004366DD"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4366DD" w:rsidRPr="00B77EB6" w14:paraId="1DBBC1FC" w14:textId="77777777" w:rsidTr="00CD0569">
        <w:tc>
          <w:tcPr>
            <w:tcW w:w="0" w:type="auto"/>
            <w:hideMark/>
          </w:tcPr>
          <w:p w14:paraId="6EFC5BA5" w14:textId="77777777"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Оборот малых и средних предприятий, включая микропредприятия, млрд руб.</w:t>
            </w:r>
          </w:p>
        </w:tc>
        <w:tc>
          <w:tcPr>
            <w:tcW w:w="0" w:type="auto"/>
            <w:noWrap/>
            <w:hideMark/>
          </w:tcPr>
          <w:p w14:paraId="6254AB2C" w14:textId="77777777"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653795EB" w14:textId="77777777"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207F3788" w14:textId="77777777"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4B822A1B" w14:textId="77777777"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5B963582" w14:textId="77777777"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2C8FA50E" w14:textId="77777777" w:rsidR="004366DD" w:rsidRPr="00B77EB6" w:rsidRDefault="004366DD" w:rsidP="00CD0569">
            <w:pPr>
              <w:keepNext/>
              <w:spacing w:before="0" w:after="0"/>
              <w:jc w:val="left"/>
              <w:rPr>
                <w:rFonts w:ascii="Times New Roman" w:eastAsia="Times New Roman" w:hAnsi="Times New Roman" w:cs="Times New Roman"/>
                <w:sz w:val="24"/>
                <w:szCs w:val="24"/>
                <w:lang w:eastAsia="ru-RU"/>
              </w:rPr>
            </w:pPr>
          </w:p>
        </w:tc>
      </w:tr>
      <w:tr w:rsidR="004366DD" w:rsidRPr="00282726" w14:paraId="0428496F" w14:textId="77777777" w:rsidTr="00CD0569">
        <w:tc>
          <w:tcPr>
            <w:tcW w:w="0" w:type="auto"/>
            <w:noWrap/>
            <w:hideMark/>
          </w:tcPr>
          <w:p w14:paraId="470DA75B"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71DA1A7C"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w:t>
            </w:r>
          </w:p>
        </w:tc>
        <w:tc>
          <w:tcPr>
            <w:tcW w:w="0" w:type="auto"/>
            <w:noWrap/>
          </w:tcPr>
          <w:p w14:paraId="5736EB60"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63,6</w:t>
            </w:r>
          </w:p>
        </w:tc>
        <w:tc>
          <w:tcPr>
            <w:tcW w:w="0" w:type="auto"/>
            <w:noWrap/>
          </w:tcPr>
          <w:p w14:paraId="70F0A41A"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14:paraId="5AD47EAB"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55</w:t>
            </w:r>
          </w:p>
        </w:tc>
        <w:tc>
          <w:tcPr>
            <w:tcW w:w="0" w:type="auto"/>
            <w:noWrap/>
            <w:hideMark/>
          </w:tcPr>
          <w:p w14:paraId="250C3E50"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56</w:t>
            </w:r>
          </w:p>
        </w:tc>
        <w:tc>
          <w:tcPr>
            <w:tcW w:w="0" w:type="auto"/>
            <w:noWrap/>
            <w:hideMark/>
          </w:tcPr>
          <w:p w14:paraId="61BF54E2"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58</w:t>
            </w:r>
          </w:p>
        </w:tc>
      </w:tr>
      <w:tr w:rsidR="004366DD" w:rsidRPr="00282726" w14:paraId="2506629A" w14:textId="77777777" w:rsidTr="00CD0569">
        <w:tc>
          <w:tcPr>
            <w:tcW w:w="0" w:type="auto"/>
            <w:noWrap/>
            <w:hideMark/>
          </w:tcPr>
          <w:p w14:paraId="1895C6F2"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44FDFE6A"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w:t>
            </w:r>
          </w:p>
        </w:tc>
        <w:tc>
          <w:tcPr>
            <w:tcW w:w="0" w:type="auto"/>
            <w:noWrap/>
          </w:tcPr>
          <w:p w14:paraId="5F1613CE"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63,6</w:t>
            </w:r>
          </w:p>
        </w:tc>
        <w:tc>
          <w:tcPr>
            <w:tcW w:w="0" w:type="auto"/>
            <w:noWrap/>
          </w:tcPr>
          <w:p w14:paraId="6D02A3DE"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65,3</w:t>
            </w:r>
          </w:p>
        </w:tc>
        <w:tc>
          <w:tcPr>
            <w:tcW w:w="0" w:type="auto"/>
            <w:noWrap/>
            <w:hideMark/>
          </w:tcPr>
          <w:p w14:paraId="19557A48"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71,5</w:t>
            </w:r>
          </w:p>
        </w:tc>
        <w:tc>
          <w:tcPr>
            <w:tcW w:w="0" w:type="auto"/>
            <w:noWrap/>
            <w:hideMark/>
          </w:tcPr>
          <w:p w14:paraId="7F40CE94"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58</w:t>
            </w:r>
          </w:p>
        </w:tc>
        <w:tc>
          <w:tcPr>
            <w:tcW w:w="0" w:type="auto"/>
            <w:noWrap/>
            <w:hideMark/>
          </w:tcPr>
          <w:p w14:paraId="74420D55"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w:t>
            </w:r>
          </w:p>
        </w:tc>
      </w:tr>
      <w:tr w:rsidR="004366DD" w:rsidRPr="00282726" w14:paraId="0C920073" w14:textId="77777777" w:rsidTr="00CD0569">
        <w:tc>
          <w:tcPr>
            <w:tcW w:w="0" w:type="auto"/>
            <w:noWrap/>
            <w:hideMark/>
          </w:tcPr>
          <w:p w14:paraId="01017701"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303F18A9"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w:t>
            </w:r>
          </w:p>
        </w:tc>
        <w:tc>
          <w:tcPr>
            <w:tcW w:w="0" w:type="auto"/>
            <w:noWrap/>
          </w:tcPr>
          <w:p w14:paraId="7FA1E72E"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63,6</w:t>
            </w:r>
          </w:p>
        </w:tc>
        <w:tc>
          <w:tcPr>
            <w:tcW w:w="0" w:type="auto"/>
            <w:noWrap/>
          </w:tcPr>
          <w:p w14:paraId="012EC89D"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hideMark/>
          </w:tcPr>
          <w:p w14:paraId="7AD2D253"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74</w:t>
            </w:r>
          </w:p>
        </w:tc>
        <w:tc>
          <w:tcPr>
            <w:tcW w:w="0" w:type="auto"/>
            <w:noWrap/>
            <w:hideMark/>
          </w:tcPr>
          <w:p w14:paraId="04DBA934"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82</w:t>
            </w:r>
          </w:p>
        </w:tc>
        <w:tc>
          <w:tcPr>
            <w:tcW w:w="0" w:type="auto"/>
            <w:noWrap/>
            <w:hideMark/>
          </w:tcPr>
          <w:p w14:paraId="79F6CFE2"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92</w:t>
            </w:r>
          </w:p>
        </w:tc>
      </w:tr>
      <w:tr w:rsidR="004366DD" w:rsidRPr="00282726" w14:paraId="0F3FE7DD" w14:textId="77777777" w:rsidTr="00CD0569">
        <w:tc>
          <w:tcPr>
            <w:tcW w:w="0" w:type="auto"/>
            <w:hideMark/>
          </w:tcPr>
          <w:p w14:paraId="5827EC1B"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Среднесписочная численность работников малых и средних предприятий, включая микропредприятия (без внешних совместителей)</w:t>
            </w:r>
          </w:p>
        </w:tc>
        <w:tc>
          <w:tcPr>
            <w:tcW w:w="0" w:type="auto"/>
            <w:noWrap/>
            <w:hideMark/>
          </w:tcPr>
          <w:p w14:paraId="0E99A7B8"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7C40481"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5ED875A"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46E7444"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C6F3630"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17E8EFB"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14:paraId="1D68C97A" w14:textId="77777777" w:rsidTr="00CD0569">
        <w:tc>
          <w:tcPr>
            <w:tcW w:w="0" w:type="auto"/>
            <w:noWrap/>
            <w:hideMark/>
          </w:tcPr>
          <w:p w14:paraId="21AEB100"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45C90AD1"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w:t>
            </w:r>
          </w:p>
        </w:tc>
        <w:tc>
          <w:tcPr>
            <w:tcW w:w="0" w:type="auto"/>
            <w:noWrap/>
          </w:tcPr>
          <w:p w14:paraId="4CB0C825"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14:paraId="34FB1393"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14:paraId="1F2AC9F8"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14:paraId="4792E138"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14:paraId="68D70F09"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r>
      <w:tr w:rsidR="004366DD" w:rsidRPr="00282726" w14:paraId="4B52DCD0" w14:textId="77777777" w:rsidTr="00CD0569">
        <w:tc>
          <w:tcPr>
            <w:tcW w:w="0" w:type="auto"/>
            <w:noWrap/>
            <w:hideMark/>
          </w:tcPr>
          <w:p w14:paraId="580614CD"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7C58E13F"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w:t>
            </w:r>
          </w:p>
        </w:tc>
        <w:tc>
          <w:tcPr>
            <w:tcW w:w="0" w:type="auto"/>
            <w:noWrap/>
          </w:tcPr>
          <w:p w14:paraId="78C639DA"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14:paraId="67A645B9"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24,2</w:t>
            </w:r>
          </w:p>
        </w:tc>
        <w:tc>
          <w:tcPr>
            <w:tcW w:w="0" w:type="auto"/>
            <w:noWrap/>
            <w:hideMark/>
          </w:tcPr>
          <w:p w14:paraId="70CDA8D7"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24,4</w:t>
            </w:r>
          </w:p>
        </w:tc>
        <w:tc>
          <w:tcPr>
            <w:tcW w:w="0" w:type="auto"/>
            <w:noWrap/>
            <w:hideMark/>
          </w:tcPr>
          <w:p w14:paraId="1CD329C2"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25</w:t>
            </w:r>
          </w:p>
        </w:tc>
        <w:tc>
          <w:tcPr>
            <w:tcW w:w="0" w:type="auto"/>
            <w:noWrap/>
            <w:hideMark/>
          </w:tcPr>
          <w:p w14:paraId="6BF5AF4C"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26</w:t>
            </w:r>
          </w:p>
        </w:tc>
      </w:tr>
      <w:tr w:rsidR="004366DD" w:rsidRPr="00282726" w14:paraId="4C7FB8A2" w14:textId="77777777" w:rsidTr="00CD0569">
        <w:tc>
          <w:tcPr>
            <w:tcW w:w="0" w:type="auto"/>
            <w:noWrap/>
            <w:hideMark/>
          </w:tcPr>
          <w:p w14:paraId="44EDE81C"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75EE5E20"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w:t>
            </w:r>
          </w:p>
        </w:tc>
        <w:tc>
          <w:tcPr>
            <w:tcW w:w="0" w:type="auto"/>
            <w:noWrap/>
          </w:tcPr>
          <w:p w14:paraId="549DD74D"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24,1</w:t>
            </w:r>
          </w:p>
        </w:tc>
        <w:tc>
          <w:tcPr>
            <w:tcW w:w="0" w:type="auto"/>
            <w:noWrap/>
            <w:hideMark/>
          </w:tcPr>
          <w:p w14:paraId="4659918B"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24,9</w:t>
            </w:r>
          </w:p>
        </w:tc>
        <w:tc>
          <w:tcPr>
            <w:tcW w:w="0" w:type="auto"/>
            <w:noWrap/>
            <w:hideMark/>
          </w:tcPr>
          <w:p w14:paraId="753162E6"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w:t>
            </w:r>
          </w:p>
        </w:tc>
        <w:tc>
          <w:tcPr>
            <w:tcW w:w="0" w:type="auto"/>
            <w:noWrap/>
            <w:hideMark/>
          </w:tcPr>
          <w:p w14:paraId="02AC16DB"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w:t>
            </w:r>
          </w:p>
        </w:tc>
        <w:tc>
          <w:tcPr>
            <w:tcW w:w="0" w:type="auto"/>
            <w:noWrap/>
            <w:hideMark/>
          </w:tcPr>
          <w:p w14:paraId="1EF5886E"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r>
      <w:tr w:rsidR="004366DD" w:rsidRPr="00282726" w14:paraId="14906991" w14:textId="77777777" w:rsidTr="00CD0569">
        <w:tc>
          <w:tcPr>
            <w:tcW w:w="0" w:type="auto"/>
            <w:hideMark/>
          </w:tcPr>
          <w:p w14:paraId="5ADAF312"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Отношение среднесписочной численности работников малых и средних предприятий к численности населения, %</w:t>
            </w:r>
          </w:p>
        </w:tc>
        <w:tc>
          <w:tcPr>
            <w:tcW w:w="0" w:type="auto"/>
            <w:noWrap/>
            <w:hideMark/>
          </w:tcPr>
          <w:p w14:paraId="1CABD9AD"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7CA770D"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D45DFD9"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CA97586"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C0E92E3"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625D606"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14:paraId="29CC750C" w14:textId="77777777" w:rsidTr="00CD0569">
        <w:tc>
          <w:tcPr>
            <w:tcW w:w="0" w:type="auto"/>
            <w:noWrap/>
            <w:hideMark/>
          </w:tcPr>
          <w:p w14:paraId="032E9ACC"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2DF543A6"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w:t>
            </w:r>
          </w:p>
        </w:tc>
        <w:tc>
          <w:tcPr>
            <w:tcW w:w="0" w:type="auto"/>
            <w:noWrap/>
            <w:hideMark/>
          </w:tcPr>
          <w:p w14:paraId="35311259"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14:paraId="36999F0C"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14:paraId="3E776A79"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14:paraId="063C7901"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3,3</w:t>
            </w:r>
          </w:p>
        </w:tc>
        <w:tc>
          <w:tcPr>
            <w:tcW w:w="0" w:type="auto"/>
            <w:noWrap/>
            <w:hideMark/>
          </w:tcPr>
          <w:p w14:paraId="58FAD50F"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r>
      <w:tr w:rsidR="004366DD" w:rsidRPr="00282726" w14:paraId="0F25471E" w14:textId="77777777" w:rsidTr="00CD0569">
        <w:tc>
          <w:tcPr>
            <w:tcW w:w="0" w:type="auto"/>
            <w:noWrap/>
            <w:hideMark/>
          </w:tcPr>
          <w:p w14:paraId="23B3039C"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259E3EA2"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w:t>
            </w:r>
          </w:p>
        </w:tc>
        <w:tc>
          <w:tcPr>
            <w:tcW w:w="0" w:type="auto"/>
            <w:noWrap/>
            <w:hideMark/>
          </w:tcPr>
          <w:p w14:paraId="42D580DA"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14:paraId="13BD0749"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14:paraId="55CD3810"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hideMark/>
          </w:tcPr>
          <w:p w14:paraId="3CEC8EA9"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hideMark/>
          </w:tcPr>
          <w:p w14:paraId="5A29C2DC"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3,7</w:t>
            </w:r>
          </w:p>
        </w:tc>
      </w:tr>
      <w:tr w:rsidR="004366DD" w:rsidRPr="00282726" w14:paraId="79B74A98" w14:textId="77777777" w:rsidTr="00CD0569">
        <w:tc>
          <w:tcPr>
            <w:tcW w:w="0" w:type="auto"/>
            <w:noWrap/>
            <w:hideMark/>
          </w:tcPr>
          <w:p w14:paraId="24261188"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637B5AC2"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w:t>
            </w:r>
          </w:p>
        </w:tc>
        <w:tc>
          <w:tcPr>
            <w:tcW w:w="0" w:type="auto"/>
            <w:noWrap/>
            <w:hideMark/>
          </w:tcPr>
          <w:p w14:paraId="0E55A1D7"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14:paraId="062E7506"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noWrap/>
            <w:hideMark/>
          </w:tcPr>
          <w:p w14:paraId="3F4C1855"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hideMark/>
          </w:tcPr>
          <w:p w14:paraId="654E54B6"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w:t>
            </w:r>
          </w:p>
        </w:tc>
        <w:tc>
          <w:tcPr>
            <w:tcW w:w="0" w:type="auto"/>
            <w:noWrap/>
            <w:hideMark/>
          </w:tcPr>
          <w:p w14:paraId="0914B02C"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w:t>
            </w:r>
          </w:p>
        </w:tc>
      </w:tr>
      <w:tr w:rsidR="004366DD" w:rsidRPr="00282726" w14:paraId="0237094F" w14:textId="77777777" w:rsidTr="00CD0569">
        <w:tc>
          <w:tcPr>
            <w:tcW w:w="0" w:type="auto"/>
            <w:hideMark/>
          </w:tcPr>
          <w:p w14:paraId="07B5956B"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Место в Национальном рейтинге инвестиционного климата, не ниже</w:t>
            </w:r>
          </w:p>
        </w:tc>
        <w:tc>
          <w:tcPr>
            <w:tcW w:w="0" w:type="auto"/>
            <w:noWrap/>
            <w:hideMark/>
          </w:tcPr>
          <w:p w14:paraId="5C31E86F"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1AEDDDE"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C824493"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C8D745A"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9B56CF8"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02262DA"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14:paraId="6F6BD774" w14:textId="77777777" w:rsidTr="00CD0569">
        <w:tc>
          <w:tcPr>
            <w:tcW w:w="0" w:type="auto"/>
            <w:noWrap/>
            <w:hideMark/>
          </w:tcPr>
          <w:p w14:paraId="146CD373"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2DF89BA7"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w:t>
            </w:r>
          </w:p>
        </w:tc>
        <w:tc>
          <w:tcPr>
            <w:tcW w:w="0" w:type="auto"/>
            <w:noWrap/>
            <w:hideMark/>
          </w:tcPr>
          <w:p w14:paraId="35781AFA"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14:paraId="5BAFC355"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14:paraId="00E57DE8"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hideMark/>
          </w:tcPr>
          <w:p w14:paraId="7F1BE194"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48</w:t>
            </w:r>
          </w:p>
        </w:tc>
        <w:tc>
          <w:tcPr>
            <w:tcW w:w="0" w:type="auto"/>
            <w:noWrap/>
            <w:hideMark/>
          </w:tcPr>
          <w:p w14:paraId="6BA9E2BA"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r>
      <w:tr w:rsidR="004366DD" w:rsidRPr="00282726" w14:paraId="1B79379F" w14:textId="77777777" w:rsidTr="00CD0569">
        <w:tc>
          <w:tcPr>
            <w:tcW w:w="0" w:type="auto"/>
            <w:noWrap/>
            <w:hideMark/>
          </w:tcPr>
          <w:p w14:paraId="17356DE9"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77C6455B"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w:t>
            </w:r>
          </w:p>
        </w:tc>
        <w:tc>
          <w:tcPr>
            <w:tcW w:w="0" w:type="auto"/>
            <w:noWrap/>
            <w:hideMark/>
          </w:tcPr>
          <w:p w14:paraId="0C5F995D"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14:paraId="4A8B4E70"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hideMark/>
          </w:tcPr>
          <w:p w14:paraId="5D4D0DBB"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hideMark/>
          </w:tcPr>
          <w:p w14:paraId="7014A01D"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c>
          <w:tcPr>
            <w:tcW w:w="0" w:type="auto"/>
            <w:noWrap/>
            <w:hideMark/>
          </w:tcPr>
          <w:p w14:paraId="624F68ED"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r>
      <w:tr w:rsidR="004366DD" w:rsidRPr="00282726" w14:paraId="2351F8A7" w14:textId="77777777" w:rsidTr="00CD0569">
        <w:tc>
          <w:tcPr>
            <w:tcW w:w="0" w:type="auto"/>
            <w:noWrap/>
            <w:hideMark/>
          </w:tcPr>
          <w:p w14:paraId="14579B57"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7FEF2481"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w:t>
            </w:r>
          </w:p>
        </w:tc>
        <w:tc>
          <w:tcPr>
            <w:tcW w:w="0" w:type="auto"/>
            <w:noWrap/>
            <w:hideMark/>
          </w:tcPr>
          <w:p w14:paraId="14586925"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54</w:t>
            </w:r>
          </w:p>
        </w:tc>
        <w:tc>
          <w:tcPr>
            <w:tcW w:w="0" w:type="auto"/>
            <w:noWrap/>
            <w:hideMark/>
          </w:tcPr>
          <w:p w14:paraId="1EC662B8"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hideMark/>
          </w:tcPr>
          <w:p w14:paraId="3BC6021D"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c>
          <w:tcPr>
            <w:tcW w:w="0" w:type="auto"/>
            <w:noWrap/>
            <w:hideMark/>
          </w:tcPr>
          <w:p w14:paraId="364BE123"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c>
          <w:tcPr>
            <w:tcW w:w="0" w:type="auto"/>
            <w:noWrap/>
            <w:hideMark/>
          </w:tcPr>
          <w:p w14:paraId="1808C3F3"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r>
      <w:tr w:rsidR="004366DD" w:rsidRPr="00282726" w14:paraId="1C258090" w14:textId="77777777" w:rsidTr="00CD0569">
        <w:tc>
          <w:tcPr>
            <w:tcW w:w="0" w:type="auto"/>
            <w:hideMark/>
          </w:tcPr>
          <w:p w14:paraId="1ABCDB10"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Место в Рейтинге регионов по уровню развития ГЧП</w:t>
            </w:r>
          </w:p>
        </w:tc>
        <w:tc>
          <w:tcPr>
            <w:tcW w:w="0" w:type="auto"/>
            <w:noWrap/>
            <w:hideMark/>
          </w:tcPr>
          <w:p w14:paraId="5A2CB7B9"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09115EB"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9028673"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0ECDED1"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A2CD297"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497BC75"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14:paraId="0BB73360" w14:textId="77777777" w:rsidTr="00CD0569">
        <w:tc>
          <w:tcPr>
            <w:tcW w:w="0" w:type="auto"/>
            <w:noWrap/>
            <w:hideMark/>
          </w:tcPr>
          <w:p w14:paraId="65C1E6A8"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5ABAACC5"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85</w:t>
            </w:r>
          </w:p>
        </w:tc>
        <w:tc>
          <w:tcPr>
            <w:tcW w:w="0" w:type="auto"/>
            <w:noWrap/>
            <w:hideMark/>
          </w:tcPr>
          <w:p w14:paraId="4682F76E"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14:paraId="295B0616"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w:t>
            </w:r>
          </w:p>
        </w:tc>
        <w:tc>
          <w:tcPr>
            <w:tcW w:w="0" w:type="auto"/>
            <w:noWrap/>
            <w:hideMark/>
          </w:tcPr>
          <w:p w14:paraId="24054CA4"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hideMark/>
          </w:tcPr>
          <w:p w14:paraId="7A59F076"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w:t>
            </w:r>
          </w:p>
        </w:tc>
        <w:tc>
          <w:tcPr>
            <w:tcW w:w="0" w:type="auto"/>
            <w:noWrap/>
            <w:hideMark/>
          </w:tcPr>
          <w:p w14:paraId="676AEA9B"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w:t>
            </w:r>
          </w:p>
        </w:tc>
      </w:tr>
      <w:tr w:rsidR="004366DD" w:rsidRPr="00282726" w14:paraId="319BD77A" w14:textId="77777777" w:rsidTr="00CD0569">
        <w:tc>
          <w:tcPr>
            <w:tcW w:w="0" w:type="auto"/>
            <w:noWrap/>
            <w:hideMark/>
          </w:tcPr>
          <w:p w14:paraId="0E3A8F0B"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778E5011"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85</w:t>
            </w:r>
          </w:p>
        </w:tc>
        <w:tc>
          <w:tcPr>
            <w:tcW w:w="0" w:type="auto"/>
            <w:noWrap/>
            <w:hideMark/>
          </w:tcPr>
          <w:p w14:paraId="29A2896C"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14:paraId="5B7EC7A1"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w:t>
            </w:r>
          </w:p>
        </w:tc>
        <w:tc>
          <w:tcPr>
            <w:tcW w:w="0" w:type="auto"/>
            <w:noWrap/>
            <w:hideMark/>
          </w:tcPr>
          <w:p w14:paraId="29BD4BB3"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c>
          <w:tcPr>
            <w:tcW w:w="0" w:type="auto"/>
            <w:noWrap/>
            <w:hideMark/>
          </w:tcPr>
          <w:p w14:paraId="5E0DCE31"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25</w:t>
            </w:r>
          </w:p>
        </w:tc>
        <w:tc>
          <w:tcPr>
            <w:tcW w:w="0" w:type="auto"/>
            <w:noWrap/>
            <w:hideMark/>
          </w:tcPr>
          <w:p w14:paraId="52AC2888"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r>
      <w:tr w:rsidR="004366DD" w:rsidRPr="00282726" w14:paraId="419F1476" w14:textId="77777777" w:rsidTr="00CD0569">
        <w:tc>
          <w:tcPr>
            <w:tcW w:w="0" w:type="auto"/>
            <w:noWrap/>
            <w:hideMark/>
          </w:tcPr>
          <w:p w14:paraId="42A636A4"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7D8B0AD0" w14:textId="77777777" w:rsidR="004366DD" w:rsidRPr="00B77EB6" w:rsidRDefault="004366DD"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85</w:t>
            </w:r>
          </w:p>
        </w:tc>
        <w:tc>
          <w:tcPr>
            <w:tcW w:w="0" w:type="auto"/>
            <w:noWrap/>
            <w:hideMark/>
          </w:tcPr>
          <w:p w14:paraId="5A2ADA94"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14:paraId="391033C3"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55</w:t>
            </w:r>
          </w:p>
        </w:tc>
        <w:tc>
          <w:tcPr>
            <w:tcW w:w="0" w:type="auto"/>
            <w:noWrap/>
            <w:hideMark/>
          </w:tcPr>
          <w:p w14:paraId="3D9E8B11"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hideMark/>
          </w:tcPr>
          <w:p w14:paraId="0649F31B"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c>
          <w:tcPr>
            <w:tcW w:w="0" w:type="auto"/>
            <w:noWrap/>
            <w:hideMark/>
          </w:tcPr>
          <w:p w14:paraId="5E0003CF" w14:textId="77777777" w:rsidR="004366DD" w:rsidRPr="00282726" w:rsidRDefault="004366DD"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w:t>
            </w:r>
          </w:p>
        </w:tc>
      </w:tr>
      <w:tr w:rsidR="004366DD" w:rsidRPr="00282726" w14:paraId="356D4281" w14:textId="77777777" w:rsidTr="00CD0569">
        <w:tc>
          <w:tcPr>
            <w:tcW w:w="0" w:type="auto"/>
            <w:hideMark/>
          </w:tcPr>
          <w:p w14:paraId="0EE0BACD"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Уровень гражданской активности* (требуется </w:t>
            </w:r>
            <w:r w:rsidRPr="00B77EB6">
              <w:rPr>
                <w:rFonts w:ascii="Times New Roman" w:eastAsia="Times New Roman" w:hAnsi="Times New Roman" w:cs="Times New Roman"/>
                <w:sz w:val="24"/>
                <w:szCs w:val="24"/>
                <w:lang w:eastAsia="ru-RU"/>
              </w:rPr>
              <w:lastRenderedPageBreak/>
              <w:t>разработка инструментария оценки и мониторинга)</w:t>
            </w:r>
          </w:p>
        </w:tc>
        <w:tc>
          <w:tcPr>
            <w:tcW w:w="0" w:type="auto"/>
            <w:noWrap/>
            <w:hideMark/>
          </w:tcPr>
          <w:p w14:paraId="5E6B0C55"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BC50C1E"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16EC2AC"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12F3046"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A5BEDEF"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3C3B114"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14:paraId="35C1B8C8" w14:textId="77777777" w:rsidTr="00CD0569">
        <w:tc>
          <w:tcPr>
            <w:tcW w:w="0" w:type="auto"/>
            <w:noWrap/>
            <w:hideMark/>
          </w:tcPr>
          <w:p w14:paraId="3B9D1A77"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Инерционный</w:t>
            </w:r>
          </w:p>
        </w:tc>
        <w:tc>
          <w:tcPr>
            <w:tcW w:w="0" w:type="auto"/>
            <w:noWrap/>
            <w:hideMark/>
          </w:tcPr>
          <w:p w14:paraId="150D2BA3"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54FCEFA"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1C42097"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C231D8A"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A312B6D"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B5BA479"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282726" w14:paraId="4E856E23" w14:textId="77777777" w:rsidTr="00CD0569">
        <w:tc>
          <w:tcPr>
            <w:tcW w:w="0" w:type="auto"/>
            <w:noWrap/>
            <w:hideMark/>
          </w:tcPr>
          <w:p w14:paraId="63DAB00A"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57A0523D"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C7FC980"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D61F717"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250DAB1"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2E267A7"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2AF6A14" w14:textId="77777777" w:rsidR="004366DD" w:rsidRPr="00282726" w:rsidRDefault="004366DD" w:rsidP="00CD0569">
            <w:pPr>
              <w:spacing w:before="0" w:after="0"/>
              <w:jc w:val="left"/>
              <w:rPr>
                <w:rFonts w:ascii="Times New Roman" w:eastAsia="Times New Roman" w:hAnsi="Times New Roman" w:cs="Times New Roman"/>
                <w:sz w:val="24"/>
                <w:szCs w:val="24"/>
                <w:lang w:eastAsia="ru-RU"/>
              </w:rPr>
            </w:pPr>
          </w:p>
        </w:tc>
      </w:tr>
      <w:tr w:rsidR="004366DD" w:rsidRPr="00B77EB6" w14:paraId="2BACEFDE" w14:textId="77777777" w:rsidTr="00CD0569">
        <w:tc>
          <w:tcPr>
            <w:tcW w:w="0" w:type="auto"/>
            <w:noWrap/>
            <w:hideMark/>
          </w:tcPr>
          <w:p w14:paraId="6FDF0BB4" w14:textId="77777777" w:rsidR="004366DD" w:rsidRPr="00B77EB6" w:rsidRDefault="004366DD"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5AD0F42C"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D341886"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29D8CAA"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12A5A9C"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0E2C818"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7232E1D" w14:textId="77777777" w:rsidR="004366DD" w:rsidRPr="00B77EB6" w:rsidRDefault="004366DD" w:rsidP="00CD0569">
            <w:pPr>
              <w:spacing w:before="0" w:after="0"/>
              <w:jc w:val="left"/>
              <w:rPr>
                <w:rFonts w:ascii="Times New Roman" w:eastAsia="Times New Roman" w:hAnsi="Times New Roman" w:cs="Times New Roman"/>
                <w:sz w:val="24"/>
                <w:szCs w:val="24"/>
                <w:lang w:eastAsia="ru-RU"/>
              </w:rPr>
            </w:pPr>
          </w:p>
        </w:tc>
      </w:tr>
    </w:tbl>
    <w:p w14:paraId="3DDF8385" w14:textId="4770C6C0"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r w:rsidRPr="00B77EB6">
        <w:rPr>
          <w:rFonts w:ascii="Times New Roman" w:hAnsi="Times New Roman" w:cs="Times New Roman"/>
          <w:color w:val="auto"/>
          <w:sz w:val="28"/>
          <w:szCs w:val="28"/>
        </w:rPr>
        <w:t>НК3</w:t>
      </w:r>
      <w:r w:rsidR="00DE5765" w:rsidRPr="00B77EB6">
        <w:rPr>
          <w:rFonts w:ascii="Times New Roman" w:hAnsi="Times New Roman" w:cs="Times New Roman"/>
          <w:color w:val="auto"/>
          <w:sz w:val="28"/>
          <w:szCs w:val="28"/>
        </w:rPr>
        <w:t>. Основные направления развития социальной сферы – развитие человеческого капитала</w:t>
      </w:r>
      <w:bookmarkEnd w:id="169"/>
      <w:bookmarkEnd w:id="170"/>
      <w:bookmarkEnd w:id="171"/>
      <w:bookmarkEnd w:id="172"/>
    </w:p>
    <w:p w14:paraId="42C548E7" w14:textId="77777777" w:rsidR="00DE5765" w:rsidRPr="00B77EB6" w:rsidRDefault="00DE5765" w:rsidP="0021582C">
      <w:pPr>
        <w:keepNext/>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Дерево целей в области развития человеческого капитала:</w:t>
      </w:r>
    </w:p>
    <w:p w14:paraId="2FD51271" w14:textId="77777777" w:rsidR="00B23C89" w:rsidRPr="00B77EB6" w:rsidRDefault="00B23C89" w:rsidP="0021582C">
      <w:pPr>
        <w:keepNext/>
        <w:spacing w:before="0" w:after="0"/>
        <w:ind w:firstLine="709"/>
        <w:rPr>
          <w:rFonts w:ascii="Times New Roman" w:hAnsi="Times New Roman" w:cs="Times New Roman"/>
          <w:b/>
          <w:sz w:val="28"/>
          <w:szCs w:val="28"/>
        </w:rPr>
      </w:pPr>
    </w:p>
    <w:p w14:paraId="258A999D" w14:textId="77777777" w:rsidR="00DE5765" w:rsidRPr="00B77EB6" w:rsidRDefault="00DE5765" w:rsidP="0021582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5133F1C1" w14:textId="20F4BBEC" w:rsidR="00DE5765" w:rsidRPr="00B77EB6" w:rsidRDefault="00DE5765" w:rsidP="0021582C">
      <w:pPr>
        <w:keepNext/>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СЦ-3</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C14724">
        <w:rPr>
          <w:rFonts w:ascii="Times New Roman" w:hAnsi="Times New Roman" w:cs="Times New Roman"/>
          <w:b/>
          <w:sz w:val="28"/>
          <w:szCs w:val="28"/>
        </w:rPr>
        <w:t>спублика</w:t>
      </w:r>
      <w:r w:rsidRPr="00B77EB6">
        <w:rPr>
          <w:rFonts w:ascii="Times New Roman" w:hAnsi="Times New Roman" w:cs="Times New Roman"/>
          <w:b/>
          <w:sz w:val="28"/>
          <w:szCs w:val="28"/>
        </w:rPr>
        <w:t>, предоставляющ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лучшие возможности для всестороннего развития личности и реализации талантов, обеспеченный высококвалифицированными кадрами в необходимом объеме.</w:t>
      </w:r>
    </w:p>
    <w:p w14:paraId="1C315058" w14:textId="77777777" w:rsidR="00B23C89" w:rsidRPr="00B77EB6" w:rsidRDefault="00B23C89" w:rsidP="0046255C">
      <w:pPr>
        <w:keepNext/>
        <w:tabs>
          <w:tab w:val="left" w:pos="3075"/>
        </w:tabs>
        <w:spacing w:before="0" w:after="0"/>
        <w:ind w:firstLine="709"/>
        <w:rPr>
          <w:rFonts w:ascii="Times New Roman" w:hAnsi="Times New Roman" w:cs="Times New Roman"/>
          <w:b/>
          <w:sz w:val="28"/>
          <w:szCs w:val="28"/>
        </w:rPr>
      </w:pPr>
    </w:p>
    <w:p w14:paraId="50CE4B29" w14:textId="77777777" w:rsidR="00DE5765" w:rsidRPr="00B77EB6" w:rsidRDefault="00DE5765" w:rsidP="0046255C">
      <w:pPr>
        <w:keepNext/>
        <w:tabs>
          <w:tab w:val="left" w:pos="3075"/>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Цели:</w:t>
      </w:r>
      <w:r w:rsidRPr="00B77EB6">
        <w:rPr>
          <w:rFonts w:ascii="Times New Roman" w:hAnsi="Times New Roman" w:cs="Times New Roman"/>
          <w:b/>
          <w:sz w:val="28"/>
          <w:szCs w:val="28"/>
        </w:rPr>
        <w:tab/>
      </w:r>
      <w:r w:rsidRPr="00B77EB6">
        <w:rPr>
          <w:rFonts w:ascii="Times New Roman" w:hAnsi="Times New Roman" w:cs="Times New Roman"/>
          <w:b/>
          <w:sz w:val="28"/>
          <w:szCs w:val="28"/>
        </w:rPr>
        <w:tab/>
      </w:r>
    </w:p>
    <w:p w14:paraId="152639C4" w14:textId="4925CD1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Ц-3.1</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C14724">
        <w:rPr>
          <w:rFonts w:ascii="Times New Roman" w:hAnsi="Times New Roman" w:cs="Times New Roman"/>
          <w:b/>
          <w:sz w:val="28"/>
          <w:szCs w:val="28"/>
        </w:rPr>
        <w:t>спублика</w:t>
      </w:r>
      <w:r w:rsidRPr="00B77EB6">
        <w:rPr>
          <w:rFonts w:ascii="Times New Roman" w:hAnsi="Times New Roman" w:cs="Times New Roman"/>
          <w:b/>
          <w:sz w:val="28"/>
          <w:szCs w:val="28"/>
        </w:rPr>
        <w:t>, привлекающ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w:t>
      </w:r>
      <w:r w:rsidR="00075251" w:rsidRPr="00B77EB6">
        <w:rPr>
          <w:rFonts w:ascii="Times New Roman" w:hAnsi="Times New Roman" w:cs="Times New Roman"/>
          <w:b/>
          <w:sz w:val="28"/>
          <w:szCs w:val="28"/>
        </w:rPr>
        <w:t xml:space="preserve">высоким уровнем общественной безопасности, </w:t>
      </w:r>
      <w:r w:rsidRPr="00B77EB6">
        <w:rPr>
          <w:rFonts w:ascii="Times New Roman" w:hAnsi="Times New Roman" w:cs="Times New Roman"/>
          <w:b/>
          <w:sz w:val="28"/>
          <w:szCs w:val="28"/>
        </w:rPr>
        <w:t>возможностями для реализации потенциала молодых людей</w:t>
      </w:r>
      <w:r w:rsidR="004D766F" w:rsidRPr="00B77EB6">
        <w:rPr>
          <w:rFonts w:ascii="Times New Roman" w:hAnsi="Times New Roman" w:cs="Times New Roman"/>
          <w:b/>
          <w:sz w:val="28"/>
          <w:szCs w:val="28"/>
        </w:rPr>
        <w:t>.</w:t>
      </w:r>
    </w:p>
    <w:p w14:paraId="7682CDD2" w14:textId="50287D26"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Ц-3.2</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C14724">
        <w:rPr>
          <w:rFonts w:ascii="Times New Roman" w:hAnsi="Times New Roman" w:cs="Times New Roman"/>
          <w:b/>
          <w:sz w:val="28"/>
          <w:szCs w:val="28"/>
        </w:rPr>
        <w:t>спублика</w:t>
      </w:r>
      <w:r w:rsidRPr="00B77EB6">
        <w:rPr>
          <w:rFonts w:ascii="Times New Roman" w:hAnsi="Times New Roman" w:cs="Times New Roman"/>
          <w:b/>
          <w:sz w:val="28"/>
          <w:szCs w:val="28"/>
        </w:rPr>
        <w:t>, обеспечивающ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ведущие экономические комплексы республики квалифицированными и мотивированными кадрами.</w:t>
      </w:r>
    </w:p>
    <w:p w14:paraId="131EE548" w14:textId="77777777"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234EB587" w14:textId="6C55B346"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Ц-3.1</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C14724">
        <w:rPr>
          <w:rFonts w:ascii="Times New Roman" w:hAnsi="Times New Roman" w:cs="Times New Roman"/>
          <w:b/>
          <w:sz w:val="28"/>
          <w:szCs w:val="28"/>
        </w:rPr>
        <w:t>спублика</w:t>
      </w:r>
      <w:r w:rsidRPr="00B77EB6">
        <w:rPr>
          <w:rFonts w:ascii="Times New Roman" w:hAnsi="Times New Roman" w:cs="Times New Roman"/>
          <w:b/>
          <w:sz w:val="28"/>
          <w:szCs w:val="28"/>
        </w:rPr>
        <w:t>, привлекающ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w:t>
      </w:r>
      <w:r w:rsidR="000149B8" w:rsidRPr="00B77EB6">
        <w:rPr>
          <w:rFonts w:ascii="Times New Roman" w:hAnsi="Times New Roman" w:cs="Times New Roman"/>
          <w:b/>
          <w:sz w:val="28"/>
          <w:szCs w:val="28"/>
        </w:rPr>
        <w:t xml:space="preserve">высоким уровнем общественной безопасности, </w:t>
      </w:r>
      <w:r w:rsidRPr="00B77EB6">
        <w:rPr>
          <w:rFonts w:ascii="Times New Roman" w:hAnsi="Times New Roman" w:cs="Times New Roman"/>
          <w:b/>
          <w:sz w:val="28"/>
          <w:szCs w:val="28"/>
        </w:rPr>
        <w:t>возможностями для реал</w:t>
      </w:r>
      <w:r w:rsidR="008D5581">
        <w:rPr>
          <w:rFonts w:ascii="Times New Roman" w:hAnsi="Times New Roman" w:cs="Times New Roman"/>
          <w:b/>
          <w:sz w:val="28"/>
          <w:szCs w:val="28"/>
        </w:rPr>
        <w:t>изации потенциала молодых людей</w:t>
      </w:r>
    </w:p>
    <w:p w14:paraId="1D96C2A1" w14:textId="124F312B" w:rsidR="00DE5765" w:rsidRPr="00B77EB6" w:rsidRDefault="008D5581" w:rsidP="0046255C">
      <w:pPr>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3BB55203" w14:textId="470017E5" w:rsidR="00DE5765" w:rsidRPr="00B77EB6" w:rsidRDefault="0014191B" w:rsidP="0046255C">
      <w:pPr>
        <w:pStyle w:val="a0"/>
        <w:keepLines w:val="0"/>
        <w:tabs>
          <w:tab w:val="left" w:pos="993"/>
        </w:tabs>
        <w:spacing w:before="0" w:after="0"/>
        <w:ind w:left="0" w:firstLine="709"/>
        <w:rPr>
          <w:rFonts w:ascii="Times New Roman" w:hAnsi="Times New Roman"/>
          <w:sz w:val="28"/>
          <w:szCs w:val="28"/>
        </w:rPr>
      </w:pPr>
      <w:r>
        <w:rPr>
          <w:rFonts w:ascii="Times New Roman" w:hAnsi="Times New Roman"/>
          <w:sz w:val="28"/>
          <w:szCs w:val="28"/>
        </w:rPr>
        <w:t>О</w:t>
      </w:r>
      <w:r w:rsidR="00DE5765" w:rsidRPr="00B77EB6">
        <w:rPr>
          <w:rFonts w:ascii="Times New Roman" w:hAnsi="Times New Roman"/>
          <w:sz w:val="28"/>
          <w:szCs w:val="28"/>
        </w:rPr>
        <w:t>беспечение общего (миграционного и естественного) прироста населения</w:t>
      </w:r>
      <w:r w:rsidR="00B23C89" w:rsidRPr="00B77EB6">
        <w:rPr>
          <w:rFonts w:ascii="Times New Roman" w:hAnsi="Times New Roman"/>
          <w:sz w:val="28"/>
          <w:szCs w:val="28"/>
        </w:rPr>
        <w:t>:</w:t>
      </w:r>
    </w:p>
    <w:p w14:paraId="3618076B" w14:textId="4DFCA992"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условий для снижения (компенсации) миграционного оттока населения</w:t>
      </w:r>
      <w:r w:rsidRPr="00B77EB6">
        <w:rPr>
          <w:rFonts w:ascii="Times New Roman" w:eastAsia="Times New Roman" w:hAnsi="Times New Roman" w:cs="Times New Roman"/>
          <w:sz w:val="28"/>
          <w:szCs w:val="28"/>
          <w:lang w:eastAsia="ja-JP"/>
        </w:rPr>
        <w:t>;</w:t>
      </w:r>
    </w:p>
    <w:p w14:paraId="52E174E7" w14:textId="15EDF083" w:rsidR="00DE5765" w:rsidRPr="00B77EB6" w:rsidRDefault="00027823" w:rsidP="00027823">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рождаемости, создание условий для роста экономической активности родителей, поддержка семей с двумя и более детьми (в т.ч. развитие различных форм материальной поддержки родителей, разработка образовательных программ сохранения профессиональной активности родителей в декретном отпуске, создание удаленных рабочих мест)</w:t>
      </w:r>
      <w:r w:rsidR="00036310" w:rsidRPr="00B77EB6">
        <w:rPr>
          <w:rFonts w:ascii="Times New Roman" w:eastAsia="Times New Roman" w:hAnsi="Times New Roman" w:cs="Times New Roman"/>
          <w:sz w:val="28"/>
          <w:szCs w:val="28"/>
          <w:lang w:eastAsia="ja-JP"/>
        </w:rPr>
        <w:t>;</w:t>
      </w:r>
    </w:p>
    <w:p w14:paraId="66F7121F" w14:textId="3BCAC302" w:rsidR="001C4695" w:rsidRPr="00B77EB6" w:rsidRDefault="00EB2F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1C4695" w:rsidRPr="00B77EB6">
        <w:rPr>
          <w:rFonts w:ascii="Times New Roman" w:eastAsia="Times New Roman" w:hAnsi="Times New Roman" w:cs="Times New Roman"/>
          <w:sz w:val="28"/>
          <w:szCs w:val="28"/>
          <w:lang w:eastAsia="ja-JP"/>
        </w:rPr>
        <w:t>нижение уровня смертности в трудоспособном возрасте.</w:t>
      </w:r>
    </w:p>
    <w:p w14:paraId="2E4EA460" w14:textId="4A161C4B"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Увеличение ожидаемой продолжительности жизни населения за счет снижения заболеваемости, развития системы профилактики и раннего выявления заболеваний, мотивации на ведение здорового образа жизни</w:t>
      </w:r>
      <w:r w:rsidR="00B23C89" w:rsidRPr="00B77EB6">
        <w:rPr>
          <w:rFonts w:ascii="Times New Roman" w:hAnsi="Times New Roman"/>
          <w:sz w:val="28"/>
          <w:szCs w:val="28"/>
        </w:rPr>
        <w:t>:</w:t>
      </w:r>
    </w:p>
    <w:p w14:paraId="1A04C447" w14:textId="042A702E"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п</w:t>
      </w:r>
      <w:r w:rsidR="00DE5765" w:rsidRPr="00B77EB6">
        <w:rPr>
          <w:rFonts w:ascii="Times New Roman" w:eastAsia="Times New Roman" w:hAnsi="Times New Roman" w:cs="Times New Roman"/>
          <w:sz w:val="28"/>
          <w:szCs w:val="28"/>
          <w:lang w:eastAsia="ja-JP"/>
        </w:rPr>
        <w:t>ропаганда ценностей и развитие инфраструктуры здорового образа жизни</w:t>
      </w:r>
      <w:r w:rsidRPr="00B77EB6">
        <w:rPr>
          <w:rFonts w:ascii="Times New Roman" w:eastAsia="Times New Roman" w:hAnsi="Times New Roman" w:cs="Times New Roman"/>
          <w:sz w:val="28"/>
          <w:szCs w:val="28"/>
          <w:lang w:eastAsia="ja-JP"/>
        </w:rPr>
        <w:t>;</w:t>
      </w:r>
    </w:p>
    <w:p w14:paraId="43EAA39F" w14:textId="0203BF4A"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азвитие системы профилактики и повышение ранней выявляемости заболеваний</w:t>
      </w:r>
      <w:r w:rsidRPr="00B77EB6">
        <w:rPr>
          <w:rFonts w:ascii="Times New Roman" w:eastAsia="Times New Roman" w:hAnsi="Times New Roman" w:cs="Times New Roman"/>
          <w:sz w:val="28"/>
          <w:szCs w:val="28"/>
          <w:lang w:eastAsia="ja-JP"/>
        </w:rPr>
        <w:t>;</w:t>
      </w:r>
    </w:p>
    <w:p w14:paraId="1B93DDB6" w14:textId="533F04A6"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беспечение равного доступа жителей республики к качественной медицинской помощи</w:t>
      </w:r>
      <w:r w:rsidRPr="00B77EB6">
        <w:rPr>
          <w:rFonts w:ascii="Times New Roman" w:eastAsia="Times New Roman" w:hAnsi="Times New Roman" w:cs="Times New Roman"/>
          <w:sz w:val="28"/>
          <w:szCs w:val="28"/>
          <w:lang w:eastAsia="ja-JP"/>
        </w:rPr>
        <w:t>;</w:t>
      </w:r>
    </w:p>
    <w:p w14:paraId="12AD4585" w14:textId="33A23B1B"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азвитие экспортного потенциала системы здравоохранения республики.</w:t>
      </w:r>
    </w:p>
    <w:p w14:paraId="1C50ADD9" w14:textId="67B2BB21"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системы социальной поддержки населения, использующей традиционные и передовые технологии предоставления социальных услуг, адресной и персонифицированной социальной помощи</w:t>
      </w:r>
      <w:r w:rsidR="00B23C89" w:rsidRPr="00B77EB6">
        <w:rPr>
          <w:rFonts w:ascii="Times New Roman" w:hAnsi="Times New Roman"/>
          <w:sz w:val="28"/>
          <w:szCs w:val="28"/>
        </w:rPr>
        <w:t>:</w:t>
      </w:r>
    </w:p>
    <w:p w14:paraId="5E2A2FF4" w14:textId="486CA802"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овышение роли некоммерческих организаций в системе социального обслуживания населения</w:t>
      </w:r>
      <w:r w:rsidRPr="00B77EB6">
        <w:rPr>
          <w:rFonts w:ascii="Times New Roman" w:eastAsia="Times New Roman" w:hAnsi="Times New Roman" w:cs="Times New Roman"/>
          <w:sz w:val="28"/>
          <w:szCs w:val="28"/>
          <w:lang w:eastAsia="ja-JP"/>
        </w:rPr>
        <w:t>;</w:t>
      </w:r>
    </w:p>
    <w:p w14:paraId="137E807B" w14:textId="5224287B"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беспечение достойного уровня жизни наименее защищенной части населения республики</w:t>
      </w:r>
      <w:r w:rsidR="005E302E" w:rsidRPr="00B77EB6">
        <w:rPr>
          <w:rFonts w:ascii="Times New Roman" w:eastAsia="Times New Roman" w:hAnsi="Times New Roman" w:cs="Times New Roman"/>
          <w:sz w:val="28"/>
          <w:szCs w:val="28"/>
          <w:lang w:eastAsia="ja-JP"/>
        </w:rPr>
        <w:t>;</w:t>
      </w:r>
    </w:p>
    <w:p w14:paraId="1122E04E" w14:textId="26634812" w:rsidR="00E02E0D" w:rsidRPr="00B77EB6" w:rsidRDefault="00E02E0D"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формирование доступной среды для инвалидов и других маломобильных групп населения;</w:t>
      </w:r>
    </w:p>
    <w:p w14:paraId="49D0A4A5" w14:textId="4DEBB6F0" w:rsidR="00F071AA" w:rsidRPr="00B77EB6" w:rsidRDefault="00F071AA"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принципов адресности и нуждаемости пр</w:t>
      </w:r>
      <w:r w:rsidR="00C75669" w:rsidRPr="00B77EB6">
        <w:rPr>
          <w:rFonts w:ascii="Times New Roman" w:eastAsia="Times New Roman" w:hAnsi="Times New Roman" w:cs="Times New Roman"/>
          <w:sz w:val="28"/>
          <w:szCs w:val="28"/>
          <w:lang w:eastAsia="ja-JP"/>
        </w:rPr>
        <w:t>и предоставлении мер социальной</w:t>
      </w:r>
      <w:r w:rsidRPr="00B77EB6">
        <w:rPr>
          <w:rFonts w:ascii="Times New Roman" w:eastAsia="Times New Roman" w:hAnsi="Times New Roman" w:cs="Times New Roman"/>
          <w:sz w:val="28"/>
          <w:szCs w:val="28"/>
          <w:lang w:eastAsia="ja-JP"/>
        </w:rPr>
        <w:t xml:space="preserve"> поддержки и повышение эффективности социальной̆ помощи;</w:t>
      </w:r>
    </w:p>
    <w:p w14:paraId="0FA29CD8" w14:textId="5031E3DA" w:rsidR="00B36342" w:rsidRPr="00B77EB6" w:rsidRDefault="005E302E"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B36342" w:rsidRPr="00B77EB6">
        <w:rPr>
          <w:rFonts w:ascii="Times New Roman" w:eastAsia="Times New Roman" w:hAnsi="Times New Roman" w:cs="Times New Roman"/>
          <w:sz w:val="28"/>
          <w:szCs w:val="28"/>
          <w:lang w:eastAsia="ja-JP"/>
        </w:rPr>
        <w:t>оздание условий для роста уровня доходов населения.</w:t>
      </w:r>
    </w:p>
    <w:p w14:paraId="7713A42E" w14:textId="7B3A10E3"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Стабилизация и гармонизация рынка труда, обеспечение потребности республики в квалифицированном персонале, повышение трудовой мобильности и снижение напряженности на рынке труда</w:t>
      </w:r>
      <w:r w:rsidR="00B23C89" w:rsidRPr="00B77EB6">
        <w:rPr>
          <w:rFonts w:ascii="Times New Roman" w:hAnsi="Times New Roman"/>
          <w:sz w:val="28"/>
          <w:szCs w:val="28"/>
        </w:rPr>
        <w:t>:</w:t>
      </w:r>
    </w:p>
    <w:p w14:paraId="478E6D13" w14:textId="68D4EBE0"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и ежегодная актуализация реестра необходимых компетенций и квалификаций – базы для организации приема обучающихся в образовательные организации высшего и профессионального образования</w:t>
      </w:r>
      <w:r w:rsidRPr="00B77EB6">
        <w:rPr>
          <w:rFonts w:ascii="Times New Roman" w:eastAsia="Times New Roman" w:hAnsi="Times New Roman" w:cs="Times New Roman"/>
          <w:sz w:val="28"/>
          <w:szCs w:val="28"/>
          <w:lang w:eastAsia="ja-JP"/>
        </w:rPr>
        <w:t>;</w:t>
      </w:r>
    </w:p>
    <w:p w14:paraId="3DFB4F30" w14:textId="35BE834C"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овышение экономической эффективности службы занятости при помощи «бережливых» технологий</w:t>
      </w:r>
      <w:r w:rsidRPr="00B77EB6">
        <w:rPr>
          <w:rFonts w:ascii="Times New Roman" w:eastAsia="Times New Roman" w:hAnsi="Times New Roman" w:cs="Times New Roman"/>
          <w:sz w:val="28"/>
          <w:szCs w:val="28"/>
          <w:lang w:eastAsia="ja-JP"/>
        </w:rPr>
        <w:t>;</w:t>
      </w:r>
    </w:p>
    <w:p w14:paraId="6D19C3BE" w14:textId="68BFD6EB"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hAnsi="Times New Roman" w:cs="Times New Roman"/>
          <w:sz w:val="28"/>
          <w:szCs w:val="28"/>
        </w:rPr>
        <w:t>с</w:t>
      </w:r>
      <w:r w:rsidR="00DE5765" w:rsidRPr="00B77EB6">
        <w:rPr>
          <w:rFonts w:ascii="Times New Roman" w:hAnsi="Times New Roman" w:cs="Times New Roman"/>
          <w:sz w:val="28"/>
          <w:szCs w:val="28"/>
        </w:rPr>
        <w:t>оздание условий для увеличения доли занятого населения в возрасте от 25 до 65 лет, прошедшего повышение квалификации и (или) профессиональную п</w:t>
      </w:r>
      <w:r w:rsidR="009324EB" w:rsidRPr="00B77EB6">
        <w:rPr>
          <w:rFonts w:ascii="Times New Roman" w:hAnsi="Times New Roman" w:cs="Times New Roman"/>
          <w:sz w:val="28"/>
          <w:szCs w:val="28"/>
        </w:rPr>
        <w:t>ере</w:t>
      </w:r>
      <w:r w:rsidR="00DE5765" w:rsidRPr="00B77EB6">
        <w:rPr>
          <w:rFonts w:ascii="Times New Roman" w:hAnsi="Times New Roman" w:cs="Times New Roman"/>
          <w:sz w:val="28"/>
          <w:szCs w:val="28"/>
        </w:rPr>
        <w:t>подготовку, в общей численности занятого в области экономики населения этой возрастной группы.</w:t>
      </w:r>
    </w:p>
    <w:p w14:paraId="10775207" w14:textId="05812721"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единого культурного пространства на всей территории республики, обеспечивающего гармоничное развитие личности</w:t>
      </w:r>
      <w:r w:rsidR="00B23C89" w:rsidRPr="00B77EB6">
        <w:rPr>
          <w:rFonts w:ascii="Times New Roman" w:hAnsi="Times New Roman"/>
          <w:sz w:val="28"/>
          <w:szCs w:val="28"/>
        </w:rPr>
        <w:t>:</w:t>
      </w:r>
    </w:p>
    <w:p w14:paraId="4C928FB6" w14:textId="566DBE85"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родвижение Республики Северная Осетия</w:t>
      </w:r>
      <w:r w:rsidR="004014D4">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 как культурного центра, генерирующего, сохраняющего и транслирующего культурные ценности</w:t>
      </w:r>
      <w:r w:rsidR="00DE5765" w:rsidRPr="00B77EB6">
        <w:rPr>
          <w:rFonts w:ascii="Times New Roman" w:hAnsi="Times New Roman" w:cs="Times New Roman"/>
          <w:sz w:val="28"/>
          <w:szCs w:val="28"/>
        </w:rPr>
        <w:t>, в том числе национально-культурное единство осетинского народа</w:t>
      </w:r>
      <w:r w:rsidRPr="00B77EB6">
        <w:rPr>
          <w:rFonts w:ascii="Times New Roman" w:eastAsia="Times New Roman" w:hAnsi="Times New Roman" w:cs="Times New Roman"/>
          <w:sz w:val="28"/>
          <w:szCs w:val="28"/>
          <w:lang w:eastAsia="ja-JP"/>
        </w:rPr>
        <w:t>;</w:t>
      </w:r>
    </w:p>
    <w:p w14:paraId="2DA029A9" w14:textId="3E06C8C3"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условий для творческой самореализации населения вне зависимости от возраста и места проживания</w:t>
      </w:r>
      <w:r w:rsidRPr="00B77EB6">
        <w:rPr>
          <w:rFonts w:ascii="Times New Roman" w:eastAsia="Times New Roman" w:hAnsi="Times New Roman" w:cs="Times New Roman"/>
          <w:sz w:val="28"/>
          <w:szCs w:val="28"/>
          <w:lang w:eastAsia="ja-JP"/>
        </w:rPr>
        <w:t>;</w:t>
      </w:r>
    </w:p>
    <w:p w14:paraId="746B0B7D" w14:textId="2497FC93"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виртуальных театральных площадок, виртуальных концертных залов и виртуальных музеев</w:t>
      </w:r>
      <w:r w:rsidRPr="00B77EB6">
        <w:rPr>
          <w:rFonts w:ascii="Times New Roman" w:eastAsia="Times New Roman" w:hAnsi="Times New Roman" w:cs="Times New Roman"/>
          <w:sz w:val="28"/>
          <w:szCs w:val="28"/>
          <w:lang w:eastAsia="ja-JP"/>
        </w:rPr>
        <w:t>;</w:t>
      </w:r>
    </w:p>
    <w:p w14:paraId="49A4A51C" w14:textId="16E50814"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существление просветительской, патриотической и военно-патриотической работы среди молодежи, в том числе на базе музеев, многофункциональных культурных центров, клубных учреждений</w:t>
      </w:r>
      <w:r w:rsidRPr="00B77EB6">
        <w:rPr>
          <w:rFonts w:ascii="Times New Roman" w:eastAsia="Times New Roman" w:hAnsi="Times New Roman" w:cs="Times New Roman"/>
          <w:sz w:val="28"/>
          <w:szCs w:val="28"/>
          <w:lang w:eastAsia="ja-JP"/>
        </w:rPr>
        <w:t>;</w:t>
      </w:r>
    </w:p>
    <w:p w14:paraId="690249F1" w14:textId="77777777" w:rsidR="00C75669" w:rsidRPr="00B77EB6" w:rsidRDefault="00C75669" w:rsidP="00C75669">
      <w:pPr>
        <w:numPr>
          <w:ilvl w:val="1"/>
          <w:numId w:val="12"/>
        </w:numPr>
        <w:tabs>
          <w:tab w:val="clear" w:pos="851"/>
          <w:tab w:val="num" w:pos="852"/>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 xml:space="preserve">поддержка научных исследований в области осетинской традиционной и национальной культуры; </w:t>
      </w:r>
    </w:p>
    <w:p w14:paraId="17DB7FC4" w14:textId="77777777" w:rsidR="00C75669" w:rsidRPr="00B77EB6" w:rsidRDefault="00C75669" w:rsidP="00C75669">
      <w:pPr>
        <w:numPr>
          <w:ilvl w:val="1"/>
          <w:numId w:val="12"/>
        </w:numPr>
        <w:tabs>
          <w:tab w:val="clear" w:pos="851"/>
          <w:tab w:val="num" w:pos="852"/>
          <w:tab w:val="left" w:pos="993"/>
        </w:tabs>
        <w:spacing w:before="0" w:after="0"/>
        <w:ind w:left="0" w:firstLine="709"/>
        <w:contextualSpacing/>
        <w:rPr>
          <w:rFonts w:ascii="Times New Roman" w:eastAsia="Times New Roman" w:hAnsi="Times New Roman" w:cs="Times New Roman"/>
          <w:sz w:val="28"/>
          <w:szCs w:val="28"/>
          <w:lang w:eastAsia="ja-JP"/>
        </w:rPr>
      </w:pPr>
      <w:r w:rsidRPr="00B77EB6">
        <w:rPr>
          <w:rFonts w:ascii="Times New Roman" w:eastAsia="Calibri" w:hAnsi="Times New Roman" w:cs="Times New Roman"/>
          <w:sz w:val="28"/>
          <w:szCs w:val="28"/>
        </w:rPr>
        <w:t xml:space="preserve">поддержка создания интернет-ресурсов о культуре Осетии в </w:t>
      </w:r>
      <w:r w:rsidRPr="00B77EB6">
        <w:rPr>
          <w:rFonts w:ascii="Times New Roman" w:eastAsia="Times New Roman" w:hAnsi="Times New Roman" w:cs="Times New Roman"/>
          <w:sz w:val="28"/>
          <w:szCs w:val="28"/>
          <w:lang w:eastAsia="ja-JP"/>
        </w:rPr>
        <w:t>современном формате, включая размещение исторических справочных и иных материалов о республике, а также представление книжной продукции республики на книжных ярмарках и фестивалях и их продажу через электронные порталы;</w:t>
      </w:r>
    </w:p>
    <w:p w14:paraId="5AC1342E" w14:textId="0848EB8B" w:rsidR="00C75669" w:rsidRPr="00B77EB6" w:rsidRDefault="00C75669" w:rsidP="00C75669">
      <w:pPr>
        <w:numPr>
          <w:ilvl w:val="1"/>
          <w:numId w:val="12"/>
        </w:numPr>
        <w:tabs>
          <w:tab w:val="clear" w:pos="851"/>
          <w:tab w:val="num" w:pos="852"/>
          <w:tab w:val="left" w:pos="993"/>
        </w:tabs>
        <w:autoSpaceDE w:val="0"/>
        <w:autoSpaceDN w:val="0"/>
        <w:adjustRightInd w:val="0"/>
        <w:spacing w:before="0" w:after="0"/>
        <w:ind w:left="20" w:right="-1"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создание и развитие инфраструктуры для фестивальных событий в Республике Северная Осетия</w:t>
      </w:r>
      <w:r w:rsidR="004014D4">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(в том числе восстановление сцены под открытым небом «Летний театр»), </w:t>
      </w:r>
      <w:r w:rsidR="00C14724">
        <w:rPr>
          <w:rFonts w:ascii="Times New Roman" w:eastAsia="Calibri" w:hAnsi="Times New Roman" w:cs="Times New Roman"/>
          <w:sz w:val="28"/>
          <w:szCs w:val="28"/>
        </w:rPr>
        <w:t>способных</w:t>
      </w:r>
      <w:r w:rsidRPr="00B77EB6">
        <w:rPr>
          <w:rFonts w:ascii="Times New Roman" w:eastAsia="Calibri" w:hAnsi="Times New Roman" w:cs="Times New Roman"/>
          <w:sz w:val="28"/>
          <w:szCs w:val="28"/>
        </w:rPr>
        <w:t xml:space="preserve"> приносить республике доходы от привлечения туристических потоков на региональном и межрегиональном уровнях.</w:t>
      </w:r>
    </w:p>
    <w:p w14:paraId="40FBA878" w14:textId="77777777" w:rsidR="00C75669" w:rsidRPr="00B77EB6" w:rsidRDefault="00C75669" w:rsidP="00711BE4">
      <w:pPr>
        <w:numPr>
          <w:ilvl w:val="0"/>
          <w:numId w:val="47"/>
        </w:numPr>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Сохранение  культурного  наследия  как  важнейшего  фактора развития туризма на территории республики.</w:t>
      </w:r>
    </w:p>
    <w:p w14:paraId="117AE2AE" w14:textId="77777777"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условий для сохранения культурного наследия и формирование приоритетов  по  их  реставрации, что позволит  включить  их  в  хозяйственный  и культурный  оборот  и  в  действующие  и  создаваемые  туристические маршруты;</w:t>
      </w:r>
    </w:p>
    <w:p w14:paraId="3256F3F2" w14:textId="77777777"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сохранение культурного наследия республики, в том числе культурного наследия осетинского народа;</w:t>
      </w:r>
    </w:p>
    <w:p w14:paraId="4CD9505F" w14:textId="50DF8957"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сохранение объектов культурного наследия, расположенных на территории Республики Северная Осетия</w:t>
      </w:r>
      <w:r w:rsidR="004014D4">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w:t>
      </w:r>
    </w:p>
    <w:p w14:paraId="47ED34F6" w14:textId="14B2C3C0"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включение в перечень историческ</w:t>
      </w:r>
      <w:r w:rsidR="00C14724">
        <w:rPr>
          <w:rFonts w:ascii="Times New Roman" w:eastAsia="Times New Roman" w:hAnsi="Times New Roman" w:cs="Times New Roman"/>
          <w:sz w:val="28"/>
          <w:szCs w:val="28"/>
          <w:lang w:eastAsia="ja-JP"/>
        </w:rPr>
        <w:t>их поселений г.Владикавказ, г.</w:t>
      </w:r>
      <w:r w:rsidRPr="00B77EB6">
        <w:rPr>
          <w:rFonts w:ascii="Times New Roman" w:eastAsia="Times New Roman" w:hAnsi="Times New Roman" w:cs="Times New Roman"/>
          <w:sz w:val="28"/>
          <w:szCs w:val="28"/>
          <w:lang w:eastAsia="ja-JP"/>
        </w:rPr>
        <w:t>Моздок, с. Нузал, с. Даргавс, с. Галиат;</w:t>
      </w:r>
    </w:p>
    <w:p w14:paraId="7215A325" w14:textId="03DE5368" w:rsidR="00C75669" w:rsidRPr="00B77EB6" w:rsidRDefault="00C75669" w:rsidP="00711BE4">
      <w:pPr>
        <w:numPr>
          <w:ilvl w:val="1"/>
          <w:numId w:val="46"/>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популяризация  объектов  культурного  наследия,  расположенных  на территории  Республики  Северная  Осетия</w:t>
      </w:r>
      <w:r w:rsidR="004014D4">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будет  способствовать воспитанию у подрастающего поколения любви к истории и культуре своего народа, патриотизма.</w:t>
      </w:r>
    </w:p>
    <w:p w14:paraId="415B227D" w14:textId="77777777" w:rsidR="00A11B09" w:rsidRPr="00B77EB6" w:rsidRDefault="00A11B09" w:rsidP="00A11B09">
      <w:pPr>
        <w:pStyle w:val="a0"/>
        <w:keepLines w:val="0"/>
        <w:tabs>
          <w:tab w:val="left" w:pos="993"/>
        </w:tabs>
        <w:spacing w:before="0" w:after="0"/>
        <w:ind w:left="0" w:firstLine="709"/>
        <w:rPr>
          <w:rFonts w:ascii="Times New Roman" w:eastAsia="Times New Roman" w:hAnsi="Times New Roman"/>
          <w:sz w:val="28"/>
          <w:szCs w:val="28"/>
        </w:rPr>
      </w:pPr>
      <w:r w:rsidRPr="00B77EB6">
        <w:rPr>
          <w:rFonts w:ascii="Times New Roman" w:hAnsi="Times New Roman"/>
          <w:sz w:val="28"/>
          <w:szCs w:val="28"/>
        </w:rPr>
        <w:t>Привлечение жителей и гостей республики к регулярным занятиям физической культурой и спортом, обеспечение результативности в сфере спорта высших достижений:</w:t>
      </w:r>
    </w:p>
    <w:p w14:paraId="6046FC6F" w14:textId="00210D95"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A11B09" w:rsidRPr="00B77EB6">
        <w:rPr>
          <w:rFonts w:ascii="Times New Roman" w:hAnsi="Times New Roman" w:cs="Times New Roman"/>
          <w:sz w:val="28"/>
          <w:szCs w:val="28"/>
        </w:rPr>
        <w:t>азвитие спортивной инфраструктур</w:t>
      </w:r>
      <w:r w:rsidRPr="00B77EB6">
        <w:rPr>
          <w:rFonts w:ascii="Times New Roman" w:hAnsi="Times New Roman" w:cs="Times New Roman"/>
          <w:sz w:val="28"/>
          <w:szCs w:val="28"/>
        </w:rPr>
        <w:t>ы для всех категорий населения;</w:t>
      </w:r>
    </w:p>
    <w:p w14:paraId="1E4F252A" w14:textId="033262D9"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w:t>
      </w:r>
      <w:r w:rsidR="00A11B09" w:rsidRPr="00B77EB6">
        <w:rPr>
          <w:rFonts w:ascii="Times New Roman" w:hAnsi="Times New Roman" w:cs="Times New Roman"/>
          <w:sz w:val="28"/>
          <w:szCs w:val="28"/>
        </w:rPr>
        <w:t>величение доли граждан, систематически занимающихся физической культ</w:t>
      </w:r>
      <w:r w:rsidRPr="00B77EB6">
        <w:rPr>
          <w:rFonts w:ascii="Times New Roman" w:hAnsi="Times New Roman" w:cs="Times New Roman"/>
          <w:sz w:val="28"/>
          <w:szCs w:val="28"/>
        </w:rPr>
        <w:t>урой и спортом к 2024 г</w:t>
      </w:r>
      <w:r w:rsidR="00C14724">
        <w:rPr>
          <w:rFonts w:ascii="Times New Roman" w:hAnsi="Times New Roman" w:cs="Times New Roman"/>
          <w:sz w:val="28"/>
          <w:szCs w:val="28"/>
        </w:rPr>
        <w:t>оду</w:t>
      </w:r>
      <w:r w:rsidRPr="00B77EB6">
        <w:rPr>
          <w:rFonts w:ascii="Times New Roman" w:hAnsi="Times New Roman" w:cs="Times New Roman"/>
          <w:sz w:val="28"/>
          <w:szCs w:val="28"/>
        </w:rPr>
        <w:t xml:space="preserve"> до 35</w:t>
      </w:r>
      <w:r w:rsidR="004014D4">
        <w:rPr>
          <w:rFonts w:ascii="Times New Roman" w:hAnsi="Times New Roman" w:cs="Times New Roman"/>
          <w:sz w:val="28"/>
          <w:szCs w:val="28"/>
        </w:rPr>
        <w:t xml:space="preserve"> </w:t>
      </w:r>
      <w:r w:rsidRPr="00B77EB6">
        <w:rPr>
          <w:rFonts w:ascii="Times New Roman" w:hAnsi="Times New Roman" w:cs="Times New Roman"/>
          <w:sz w:val="28"/>
          <w:szCs w:val="28"/>
        </w:rPr>
        <w:t>%;</w:t>
      </w:r>
    </w:p>
    <w:p w14:paraId="5D5172E1" w14:textId="7D58C85B"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w:t>
      </w:r>
      <w:r w:rsidR="00A11B09" w:rsidRPr="00B77EB6">
        <w:rPr>
          <w:rFonts w:ascii="Times New Roman" w:hAnsi="Times New Roman" w:cs="Times New Roman"/>
          <w:sz w:val="28"/>
          <w:szCs w:val="28"/>
        </w:rPr>
        <w:t>беспечение доступа социально ориентированных некоммерческих организаций к предоставлению услуг в рамках региональных программ в области физичес</w:t>
      </w:r>
      <w:r w:rsidRPr="00B77EB6">
        <w:rPr>
          <w:rFonts w:ascii="Times New Roman" w:hAnsi="Times New Roman" w:cs="Times New Roman"/>
          <w:sz w:val="28"/>
          <w:szCs w:val="28"/>
        </w:rPr>
        <w:t>кой культуры и массового спорта;</w:t>
      </w:r>
    </w:p>
    <w:p w14:paraId="18B10B8A" w14:textId="5E1BD5A9"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w:t>
      </w:r>
      <w:r w:rsidR="00A11B09" w:rsidRPr="00B77EB6">
        <w:rPr>
          <w:rFonts w:ascii="Times New Roman" w:hAnsi="Times New Roman" w:cs="Times New Roman"/>
          <w:sz w:val="28"/>
          <w:szCs w:val="28"/>
        </w:rPr>
        <w:t xml:space="preserve">еализация Всероссийского физкультурно-спортивного комплекса </w:t>
      </w:r>
      <w:r w:rsidRPr="00B77EB6">
        <w:rPr>
          <w:rFonts w:ascii="Times New Roman" w:hAnsi="Times New Roman" w:cs="Times New Roman"/>
          <w:sz w:val="28"/>
          <w:szCs w:val="28"/>
        </w:rPr>
        <w:t>«Готов к труду и обороне» (ГТО);</w:t>
      </w:r>
    </w:p>
    <w:p w14:paraId="5B1472E4" w14:textId="38D0B75F"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w:t>
      </w:r>
      <w:r w:rsidR="00A11B09" w:rsidRPr="00B77EB6">
        <w:rPr>
          <w:rFonts w:ascii="Times New Roman" w:hAnsi="Times New Roman" w:cs="Times New Roman"/>
          <w:sz w:val="28"/>
          <w:szCs w:val="28"/>
        </w:rPr>
        <w:t>овершенствование системы подготовки спортсменов высокого кл</w:t>
      </w:r>
      <w:r w:rsidRPr="00B77EB6">
        <w:rPr>
          <w:rFonts w:ascii="Times New Roman" w:hAnsi="Times New Roman" w:cs="Times New Roman"/>
          <w:sz w:val="28"/>
          <w:szCs w:val="28"/>
        </w:rPr>
        <w:t>асса и спортивного резерва;</w:t>
      </w:r>
    </w:p>
    <w:p w14:paraId="3A8872CA" w14:textId="0BC137F5"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базовых видов спорта;</w:t>
      </w:r>
    </w:p>
    <w:p w14:paraId="1FA880AF" w14:textId="5329AB5C"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w:t>
      </w:r>
      <w:r w:rsidR="00A11B09" w:rsidRPr="00B77EB6">
        <w:rPr>
          <w:rFonts w:ascii="Times New Roman" w:hAnsi="Times New Roman" w:cs="Times New Roman"/>
          <w:sz w:val="28"/>
          <w:szCs w:val="28"/>
        </w:rPr>
        <w:t xml:space="preserve">ропаганда физической культуры, </w:t>
      </w:r>
      <w:r w:rsidRPr="00B77EB6">
        <w:rPr>
          <w:rFonts w:ascii="Times New Roman" w:hAnsi="Times New Roman" w:cs="Times New Roman"/>
          <w:sz w:val="28"/>
          <w:szCs w:val="28"/>
        </w:rPr>
        <w:t>спорта и здорового образа жизни;</w:t>
      </w:r>
    </w:p>
    <w:p w14:paraId="1E5D7020" w14:textId="085F1546" w:rsidR="00A11B09" w:rsidRPr="00B77EB6" w:rsidRDefault="007E0B09"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п</w:t>
      </w:r>
      <w:r w:rsidR="00A11B09" w:rsidRPr="00B77EB6">
        <w:rPr>
          <w:rFonts w:ascii="Times New Roman" w:hAnsi="Times New Roman" w:cs="Times New Roman"/>
          <w:sz w:val="28"/>
          <w:szCs w:val="28"/>
        </w:rPr>
        <w:t>овышение качества кадрового обеспечения области физической культуры и спорта.</w:t>
      </w:r>
    </w:p>
    <w:p w14:paraId="00CED6AE" w14:textId="5FDCE14E" w:rsidR="00801805" w:rsidRPr="00B77EB6" w:rsidRDefault="00801805" w:rsidP="005328C0">
      <w:pPr>
        <w:numPr>
          <w:ilvl w:val="0"/>
          <w:numId w:val="12"/>
        </w:numPr>
        <w:tabs>
          <w:tab w:val="clear" w:pos="567"/>
          <w:tab w:val="num" w:pos="1134"/>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личной и имущественной безопасности населения республики, обеспечение общественной безопасности:</w:t>
      </w:r>
    </w:p>
    <w:p w14:paraId="37BC69A5" w14:textId="4641714B" w:rsidR="00801805" w:rsidRPr="00B77EB6" w:rsidRDefault="005E302E"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с</w:t>
      </w:r>
      <w:r w:rsidR="00801805" w:rsidRPr="00B77EB6">
        <w:rPr>
          <w:rFonts w:ascii="Times New Roman" w:hAnsi="Times New Roman" w:cs="Times New Roman"/>
          <w:sz w:val="28"/>
          <w:szCs w:val="28"/>
        </w:rPr>
        <w:t xml:space="preserve">оздание и внедрение </w:t>
      </w:r>
      <w:r w:rsidR="00E610A1">
        <w:rPr>
          <w:rFonts w:ascii="Times New Roman" w:hAnsi="Times New Roman" w:cs="Times New Roman"/>
          <w:sz w:val="28"/>
          <w:szCs w:val="28"/>
        </w:rPr>
        <w:t>к</w:t>
      </w:r>
      <w:r w:rsidR="00801805" w:rsidRPr="00B77EB6">
        <w:rPr>
          <w:rFonts w:ascii="Times New Roman" w:hAnsi="Times New Roman" w:cs="Times New Roman"/>
          <w:sz w:val="28"/>
          <w:szCs w:val="28"/>
        </w:rPr>
        <w:t>омплексной системы коллективной безопасности в Республике Северная Осетия</w:t>
      </w:r>
      <w:r w:rsidR="004014D4">
        <w:rPr>
          <w:rFonts w:ascii="Times New Roman" w:hAnsi="Times New Roman" w:cs="Times New Roman"/>
          <w:sz w:val="28"/>
          <w:szCs w:val="28"/>
        </w:rPr>
        <w:t xml:space="preserve"> – </w:t>
      </w:r>
      <w:r w:rsidR="00801805" w:rsidRPr="00B77EB6">
        <w:rPr>
          <w:rFonts w:ascii="Times New Roman" w:hAnsi="Times New Roman" w:cs="Times New Roman"/>
          <w:sz w:val="28"/>
          <w:szCs w:val="28"/>
        </w:rPr>
        <w:t>Алания</w:t>
      </w:r>
      <w:r w:rsidRPr="00B77EB6">
        <w:rPr>
          <w:rFonts w:ascii="Times New Roman" w:eastAsia="Times New Roman" w:hAnsi="Times New Roman" w:cs="Times New Roman"/>
          <w:sz w:val="28"/>
          <w:szCs w:val="28"/>
          <w:lang w:eastAsia="ja-JP"/>
        </w:rPr>
        <w:t xml:space="preserve">; </w:t>
      </w:r>
    </w:p>
    <w:p w14:paraId="6ADC0AD9" w14:textId="7FDC3AB9" w:rsidR="00801805" w:rsidRPr="00B77EB6" w:rsidRDefault="005E302E"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п</w:t>
      </w:r>
      <w:r w:rsidR="00801805" w:rsidRPr="00B77EB6">
        <w:rPr>
          <w:rFonts w:ascii="Times New Roman" w:hAnsi="Times New Roman" w:cs="Times New Roman"/>
          <w:sz w:val="28"/>
          <w:szCs w:val="28"/>
        </w:rPr>
        <w:t>овышение безопасности дорожного движения</w:t>
      </w:r>
      <w:r w:rsidRPr="00B77EB6">
        <w:rPr>
          <w:rFonts w:ascii="Times New Roman" w:eastAsia="Times New Roman" w:hAnsi="Times New Roman" w:cs="Times New Roman"/>
          <w:sz w:val="28"/>
          <w:szCs w:val="28"/>
          <w:lang w:eastAsia="ja-JP"/>
        </w:rPr>
        <w:t>;</w:t>
      </w:r>
    </w:p>
    <w:p w14:paraId="47508544" w14:textId="46302046" w:rsidR="00801805" w:rsidRPr="00B77EB6" w:rsidRDefault="005E302E"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о</w:t>
      </w:r>
      <w:r w:rsidR="00801805" w:rsidRPr="00B77EB6">
        <w:rPr>
          <w:rFonts w:ascii="Times New Roman" w:hAnsi="Times New Roman" w:cs="Times New Roman"/>
          <w:sz w:val="28"/>
          <w:szCs w:val="28"/>
        </w:rPr>
        <w:t>беспечение безопасности людей на водных объектах, обеспечение пожарной безопасности</w:t>
      </w:r>
      <w:r w:rsidRPr="00B77EB6">
        <w:rPr>
          <w:rFonts w:ascii="Times New Roman" w:eastAsia="Times New Roman" w:hAnsi="Times New Roman" w:cs="Times New Roman"/>
          <w:sz w:val="28"/>
          <w:szCs w:val="28"/>
          <w:lang w:eastAsia="ja-JP"/>
        </w:rPr>
        <w:t>;</w:t>
      </w:r>
    </w:p>
    <w:p w14:paraId="15E8032F" w14:textId="5D348ED3" w:rsidR="00801805" w:rsidRPr="00B77EB6" w:rsidRDefault="005E302E" w:rsidP="005328C0">
      <w:pPr>
        <w:numPr>
          <w:ilvl w:val="1"/>
          <w:numId w:val="12"/>
        </w:numPr>
        <w:tabs>
          <w:tab w:val="left" w:pos="993"/>
        </w:tabs>
        <w:spacing w:before="0" w:after="0"/>
        <w:ind w:left="0"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ja-JP"/>
        </w:rPr>
        <w:t>п</w:t>
      </w:r>
      <w:r w:rsidR="00801805" w:rsidRPr="00B77EB6">
        <w:rPr>
          <w:rFonts w:ascii="Times New Roman" w:hAnsi="Times New Roman" w:cs="Times New Roman"/>
          <w:sz w:val="28"/>
          <w:szCs w:val="28"/>
        </w:rPr>
        <w:t>рофилактика правонарушений</w:t>
      </w:r>
      <w:r w:rsidR="00526D6E" w:rsidRPr="00B77EB6">
        <w:rPr>
          <w:rFonts w:ascii="Times New Roman" w:hAnsi="Times New Roman" w:cs="Times New Roman"/>
          <w:sz w:val="28"/>
          <w:szCs w:val="28"/>
        </w:rPr>
        <w:t>, в том числе среди несовершеннолетних граждан республики</w:t>
      </w:r>
      <w:r w:rsidR="007E0B09" w:rsidRPr="00B77EB6">
        <w:rPr>
          <w:rFonts w:ascii="Times New Roman" w:eastAsia="Times New Roman" w:hAnsi="Times New Roman" w:cs="Times New Roman"/>
          <w:sz w:val="28"/>
          <w:szCs w:val="28"/>
          <w:lang w:eastAsia="ja-JP"/>
        </w:rPr>
        <w:t>.</w:t>
      </w:r>
    </w:p>
    <w:p w14:paraId="2FA65E22" w14:textId="4CA4367A" w:rsidR="00526D6E" w:rsidRPr="00B77EB6" w:rsidRDefault="00526D6E" w:rsidP="00526D6E">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Гармонизация межнациональных и межконфессиональных отношений, профилактика экстремистских проявлений:</w:t>
      </w:r>
    </w:p>
    <w:p w14:paraId="032C8FE3" w14:textId="14F7BB24" w:rsidR="00526D6E"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w:t>
      </w:r>
      <w:r w:rsidR="00526D6E" w:rsidRPr="00B77EB6">
        <w:rPr>
          <w:rFonts w:ascii="Times New Roman" w:eastAsia="Times New Roman" w:hAnsi="Times New Roman" w:cs="Times New Roman"/>
          <w:sz w:val="28"/>
          <w:szCs w:val="28"/>
          <w:lang w:eastAsia="ja-JP"/>
        </w:rPr>
        <w:t>ормирование в обществе установок толерантного сознания, чувства патриотизма, духовной и культурно-исторической общности представителей различных национальностей, проживающих на территории республики</w:t>
      </w:r>
      <w:r w:rsidRPr="00B77EB6">
        <w:rPr>
          <w:rFonts w:ascii="Times New Roman" w:eastAsia="Times New Roman" w:hAnsi="Times New Roman" w:cs="Times New Roman"/>
          <w:sz w:val="28"/>
          <w:szCs w:val="28"/>
          <w:lang w:eastAsia="ja-JP"/>
        </w:rPr>
        <w:t>;</w:t>
      </w:r>
    </w:p>
    <w:p w14:paraId="5F98B641" w14:textId="0062A96F" w:rsidR="00526D6E"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w:t>
      </w:r>
      <w:r w:rsidR="00526D6E" w:rsidRPr="00B77EB6">
        <w:rPr>
          <w:rFonts w:ascii="Times New Roman" w:eastAsia="Times New Roman" w:hAnsi="Times New Roman" w:cs="Times New Roman"/>
          <w:sz w:val="28"/>
          <w:szCs w:val="28"/>
          <w:lang w:eastAsia="ja-JP"/>
        </w:rPr>
        <w:t>инимизация экстремистских проявлений в обществе и содействие развитию межконфессионального диалога</w:t>
      </w:r>
      <w:r w:rsidRPr="00B77EB6">
        <w:rPr>
          <w:rFonts w:ascii="Times New Roman" w:eastAsia="Times New Roman" w:hAnsi="Times New Roman" w:cs="Times New Roman"/>
          <w:sz w:val="28"/>
          <w:szCs w:val="28"/>
          <w:lang w:eastAsia="ja-JP"/>
        </w:rPr>
        <w:t>;</w:t>
      </w:r>
    </w:p>
    <w:p w14:paraId="67E41B86" w14:textId="0C568902" w:rsidR="00526D6E"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526D6E" w:rsidRPr="00B77EB6">
        <w:rPr>
          <w:rFonts w:ascii="Times New Roman" w:eastAsia="Times New Roman" w:hAnsi="Times New Roman" w:cs="Times New Roman"/>
          <w:sz w:val="28"/>
          <w:szCs w:val="28"/>
          <w:lang w:eastAsia="ja-JP"/>
        </w:rPr>
        <w:t>овышение уровня информированности граждан и поддержка институтов гражданского общества, деятельность которых направлена на профилактику экстремистских проявлений в молодежной среде</w:t>
      </w:r>
      <w:r w:rsidRPr="00B77EB6">
        <w:rPr>
          <w:rFonts w:ascii="Times New Roman" w:eastAsia="Times New Roman" w:hAnsi="Times New Roman" w:cs="Times New Roman"/>
          <w:sz w:val="28"/>
          <w:szCs w:val="28"/>
          <w:lang w:eastAsia="ja-JP"/>
        </w:rPr>
        <w:t>;</w:t>
      </w:r>
      <w:r w:rsidR="00526D6E" w:rsidRPr="00B77EB6">
        <w:rPr>
          <w:rFonts w:ascii="Times New Roman" w:eastAsia="Times New Roman" w:hAnsi="Times New Roman" w:cs="Times New Roman"/>
          <w:sz w:val="28"/>
          <w:szCs w:val="28"/>
          <w:lang w:eastAsia="ja-JP"/>
        </w:rPr>
        <w:t xml:space="preserve"> </w:t>
      </w:r>
    </w:p>
    <w:p w14:paraId="0094BDB3" w14:textId="29904EC9" w:rsidR="00526D6E"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w:t>
      </w:r>
      <w:r w:rsidR="00526D6E" w:rsidRPr="00B77EB6">
        <w:rPr>
          <w:rFonts w:ascii="Times New Roman" w:eastAsia="Times New Roman" w:hAnsi="Times New Roman" w:cs="Times New Roman"/>
          <w:sz w:val="28"/>
          <w:szCs w:val="28"/>
          <w:lang w:eastAsia="ja-JP"/>
        </w:rPr>
        <w:t>озрождение и развитие казачества как этнокультурной социальной общности людей</w:t>
      </w:r>
      <w:r w:rsidRPr="00B77EB6">
        <w:rPr>
          <w:rFonts w:ascii="Times New Roman" w:eastAsia="Times New Roman" w:hAnsi="Times New Roman" w:cs="Times New Roman"/>
          <w:sz w:val="28"/>
          <w:szCs w:val="28"/>
          <w:lang w:eastAsia="ja-JP"/>
        </w:rPr>
        <w:t>;</w:t>
      </w:r>
    </w:p>
    <w:p w14:paraId="52CAB691" w14:textId="055D6164" w:rsidR="00526D6E" w:rsidRPr="00B77EB6" w:rsidRDefault="007B3A22" w:rsidP="005328C0">
      <w:pPr>
        <w:numPr>
          <w:ilvl w:val="1"/>
          <w:numId w:val="12"/>
        </w:numPr>
        <w:tabs>
          <w:tab w:val="left" w:pos="993"/>
        </w:tabs>
        <w:spacing w:before="0" w:after="0"/>
        <w:ind w:left="0" w:firstLine="709"/>
        <w:rPr>
          <w:rFonts w:ascii="Times New Roman" w:hAnsi="Times New Roman"/>
          <w:sz w:val="28"/>
          <w:szCs w:val="28"/>
        </w:rPr>
      </w:pPr>
      <w:r w:rsidRPr="00B77EB6">
        <w:rPr>
          <w:rFonts w:ascii="Times New Roman" w:eastAsia="Times New Roman" w:hAnsi="Times New Roman" w:cs="Times New Roman"/>
          <w:sz w:val="28"/>
          <w:szCs w:val="28"/>
          <w:lang w:eastAsia="ja-JP"/>
        </w:rPr>
        <w:t>п</w:t>
      </w:r>
      <w:r w:rsidR="00526D6E" w:rsidRPr="00B77EB6">
        <w:rPr>
          <w:rFonts w:ascii="Times New Roman" w:eastAsia="Times New Roman" w:hAnsi="Times New Roman" w:cs="Times New Roman"/>
          <w:sz w:val="28"/>
          <w:szCs w:val="28"/>
          <w:lang w:eastAsia="ja-JP"/>
        </w:rPr>
        <w:t>оддержка соотечественников за рубежом в интересах сохранения их этнокультурной</w:t>
      </w:r>
      <w:r w:rsidR="00526D6E" w:rsidRPr="00B77EB6">
        <w:rPr>
          <w:rFonts w:ascii="Times New Roman" w:hAnsi="Times New Roman"/>
          <w:sz w:val="28"/>
          <w:szCs w:val="28"/>
        </w:rPr>
        <w:t xml:space="preserve"> самобытности</w:t>
      </w:r>
      <w:r w:rsidR="007E0B09" w:rsidRPr="00B77EB6">
        <w:rPr>
          <w:rFonts w:ascii="Times New Roman" w:eastAsia="Times New Roman" w:hAnsi="Times New Roman" w:cs="Times New Roman"/>
          <w:sz w:val="28"/>
          <w:szCs w:val="28"/>
          <w:lang w:eastAsia="ja-JP"/>
        </w:rPr>
        <w:t>.</w:t>
      </w:r>
    </w:p>
    <w:p w14:paraId="62FE3A57" w14:textId="68E10860" w:rsidR="00FF2E6A" w:rsidRPr="00B77EB6" w:rsidRDefault="00FF2E6A" w:rsidP="00FF2E6A">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Снижение</w:t>
      </w:r>
      <w:r w:rsidRPr="00B77EB6">
        <w:rPr>
          <w:rFonts w:ascii="Times New Roman" w:eastAsiaTheme="minorHAnsi" w:hAnsi="Times New Roman"/>
          <w:sz w:val="28"/>
          <w:szCs w:val="28"/>
          <w:lang w:eastAsia="en-US"/>
        </w:rPr>
        <w:t xml:space="preserve"> уровня немедицинского потребления наркотических препаратов, профилактика преступлений, связанных с незаконным оборотом наркотических ср</w:t>
      </w:r>
      <w:r w:rsidR="007E0B09" w:rsidRPr="00B77EB6">
        <w:rPr>
          <w:rFonts w:ascii="Times New Roman" w:eastAsiaTheme="minorHAnsi" w:hAnsi="Times New Roman"/>
          <w:sz w:val="28"/>
          <w:szCs w:val="28"/>
          <w:lang w:eastAsia="en-US"/>
        </w:rPr>
        <w:t>едств:</w:t>
      </w:r>
    </w:p>
    <w:p w14:paraId="5AC4591F" w14:textId="4BB8E9E1" w:rsidR="00FF2E6A"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FF2E6A" w:rsidRPr="00B77EB6">
        <w:rPr>
          <w:rFonts w:ascii="Times New Roman" w:eastAsia="Times New Roman" w:hAnsi="Times New Roman" w:cs="Times New Roman"/>
          <w:sz w:val="28"/>
          <w:szCs w:val="28"/>
          <w:lang w:eastAsia="ja-JP"/>
        </w:rPr>
        <w:t>азвитие волонтерского молодежного антинаркотического движения, общественных антинаркотических объединений и организаций, занимающихся воспитанием, социа</w:t>
      </w:r>
      <w:r w:rsidR="00575612" w:rsidRPr="00B77EB6">
        <w:rPr>
          <w:rFonts w:ascii="Times New Roman" w:eastAsia="Times New Roman" w:hAnsi="Times New Roman" w:cs="Times New Roman"/>
          <w:sz w:val="28"/>
          <w:szCs w:val="28"/>
          <w:lang w:eastAsia="ja-JP"/>
        </w:rPr>
        <w:t>лизацией молодежи и профилактикой</w:t>
      </w:r>
      <w:r w:rsidR="00FF2E6A" w:rsidRPr="00B77EB6">
        <w:rPr>
          <w:rFonts w:ascii="Times New Roman" w:eastAsia="Times New Roman" w:hAnsi="Times New Roman" w:cs="Times New Roman"/>
          <w:sz w:val="28"/>
          <w:szCs w:val="28"/>
          <w:lang w:eastAsia="ja-JP"/>
        </w:rPr>
        <w:t xml:space="preserve"> наркомании</w:t>
      </w:r>
      <w:r w:rsidRPr="00B77EB6">
        <w:rPr>
          <w:rFonts w:ascii="Times New Roman" w:eastAsia="Times New Roman" w:hAnsi="Times New Roman" w:cs="Times New Roman"/>
          <w:sz w:val="28"/>
          <w:szCs w:val="28"/>
          <w:lang w:eastAsia="ja-JP"/>
        </w:rPr>
        <w:t>;</w:t>
      </w:r>
    </w:p>
    <w:p w14:paraId="399BD201" w14:textId="32A82A5F" w:rsidR="00FF2E6A"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FF2E6A" w:rsidRPr="00B77EB6">
        <w:rPr>
          <w:rFonts w:ascii="Times New Roman" w:eastAsia="Times New Roman" w:hAnsi="Times New Roman" w:cs="Times New Roman"/>
          <w:sz w:val="28"/>
          <w:szCs w:val="28"/>
          <w:lang w:eastAsia="ja-JP"/>
        </w:rPr>
        <w:t>роведение мероприятий антинаркотической и спортивной направленности</w:t>
      </w:r>
      <w:r w:rsidRPr="00B77EB6">
        <w:rPr>
          <w:rFonts w:ascii="Times New Roman" w:eastAsia="Times New Roman" w:hAnsi="Times New Roman" w:cs="Times New Roman"/>
          <w:sz w:val="28"/>
          <w:szCs w:val="28"/>
          <w:lang w:eastAsia="ja-JP"/>
        </w:rPr>
        <w:t>;</w:t>
      </w:r>
    </w:p>
    <w:p w14:paraId="29D43EBD" w14:textId="3AB39837" w:rsidR="00FF2E6A"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FF2E6A" w:rsidRPr="00B77EB6">
        <w:rPr>
          <w:rFonts w:ascii="Times New Roman" w:eastAsia="Times New Roman" w:hAnsi="Times New Roman" w:cs="Times New Roman"/>
          <w:sz w:val="28"/>
          <w:szCs w:val="28"/>
          <w:lang w:eastAsia="ja-JP"/>
        </w:rPr>
        <w:t>роведение мероприятий по профилактике немедицинского потребления наркотиков в рамках Всероссийской молодежной форумной кампании</w:t>
      </w:r>
      <w:r w:rsidRPr="00B77EB6">
        <w:rPr>
          <w:rFonts w:ascii="Times New Roman" w:eastAsia="Times New Roman" w:hAnsi="Times New Roman" w:cs="Times New Roman"/>
          <w:sz w:val="28"/>
          <w:szCs w:val="28"/>
          <w:lang w:eastAsia="ja-JP"/>
        </w:rPr>
        <w:t>;</w:t>
      </w:r>
    </w:p>
    <w:p w14:paraId="3A0B3385" w14:textId="16E348A1" w:rsidR="00FF2E6A" w:rsidRPr="00B77EB6" w:rsidRDefault="007B3A22"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sz w:val="28"/>
          <w:szCs w:val="28"/>
        </w:rPr>
        <w:t>п</w:t>
      </w:r>
      <w:r w:rsidR="00FF2E6A" w:rsidRPr="00B77EB6">
        <w:rPr>
          <w:rFonts w:ascii="Times New Roman" w:eastAsia="Times New Roman" w:hAnsi="Times New Roman" w:cs="Times New Roman"/>
          <w:sz w:val="28"/>
          <w:szCs w:val="28"/>
          <w:lang w:eastAsia="ja-JP"/>
        </w:rPr>
        <w:t>одготовка специалистов по профессиональным стандартам специалиста по реабилитационной работе в социальной сфере и психолога в социальной сфере.</w:t>
      </w:r>
    </w:p>
    <w:p w14:paraId="71089E78" w14:textId="76445CA7" w:rsidR="00DE5765" w:rsidRPr="00B77EB6" w:rsidRDefault="00DE5765" w:rsidP="00FF2E6A">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Вовлечение молодежи в социальную и профессиональную практику, воспитание поколения с активной гражданской позицией, развитие лидерского потенциала молодежи</w:t>
      </w:r>
      <w:r w:rsidR="00B23C89" w:rsidRPr="00B77EB6">
        <w:rPr>
          <w:rFonts w:ascii="Times New Roman" w:hAnsi="Times New Roman"/>
          <w:sz w:val="28"/>
          <w:szCs w:val="28"/>
        </w:rPr>
        <w:t>:</w:t>
      </w:r>
    </w:p>
    <w:p w14:paraId="72B4610B" w14:textId="6D828D40"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условий для выявления талантливых, социально активных лидеров среди молодежи и их дальнейшего становления и роста</w:t>
      </w:r>
      <w:r w:rsidRPr="00B77EB6">
        <w:rPr>
          <w:rFonts w:ascii="Times New Roman" w:eastAsia="Times New Roman" w:hAnsi="Times New Roman" w:cs="Times New Roman"/>
          <w:sz w:val="28"/>
          <w:szCs w:val="28"/>
          <w:lang w:eastAsia="ja-JP"/>
        </w:rPr>
        <w:t>;</w:t>
      </w:r>
    </w:p>
    <w:p w14:paraId="0CFBE227" w14:textId="5BF533B8"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д</w:t>
      </w:r>
      <w:r w:rsidR="00DE5765" w:rsidRPr="00B77EB6">
        <w:rPr>
          <w:rFonts w:ascii="Times New Roman" w:eastAsia="Times New Roman" w:hAnsi="Times New Roman" w:cs="Times New Roman"/>
          <w:sz w:val="28"/>
          <w:szCs w:val="28"/>
          <w:lang w:eastAsia="ja-JP"/>
        </w:rPr>
        <w:t xml:space="preserve">уховно-нравственное развитие молодежи, </w:t>
      </w:r>
      <w:r w:rsidR="00DE5765" w:rsidRPr="00B77EB6">
        <w:rPr>
          <w:rFonts w:ascii="Times New Roman" w:hAnsi="Times New Roman" w:cs="Times New Roman"/>
          <w:sz w:val="28"/>
          <w:szCs w:val="28"/>
        </w:rPr>
        <w:t xml:space="preserve">в том числе на основе традиционных ценностей осетинского народа, </w:t>
      </w:r>
      <w:r w:rsidR="00DE5765" w:rsidRPr="00B77EB6">
        <w:rPr>
          <w:rFonts w:ascii="Times New Roman" w:eastAsia="Times New Roman" w:hAnsi="Times New Roman" w:cs="Times New Roman"/>
          <w:sz w:val="28"/>
          <w:szCs w:val="28"/>
          <w:lang w:eastAsia="ja-JP"/>
        </w:rPr>
        <w:t>воспитание патриотизма и формирование активной гражданской позиции</w:t>
      </w:r>
      <w:r w:rsidRPr="00B77EB6">
        <w:rPr>
          <w:rFonts w:ascii="Times New Roman" w:eastAsia="Times New Roman" w:hAnsi="Times New Roman" w:cs="Times New Roman"/>
          <w:sz w:val="28"/>
          <w:szCs w:val="28"/>
          <w:lang w:eastAsia="ja-JP"/>
        </w:rPr>
        <w:t>;</w:t>
      </w:r>
    </w:p>
    <w:p w14:paraId="361FAF16" w14:textId="413264ED"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оддержка молодежного предпринимательства, создание условий для реализации предпринимательского потенциала молодежи</w:t>
      </w:r>
      <w:r w:rsidRPr="00B77EB6">
        <w:rPr>
          <w:rFonts w:ascii="Times New Roman" w:eastAsia="Times New Roman" w:hAnsi="Times New Roman" w:cs="Times New Roman"/>
          <w:sz w:val="28"/>
          <w:szCs w:val="28"/>
          <w:lang w:eastAsia="ja-JP"/>
        </w:rPr>
        <w:t>;</w:t>
      </w:r>
    </w:p>
    <w:p w14:paraId="788CAC51" w14:textId="2984FAE8"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овышение доступности и адаптация социальных и персональных услуг к возрастным особенностям старшего поколения</w:t>
      </w:r>
      <w:r w:rsidRPr="00B77EB6">
        <w:rPr>
          <w:rFonts w:ascii="Times New Roman" w:eastAsia="Times New Roman" w:hAnsi="Times New Roman" w:cs="Times New Roman"/>
          <w:sz w:val="28"/>
          <w:szCs w:val="28"/>
          <w:lang w:eastAsia="ja-JP"/>
        </w:rPr>
        <w:t>;</w:t>
      </w:r>
    </w:p>
    <w:p w14:paraId="47BB8AA6" w14:textId="39B0A90A"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азвитие системы досуга, образования и социализа</w:t>
      </w:r>
      <w:r w:rsidR="007E0B09" w:rsidRPr="00B77EB6">
        <w:rPr>
          <w:rFonts w:ascii="Times New Roman" w:eastAsia="Times New Roman" w:hAnsi="Times New Roman" w:cs="Times New Roman"/>
          <w:sz w:val="28"/>
          <w:szCs w:val="28"/>
          <w:lang w:eastAsia="ja-JP"/>
        </w:rPr>
        <w:t>ции для людей старшего возраста.</w:t>
      </w:r>
    </w:p>
    <w:p w14:paraId="38BC26E1" w14:textId="77777777" w:rsidR="004D766F" w:rsidRPr="00B77EB6" w:rsidRDefault="004D766F" w:rsidP="00801805">
      <w:pPr>
        <w:tabs>
          <w:tab w:val="left" w:pos="993"/>
        </w:tabs>
        <w:spacing w:before="0" w:after="0"/>
        <w:ind w:left="709"/>
        <w:rPr>
          <w:rFonts w:ascii="Times New Roman" w:eastAsia="Times New Roman" w:hAnsi="Times New Roman" w:cs="Times New Roman"/>
          <w:sz w:val="28"/>
          <w:szCs w:val="28"/>
          <w:lang w:eastAsia="ja-JP"/>
        </w:rPr>
      </w:pPr>
    </w:p>
    <w:p w14:paraId="2D2B5D77" w14:textId="77777777" w:rsidR="00B23C89" w:rsidRPr="00B77EB6" w:rsidRDefault="00B23C89" w:rsidP="0046255C">
      <w:pPr>
        <w:tabs>
          <w:tab w:val="left" w:pos="993"/>
        </w:tabs>
        <w:spacing w:before="0" w:after="0"/>
        <w:ind w:firstLine="709"/>
        <w:rPr>
          <w:rFonts w:ascii="Times New Roman" w:hAnsi="Times New Roman" w:cs="Times New Roman"/>
          <w:b/>
          <w:sz w:val="28"/>
          <w:szCs w:val="28"/>
        </w:rPr>
      </w:pPr>
    </w:p>
    <w:p w14:paraId="00C2D973" w14:textId="77777777" w:rsidR="00DE5765" w:rsidRPr="00B77EB6" w:rsidRDefault="00DE5765" w:rsidP="0042257E">
      <w:pPr>
        <w:keepNext/>
        <w:keepLines/>
        <w:tabs>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4E1CCDC5" w14:textId="492EEA55" w:rsidR="00DE5765" w:rsidRPr="00B77EB6" w:rsidRDefault="00DE5765" w:rsidP="0042257E">
      <w:pPr>
        <w:keepNext/>
        <w:keepLines/>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Ц-3.2</w:t>
      </w:r>
      <w:r w:rsidR="00036310" w:rsidRPr="00B77EB6">
        <w:rPr>
          <w:rFonts w:ascii="Times New Roman" w:hAnsi="Times New Roman" w:cs="Times New Roman"/>
          <w:b/>
          <w:sz w:val="28"/>
          <w:szCs w:val="28"/>
        </w:rPr>
        <w:t>.</w:t>
      </w:r>
      <w:r w:rsidRPr="00B77EB6">
        <w:rPr>
          <w:rFonts w:ascii="Times New Roman" w:hAnsi="Times New Roman" w:cs="Times New Roman"/>
          <w:sz w:val="28"/>
          <w:szCs w:val="28"/>
        </w:rPr>
        <w:tab/>
      </w:r>
      <w:r w:rsidRPr="00B77EB6">
        <w:rPr>
          <w:rFonts w:ascii="Times New Roman" w:hAnsi="Times New Roman" w:cs="Times New Roman"/>
          <w:b/>
          <w:sz w:val="28"/>
          <w:szCs w:val="28"/>
        </w:rPr>
        <w:t>Ре</w:t>
      </w:r>
      <w:r w:rsidR="0014191B">
        <w:rPr>
          <w:rFonts w:ascii="Times New Roman" w:hAnsi="Times New Roman" w:cs="Times New Roman"/>
          <w:b/>
          <w:sz w:val="28"/>
          <w:szCs w:val="28"/>
        </w:rPr>
        <w:t>спублика</w:t>
      </w:r>
      <w:r w:rsidRPr="00B77EB6">
        <w:rPr>
          <w:rFonts w:ascii="Times New Roman" w:hAnsi="Times New Roman" w:cs="Times New Roman"/>
          <w:b/>
          <w:sz w:val="28"/>
          <w:szCs w:val="28"/>
        </w:rPr>
        <w:t>, обеспечивающ</w:t>
      </w:r>
      <w:r w:rsidR="0014191B">
        <w:rPr>
          <w:rFonts w:ascii="Times New Roman" w:hAnsi="Times New Roman" w:cs="Times New Roman"/>
          <w:b/>
          <w:sz w:val="28"/>
          <w:szCs w:val="28"/>
        </w:rPr>
        <w:t>ая</w:t>
      </w:r>
      <w:r w:rsidRPr="00B77EB6">
        <w:rPr>
          <w:rFonts w:ascii="Times New Roman" w:hAnsi="Times New Roman" w:cs="Times New Roman"/>
          <w:b/>
          <w:sz w:val="28"/>
          <w:szCs w:val="28"/>
        </w:rPr>
        <w:t xml:space="preserve"> ведущие экономические комплексы республики квалифицирова</w:t>
      </w:r>
      <w:r w:rsidR="008D5581">
        <w:rPr>
          <w:rFonts w:ascii="Times New Roman" w:hAnsi="Times New Roman" w:cs="Times New Roman"/>
          <w:b/>
          <w:sz w:val="28"/>
          <w:szCs w:val="28"/>
        </w:rPr>
        <w:t>нными и мотивированными кадрами</w:t>
      </w:r>
    </w:p>
    <w:p w14:paraId="420ED2DD" w14:textId="44956D9A" w:rsidR="00DE5765" w:rsidRPr="00B77EB6" w:rsidRDefault="008D5581" w:rsidP="0042257E">
      <w:pPr>
        <w:keepNext/>
        <w:keepLines/>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4DBC347D" w14:textId="5D0468D4"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организационных условий кадрового обеспечения приоритетных экономических комплексов республики</w:t>
      </w:r>
      <w:r w:rsidR="00B23C89" w:rsidRPr="00B77EB6">
        <w:rPr>
          <w:rFonts w:ascii="Times New Roman" w:hAnsi="Times New Roman"/>
          <w:sz w:val="28"/>
          <w:szCs w:val="28"/>
        </w:rPr>
        <w:t>:</w:t>
      </w:r>
    </w:p>
    <w:p w14:paraId="48366ED5" w14:textId="2EA0B416"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w:t>
      </w:r>
      <w:r w:rsidR="00E610A1">
        <w:rPr>
          <w:rFonts w:ascii="Times New Roman" w:eastAsia="Times New Roman" w:hAnsi="Times New Roman" w:cs="Times New Roman"/>
          <w:sz w:val="28"/>
          <w:szCs w:val="28"/>
          <w:lang w:eastAsia="ja-JP"/>
        </w:rPr>
        <w:t>здание коллегиального органа – к</w:t>
      </w:r>
      <w:r w:rsidR="00DE5765" w:rsidRPr="00B77EB6">
        <w:rPr>
          <w:rFonts w:ascii="Times New Roman" w:eastAsia="Times New Roman" w:hAnsi="Times New Roman" w:cs="Times New Roman"/>
          <w:sz w:val="28"/>
          <w:szCs w:val="28"/>
          <w:lang w:eastAsia="ja-JP"/>
        </w:rPr>
        <w:t>оординационного совета при Главе Республики Северная Осетия</w:t>
      </w:r>
      <w:r w:rsidR="004014D4">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 включающего представителей органов власти, бизнеса, системы образования и общественных организаций</w:t>
      </w:r>
      <w:r w:rsidR="00B226FB" w:rsidRPr="00B77EB6">
        <w:rPr>
          <w:rFonts w:ascii="Times New Roman" w:eastAsia="Times New Roman" w:hAnsi="Times New Roman" w:cs="Times New Roman"/>
          <w:sz w:val="28"/>
          <w:szCs w:val="28"/>
          <w:lang w:eastAsia="ja-JP"/>
        </w:rPr>
        <w:t>;</w:t>
      </w:r>
      <w:r w:rsidR="00DE5765" w:rsidRPr="00B77EB6">
        <w:rPr>
          <w:rFonts w:ascii="Times New Roman" w:eastAsia="Times New Roman" w:hAnsi="Times New Roman" w:cs="Times New Roman"/>
          <w:sz w:val="28"/>
          <w:szCs w:val="28"/>
          <w:lang w:eastAsia="ja-JP"/>
        </w:rPr>
        <w:t>.</w:t>
      </w:r>
    </w:p>
    <w:p w14:paraId="6B46CFE5" w14:textId="74F8D2EA"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п</w:t>
      </w:r>
      <w:r w:rsidR="00E610A1">
        <w:rPr>
          <w:rFonts w:ascii="Times New Roman" w:eastAsia="Times New Roman" w:hAnsi="Times New Roman" w:cs="Times New Roman"/>
          <w:sz w:val="28"/>
          <w:szCs w:val="28"/>
          <w:lang w:eastAsia="ja-JP"/>
        </w:rPr>
        <w:t>илотных отраслевых с</w:t>
      </w:r>
      <w:r w:rsidR="00DE5765" w:rsidRPr="00B77EB6">
        <w:rPr>
          <w:rFonts w:ascii="Times New Roman" w:eastAsia="Times New Roman" w:hAnsi="Times New Roman" w:cs="Times New Roman"/>
          <w:sz w:val="28"/>
          <w:szCs w:val="28"/>
          <w:lang w:eastAsia="ja-JP"/>
        </w:rPr>
        <w:t>оветов по кадровой политике в соответствии с приоритетными направлениями социально-экономического развития республики: агропромышленный комплекс, промышленный комплекс и туристско-рекреационный комплекс</w:t>
      </w:r>
      <w:r w:rsidR="00B226FB" w:rsidRPr="00B77EB6">
        <w:rPr>
          <w:rFonts w:ascii="Times New Roman" w:eastAsia="Times New Roman" w:hAnsi="Times New Roman" w:cs="Times New Roman"/>
          <w:sz w:val="28"/>
          <w:szCs w:val="28"/>
          <w:lang w:eastAsia="ja-JP"/>
        </w:rPr>
        <w:t>;</w:t>
      </w:r>
    </w:p>
    <w:p w14:paraId="16A28153" w14:textId="6C9D019D"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w:t>
      </w:r>
      <w:r w:rsidR="00DE5765" w:rsidRPr="00B77EB6">
        <w:rPr>
          <w:rFonts w:ascii="Times New Roman" w:eastAsia="Times New Roman" w:hAnsi="Times New Roman" w:cs="Times New Roman"/>
          <w:sz w:val="28"/>
          <w:szCs w:val="28"/>
          <w:lang w:eastAsia="ja-JP"/>
        </w:rPr>
        <w:t>недрение системы отраслевых советов во всех кластерах республики</w:t>
      </w:r>
      <w:r w:rsidR="00B226FB" w:rsidRPr="00B77EB6">
        <w:rPr>
          <w:rFonts w:ascii="Times New Roman" w:eastAsia="Times New Roman" w:hAnsi="Times New Roman" w:cs="Times New Roman"/>
          <w:sz w:val="28"/>
          <w:szCs w:val="28"/>
          <w:lang w:eastAsia="ja-JP"/>
        </w:rPr>
        <w:t>;</w:t>
      </w:r>
    </w:p>
    <w:p w14:paraId="73480DAA" w14:textId="6D24D635" w:rsidR="00DE5765" w:rsidRPr="00B77EB6" w:rsidRDefault="00036310"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пакета нормативн</w:t>
      </w:r>
      <w:r w:rsidR="00E610A1">
        <w:rPr>
          <w:rFonts w:ascii="Times New Roman" w:eastAsia="Times New Roman" w:hAnsi="Times New Roman" w:cs="Times New Roman"/>
          <w:sz w:val="28"/>
          <w:szCs w:val="28"/>
          <w:lang w:eastAsia="ja-JP"/>
        </w:rPr>
        <w:t xml:space="preserve">ых </w:t>
      </w:r>
      <w:r w:rsidR="00DE5765" w:rsidRPr="00B77EB6">
        <w:rPr>
          <w:rFonts w:ascii="Times New Roman" w:eastAsia="Times New Roman" w:hAnsi="Times New Roman" w:cs="Times New Roman"/>
          <w:sz w:val="28"/>
          <w:szCs w:val="28"/>
          <w:lang w:eastAsia="ja-JP"/>
        </w:rPr>
        <w:t>правовых документов, регламентирующих реализацию кадровой политики, реализацию дуальной модели образования, мониторинга оценки качества подготовки кадров.</w:t>
      </w:r>
    </w:p>
    <w:p w14:paraId="2E411BA9" w14:textId="7B5F6DDD"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ключевых элементов – процессов кадрового обеспечения</w:t>
      </w:r>
      <w:r w:rsidR="00B23C89" w:rsidRPr="00B77EB6">
        <w:rPr>
          <w:rFonts w:ascii="Times New Roman" w:hAnsi="Times New Roman"/>
          <w:sz w:val="28"/>
          <w:szCs w:val="28"/>
        </w:rPr>
        <w:t>:</w:t>
      </w:r>
    </w:p>
    <w:p w14:paraId="12CEE143" w14:textId="0746E497"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и ежегодная актуализация перечня базовых и дополнительных компетенций в разрезе восьми кластеров на основе отраслевого прогноза баланса трудовых ресурсов</w:t>
      </w:r>
      <w:r w:rsidRPr="00B77EB6">
        <w:rPr>
          <w:rFonts w:ascii="Times New Roman" w:eastAsia="Times New Roman" w:hAnsi="Times New Roman" w:cs="Times New Roman"/>
          <w:sz w:val="28"/>
          <w:szCs w:val="28"/>
          <w:lang w:eastAsia="ja-JP"/>
        </w:rPr>
        <w:t>;</w:t>
      </w:r>
    </w:p>
    <w:p w14:paraId="25A48A07" w14:textId="612736BC"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системы прогнозирования регионального рынка труда, основанного на достоверной информации от крупных работодателей, а также среднего и малого бизнеса</w:t>
      </w:r>
      <w:r w:rsidRPr="00B77EB6">
        <w:rPr>
          <w:rFonts w:ascii="Times New Roman" w:eastAsia="Times New Roman" w:hAnsi="Times New Roman" w:cs="Times New Roman"/>
          <w:sz w:val="28"/>
          <w:szCs w:val="28"/>
          <w:lang w:eastAsia="ja-JP"/>
        </w:rPr>
        <w:t>;</w:t>
      </w:r>
      <w:r w:rsidR="00DE5765" w:rsidRPr="00B77EB6">
        <w:rPr>
          <w:rFonts w:ascii="Times New Roman" w:eastAsia="Times New Roman" w:hAnsi="Times New Roman" w:cs="Times New Roman"/>
          <w:sz w:val="28"/>
          <w:szCs w:val="28"/>
          <w:lang w:eastAsia="ja-JP"/>
        </w:rPr>
        <w:t xml:space="preserve"> </w:t>
      </w:r>
    </w:p>
    <w:p w14:paraId="344FFB58" w14:textId="17C07F25"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азвитие системы профессиональной ориентации в общеобразовательных организациях</w:t>
      </w:r>
      <w:r w:rsidRPr="00B77EB6">
        <w:rPr>
          <w:rFonts w:ascii="Times New Roman" w:eastAsia="Times New Roman" w:hAnsi="Times New Roman" w:cs="Times New Roman"/>
          <w:sz w:val="28"/>
          <w:szCs w:val="28"/>
          <w:lang w:eastAsia="ja-JP"/>
        </w:rPr>
        <w:t>;</w:t>
      </w:r>
    </w:p>
    <w:p w14:paraId="7B6A3FC6" w14:textId="2B3602AF"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и обеспечение участия в региональных и федеральных олимпиадах</w:t>
      </w:r>
      <w:r w:rsidRPr="00B77EB6">
        <w:rPr>
          <w:rFonts w:ascii="Times New Roman" w:eastAsia="Times New Roman" w:hAnsi="Times New Roman" w:cs="Times New Roman"/>
          <w:sz w:val="28"/>
          <w:szCs w:val="28"/>
          <w:lang w:eastAsia="ja-JP"/>
        </w:rPr>
        <w:t>;</w:t>
      </w:r>
    </w:p>
    <w:p w14:paraId="361D82D8" w14:textId="0B61E277"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w:t>
      </w:r>
      <w:r w:rsidR="00DE5765" w:rsidRPr="00B77EB6">
        <w:rPr>
          <w:rFonts w:ascii="Times New Roman" w:eastAsia="Times New Roman" w:hAnsi="Times New Roman" w:cs="Times New Roman"/>
          <w:sz w:val="28"/>
          <w:szCs w:val="28"/>
          <w:lang w:eastAsia="ja-JP"/>
        </w:rPr>
        <w:t>одернизация и развитие инфраструктуры дополнительного образования для детей (региональные ресурсные центры, центры коллективного пользования для детей, центры молодежного инновационного творчества)</w:t>
      </w:r>
      <w:r w:rsidRPr="00B77EB6">
        <w:rPr>
          <w:rFonts w:ascii="Times New Roman" w:eastAsia="Times New Roman" w:hAnsi="Times New Roman" w:cs="Times New Roman"/>
          <w:sz w:val="28"/>
          <w:szCs w:val="28"/>
          <w:lang w:eastAsia="ja-JP"/>
        </w:rPr>
        <w:t>;</w:t>
      </w:r>
    </w:p>
    <w:p w14:paraId="2531724F" w14:textId="508DFB21"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о</w:t>
      </w:r>
      <w:r w:rsidR="00DE5765" w:rsidRPr="00B77EB6">
        <w:rPr>
          <w:rFonts w:ascii="Times New Roman" w:eastAsia="Times New Roman" w:hAnsi="Times New Roman" w:cs="Times New Roman"/>
          <w:sz w:val="28"/>
          <w:szCs w:val="28"/>
          <w:lang w:eastAsia="ja-JP"/>
        </w:rPr>
        <w:t>рганизация участия студентов образовательных организаций в системе чемпионатов «Молодые профессионалы» (WorldSkills Russia)</w:t>
      </w:r>
      <w:r w:rsidRPr="00B77EB6">
        <w:rPr>
          <w:rFonts w:ascii="Times New Roman" w:eastAsia="Times New Roman" w:hAnsi="Times New Roman" w:cs="Times New Roman"/>
          <w:sz w:val="28"/>
          <w:szCs w:val="28"/>
          <w:lang w:eastAsia="ja-JP"/>
        </w:rPr>
        <w:t>;</w:t>
      </w:r>
    </w:p>
    <w:p w14:paraId="74FB125E" w14:textId="71E80C35"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овершенствование системы мониторинга и прогнозирования рынка труда, учитывающей потребности работодателей в рабочей силе.</w:t>
      </w:r>
    </w:p>
    <w:p w14:paraId="5EFC9FE6" w14:textId="78D97B39" w:rsidR="00DE5765" w:rsidRPr="00B77EB6" w:rsidRDefault="00DE5765" w:rsidP="0046255C">
      <w:pPr>
        <w:pStyle w:val="a0"/>
        <w:keepLines w:val="0"/>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Развитие модели дуального образования и дополнительного профессионального образования по профессиям, соответствующим кластерам</w:t>
      </w:r>
      <w:r w:rsidR="00B23C89" w:rsidRPr="00B77EB6">
        <w:rPr>
          <w:rFonts w:ascii="Times New Roman" w:hAnsi="Times New Roman"/>
          <w:sz w:val="28"/>
          <w:szCs w:val="28"/>
        </w:rPr>
        <w:t>:</w:t>
      </w:r>
    </w:p>
    <w:p w14:paraId="1C8F2F38" w14:textId="4122F81C"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ривлечение работодателей к разработке образовательных программ</w:t>
      </w:r>
      <w:r w:rsidRPr="00B77EB6">
        <w:rPr>
          <w:rFonts w:ascii="Times New Roman" w:eastAsia="Times New Roman" w:hAnsi="Times New Roman" w:cs="Times New Roman"/>
          <w:sz w:val="28"/>
          <w:szCs w:val="28"/>
          <w:lang w:eastAsia="ja-JP"/>
        </w:rPr>
        <w:t>;</w:t>
      </w:r>
    </w:p>
    <w:p w14:paraId="3C134A11" w14:textId="77764308"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беспечение практической части обучения на предприятиях отрасли</w:t>
      </w:r>
      <w:r w:rsidRPr="00B77EB6">
        <w:rPr>
          <w:rFonts w:ascii="Times New Roman" w:eastAsia="Times New Roman" w:hAnsi="Times New Roman" w:cs="Times New Roman"/>
          <w:sz w:val="28"/>
          <w:szCs w:val="28"/>
          <w:lang w:eastAsia="ja-JP"/>
        </w:rPr>
        <w:t>;</w:t>
      </w:r>
    </w:p>
    <w:p w14:paraId="4B0D3608" w14:textId="22CCA98B"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механизмов стимулирования для наставников со стороны работодателя</w:t>
      </w:r>
      <w:r w:rsidRPr="00B77EB6">
        <w:rPr>
          <w:rFonts w:ascii="Times New Roman" w:eastAsia="Times New Roman" w:hAnsi="Times New Roman" w:cs="Times New Roman"/>
          <w:sz w:val="28"/>
          <w:szCs w:val="28"/>
          <w:lang w:eastAsia="ja-JP"/>
        </w:rPr>
        <w:t>;</w:t>
      </w:r>
    </w:p>
    <w:p w14:paraId="54DEB22A" w14:textId="73E5725B"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сети базовых кафедр для восьми кластеров Стратегии</w:t>
      </w:r>
      <w:r w:rsidRPr="00B77EB6">
        <w:rPr>
          <w:rFonts w:ascii="Times New Roman" w:eastAsia="Times New Roman" w:hAnsi="Times New Roman" w:cs="Times New Roman"/>
          <w:sz w:val="28"/>
          <w:szCs w:val="28"/>
          <w:lang w:eastAsia="ja-JP"/>
        </w:rPr>
        <w:t>;</w:t>
      </w:r>
    </w:p>
    <w:p w14:paraId="7E65C640" w14:textId="5B7FE6EA"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w:t>
      </w:r>
      <w:r w:rsidR="00DE5765" w:rsidRPr="00B77EB6">
        <w:rPr>
          <w:rFonts w:ascii="Times New Roman" w:eastAsia="Times New Roman" w:hAnsi="Times New Roman" w:cs="Times New Roman"/>
          <w:sz w:val="28"/>
          <w:szCs w:val="28"/>
          <w:lang w:eastAsia="ja-JP"/>
        </w:rPr>
        <w:t>ключение в наблюдательные советы вузов представителей якорных работодателей кластеров</w:t>
      </w:r>
      <w:r w:rsidRPr="00B77EB6">
        <w:rPr>
          <w:rFonts w:ascii="Times New Roman" w:eastAsia="Times New Roman" w:hAnsi="Times New Roman" w:cs="Times New Roman"/>
          <w:sz w:val="28"/>
          <w:szCs w:val="28"/>
          <w:lang w:eastAsia="ja-JP"/>
        </w:rPr>
        <w:t>;</w:t>
      </w:r>
    </w:p>
    <w:p w14:paraId="21739304" w14:textId="7825FC02"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программ дополнительного профессионального образования педагогических кадров, в том числе мастеров производственного обучения и наставников на производстве</w:t>
      </w:r>
      <w:r w:rsidRPr="00B77EB6">
        <w:rPr>
          <w:rFonts w:ascii="Times New Roman" w:eastAsia="Times New Roman" w:hAnsi="Times New Roman" w:cs="Times New Roman"/>
          <w:sz w:val="28"/>
          <w:szCs w:val="28"/>
          <w:lang w:eastAsia="ja-JP"/>
        </w:rPr>
        <w:t>;</w:t>
      </w:r>
    </w:p>
    <w:p w14:paraId="69DBCD67" w14:textId="18423185" w:rsidR="00DE5765" w:rsidRPr="00B77EB6" w:rsidRDefault="00B226FB"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 xml:space="preserve">азработка механизмов независимой оценки качества подготовки выпускников учреждений высшего и профессионального образования на базе </w:t>
      </w:r>
      <w:r w:rsidR="00E610A1">
        <w:rPr>
          <w:rFonts w:ascii="Times New Roman" w:eastAsia="Times New Roman" w:hAnsi="Times New Roman" w:cs="Times New Roman"/>
          <w:sz w:val="28"/>
          <w:szCs w:val="28"/>
          <w:lang w:eastAsia="ja-JP"/>
        </w:rPr>
        <w:t>ц</w:t>
      </w:r>
      <w:r w:rsidR="00DE5765" w:rsidRPr="00B77EB6">
        <w:rPr>
          <w:rFonts w:ascii="Times New Roman" w:eastAsia="Times New Roman" w:hAnsi="Times New Roman" w:cs="Times New Roman"/>
          <w:sz w:val="28"/>
          <w:szCs w:val="28"/>
          <w:lang w:eastAsia="ja-JP"/>
        </w:rPr>
        <w:t>ентров оценки компетенций.</w:t>
      </w:r>
    </w:p>
    <w:p w14:paraId="4A5923F4" w14:textId="77777777" w:rsidR="00B23C89" w:rsidRPr="00B77EB6" w:rsidRDefault="00B23C89" w:rsidP="0046255C">
      <w:pPr>
        <w:pStyle w:val="a6"/>
        <w:spacing w:before="0" w:after="0"/>
        <w:ind w:firstLine="709"/>
        <w:rPr>
          <w:rFonts w:ascii="Times New Roman" w:hAnsi="Times New Roman" w:cs="Times New Roman"/>
          <w:sz w:val="28"/>
          <w:szCs w:val="28"/>
        </w:rPr>
      </w:pPr>
    </w:p>
    <w:p w14:paraId="74DD242D" w14:textId="6833ACB0" w:rsidR="00AF0BEF" w:rsidRDefault="00AF0BEF" w:rsidP="00AF0BEF">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11</w:t>
      </w:r>
      <w:r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p>
    <w:p w14:paraId="61A7F9C7" w14:textId="77777777" w:rsidR="009F65F6" w:rsidRPr="00B77EB6" w:rsidRDefault="009F65F6" w:rsidP="009F65F6">
      <w:pPr>
        <w:pStyle w:val="a6"/>
        <w:spacing w:before="0" w:after="0"/>
        <w:ind w:firstLine="709"/>
        <w:rPr>
          <w:rFonts w:ascii="Times New Roman" w:hAnsi="Times New Roman" w:cs="Times New Roman"/>
          <w:noProof/>
          <w:sz w:val="28"/>
          <w:szCs w:val="28"/>
        </w:rPr>
      </w:pPr>
      <w:r w:rsidRPr="00B77EB6">
        <w:rPr>
          <w:rFonts w:ascii="Times New Roman" w:hAnsi="Times New Roman" w:cs="Times New Roman"/>
          <w:sz w:val="28"/>
          <w:szCs w:val="28"/>
        </w:rPr>
        <w:t>Индикаторы стратегической цели СЦ-3</w:t>
      </w:r>
    </w:p>
    <w:tbl>
      <w:tblPr>
        <w:tblStyle w:val="af4"/>
        <w:tblW w:w="0" w:type="auto"/>
        <w:tblLook w:val="0620" w:firstRow="1" w:lastRow="0" w:firstColumn="0" w:lastColumn="0" w:noHBand="1" w:noVBand="1"/>
      </w:tblPr>
      <w:tblGrid>
        <w:gridCol w:w="5078"/>
        <w:gridCol w:w="876"/>
        <w:gridCol w:w="876"/>
        <w:gridCol w:w="756"/>
        <w:gridCol w:w="756"/>
        <w:gridCol w:w="756"/>
        <w:gridCol w:w="756"/>
      </w:tblGrid>
      <w:tr w:rsidR="009F65F6" w:rsidRPr="00B77EB6" w14:paraId="0C9ED835"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0" w:type="auto"/>
          </w:tcPr>
          <w:p w14:paraId="0426415B" w14:textId="77777777" w:rsidR="009F65F6" w:rsidRPr="00B77EB6" w:rsidRDefault="009F65F6"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14:paraId="4AA5EF6A" w14:textId="77777777"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14:paraId="5ADE878E" w14:textId="77777777"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14:paraId="26032875" w14:textId="77777777"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14:paraId="6233CA1F" w14:textId="77777777"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14:paraId="77DDFB3F" w14:textId="77777777"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14:paraId="19FCA6FC" w14:textId="77777777" w:rsidR="009F65F6" w:rsidRPr="00B77EB6" w:rsidRDefault="009F65F6"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9F65F6" w:rsidRPr="00B77EB6" w14:paraId="6A20694F" w14:textId="77777777" w:rsidTr="00CD0569">
        <w:tc>
          <w:tcPr>
            <w:tcW w:w="0" w:type="auto"/>
            <w:hideMark/>
          </w:tcPr>
          <w:p w14:paraId="44D927BE" w14:textId="77777777" w:rsidR="009F65F6" w:rsidRPr="00B77EB6" w:rsidRDefault="009F65F6"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СЦ-3. Ре</w:t>
            </w:r>
            <w:r>
              <w:rPr>
                <w:rFonts w:ascii="Times New Roman" w:eastAsia="Times New Roman" w:hAnsi="Times New Roman" w:cs="Times New Roman"/>
                <w:b/>
                <w:bCs/>
                <w:sz w:val="24"/>
                <w:szCs w:val="24"/>
                <w:lang w:eastAsia="ru-RU"/>
              </w:rPr>
              <w:t>спублики</w:t>
            </w:r>
            <w:r w:rsidRPr="00B77EB6">
              <w:rPr>
                <w:rFonts w:ascii="Times New Roman" w:eastAsia="Times New Roman" w:hAnsi="Times New Roman" w:cs="Times New Roman"/>
                <w:b/>
                <w:bCs/>
                <w:sz w:val="24"/>
                <w:szCs w:val="24"/>
                <w:lang w:eastAsia="ru-RU"/>
              </w:rPr>
              <w:t>, предоставляющ</w:t>
            </w:r>
            <w:r>
              <w:rPr>
                <w:rFonts w:ascii="Times New Roman" w:eastAsia="Times New Roman" w:hAnsi="Times New Roman" w:cs="Times New Roman"/>
                <w:b/>
                <w:bCs/>
                <w:sz w:val="24"/>
                <w:szCs w:val="24"/>
                <w:lang w:eastAsia="ru-RU"/>
              </w:rPr>
              <w:t>ая</w:t>
            </w:r>
            <w:r w:rsidRPr="00B77EB6">
              <w:rPr>
                <w:rFonts w:ascii="Times New Roman" w:eastAsia="Times New Roman" w:hAnsi="Times New Roman" w:cs="Times New Roman"/>
                <w:b/>
                <w:bCs/>
                <w:sz w:val="24"/>
                <w:szCs w:val="24"/>
                <w:lang w:eastAsia="ru-RU"/>
              </w:rPr>
              <w:t xml:space="preserve"> лучшие возможности для всестороннего развития личности и реализации талантов, обеспеченный высококвалифицированными кадрами в необходимом объеме</w:t>
            </w:r>
          </w:p>
        </w:tc>
        <w:tc>
          <w:tcPr>
            <w:tcW w:w="0" w:type="auto"/>
            <w:noWrap/>
            <w:hideMark/>
          </w:tcPr>
          <w:p w14:paraId="59D69098" w14:textId="77777777"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1775F8A1" w14:textId="77777777"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3CFF110" w14:textId="77777777"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B5FAB9B" w14:textId="77777777"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0474D60" w14:textId="77777777"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A701D49" w14:textId="77777777" w:rsidR="009F65F6" w:rsidRPr="00B77EB6" w:rsidRDefault="009F65F6"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9F65F6" w:rsidRPr="00B77EB6" w14:paraId="7403D40B" w14:textId="77777777" w:rsidTr="00CD0569">
        <w:tc>
          <w:tcPr>
            <w:tcW w:w="0" w:type="auto"/>
            <w:hideMark/>
          </w:tcPr>
          <w:p w14:paraId="7874FC33" w14:textId="77777777" w:rsidR="009F65F6" w:rsidRPr="00B77EB6" w:rsidRDefault="009F65F6"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Производительность труда, млн руб./чел</w:t>
            </w:r>
          </w:p>
        </w:tc>
        <w:tc>
          <w:tcPr>
            <w:tcW w:w="0" w:type="auto"/>
            <w:noWrap/>
            <w:hideMark/>
          </w:tcPr>
          <w:p w14:paraId="3AFC1E13" w14:textId="77777777"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51A87CE" w14:textId="77777777"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5D8DFED" w14:textId="77777777"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C1344C4" w14:textId="77777777"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A41D97C" w14:textId="77777777" w:rsidR="009F65F6" w:rsidRPr="00B77EB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B41526C" w14:textId="77777777" w:rsidR="009F65F6" w:rsidRPr="00B77EB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04F1F6E7" w14:textId="77777777" w:rsidTr="00CD0569">
        <w:tc>
          <w:tcPr>
            <w:tcW w:w="0" w:type="auto"/>
            <w:noWrap/>
            <w:hideMark/>
          </w:tcPr>
          <w:p w14:paraId="51EAAFE4" w14:textId="77777777"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336AAE7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0,459</w:t>
            </w:r>
          </w:p>
        </w:tc>
        <w:tc>
          <w:tcPr>
            <w:tcW w:w="0" w:type="auto"/>
            <w:noWrap/>
            <w:hideMark/>
          </w:tcPr>
          <w:p w14:paraId="1EB3257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0,516</w:t>
            </w:r>
          </w:p>
        </w:tc>
        <w:tc>
          <w:tcPr>
            <w:tcW w:w="0" w:type="auto"/>
            <w:noWrap/>
            <w:hideMark/>
          </w:tcPr>
          <w:p w14:paraId="59B19FE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0,629</w:t>
            </w:r>
          </w:p>
        </w:tc>
        <w:tc>
          <w:tcPr>
            <w:tcW w:w="0" w:type="auto"/>
            <w:noWrap/>
            <w:hideMark/>
          </w:tcPr>
          <w:p w14:paraId="0E50079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0,765</w:t>
            </w:r>
          </w:p>
        </w:tc>
        <w:tc>
          <w:tcPr>
            <w:tcW w:w="0" w:type="auto"/>
            <w:noWrap/>
            <w:hideMark/>
          </w:tcPr>
          <w:p w14:paraId="2F3FAE7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0,924</w:t>
            </w:r>
          </w:p>
        </w:tc>
        <w:tc>
          <w:tcPr>
            <w:tcW w:w="0" w:type="auto"/>
            <w:noWrap/>
            <w:hideMark/>
          </w:tcPr>
          <w:p w14:paraId="391565D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1,082</w:t>
            </w:r>
          </w:p>
        </w:tc>
      </w:tr>
      <w:tr w:rsidR="009F65F6" w:rsidRPr="00282726" w14:paraId="57179DCA" w14:textId="77777777" w:rsidTr="00CD0569">
        <w:tc>
          <w:tcPr>
            <w:tcW w:w="0" w:type="auto"/>
            <w:noWrap/>
            <w:hideMark/>
          </w:tcPr>
          <w:p w14:paraId="5199BC0E" w14:textId="77777777"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11D0518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0,459</w:t>
            </w:r>
          </w:p>
        </w:tc>
        <w:tc>
          <w:tcPr>
            <w:tcW w:w="0" w:type="auto"/>
            <w:noWrap/>
            <w:hideMark/>
          </w:tcPr>
          <w:p w14:paraId="7FD3BBB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0,516</w:t>
            </w:r>
          </w:p>
        </w:tc>
        <w:tc>
          <w:tcPr>
            <w:tcW w:w="0" w:type="auto"/>
            <w:noWrap/>
            <w:hideMark/>
          </w:tcPr>
          <w:p w14:paraId="78D482D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0,673</w:t>
            </w:r>
          </w:p>
        </w:tc>
        <w:tc>
          <w:tcPr>
            <w:tcW w:w="0" w:type="auto"/>
            <w:noWrap/>
            <w:hideMark/>
          </w:tcPr>
          <w:p w14:paraId="0BAC509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0,893</w:t>
            </w:r>
          </w:p>
        </w:tc>
        <w:tc>
          <w:tcPr>
            <w:tcW w:w="0" w:type="auto"/>
            <w:noWrap/>
            <w:hideMark/>
          </w:tcPr>
          <w:p w14:paraId="6C9C8CA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1,145</w:t>
            </w:r>
          </w:p>
        </w:tc>
        <w:tc>
          <w:tcPr>
            <w:tcW w:w="0" w:type="auto"/>
            <w:noWrap/>
            <w:hideMark/>
          </w:tcPr>
          <w:p w14:paraId="4CCC5CF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1,434</w:t>
            </w:r>
          </w:p>
        </w:tc>
      </w:tr>
      <w:tr w:rsidR="009F65F6" w:rsidRPr="00282726" w14:paraId="13662E02" w14:textId="77777777" w:rsidTr="00CD0569">
        <w:tc>
          <w:tcPr>
            <w:tcW w:w="0" w:type="auto"/>
            <w:noWrap/>
            <w:hideMark/>
          </w:tcPr>
          <w:p w14:paraId="400D2659" w14:textId="77777777"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14:paraId="5385079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0,459</w:t>
            </w:r>
          </w:p>
        </w:tc>
        <w:tc>
          <w:tcPr>
            <w:tcW w:w="0" w:type="auto"/>
            <w:noWrap/>
            <w:hideMark/>
          </w:tcPr>
          <w:p w14:paraId="3181DF5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0,516</w:t>
            </w:r>
          </w:p>
        </w:tc>
        <w:tc>
          <w:tcPr>
            <w:tcW w:w="0" w:type="auto"/>
            <w:noWrap/>
            <w:hideMark/>
          </w:tcPr>
          <w:p w14:paraId="5E62B7A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0,716</w:t>
            </w:r>
          </w:p>
        </w:tc>
        <w:tc>
          <w:tcPr>
            <w:tcW w:w="0" w:type="auto"/>
            <w:noWrap/>
            <w:hideMark/>
          </w:tcPr>
          <w:p w14:paraId="0C2C0C0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0,996</w:t>
            </w:r>
          </w:p>
        </w:tc>
        <w:tc>
          <w:tcPr>
            <w:tcW w:w="0" w:type="auto"/>
            <w:noWrap/>
            <w:hideMark/>
          </w:tcPr>
          <w:p w14:paraId="10D5851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1,358</w:t>
            </w:r>
          </w:p>
        </w:tc>
        <w:tc>
          <w:tcPr>
            <w:tcW w:w="0" w:type="auto"/>
            <w:noWrap/>
            <w:hideMark/>
          </w:tcPr>
          <w:p w14:paraId="6A6081F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1,818</w:t>
            </w:r>
          </w:p>
        </w:tc>
      </w:tr>
      <w:tr w:rsidR="009F65F6" w:rsidRPr="00282726" w14:paraId="545B9DB8" w14:textId="77777777" w:rsidTr="00CD0569">
        <w:tc>
          <w:tcPr>
            <w:tcW w:w="0" w:type="auto"/>
            <w:hideMark/>
          </w:tcPr>
          <w:p w14:paraId="51FFB753"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Индекс производительности труда, в сопоставимых ценах (среднегодовой за период)</w:t>
            </w:r>
          </w:p>
        </w:tc>
        <w:tc>
          <w:tcPr>
            <w:tcW w:w="0" w:type="auto"/>
            <w:noWrap/>
            <w:hideMark/>
          </w:tcPr>
          <w:p w14:paraId="5A28D89F"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C0B340F"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4D91DA9"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85399C3"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A3E9E9C"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F57BF88"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4A2C00D4" w14:textId="77777777" w:rsidTr="00CD0569">
        <w:tc>
          <w:tcPr>
            <w:tcW w:w="0" w:type="auto"/>
            <w:noWrap/>
            <w:hideMark/>
          </w:tcPr>
          <w:p w14:paraId="59BE8976"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7DAC6A1A"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A6F596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97,1</w:t>
            </w:r>
          </w:p>
        </w:tc>
        <w:tc>
          <w:tcPr>
            <w:tcW w:w="0" w:type="auto"/>
            <w:noWrap/>
            <w:hideMark/>
          </w:tcPr>
          <w:p w14:paraId="7CC5F59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97,3</w:t>
            </w:r>
          </w:p>
        </w:tc>
        <w:tc>
          <w:tcPr>
            <w:tcW w:w="0" w:type="auto"/>
            <w:noWrap/>
            <w:hideMark/>
          </w:tcPr>
          <w:p w14:paraId="516CC4D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97,9</w:t>
            </w:r>
          </w:p>
        </w:tc>
        <w:tc>
          <w:tcPr>
            <w:tcW w:w="0" w:type="auto"/>
            <w:noWrap/>
            <w:hideMark/>
          </w:tcPr>
          <w:p w14:paraId="54C8D53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98,1</w:t>
            </w:r>
          </w:p>
        </w:tc>
        <w:tc>
          <w:tcPr>
            <w:tcW w:w="0" w:type="auto"/>
            <w:noWrap/>
            <w:hideMark/>
          </w:tcPr>
          <w:p w14:paraId="37A82F5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97,9</w:t>
            </w:r>
          </w:p>
        </w:tc>
      </w:tr>
      <w:tr w:rsidR="009F65F6" w:rsidRPr="00282726" w14:paraId="0A6054B6" w14:textId="77777777" w:rsidTr="00CD0569">
        <w:tc>
          <w:tcPr>
            <w:tcW w:w="0" w:type="auto"/>
            <w:noWrap/>
            <w:hideMark/>
          </w:tcPr>
          <w:p w14:paraId="1528AD05"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548250C9"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662232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97,1</w:t>
            </w:r>
          </w:p>
        </w:tc>
        <w:tc>
          <w:tcPr>
            <w:tcW w:w="0" w:type="auto"/>
            <w:noWrap/>
            <w:hideMark/>
          </w:tcPr>
          <w:p w14:paraId="1DEBA43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98,0</w:t>
            </w:r>
          </w:p>
        </w:tc>
        <w:tc>
          <w:tcPr>
            <w:tcW w:w="0" w:type="auto"/>
            <w:noWrap/>
            <w:hideMark/>
          </w:tcPr>
          <w:p w14:paraId="74071D3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98,1</w:t>
            </w:r>
          </w:p>
        </w:tc>
        <w:tc>
          <w:tcPr>
            <w:tcW w:w="0" w:type="auto"/>
            <w:noWrap/>
            <w:hideMark/>
          </w:tcPr>
          <w:p w14:paraId="4FF93F1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99,8</w:t>
            </w:r>
          </w:p>
        </w:tc>
        <w:tc>
          <w:tcPr>
            <w:tcW w:w="0" w:type="auto"/>
            <w:noWrap/>
            <w:hideMark/>
          </w:tcPr>
          <w:p w14:paraId="27F558E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98,5</w:t>
            </w:r>
          </w:p>
        </w:tc>
      </w:tr>
      <w:tr w:rsidR="009F65F6" w:rsidRPr="00282726" w14:paraId="506EB06A" w14:textId="77777777" w:rsidTr="00CD0569">
        <w:tc>
          <w:tcPr>
            <w:tcW w:w="0" w:type="auto"/>
            <w:noWrap/>
            <w:hideMark/>
          </w:tcPr>
          <w:p w14:paraId="2C9E85D6"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14:paraId="588133AA"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FA7E13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97,1</w:t>
            </w:r>
          </w:p>
        </w:tc>
        <w:tc>
          <w:tcPr>
            <w:tcW w:w="0" w:type="auto"/>
            <w:noWrap/>
            <w:hideMark/>
          </w:tcPr>
          <w:p w14:paraId="1676E5E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99,0</w:t>
            </w:r>
          </w:p>
        </w:tc>
        <w:tc>
          <w:tcPr>
            <w:tcW w:w="0" w:type="auto"/>
            <w:noWrap/>
            <w:hideMark/>
          </w:tcPr>
          <w:p w14:paraId="6A5D8A6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100,3</w:t>
            </w:r>
          </w:p>
        </w:tc>
        <w:tc>
          <w:tcPr>
            <w:tcW w:w="0" w:type="auto"/>
            <w:noWrap/>
            <w:hideMark/>
          </w:tcPr>
          <w:p w14:paraId="21929A6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hideMark/>
          </w:tcPr>
          <w:p w14:paraId="103B5D1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100,3</w:t>
            </w:r>
          </w:p>
        </w:tc>
      </w:tr>
      <w:tr w:rsidR="009F65F6" w:rsidRPr="00282726" w14:paraId="2A17F2DE" w14:textId="77777777" w:rsidTr="00CD0569">
        <w:tc>
          <w:tcPr>
            <w:tcW w:w="0" w:type="auto"/>
            <w:hideMark/>
          </w:tcPr>
          <w:p w14:paraId="4172BEC8"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Среднегодовая численность населения, тыс. чел.</w:t>
            </w:r>
          </w:p>
        </w:tc>
        <w:tc>
          <w:tcPr>
            <w:tcW w:w="0" w:type="auto"/>
            <w:noWrap/>
            <w:hideMark/>
          </w:tcPr>
          <w:p w14:paraId="6A0DC430"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D2C54DB"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8C03339"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079C722"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AD92A61"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83BD2EE"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44FF351D" w14:textId="77777777" w:rsidTr="00CD0569">
        <w:tc>
          <w:tcPr>
            <w:tcW w:w="0" w:type="auto"/>
            <w:noWrap/>
            <w:hideMark/>
          </w:tcPr>
          <w:p w14:paraId="73CCF29B"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18841AD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w:t>
            </w:r>
          </w:p>
        </w:tc>
        <w:tc>
          <w:tcPr>
            <w:tcW w:w="0" w:type="auto"/>
            <w:noWrap/>
          </w:tcPr>
          <w:p w14:paraId="1F06B7F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700,5</w:t>
            </w:r>
          </w:p>
        </w:tc>
        <w:tc>
          <w:tcPr>
            <w:tcW w:w="0" w:type="auto"/>
            <w:noWrap/>
            <w:hideMark/>
          </w:tcPr>
          <w:p w14:paraId="5FCB92D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701,5</w:t>
            </w:r>
          </w:p>
        </w:tc>
        <w:tc>
          <w:tcPr>
            <w:tcW w:w="0" w:type="auto"/>
            <w:noWrap/>
            <w:hideMark/>
          </w:tcPr>
          <w:p w14:paraId="1FCCE00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703,4</w:t>
            </w:r>
          </w:p>
        </w:tc>
        <w:tc>
          <w:tcPr>
            <w:tcW w:w="0" w:type="auto"/>
            <w:noWrap/>
            <w:hideMark/>
          </w:tcPr>
          <w:p w14:paraId="11BA4C0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w:t>
            </w:r>
          </w:p>
        </w:tc>
        <w:tc>
          <w:tcPr>
            <w:tcW w:w="0" w:type="auto"/>
            <w:noWrap/>
            <w:hideMark/>
          </w:tcPr>
          <w:p w14:paraId="33043F5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708</w:t>
            </w:r>
          </w:p>
        </w:tc>
      </w:tr>
      <w:tr w:rsidR="009F65F6" w:rsidRPr="00282726" w14:paraId="1397FF68" w14:textId="77777777" w:rsidTr="00CD0569">
        <w:tc>
          <w:tcPr>
            <w:tcW w:w="0" w:type="auto"/>
            <w:noWrap/>
            <w:hideMark/>
          </w:tcPr>
          <w:p w14:paraId="0DA57613"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1FAF76E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w:t>
            </w:r>
          </w:p>
        </w:tc>
        <w:tc>
          <w:tcPr>
            <w:tcW w:w="0" w:type="auto"/>
            <w:noWrap/>
          </w:tcPr>
          <w:p w14:paraId="2970E75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700,5</w:t>
            </w:r>
          </w:p>
        </w:tc>
        <w:tc>
          <w:tcPr>
            <w:tcW w:w="0" w:type="auto"/>
            <w:noWrap/>
            <w:hideMark/>
          </w:tcPr>
          <w:p w14:paraId="6B66C3C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701,5</w:t>
            </w:r>
          </w:p>
        </w:tc>
        <w:tc>
          <w:tcPr>
            <w:tcW w:w="0" w:type="auto"/>
            <w:noWrap/>
            <w:hideMark/>
          </w:tcPr>
          <w:p w14:paraId="6071695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704,6</w:t>
            </w:r>
          </w:p>
        </w:tc>
        <w:tc>
          <w:tcPr>
            <w:tcW w:w="0" w:type="auto"/>
            <w:noWrap/>
            <w:hideMark/>
          </w:tcPr>
          <w:p w14:paraId="79E3AD9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706</w:t>
            </w:r>
          </w:p>
        </w:tc>
        <w:tc>
          <w:tcPr>
            <w:tcW w:w="0" w:type="auto"/>
            <w:noWrap/>
            <w:hideMark/>
          </w:tcPr>
          <w:p w14:paraId="2E87320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720</w:t>
            </w:r>
          </w:p>
        </w:tc>
      </w:tr>
      <w:tr w:rsidR="009F65F6" w:rsidRPr="00282726" w14:paraId="3E52D945" w14:textId="77777777" w:rsidTr="00CD0569">
        <w:tc>
          <w:tcPr>
            <w:tcW w:w="0" w:type="auto"/>
            <w:noWrap/>
            <w:hideMark/>
          </w:tcPr>
          <w:p w14:paraId="492DF4B9"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14:paraId="0312430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704</w:t>
            </w:r>
          </w:p>
        </w:tc>
        <w:tc>
          <w:tcPr>
            <w:tcW w:w="0" w:type="auto"/>
            <w:noWrap/>
          </w:tcPr>
          <w:p w14:paraId="6EA2845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700,5</w:t>
            </w:r>
          </w:p>
        </w:tc>
        <w:tc>
          <w:tcPr>
            <w:tcW w:w="0" w:type="auto"/>
            <w:noWrap/>
            <w:hideMark/>
          </w:tcPr>
          <w:p w14:paraId="6BBBCFC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705</w:t>
            </w:r>
          </w:p>
        </w:tc>
        <w:tc>
          <w:tcPr>
            <w:tcW w:w="0" w:type="auto"/>
            <w:noWrap/>
            <w:hideMark/>
          </w:tcPr>
          <w:p w14:paraId="1F1FE64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710</w:t>
            </w:r>
          </w:p>
        </w:tc>
        <w:tc>
          <w:tcPr>
            <w:tcW w:w="0" w:type="auto"/>
            <w:noWrap/>
            <w:hideMark/>
          </w:tcPr>
          <w:p w14:paraId="25D226E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715</w:t>
            </w:r>
          </w:p>
        </w:tc>
        <w:tc>
          <w:tcPr>
            <w:tcW w:w="0" w:type="auto"/>
            <w:noWrap/>
            <w:hideMark/>
          </w:tcPr>
          <w:p w14:paraId="0A2B687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723</w:t>
            </w:r>
          </w:p>
        </w:tc>
      </w:tr>
      <w:tr w:rsidR="009F65F6" w:rsidRPr="00282726" w14:paraId="34076485" w14:textId="77777777" w:rsidTr="00CD0569">
        <w:tc>
          <w:tcPr>
            <w:tcW w:w="0" w:type="auto"/>
            <w:vAlign w:val="bottom"/>
          </w:tcPr>
          <w:p w14:paraId="0B660F93"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Доля населения с денежными доходами ниже величины прожиточного минимума, %</w:t>
            </w:r>
          </w:p>
        </w:tc>
        <w:tc>
          <w:tcPr>
            <w:tcW w:w="0" w:type="auto"/>
            <w:noWrap/>
          </w:tcPr>
          <w:p w14:paraId="65703645"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14:paraId="1CDED3EE"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14:paraId="2B75034A"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14:paraId="430BFFB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14:paraId="3E5D83B8"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tcPr>
          <w:p w14:paraId="2492EFD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1BA1AF59" w14:textId="77777777" w:rsidTr="00CD0569">
        <w:tc>
          <w:tcPr>
            <w:tcW w:w="0" w:type="auto"/>
            <w:vAlign w:val="bottom"/>
          </w:tcPr>
          <w:p w14:paraId="1AA80741"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14:paraId="3B2B004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14,3</w:t>
            </w:r>
          </w:p>
        </w:tc>
        <w:tc>
          <w:tcPr>
            <w:tcW w:w="0" w:type="auto"/>
            <w:noWrap/>
          </w:tcPr>
          <w:p w14:paraId="7BB6C8C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14,2</w:t>
            </w:r>
          </w:p>
        </w:tc>
        <w:tc>
          <w:tcPr>
            <w:tcW w:w="0" w:type="auto"/>
            <w:noWrap/>
          </w:tcPr>
          <w:p w14:paraId="2E419FD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12,2</w:t>
            </w:r>
          </w:p>
        </w:tc>
        <w:tc>
          <w:tcPr>
            <w:tcW w:w="0" w:type="auto"/>
            <w:noWrap/>
          </w:tcPr>
          <w:p w14:paraId="269CAB7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11,1</w:t>
            </w:r>
          </w:p>
        </w:tc>
        <w:tc>
          <w:tcPr>
            <w:tcW w:w="0" w:type="auto"/>
            <w:noWrap/>
          </w:tcPr>
          <w:p w14:paraId="636B5B0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10,8</w:t>
            </w:r>
          </w:p>
        </w:tc>
        <w:tc>
          <w:tcPr>
            <w:tcW w:w="0" w:type="auto"/>
            <w:noWrap/>
          </w:tcPr>
          <w:p w14:paraId="288F46F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10,0</w:t>
            </w:r>
          </w:p>
        </w:tc>
      </w:tr>
      <w:tr w:rsidR="009F65F6" w:rsidRPr="00282726" w14:paraId="3E39743C" w14:textId="77777777" w:rsidTr="00CD0569">
        <w:tc>
          <w:tcPr>
            <w:tcW w:w="0" w:type="auto"/>
            <w:vAlign w:val="bottom"/>
          </w:tcPr>
          <w:p w14:paraId="24D09F5B"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lastRenderedPageBreak/>
              <w:t>Базовый</w:t>
            </w:r>
          </w:p>
        </w:tc>
        <w:tc>
          <w:tcPr>
            <w:tcW w:w="0" w:type="auto"/>
            <w:noWrap/>
          </w:tcPr>
          <w:p w14:paraId="727E3E7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14,3</w:t>
            </w:r>
          </w:p>
        </w:tc>
        <w:tc>
          <w:tcPr>
            <w:tcW w:w="0" w:type="auto"/>
            <w:noWrap/>
          </w:tcPr>
          <w:p w14:paraId="702F8EA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14,2</w:t>
            </w:r>
          </w:p>
        </w:tc>
        <w:tc>
          <w:tcPr>
            <w:tcW w:w="0" w:type="auto"/>
            <w:noWrap/>
          </w:tcPr>
          <w:p w14:paraId="6B81AA9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10,1</w:t>
            </w:r>
          </w:p>
        </w:tc>
        <w:tc>
          <w:tcPr>
            <w:tcW w:w="0" w:type="auto"/>
            <w:noWrap/>
          </w:tcPr>
          <w:p w14:paraId="687B172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7,2</w:t>
            </w:r>
          </w:p>
        </w:tc>
        <w:tc>
          <w:tcPr>
            <w:tcW w:w="0" w:type="auto"/>
            <w:noWrap/>
          </w:tcPr>
          <w:p w14:paraId="5535514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6,9</w:t>
            </w:r>
          </w:p>
        </w:tc>
        <w:tc>
          <w:tcPr>
            <w:tcW w:w="0" w:type="auto"/>
            <w:noWrap/>
          </w:tcPr>
          <w:p w14:paraId="797CA7A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6,8</w:t>
            </w:r>
          </w:p>
        </w:tc>
      </w:tr>
      <w:tr w:rsidR="009F65F6" w:rsidRPr="00282726" w14:paraId="5E49E52F" w14:textId="77777777" w:rsidTr="00CD0569">
        <w:tc>
          <w:tcPr>
            <w:tcW w:w="0" w:type="auto"/>
            <w:vAlign w:val="bottom"/>
          </w:tcPr>
          <w:p w14:paraId="3D2CFA4A"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14:paraId="018AB03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14,3</w:t>
            </w:r>
          </w:p>
        </w:tc>
        <w:tc>
          <w:tcPr>
            <w:tcW w:w="0" w:type="auto"/>
            <w:noWrap/>
          </w:tcPr>
          <w:p w14:paraId="409704D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14,2</w:t>
            </w:r>
          </w:p>
        </w:tc>
        <w:tc>
          <w:tcPr>
            <w:tcW w:w="0" w:type="auto"/>
            <w:noWrap/>
          </w:tcPr>
          <w:p w14:paraId="7CA0DA2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9,9</w:t>
            </w:r>
          </w:p>
        </w:tc>
        <w:tc>
          <w:tcPr>
            <w:tcW w:w="0" w:type="auto"/>
            <w:noWrap/>
          </w:tcPr>
          <w:p w14:paraId="41DD3A9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6,9</w:t>
            </w:r>
          </w:p>
        </w:tc>
        <w:tc>
          <w:tcPr>
            <w:tcW w:w="0" w:type="auto"/>
            <w:noWrap/>
          </w:tcPr>
          <w:p w14:paraId="5F1DB6C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6,0</w:t>
            </w:r>
          </w:p>
        </w:tc>
        <w:tc>
          <w:tcPr>
            <w:tcW w:w="0" w:type="auto"/>
            <w:noWrap/>
          </w:tcPr>
          <w:p w14:paraId="11FAD1A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hAnsi="Times New Roman" w:cs="Times New Roman"/>
                <w:sz w:val="24"/>
                <w:szCs w:val="24"/>
              </w:rPr>
              <w:t>5,5</w:t>
            </w:r>
          </w:p>
        </w:tc>
      </w:tr>
      <w:tr w:rsidR="009F65F6" w:rsidRPr="00282726" w14:paraId="42B85B4C" w14:textId="77777777" w:rsidTr="00CD0569">
        <w:tc>
          <w:tcPr>
            <w:tcW w:w="0" w:type="auto"/>
            <w:hideMark/>
          </w:tcPr>
          <w:p w14:paraId="53EA1D08"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Численность населения в трудоспособном возрасте, тыс. чел.</w:t>
            </w:r>
          </w:p>
        </w:tc>
        <w:tc>
          <w:tcPr>
            <w:tcW w:w="0" w:type="auto"/>
            <w:noWrap/>
            <w:hideMark/>
          </w:tcPr>
          <w:p w14:paraId="57689765"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284CF36"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C0E3C70"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93144CA"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228EAC0"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6C29AC6"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5DB43424" w14:textId="77777777" w:rsidTr="00CD0569">
        <w:tc>
          <w:tcPr>
            <w:tcW w:w="0" w:type="auto"/>
            <w:noWrap/>
            <w:hideMark/>
          </w:tcPr>
          <w:p w14:paraId="35934362"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6D8CD91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398</w:t>
            </w:r>
          </w:p>
        </w:tc>
        <w:tc>
          <w:tcPr>
            <w:tcW w:w="0" w:type="auto"/>
            <w:noWrap/>
            <w:hideMark/>
          </w:tcPr>
          <w:p w14:paraId="4F716D6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391,1</w:t>
            </w:r>
          </w:p>
        </w:tc>
        <w:tc>
          <w:tcPr>
            <w:tcW w:w="0" w:type="auto"/>
            <w:noWrap/>
            <w:hideMark/>
          </w:tcPr>
          <w:p w14:paraId="4D7EA95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397,8</w:t>
            </w:r>
          </w:p>
        </w:tc>
        <w:tc>
          <w:tcPr>
            <w:tcW w:w="0" w:type="auto"/>
            <w:noWrap/>
            <w:hideMark/>
          </w:tcPr>
          <w:p w14:paraId="0F3231F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406,6</w:t>
            </w:r>
          </w:p>
        </w:tc>
        <w:tc>
          <w:tcPr>
            <w:tcW w:w="0" w:type="auto"/>
            <w:noWrap/>
            <w:hideMark/>
          </w:tcPr>
          <w:p w14:paraId="13B28FC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408</w:t>
            </w:r>
          </w:p>
        </w:tc>
        <w:tc>
          <w:tcPr>
            <w:tcW w:w="0" w:type="auto"/>
            <w:noWrap/>
            <w:hideMark/>
          </w:tcPr>
          <w:p w14:paraId="44431CC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412</w:t>
            </w:r>
          </w:p>
        </w:tc>
      </w:tr>
      <w:tr w:rsidR="009F65F6" w:rsidRPr="00282726" w14:paraId="39F2C88B" w14:textId="77777777" w:rsidTr="00CD0569">
        <w:tc>
          <w:tcPr>
            <w:tcW w:w="0" w:type="auto"/>
            <w:noWrap/>
            <w:hideMark/>
          </w:tcPr>
          <w:p w14:paraId="65414336"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13BC4B4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398</w:t>
            </w:r>
          </w:p>
        </w:tc>
        <w:tc>
          <w:tcPr>
            <w:tcW w:w="0" w:type="auto"/>
            <w:noWrap/>
            <w:hideMark/>
          </w:tcPr>
          <w:p w14:paraId="39A1BD4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391,1</w:t>
            </w:r>
          </w:p>
        </w:tc>
        <w:tc>
          <w:tcPr>
            <w:tcW w:w="0" w:type="auto"/>
            <w:noWrap/>
            <w:hideMark/>
          </w:tcPr>
          <w:p w14:paraId="0CE6899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397,8</w:t>
            </w:r>
          </w:p>
        </w:tc>
        <w:tc>
          <w:tcPr>
            <w:tcW w:w="0" w:type="auto"/>
            <w:noWrap/>
            <w:hideMark/>
          </w:tcPr>
          <w:p w14:paraId="0338F59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410,3</w:t>
            </w:r>
          </w:p>
        </w:tc>
        <w:tc>
          <w:tcPr>
            <w:tcW w:w="0" w:type="auto"/>
            <w:noWrap/>
            <w:hideMark/>
          </w:tcPr>
          <w:p w14:paraId="3B32813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411</w:t>
            </w:r>
          </w:p>
        </w:tc>
        <w:tc>
          <w:tcPr>
            <w:tcW w:w="0" w:type="auto"/>
            <w:noWrap/>
            <w:hideMark/>
          </w:tcPr>
          <w:p w14:paraId="1B94E3C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420</w:t>
            </w:r>
          </w:p>
        </w:tc>
      </w:tr>
      <w:tr w:rsidR="009F65F6" w:rsidRPr="00282726" w14:paraId="5252229A" w14:textId="77777777" w:rsidTr="00CD0569">
        <w:tc>
          <w:tcPr>
            <w:tcW w:w="0" w:type="auto"/>
            <w:noWrap/>
            <w:hideMark/>
          </w:tcPr>
          <w:p w14:paraId="32045D61"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14:paraId="6C7F26C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398</w:t>
            </w:r>
          </w:p>
        </w:tc>
        <w:tc>
          <w:tcPr>
            <w:tcW w:w="0" w:type="auto"/>
            <w:noWrap/>
            <w:hideMark/>
          </w:tcPr>
          <w:p w14:paraId="64FEB61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391,1</w:t>
            </w:r>
          </w:p>
        </w:tc>
        <w:tc>
          <w:tcPr>
            <w:tcW w:w="0" w:type="auto"/>
            <w:noWrap/>
            <w:hideMark/>
          </w:tcPr>
          <w:p w14:paraId="1A9D8E6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400</w:t>
            </w:r>
          </w:p>
        </w:tc>
        <w:tc>
          <w:tcPr>
            <w:tcW w:w="0" w:type="auto"/>
            <w:noWrap/>
            <w:hideMark/>
          </w:tcPr>
          <w:p w14:paraId="296D597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410</w:t>
            </w:r>
          </w:p>
        </w:tc>
        <w:tc>
          <w:tcPr>
            <w:tcW w:w="0" w:type="auto"/>
            <w:noWrap/>
            <w:hideMark/>
          </w:tcPr>
          <w:p w14:paraId="630E05B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hideMark/>
          </w:tcPr>
          <w:p w14:paraId="2BFE355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430</w:t>
            </w:r>
          </w:p>
        </w:tc>
      </w:tr>
      <w:tr w:rsidR="009F65F6" w:rsidRPr="00282726" w14:paraId="75A6028E" w14:textId="77777777" w:rsidTr="00CD0569">
        <w:tc>
          <w:tcPr>
            <w:tcW w:w="0" w:type="auto"/>
            <w:hideMark/>
          </w:tcPr>
          <w:p w14:paraId="3406446A"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Среднегодовая численность занятых в экономике, тыс. чел.</w:t>
            </w:r>
          </w:p>
        </w:tc>
        <w:tc>
          <w:tcPr>
            <w:tcW w:w="0" w:type="auto"/>
            <w:noWrap/>
            <w:hideMark/>
          </w:tcPr>
          <w:p w14:paraId="6F7B6182"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B58B19C"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4A29167"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BB0ED4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D8B232B"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DD0FDD1"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2B14ED40" w14:textId="77777777" w:rsidTr="00CD0569">
        <w:tc>
          <w:tcPr>
            <w:tcW w:w="0" w:type="auto"/>
            <w:noWrap/>
            <w:hideMark/>
          </w:tcPr>
          <w:p w14:paraId="7CBCF44C"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77F50B6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287</w:t>
            </w:r>
          </w:p>
        </w:tc>
        <w:tc>
          <w:tcPr>
            <w:tcW w:w="0" w:type="auto"/>
            <w:noWrap/>
            <w:hideMark/>
          </w:tcPr>
          <w:p w14:paraId="0EC3821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14:paraId="7D62F9E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14:paraId="5919362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14:paraId="373F7B5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14:paraId="196AA3A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288</w:t>
            </w:r>
          </w:p>
        </w:tc>
      </w:tr>
      <w:tr w:rsidR="009F65F6" w:rsidRPr="00282726" w14:paraId="0FABF736" w14:textId="77777777" w:rsidTr="00CD0569">
        <w:tc>
          <w:tcPr>
            <w:tcW w:w="0" w:type="auto"/>
            <w:noWrap/>
            <w:hideMark/>
          </w:tcPr>
          <w:p w14:paraId="5CDE70D6"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5C9BB19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287</w:t>
            </w:r>
          </w:p>
        </w:tc>
        <w:tc>
          <w:tcPr>
            <w:tcW w:w="0" w:type="auto"/>
            <w:noWrap/>
            <w:hideMark/>
          </w:tcPr>
          <w:p w14:paraId="5BF98EC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14:paraId="0FE751B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292</w:t>
            </w:r>
          </w:p>
        </w:tc>
        <w:tc>
          <w:tcPr>
            <w:tcW w:w="0" w:type="auto"/>
            <w:noWrap/>
            <w:hideMark/>
          </w:tcPr>
          <w:p w14:paraId="3836C92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294,6</w:t>
            </w:r>
          </w:p>
        </w:tc>
        <w:tc>
          <w:tcPr>
            <w:tcW w:w="0" w:type="auto"/>
            <w:noWrap/>
            <w:hideMark/>
          </w:tcPr>
          <w:p w14:paraId="28CE9CD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298</w:t>
            </w:r>
          </w:p>
        </w:tc>
        <w:tc>
          <w:tcPr>
            <w:tcW w:w="0" w:type="auto"/>
            <w:noWrap/>
            <w:hideMark/>
          </w:tcPr>
          <w:p w14:paraId="1963407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305</w:t>
            </w:r>
          </w:p>
        </w:tc>
      </w:tr>
      <w:tr w:rsidR="009F65F6" w:rsidRPr="00282726" w14:paraId="2E5CE387" w14:textId="77777777" w:rsidTr="00CD0569">
        <w:tc>
          <w:tcPr>
            <w:tcW w:w="0" w:type="auto"/>
            <w:noWrap/>
            <w:hideMark/>
          </w:tcPr>
          <w:p w14:paraId="53378305"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14:paraId="13AA3DB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287</w:t>
            </w:r>
          </w:p>
        </w:tc>
        <w:tc>
          <w:tcPr>
            <w:tcW w:w="0" w:type="auto"/>
            <w:noWrap/>
            <w:hideMark/>
          </w:tcPr>
          <w:p w14:paraId="050D983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290,1</w:t>
            </w:r>
          </w:p>
        </w:tc>
        <w:tc>
          <w:tcPr>
            <w:tcW w:w="0" w:type="auto"/>
            <w:noWrap/>
            <w:hideMark/>
          </w:tcPr>
          <w:p w14:paraId="7594C1C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299</w:t>
            </w:r>
          </w:p>
        </w:tc>
        <w:tc>
          <w:tcPr>
            <w:tcW w:w="0" w:type="auto"/>
            <w:noWrap/>
            <w:hideMark/>
          </w:tcPr>
          <w:p w14:paraId="66D9F22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305</w:t>
            </w:r>
          </w:p>
        </w:tc>
        <w:tc>
          <w:tcPr>
            <w:tcW w:w="0" w:type="auto"/>
            <w:noWrap/>
            <w:hideMark/>
          </w:tcPr>
          <w:p w14:paraId="522C020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306</w:t>
            </w:r>
          </w:p>
        </w:tc>
        <w:tc>
          <w:tcPr>
            <w:tcW w:w="0" w:type="auto"/>
            <w:noWrap/>
            <w:hideMark/>
          </w:tcPr>
          <w:p w14:paraId="7D57DA4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308</w:t>
            </w:r>
          </w:p>
        </w:tc>
      </w:tr>
      <w:tr w:rsidR="009F65F6" w:rsidRPr="00282726" w14:paraId="5F0B64F1" w14:textId="77777777" w:rsidTr="00CD0569">
        <w:tc>
          <w:tcPr>
            <w:tcW w:w="0" w:type="auto"/>
            <w:hideMark/>
          </w:tcPr>
          <w:p w14:paraId="3C918BE2"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Уровень безработицы (по методологии МОТ), %</w:t>
            </w:r>
          </w:p>
        </w:tc>
        <w:tc>
          <w:tcPr>
            <w:tcW w:w="0" w:type="auto"/>
            <w:noWrap/>
            <w:hideMark/>
          </w:tcPr>
          <w:p w14:paraId="36B02EC6"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FFF3B52"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D93870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FAF7035"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8706D3B"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C1B5152"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41C23D9F" w14:textId="77777777" w:rsidTr="00CD0569">
        <w:tc>
          <w:tcPr>
            <w:tcW w:w="0" w:type="auto"/>
            <w:noWrap/>
            <w:hideMark/>
          </w:tcPr>
          <w:p w14:paraId="532C6D8E"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6A73D20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c>
          <w:tcPr>
            <w:tcW w:w="0" w:type="auto"/>
            <w:noWrap/>
            <w:hideMark/>
          </w:tcPr>
          <w:p w14:paraId="784D308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10,3</w:t>
            </w:r>
          </w:p>
        </w:tc>
        <w:tc>
          <w:tcPr>
            <w:tcW w:w="0" w:type="auto"/>
            <w:noWrap/>
            <w:hideMark/>
          </w:tcPr>
          <w:p w14:paraId="444BB10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10,3</w:t>
            </w:r>
          </w:p>
        </w:tc>
        <w:tc>
          <w:tcPr>
            <w:tcW w:w="0" w:type="auto"/>
            <w:noWrap/>
            <w:hideMark/>
          </w:tcPr>
          <w:p w14:paraId="26D2B79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9,2</w:t>
            </w:r>
          </w:p>
        </w:tc>
        <w:tc>
          <w:tcPr>
            <w:tcW w:w="0" w:type="auto"/>
            <w:noWrap/>
            <w:hideMark/>
          </w:tcPr>
          <w:p w14:paraId="7CDA5DE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9,0</w:t>
            </w:r>
          </w:p>
        </w:tc>
        <w:tc>
          <w:tcPr>
            <w:tcW w:w="0" w:type="auto"/>
            <w:noWrap/>
            <w:hideMark/>
          </w:tcPr>
          <w:p w14:paraId="6051EB7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8,5</w:t>
            </w:r>
          </w:p>
        </w:tc>
      </w:tr>
      <w:tr w:rsidR="009F65F6" w:rsidRPr="00282726" w14:paraId="2E4E8C30" w14:textId="77777777" w:rsidTr="00CD0569">
        <w:tc>
          <w:tcPr>
            <w:tcW w:w="0" w:type="auto"/>
            <w:noWrap/>
            <w:hideMark/>
          </w:tcPr>
          <w:p w14:paraId="53C2C1FF"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7199272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c>
          <w:tcPr>
            <w:tcW w:w="0" w:type="auto"/>
            <w:noWrap/>
            <w:hideMark/>
          </w:tcPr>
          <w:p w14:paraId="1B80FDD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10,3</w:t>
            </w:r>
          </w:p>
        </w:tc>
        <w:tc>
          <w:tcPr>
            <w:tcW w:w="0" w:type="auto"/>
            <w:noWrap/>
            <w:hideMark/>
          </w:tcPr>
          <w:p w14:paraId="3E9794D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c>
          <w:tcPr>
            <w:tcW w:w="0" w:type="auto"/>
            <w:noWrap/>
            <w:hideMark/>
          </w:tcPr>
          <w:p w14:paraId="58361DF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8,5</w:t>
            </w:r>
          </w:p>
        </w:tc>
        <w:tc>
          <w:tcPr>
            <w:tcW w:w="0" w:type="auto"/>
            <w:noWrap/>
            <w:hideMark/>
          </w:tcPr>
          <w:p w14:paraId="2F27DA4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14:paraId="26EEB2D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w:t>
            </w:r>
          </w:p>
        </w:tc>
      </w:tr>
      <w:tr w:rsidR="009F65F6" w:rsidRPr="00282726" w14:paraId="2AC9F718" w14:textId="77777777" w:rsidTr="00CD0569">
        <w:tc>
          <w:tcPr>
            <w:tcW w:w="0" w:type="auto"/>
            <w:noWrap/>
            <w:hideMark/>
          </w:tcPr>
          <w:p w14:paraId="1664D0E0"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14:paraId="34ADE72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c>
          <w:tcPr>
            <w:tcW w:w="0" w:type="auto"/>
            <w:noWrap/>
            <w:hideMark/>
          </w:tcPr>
          <w:p w14:paraId="0E88E15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10,3</w:t>
            </w:r>
          </w:p>
        </w:tc>
        <w:tc>
          <w:tcPr>
            <w:tcW w:w="0" w:type="auto"/>
            <w:noWrap/>
            <w:hideMark/>
          </w:tcPr>
          <w:p w14:paraId="34388B5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8,5</w:t>
            </w:r>
          </w:p>
        </w:tc>
        <w:tc>
          <w:tcPr>
            <w:tcW w:w="0" w:type="auto"/>
            <w:noWrap/>
            <w:hideMark/>
          </w:tcPr>
          <w:p w14:paraId="7847255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hideMark/>
          </w:tcPr>
          <w:p w14:paraId="5C7010B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w:t>
            </w:r>
          </w:p>
        </w:tc>
        <w:tc>
          <w:tcPr>
            <w:tcW w:w="0" w:type="auto"/>
            <w:noWrap/>
            <w:hideMark/>
          </w:tcPr>
          <w:p w14:paraId="523DE01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w:t>
            </w:r>
          </w:p>
        </w:tc>
      </w:tr>
      <w:tr w:rsidR="009F65F6" w:rsidRPr="00282726" w14:paraId="3F17A285" w14:textId="77777777" w:rsidTr="00CD0569">
        <w:tc>
          <w:tcPr>
            <w:tcW w:w="0" w:type="auto"/>
            <w:hideMark/>
          </w:tcPr>
          <w:p w14:paraId="2119246B"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Суммарный коэффициент рождаемости, промилле</w:t>
            </w:r>
          </w:p>
        </w:tc>
        <w:tc>
          <w:tcPr>
            <w:tcW w:w="0" w:type="auto"/>
            <w:noWrap/>
            <w:hideMark/>
          </w:tcPr>
          <w:p w14:paraId="5C96E866"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45E6E7E"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5C19EA8"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FF0666C"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49643CE"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3B4185E"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1769A50F" w14:textId="77777777" w:rsidTr="00CD0569">
        <w:tc>
          <w:tcPr>
            <w:tcW w:w="0" w:type="auto"/>
            <w:noWrap/>
            <w:hideMark/>
          </w:tcPr>
          <w:p w14:paraId="08C29007"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14:paraId="2B1C098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w:t>
            </w:r>
          </w:p>
        </w:tc>
        <w:tc>
          <w:tcPr>
            <w:tcW w:w="0" w:type="auto"/>
            <w:noWrap/>
          </w:tcPr>
          <w:p w14:paraId="6DA54CB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1,824</w:t>
            </w:r>
          </w:p>
        </w:tc>
        <w:tc>
          <w:tcPr>
            <w:tcW w:w="0" w:type="auto"/>
            <w:noWrap/>
          </w:tcPr>
          <w:p w14:paraId="797DD54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1,709</w:t>
            </w:r>
          </w:p>
        </w:tc>
        <w:tc>
          <w:tcPr>
            <w:tcW w:w="0" w:type="auto"/>
            <w:noWrap/>
          </w:tcPr>
          <w:p w14:paraId="6B6D320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1,768</w:t>
            </w:r>
          </w:p>
        </w:tc>
        <w:tc>
          <w:tcPr>
            <w:tcW w:w="0" w:type="auto"/>
            <w:noWrap/>
          </w:tcPr>
          <w:p w14:paraId="572634C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1,62</w:t>
            </w:r>
          </w:p>
        </w:tc>
        <w:tc>
          <w:tcPr>
            <w:tcW w:w="0" w:type="auto"/>
            <w:noWrap/>
          </w:tcPr>
          <w:p w14:paraId="6FC298B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1,59</w:t>
            </w:r>
          </w:p>
        </w:tc>
      </w:tr>
      <w:tr w:rsidR="009F65F6" w:rsidRPr="00282726" w14:paraId="36167B79" w14:textId="77777777" w:rsidTr="00CD0569">
        <w:tc>
          <w:tcPr>
            <w:tcW w:w="0" w:type="auto"/>
            <w:noWrap/>
            <w:hideMark/>
          </w:tcPr>
          <w:p w14:paraId="4AEDFE99"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14:paraId="274D1EB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w:t>
            </w:r>
          </w:p>
        </w:tc>
        <w:tc>
          <w:tcPr>
            <w:tcW w:w="0" w:type="auto"/>
            <w:noWrap/>
          </w:tcPr>
          <w:p w14:paraId="54A0BC0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1,824</w:t>
            </w:r>
          </w:p>
        </w:tc>
        <w:tc>
          <w:tcPr>
            <w:tcW w:w="0" w:type="auto"/>
            <w:noWrap/>
          </w:tcPr>
          <w:p w14:paraId="355A5F6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1,779</w:t>
            </w:r>
          </w:p>
        </w:tc>
        <w:tc>
          <w:tcPr>
            <w:tcW w:w="0" w:type="auto"/>
            <w:noWrap/>
          </w:tcPr>
          <w:p w14:paraId="670B3D8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1,891</w:t>
            </w:r>
          </w:p>
        </w:tc>
        <w:tc>
          <w:tcPr>
            <w:tcW w:w="0" w:type="auto"/>
            <w:noWrap/>
          </w:tcPr>
          <w:p w14:paraId="35450E1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w:t>
            </w:r>
          </w:p>
        </w:tc>
        <w:tc>
          <w:tcPr>
            <w:tcW w:w="0" w:type="auto"/>
            <w:noWrap/>
          </w:tcPr>
          <w:p w14:paraId="353B116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1,90</w:t>
            </w:r>
          </w:p>
        </w:tc>
      </w:tr>
      <w:tr w:rsidR="009F65F6" w:rsidRPr="00282726" w14:paraId="52F56699" w14:textId="77777777" w:rsidTr="00CD0569">
        <w:tc>
          <w:tcPr>
            <w:tcW w:w="0" w:type="auto"/>
            <w:noWrap/>
            <w:hideMark/>
          </w:tcPr>
          <w:p w14:paraId="178BA481"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14:paraId="6332B0A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1,89</w:t>
            </w:r>
          </w:p>
        </w:tc>
        <w:tc>
          <w:tcPr>
            <w:tcW w:w="0" w:type="auto"/>
            <w:noWrap/>
          </w:tcPr>
          <w:p w14:paraId="2AAF843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1,824</w:t>
            </w:r>
          </w:p>
        </w:tc>
        <w:tc>
          <w:tcPr>
            <w:tcW w:w="0" w:type="auto"/>
            <w:noWrap/>
          </w:tcPr>
          <w:p w14:paraId="2A70A08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1,96</w:t>
            </w:r>
          </w:p>
        </w:tc>
        <w:tc>
          <w:tcPr>
            <w:tcW w:w="0" w:type="auto"/>
            <w:noWrap/>
          </w:tcPr>
          <w:p w14:paraId="3DCC284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2,04</w:t>
            </w:r>
          </w:p>
        </w:tc>
        <w:tc>
          <w:tcPr>
            <w:tcW w:w="0" w:type="auto"/>
            <w:noWrap/>
          </w:tcPr>
          <w:p w14:paraId="5C30EFB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2,06</w:t>
            </w:r>
          </w:p>
        </w:tc>
        <w:tc>
          <w:tcPr>
            <w:tcW w:w="0" w:type="auto"/>
            <w:noWrap/>
          </w:tcPr>
          <w:p w14:paraId="5C69693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2,10</w:t>
            </w:r>
          </w:p>
        </w:tc>
      </w:tr>
      <w:tr w:rsidR="009F65F6" w:rsidRPr="00282726" w14:paraId="5BBFD480" w14:textId="77777777" w:rsidTr="00CD0569">
        <w:tc>
          <w:tcPr>
            <w:tcW w:w="0" w:type="auto"/>
            <w:hideMark/>
          </w:tcPr>
          <w:p w14:paraId="2B6DE7B5" w14:textId="77777777" w:rsidR="009F65F6" w:rsidRPr="00282726" w:rsidRDefault="009F65F6" w:rsidP="00CD0569">
            <w:pPr>
              <w:keepNext/>
              <w:keepLines/>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Ожидаемая продолжительность жизни при рождении, лет</w:t>
            </w:r>
          </w:p>
        </w:tc>
        <w:tc>
          <w:tcPr>
            <w:tcW w:w="0" w:type="auto"/>
            <w:noWrap/>
            <w:hideMark/>
          </w:tcPr>
          <w:p w14:paraId="325EC25A"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852C7FD"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ACF3830"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AAB45E8"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7A59F29"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7D7C57A"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7CA96469" w14:textId="77777777" w:rsidTr="00CD0569">
        <w:tc>
          <w:tcPr>
            <w:tcW w:w="0" w:type="auto"/>
            <w:noWrap/>
            <w:hideMark/>
          </w:tcPr>
          <w:p w14:paraId="69482404"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0F9A8E6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75,1</w:t>
            </w:r>
          </w:p>
        </w:tc>
        <w:tc>
          <w:tcPr>
            <w:tcW w:w="0" w:type="auto"/>
            <w:noWrap/>
            <w:hideMark/>
          </w:tcPr>
          <w:p w14:paraId="37562DA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75,83</w:t>
            </w:r>
          </w:p>
        </w:tc>
        <w:tc>
          <w:tcPr>
            <w:tcW w:w="0" w:type="auto"/>
            <w:noWrap/>
            <w:hideMark/>
          </w:tcPr>
          <w:p w14:paraId="0021716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76,13</w:t>
            </w:r>
          </w:p>
        </w:tc>
        <w:tc>
          <w:tcPr>
            <w:tcW w:w="0" w:type="auto"/>
            <w:noWrap/>
            <w:hideMark/>
          </w:tcPr>
          <w:p w14:paraId="1E073B5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76,60</w:t>
            </w:r>
          </w:p>
        </w:tc>
        <w:tc>
          <w:tcPr>
            <w:tcW w:w="0" w:type="auto"/>
            <w:noWrap/>
            <w:hideMark/>
          </w:tcPr>
          <w:p w14:paraId="167BDBF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77,6</w:t>
            </w:r>
          </w:p>
        </w:tc>
        <w:tc>
          <w:tcPr>
            <w:tcW w:w="0" w:type="auto"/>
            <w:noWrap/>
            <w:hideMark/>
          </w:tcPr>
          <w:p w14:paraId="28B32BF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78,7</w:t>
            </w:r>
          </w:p>
        </w:tc>
      </w:tr>
      <w:tr w:rsidR="009F65F6" w:rsidRPr="00282726" w14:paraId="5164BE51" w14:textId="77777777" w:rsidTr="00CD0569">
        <w:tc>
          <w:tcPr>
            <w:tcW w:w="0" w:type="auto"/>
            <w:noWrap/>
            <w:hideMark/>
          </w:tcPr>
          <w:p w14:paraId="097E0244"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4229906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75,1</w:t>
            </w:r>
          </w:p>
        </w:tc>
        <w:tc>
          <w:tcPr>
            <w:tcW w:w="0" w:type="auto"/>
            <w:noWrap/>
            <w:hideMark/>
          </w:tcPr>
          <w:p w14:paraId="4F95342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75,83</w:t>
            </w:r>
          </w:p>
        </w:tc>
        <w:tc>
          <w:tcPr>
            <w:tcW w:w="0" w:type="auto"/>
            <w:noWrap/>
            <w:hideMark/>
          </w:tcPr>
          <w:p w14:paraId="29FF991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78,22</w:t>
            </w:r>
          </w:p>
        </w:tc>
        <w:tc>
          <w:tcPr>
            <w:tcW w:w="0" w:type="auto"/>
            <w:noWrap/>
            <w:hideMark/>
          </w:tcPr>
          <w:p w14:paraId="4DA19D3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80,67</w:t>
            </w:r>
          </w:p>
        </w:tc>
        <w:tc>
          <w:tcPr>
            <w:tcW w:w="0" w:type="auto"/>
            <w:noWrap/>
            <w:hideMark/>
          </w:tcPr>
          <w:p w14:paraId="4C18285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81,9</w:t>
            </w:r>
          </w:p>
        </w:tc>
        <w:tc>
          <w:tcPr>
            <w:tcW w:w="0" w:type="auto"/>
            <w:noWrap/>
            <w:hideMark/>
          </w:tcPr>
          <w:p w14:paraId="55D116C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83</w:t>
            </w:r>
          </w:p>
        </w:tc>
      </w:tr>
      <w:tr w:rsidR="009F65F6" w:rsidRPr="00282726" w14:paraId="42AC2E9B" w14:textId="77777777" w:rsidTr="00CD0569">
        <w:tc>
          <w:tcPr>
            <w:tcW w:w="0" w:type="auto"/>
            <w:noWrap/>
            <w:hideMark/>
          </w:tcPr>
          <w:p w14:paraId="20E60F55"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14:paraId="34E6E48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75,1</w:t>
            </w:r>
          </w:p>
        </w:tc>
        <w:tc>
          <w:tcPr>
            <w:tcW w:w="0" w:type="auto"/>
            <w:noWrap/>
            <w:hideMark/>
          </w:tcPr>
          <w:p w14:paraId="18DAE9A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75,83</w:t>
            </w:r>
          </w:p>
        </w:tc>
        <w:tc>
          <w:tcPr>
            <w:tcW w:w="0" w:type="auto"/>
            <w:noWrap/>
            <w:hideMark/>
          </w:tcPr>
          <w:p w14:paraId="2142DC9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80,2</w:t>
            </w:r>
          </w:p>
        </w:tc>
        <w:tc>
          <w:tcPr>
            <w:tcW w:w="0" w:type="auto"/>
            <w:noWrap/>
            <w:hideMark/>
          </w:tcPr>
          <w:p w14:paraId="1D14C7A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82,4</w:t>
            </w:r>
          </w:p>
        </w:tc>
        <w:tc>
          <w:tcPr>
            <w:tcW w:w="0" w:type="auto"/>
            <w:noWrap/>
            <w:hideMark/>
          </w:tcPr>
          <w:p w14:paraId="413AFEE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84,6</w:t>
            </w:r>
          </w:p>
        </w:tc>
        <w:tc>
          <w:tcPr>
            <w:tcW w:w="0" w:type="auto"/>
            <w:noWrap/>
            <w:hideMark/>
          </w:tcPr>
          <w:p w14:paraId="0F5172C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86</w:t>
            </w:r>
          </w:p>
        </w:tc>
      </w:tr>
      <w:tr w:rsidR="009F65F6" w:rsidRPr="00282726" w14:paraId="26198464" w14:textId="77777777" w:rsidTr="00CD0569">
        <w:tc>
          <w:tcPr>
            <w:tcW w:w="0" w:type="auto"/>
            <w:vAlign w:val="center"/>
          </w:tcPr>
          <w:p w14:paraId="6284B7A3" w14:textId="77777777" w:rsidR="009F65F6" w:rsidRPr="00282726" w:rsidRDefault="009F65F6" w:rsidP="00CD0569">
            <w:pPr>
              <w:keepNext/>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xml:space="preserve">Общий коэффициент смертности (число умерших на 1000 чел. населения) </w:t>
            </w:r>
          </w:p>
        </w:tc>
        <w:tc>
          <w:tcPr>
            <w:tcW w:w="0" w:type="auto"/>
            <w:noWrap/>
          </w:tcPr>
          <w:p w14:paraId="1885E56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63BF27B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37637C4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7EA2D59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47E8744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3BC23FE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r>
      <w:tr w:rsidR="009F65F6" w:rsidRPr="00282726" w14:paraId="666F5CD8" w14:textId="77777777" w:rsidTr="00CD0569">
        <w:tc>
          <w:tcPr>
            <w:tcW w:w="0" w:type="auto"/>
            <w:vAlign w:val="center"/>
          </w:tcPr>
          <w:p w14:paraId="3BF8A826" w14:textId="77777777"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14:paraId="4D57A00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10,4</w:t>
            </w:r>
          </w:p>
        </w:tc>
        <w:tc>
          <w:tcPr>
            <w:tcW w:w="0" w:type="auto"/>
            <w:noWrap/>
          </w:tcPr>
          <w:p w14:paraId="35A23D4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tcPr>
          <w:p w14:paraId="2C158A6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tcPr>
          <w:p w14:paraId="516AB74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w:t>
            </w:r>
          </w:p>
        </w:tc>
        <w:tc>
          <w:tcPr>
            <w:tcW w:w="0" w:type="auto"/>
            <w:noWrap/>
          </w:tcPr>
          <w:p w14:paraId="06060B4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w:t>
            </w:r>
          </w:p>
        </w:tc>
        <w:tc>
          <w:tcPr>
            <w:tcW w:w="0" w:type="auto"/>
            <w:noWrap/>
          </w:tcPr>
          <w:p w14:paraId="30EBF05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w:t>
            </w:r>
          </w:p>
        </w:tc>
      </w:tr>
      <w:tr w:rsidR="009F65F6" w:rsidRPr="00282726" w14:paraId="15DD5521" w14:textId="77777777" w:rsidTr="00CD0569">
        <w:tc>
          <w:tcPr>
            <w:tcW w:w="0" w:type="auto"/>
            <w:vAlign w:val="center"/>
          </w:tcPr>
          <w:p w14:paraId="5949A940" w14:textId="77777777" w:rsidR="009F65F6" w:rsidRPr="00282726" w:rsidRDefault="009F65F6" w:rsidP="00CD0569">
            <w:pPr>
              <w:keepNext/>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14:paraId="79EEF3D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10,4</w:t>
            </w:r>
          </w:p>
        </w:tc>
        <w:tc>
          <w:tcPr>
            <w:tcW w:w="0" w:type="auto"/>
            <w:noWrap/>
          </w:tcPr>
          <w:p w14:paraId="5F0D2EA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tcPr>
          <w:p w14:paraId="17C4D69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w:t>
            </w:r>
          </w:p>
        </w:tc>
        <w:tc>
          <w:tcPr>
            <w:tcW w:w="0" w:type="auto"/>
            <w:noWrap/>
          </w:tcPr>
          <w:p w14:paraId="7569A26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w:t>
            </w:r>
          </w:p>
        </w:tc>
        <w:tc>
          <w:tcPr>
            <w:tcW w:w="0" w:type="auto"/>
            <w:noWrap/>
          </w:tcPr>
          <w:p w14:paraId="7088BFD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w:t>
            </w:r>
          </w:p>
        </w:tc>
        <w:tc>
          <w:tcPr>
            <w:tcW w:w="0" w:type="auto"/>
            <w:noWrap/>
          </w:tcPr>
          <w:p w14:paraId="49351E6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r>
      <w:tr w:rsidR="009F65F6" w:rsidRPr="00282726" w14:paraId="208EC005" w14:textId="77777777" w:rsidTr="00CD0569">
        <w:tc>
          <w:tcPr>
            <w:tcW w:w="0" w:type="auto"/>
            <w:vAlign w:val="center"/>
          </w:tcPr>
          <w:p w14:paraId="67178D6E"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14:paraId="0D99A8E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10,4</w:t>
            </w:r>
          </w:p>
        </w:tc>
        <w:tc>
          <w:tcPr>
            <w:tcW w:w="0" w:type="auto"/>
            <w:noWrap/>
          </w:tcPr>
          <w:p w14:paraId="5AF0732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w:t>
            </w:r>
          </w:p>
        </w:tc>
        <w:tc>
          <w:tcPr>
            <w:tcW w:w="0" w:type="auto"/>
            <w:noWrap/>
          </w:tcPr>
          <w:p w14:paraId="557DF6C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w:t>
            </w:r>
          </w:p>
        </w:tc>
        <w:tc>
          <w:tcPr>
            <w:tcW w:w="0" w:type="auto"/>
            <w:noWrap/>
          </w:tcPr>
          <w:p w14:paraId="5C71342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9,8</w:t>
            </w:r>
          </w:p>
        </w:tc>
        <w:tc>
          <w:tcPr>
            <w:tcW w:w="0" w:type="auto"/>
            <w:noWrap/>
          </w:tcPr>
          <w:p w14:paraId="7DEB237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c>
          <w:tcPr>
            <w:tcW w:w="0" w:type="auto"/>
            <w:noWrap/>
          </w:tcPr>
          <w:p w14:paraId="40BCA83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9,0</w:t>
            </w:r>
          </w:p>
        </w:tc>
      </w:tr>
      <w:tr w:rsidR="009F65F6" w:rsidRPr="00282726" w14:paraId="4822031F" w14:textId="77777777" w:rsidTr="00CD0569">
        <w:tc>
          <w:tcPr>
            <w:tcW w:w="0" w:type="auto"/>
            <w:vAlign w:val="center"/>
          </w:tcPr>
          <w:p w14:paraId="1F693877"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xml:space="preserve">Смертность от болезней системы кровообращения (число случаев на 100 тыс. чел.) </w:t>
            </w:r>
          </w:p>
        </w:tc>
        <w:tc>
          <w:tcPr>
            <w:tcW w:w="0" w:type="auto"/>
            <w:noWrap/>
          </w:tcPr>
          <w:p w14:paraId="22A7ECF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1F3BBC3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51B0720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7914686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1EF58DF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4D54C54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r>
      <w:tr w:rsidR="009F65F6" w:rsidRPr="00282726" w14:paraId="6B94AE9F" w14:textId="77777777" w:rsidTr="00CD0569">
        <w:tc>
          <w:tcPr>
            <w:tcW w:w="0" w:type="auto"/>
            <w:vAlign w:val="center"/>
          </w:tcPr>
          <w:p w14:paraId="5BDEA888"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14:paraId="07F4554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655,6</w:t>
            </w:r>
          </w:p>
        </w:tc>
        <w:tc>
          <w:tcPr>
            <w:tcW w:w="0" w:type="auto"/>
            <w:noWrap/>
          </w:tcPr>
          <w:p w14:paraId="43795A6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572,3</w:t>
            </w:r>
          </w:p>
        </w:tc>
        <w:tc>
          <w:tcPr>
            <w:tcW w:w="0" w:type="auto"/>
            <w:noWrap/>
          </w:tcPr>
          <w:p w14:paraId="218D8BF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524,2</w:t>
            </w:r>
          </w:p>
        </w:tc>
        <w:tc>
          <w:tcPr>
            <w:tcW w:w="0" w:type="auto"/>
            <w:noWrap/>
          </w:tcPr>
          <w:p w14:paraId="4E4044B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509,5</w:t>
            </w:r>
          </w:p>
        </w:tc>
        <w:tc>
          <w:tcPr>
            <w:tcW w:w="0" w:type="auto"/>
            <w:noWrap/>
          </w:tcPr>
          <w:p w14:paraId="12984E1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473,9</w:t>
            </w:r>
          </w:p>
        </w:tc>
        <w:tc>
          <w:tcPr>
            <w:tcW w:w="0" w:type="auto"/>
            <w:noWrap/>
          </w:tcPr>
          <w:p w14:paraId="77F776C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450,3</w:t>
            </w:r>
          </w:p>
        </w:tc>
      </w:tr>
      <w:tr w:rsidR="009F65F6" w:rsidRPr="00282726" w14:paraId="62A23B81" w14:textId="77777777" w:rsidTr="00CD0569">
        <w:trPr>
          <w:trHeight w:val="309"/>
        </w:trPr>
        <w:tc>
          <w:tcPr>
            <w:tcW w:w="0" w:type="auto"/>
            <w:vAlign w:val="center"/>
          </w:tcPr>
          <w:p w14:paraId="41FBED0B"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14:paraId="78C18C6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655,6</w:t>
            </w:r>
          </w:p>
        </w:tc>
        <w:tc>
          <w:tcPr>
            <w:tcW w:w="0" w:type="auto"/>
            <w:noWrap/>
          </w:tcPr>
          <w:p w14:paraId="3433F0E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572,3</w:t>
            </w:r>
          </w:p>
        </w:tc>
        <w:tc>
          <w:tcPr>
            <w:tcW w:w="0" w:type="auto"/>
            <w:noWrap/>
          </w:tcPr>
          <w:p w14:paraId="47ACE10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514,0</w:t>
            </w:r>
          </w:p>
        </w:tc>
        <w:tc>
          <w:tcPr>
            <w:tcW w:w="0" w:type="auto"/>
            <w:noWrap/>
          </w:tcPr>
          <w:p w14:paraId="4E42661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456,0</w:t>
            </w:r>
          </w:p>
        </w:tc>
        <w:tc>
          <w:tcPr>
            <w:tcW w:w="0" w:type="auto"/>
            <w:noWrap/>
          </w:tcPr>
          <w:p w14:paraId="6454882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436,1</w:t>
            </w:r>
          </w:p>
        </w:tc>
        <w:tc>
          <w:tcPr>
            <w:tcW w:w="0" w:type="auto"/>
            <w:noWrap/>
          </w:tcPr>
          <w:p w14:paraId="19F838A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427,4</w:t>
            </w:r>
          </w:p>
        </w:tc>
      </w:tr>
      <w:tr w:rsidR="009F65F6" w:rsidRPr="00282726" w14:paraId="0773E619" w14:textId="77777777" w:rsidTr="00CD0569">
        <w:tc>
          <w:tcPr>
            <w:tcW w:w="0" w:type="auto"/>
            <w:vAlign w:val="center"/>
          </w:tcPr>
          <w:p w14:paraId="04D19FBB"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14:paraId="78E9709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655,6</w:t>
            </w:r>
          </w:p>
        </w:tc>
        <w:tc>
          <w:tcPr>
            <w:tcW w:w="0" w:type="auto"/>
            <w:noWrap/>
          </w:tcPr>
          <w:p w14:paraId="2E906E4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572,3</w:t>
            </w:r>
          </w:p>
        </w:tc>
        <w:tc>
          <w:tcPr>
            <w:tcW w:w="0" w:type="auto"/>
            <w:noWrap/>
          </w:tcPr>
          <w:p w14:paraId="75E2659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497,1</w:t>
            </w:r>
          </w:p>
        </w:tc>
        <w:tc>
          <w:tcPr>
            <w:tcW w:w="0" w:type="auto"/>
            <w:noWrap/>
          </w:tcPr>
          <w:p w14:paraId="0960319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435,8</w:t>
            </w:r>
          </w:p>
        </w:tc>
        <w:tc>
          <w:tcPr>
            <w:tcW w:w="0" w:type="auto"/>
            <w:noWrap/>
          </w:tcPr>
          <w:p w14:paraId="4A5C331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416,2</w:t>
            </w:r>
          </w:p>
        </w:tc>
        <w:tc>
          <w:tcPr>
            <w:tcW w:w="0" w:type="auto"/>
            <w:noWrap/>
          </w:tcPr>
          <w:p w14:paraId="4E21F2F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403,8</w:t>
            </w:r>
          </w:p>
        </w:tc>
      </w:tr>
      <w:tr w:rsidR="009F65F6" w:rsidRPr="00282726" w14:paraId="71081224" w14:textId="77777777" w:rsidTr="00CD0569">
        <w:tc>
          <w:tcPr>
            <w:tcW w:w="0" w:type="auto"/>
            <w:vAlign w:val="center"/>
          </w:tcPr>
          <w:p w14:paraId="044F0F2C"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xml:space="preserve">Смертность от новообразований (число случаев на 100 тыс. чел.) </w:t>
            </w:r>
          </w:p>
        </w:tc>
        <w:tc>
          <w:tcPr>
            <w:tcW w:w="0" w:type="auto"/>
            <w:noWrap/>
          </w:tcPr>
          <w:p w14:paraId="6805C66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409938D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51260DE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3BF1596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34FF742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noWrap/>
          </w:tcPr>
          <w:p w14:paraId="4717A45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r>
      <w:tr w:rsidR="009F65F6" w:rsidRPr="00282726" w14:paraId="532D5466" w14:textId="77777777" w:rsidTr="00CD0569">
        <w:tc>
          <w:tcPr>
            <w:tcW w:w="0" w:type="auto"/>
            <w:vAlign w:val="center"/>
          </w:tcPr>
          <w:p w14:paraId="5DACD0EF"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14:paraId="49D8433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163,0</w:t>
            </w:r>
          </w:p>
        </w:tc>
        <w:tc>
          <w:tcPr>
            <w:tcW w:w="0" w:type="auto"/>
            <w:noWrap/>
          </w:tcPr>
          <w:p w14:paraId="08970EB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144,5</w:t>
            </w:r>
          </w:p>
        </w:tc>
        <w:tc>
          <w:tcPr>
            <w:tcW w:w="0" w:type="auto"/>
            <w:noWrap/>
          </w:tcPr>
          <w:p w14:paraId="261B45E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153,4</w:t>
            </w:r>
          </w:p>
        </w:tc>
        <w:tc>
          <w:tcPr>
            <w:tcW w:w="0" w:type="auto"/>
            <w:noWrap/>
          </w:tcPr>
          <w:p w14:paraId="7F54E80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151,7</w:t>
            </w:r>
          </w:p>
        </w:tc>
        <w:tc>
          <w:tcPr>
            <w:tcW w:w="0" w:type="auto"/>
            <w:noWrap/>
          </w:tcPr>
          <w:p w14:paraId="7756818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150,7</w:t>
            </w:r>
          </w:p>
        </w:tc>
        <w:tc>
          <w:tcPr>
            <w:tcW w:w="0" w:type="auto"/>
            <w:noWrap/>
          </w:tcPr>
          <w:p w14:paraId="4CB4E7C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147,1</w:t>
            </w:r>
          </w:p>
        </w:tc>
      </w:tr>
      <w:tr w:rsidR="009F65F6" w:rsidRPr="00282726" w14:paraId="0A336F39" w14:textId="77777777" w:rsidTr="00CD0569">
        <w:tc>
          <w:tcPr>
            <w:tcW w:w="0" w:type="auto"/>
            <w:vAlign w:val="center"/>
          </w:tcPr>
          <w:p w14:paraId="0D0BBE5A"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14:paraId="1692286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163,0</w:t>
            </w:r>
          </w:p>
        </w:tc>
        <w:tc>
          <w:tcPr>
            <w:tcW w:w="0" w:type="auto"/>
            <w:noWrap/>
          </w:tcPr>
          <w:p w14:paraId="00241F7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144,5</w:t>
            </w:r>
          </w:p>
        </w:tc>
        <w:tc>
          <w:tcPr>
            <w:tcW w:w="0" w:type="auto"/>
            <w:noWrap/>
          </w:tcPr>
          <w:p w14:paraId="04D7758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142,3</w:t>
            </w:r>
          </w:p>
        </w:tc>
        <w:tc>
          <w:tcPr>
            <w:tcW w:w="0" w:type="auto"/>
            <w:noWrap/>
          </w:tcPr>
          <w:p w14:paraId="58C5052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140,8</w:t>
            </w:r>
          </w:p>
        </w:tc>
        <w:tc>
          <w:tcPr>
            <w:tcW w:w="0" w:type="auto"/>
            <w:noWrap/>
          </w:tcPr>
          <w:p w14:paraId="19637F1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138,5</w:t>
            </w:r>
          </w:p>
        </w:tc>
        <w:tc>
          <w:tcPr>
            <w:tcW w:w="0" w:type="auto"/>
            <w:noWrap/>
          </w:tcPr>
          <w:p w14:paraId="190FB22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135,6</w:t>
            </w:r>
          </w:p>
        </w:tc>
      </w:tr>
      <w:tr w:rsidR="009F65F6" w:rsidRPr="00282726" w14:paraId="1EA09D4C" w14:textId="77777777" w:rsidTr="00CD0569">
        <w:trPr>
          <w:trHeight w:val="324"/>
        </w:trPr>
        <w:tc>
          <w:tcPr>
            <w:tcW w:w="0" w:type="auto"/>
            <w:vAlign w:val="center"/>
          </w:tcPr>
          <w:p w14:paraId="723E8F62"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14:paraId="650F8CD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163,0</w:t>
            </w:r>
          </w:p>
        </w:tc>
        <w:tc>
          <w:tcPr>
            <w:tcW w:w="0" w:type="auto"/>
            <w:noWrap/>
          </w:tcPr>
          <w:p w14:paraId="209B506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144,5</w:t>
            </w:r>
          </w:p>
        </w:tc>
        <w:tc>
          <w:tcPr>
            <w:tcW w:w="0" w:type="auto"/>
            <w:noWrap/>
          </w:tcPr>
          <w:p w14:paraId="016844A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140,1</w:t>
            </w:r>
          </w:p>
        </w:tc>
        <w:tc>
          <w:tcPr>
            <w:tcW w:w="0" w:type="auto"/>
            <w:noWrap/>
          </w:tcPr>
          <w:p w14:paraId="181E8E3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138,1</w:t>
            </w:r>
          </w:p>
        </w:tc>
        <w:tc>
          <w:tcPr>
            <w:tcW w:w="0" w:type="auto"/>
            <w:noWrap/>
          </w:tcPr>
          <w:p w14:paraId="67429BC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135,3</w:t>
            </w:r>
          </w:p>
        </w:tc>
        <w:tc>
          <w:tcPr>
            <w:tcW w:w="0" w:type="auto"/>
            <w:noWrap/>
          </w:tcPr>
          <w:p w14:paraId="015E6DA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132,8</w:t>
            </w:r>
          </w:p>
        </w:tc>
      </w:tr>
      <w:tr w:rsidR="009F65F6" w:rsidRPr="00282726" w14:paraId="0A0F52C3" w14:textId="77777777" w:rsidTr="00CD0569">
        <w:trPr>
          <w:trHeight w:val="324"/>
        </w:trPr>
        <w:tc>
          <w:tcPr>
            <w:tcW w:w="0" w:type="auto"/>
            <w:vAlign w:val="center"/>
          </w:tcPr>
          <w:p w14:paraId="12BF1DFE"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Младенческая смертность,  случаев на 1 тыс. родившихся детей</w:t>
            </w:r>
          </w:p>
        </w:tc>
        <w:tc>
          <w:tcPr>
            <w:tcW w:w="0" w:type="auto"/>
            <w:noWrap/>
          </w:tcPr>
          <w:p w14:paraId="48EE4CC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14:paraId="7904A35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14:paraId="41FBC49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14:paraId="72B2536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14:paraId="3E35D81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tcPr>
          <w:p w14:paraId="32AF4C4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r>
      <w:tr w:rsidR="009F65F6" w:rsidRPr="00282726" w14:paraId="50A02232" w14:textId="77777777" w:rsidTr="00CD0569">
        <w:trPr>
          <w:trHeight w:val="324"/>
        </w:trPr>
        <w:tc>
          <w:tcPr>
            <w:tcW w:w="0" w:type="auto"/>
            <w:vAlign w:val="center"/>
          </w:tcPr>
          <w:p w14:paraId="08E6B113"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14:paraId="1523DC2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6,9</w:t>
            </w:r>
          </w:p>
        </w:tc>
        <w:tc>
          <w:tcPr>
            <w:tcW w:w="0" w:type="auto"/>
            <w:noWrap/>
          </w:tcPr>
          <w:p w14:paraId="1BC18B2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14:paraId="6B0324F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14:paraId="72AED9F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14:paraId="38EDEE9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14:paraId="1AE7FB4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w:t>
            </w:r>
          </w:p>
        </w:tc>
      </w:tr>
      <w:tr w:rsidR="009F65F6" w:rsidRPr="00282726" w14:paraId="4FCD6F1A" w14:textId="77777777" w:rsidTr="00CD0569">
        <w:trPr>
          <w:trHeight w:val="324"/>
        </w:trPr>
        <w:tc>
          <w:tcPr>
            <w:tcW w:w="0" w:type="auto"/>
            <w:vAlign w:val="center"/>
          </w:tcPr>
          <w:p w14:paraId="2A4CA99D"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14:paraId="5A13B08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6,9</w:t>
            </w:r>
          </w:p>
        </w:tc>
        <w:tc>
          <w:tcPr>
            <w:tcW w:w="0" w:type="auto"/>
            <w:noWrap/>
          </w:tcPr>
          <w:p w14:paraId="4067B8E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14:paraId="662D66E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w:t>
            </w:r>
          </w:p>
        </w:tc>
        <w:tc>
          <w:tcPr>
            <w:tcW w:w="0" w:type="auto"/>
            <w:noWrap/>
          </w:tcPr>
          <w:p w14:paraId="76D1CF2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tcPr>
          <w:p w14:paraId="6A06366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3,3</w:t>
            </w:r>
          </w:p>
        </w:tc>
        <w:tc>
          <w:tcPr>
            <w:tcW w:w="0" w:type="auto"/>
            <w:noWrap/>
          </w:tcPr>
          <w:p w14:paraId="0B62290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w:t>
            </w:r>
          </w:p>
        </w:tc>
      </w:tr>
      <w:tr w:rsidR="009F65F6" w:rsidRPr="00282726" w14:paraId="6D68B94F" w14:textId="77777777" w:rsidTr="00CD0569">
        <w:trPr>
          <w:trHeight w:val="324"/>
        </w:trPr>
        <w:tc>
          <w:tcPr>
            <w:tcW w:w="0" w:type="auto"/>
            <w:vAlign w:val="center"/>
          </w:tcPr>
          <w:p w14:paraId="172C05B3"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14:paraId="0EE361E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6,9</w:t>
            </w:r>
          </w:p>
        </w:tc>
        <w:tc>
          <w:tcPr>
            <w:tcW w:w="0" w:type="auto"/>
            <w:noWrap/>
          </w:tcPr>
          <w:p w14:paraId="44304F8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4,1</w:t>
            </w:r>
          </w:p>
        </w:tc>
        <w:tc>
          <w:tcPr>
            <w:tcW w:w="0" w:type="auto"/>
            <w:noWrap/>
          </w:tcPr>
          <w:p w14:paraId="0C68FCF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w:t>
            </w:r>
          </w:p>
        </w:tc>
        <w:tc>
          <w:tcPr>
            <w:tcW w:w="0" w:type="auto"/>
            <w:noWrap/>
          </w:tcPr>
          <w:p w14:paraId="32BD454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w:t>
            </w:r>
          </w:p>
        </w:tc>
        <w:tc>
          <w:tcPr>
            <w:tcW w:w="0" w:type="auto"/>
            <w:noWrap/>
          </w:tcPr>
          <w:p w14:paraId="2218964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w:t>
            </w:r>
          </w:p>
        </w:tc>
        <w:tc>
          <w:tcPr>
            <w:tcW w:w="0" w:type="auto"/>
            <w:noWrap/>
          </w:tcPr>
          <w:p w14:paraId="244B076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2,7</w:t>
            </w:r>
          </w:p>
        </w:tc>
      </w:tr>
      <w:tr w:rsidR="009F65F6" w:rsidRPr="00282726" w14:paraId="08CCADEC" w14:textId="77777777" w:rsidTr="00CD0569">
        <w:tc>
          <w:tcPr>
            <w:tcW w:w="0" w:type="auto"/>
            <w:vAlign w:val="center"/>
          </w:tcPr>
          <w:p w14:paraId="659A0E4C"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xml:space="preserve">Охват детей дошкольным образованием до 3 </w:t>
            </w:r>
            <w:r w:rsidRPr="00282726">
              <w:rPr>
                <w:rFonts w:ascii="Times New Roman" w:eastAsia="Times New Roman" w:hAnsi="Times New Roman" w:cs="Times New Roman"/>
                <w:sz w:val="24"/>
                <w:szCs w:val="24"/>
                <w:lang w:eastAsia="ru-RU"/>
              </w:rPr>
              <w:lastRenderedPageBreak/>
              <w:t>лет, в % от численности детей соответствующего возраста</w:t>
            </w:r>
          </w:p>
        </w:tc>
        <w:tc>
          <w:tcPr>
            <w:tcW w:w="0" w:type="auto"/>
            <w:noWrap/>
            <w:vAlign w:val="center"/>
          </w:tcPr>
          <w:p w14:paraId="62236A8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14:paraId="03BA8C9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14:paraId="26B15F7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14:paraId="7DA9334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14:paraId="5F21D23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c>
          <w:tcPr>
            <w:tcW w:w="0" w:type="auto"/>
            <w:noWrap/>
            <w:vAlign w:val="center"/>
          </w:tcPr>
          <w:p w14:paraId="2F8B29B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p>
        </w:tc>
      </w:tr>
      <w:tr w:rsidR="009F65F6" w:rsidRPr="00282726" w14:paraId="1901CC9D" w14:textId="77777777" w:rsidTr="00CD0569">
        <w:tc>
          <w:tcPr>
            <w:tcW w:w="0" w:type="auto"/>
            <w:vAlign w:val="center"/>
          </w:tcPr>
          <w:p w14:paraId="2F38F90C"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lastRenderedPageBreak/>
              <w:t>Инерционный</w:t>
            </w:r>
          </w:p>
        </w:tc>
        <w:tc>
          <w:tcPr>
            <w:tcW w:w="0" w:type="auto"/>
            <w:noWrap/>
            <w:vAlign w:val="center"/>
          </w:tcPr>
          <w:p w14:paraId="37B711A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vAlign w:val="center"/>
          </w:tcPr>
          <w:p w14:paraId="052E35A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60,0</w:t>
            </w:r>
          </w:p>
        </w:tc>
        <w:tc>
          <w:tcPr>
            <w:tcW w:w="0" w:type="auto"/>
            <w:noWrap/>
            <w:vAlign w:val="center"/>
          </w:tcPr>
          <w:p w14:paraId="58CC06C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80,0</w:t>
            </w:r>
          </w:p>
        </w:tc>
        <w:tc>
          <w:tcPr>
            <w:tcW w:w="0" w:type="auto"/>
            <w:noWrap/>
            <w:vAlign w:val="center"/>
          </w:tcPr>
          <w:p w14:paraId="262DD1D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90,0</w:t>
            </w:r>
          </w:p>
        </w:tc>
        <w:tc>
          <w:tcPr>
            <w:tcW w:w="0" w:type="auto"/>
            <w:noWrap/>
            <w:vAlign w:val="center"/>
          </w:tcPr>
          <w:p w14:paraId="46D8307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94,0</w:t>
            </w:r>
          </w:p>
        </w:tc>
        <w:tc>
          <w:tcPr>
            <w:tcW w:w="0" w:type="auto"/>
            <w:noWrap/>
            <w:vAlign w:val="center"/>
          </w:tcPr>
          <w:p w14:paraId="6EC8661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r>
      <w:tr w:rsidR="009F65F6" w:rsidRPr="00282726" w14:paraId="7C039166" w14:textId="77777777" w:rsidTr="00CD0569">
        <w:tc>
          <w:tcPr>
            <w:tcW w:w="0" w:type="auto"/>
            <w:vAlign w:val="center"/>
          </w:tcPr>
          <w:p w14:paraId="75135C5A"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vAlign w:val="center"/>
          </w:tcPr>
          <w:p w14:paraId="02CAE72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vAlign w:val="center"/>
          </w:tcPr>
          <w:p w14:paraId="3D13743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60,0</w:t>
            </w:r>
          </w:p>
        </w:tc>
        <w:tc>
          <w:tcPr>
            <w:tcW w:w="0" w:type="auto"/>
            <w:noWrap/>
            <w:vAlign w:val="center"/>
          </w:tcPr>
          <w:p w14:paraId="2E5DB3F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14:paraId="5BCE5A6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14:paraId="16701B4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14:paraId="65D3738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r>
      <w:tr w:rsidR="009F65F6" w:rsidRPr="00282726" w14:paraId="64DC7A83" w14:textId="77777777" w:rsidTr="00CD0569">
        <w:tc>
          <w:tcPr>
            <w:tcW w:w="0" w:type="auto"/>
            <w:vAlign w:val="center"/>
          </w:tcPr>
          <w:p w14:paraId="2FEDFF53"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vAlign w:val="center"/>
          </w:tcPr>
          <w:p w14:paraId="5868E40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vAlign w:val="center"/>
          </w:tcPr>
          <w:p w14:paraId="4AFFAD7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60,0</w:t>
            </w:r>
          </w:p>
        </w:tc>
        <w:tc>
          <w:tcPr>
            <w:tcW w:w="0" w:type="auto"/>
            <w:noWrap/>
            <w:vAlign w:val="center"/>
          </w:tcPr>
          <w:p w14:paraId="4DAE836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14:paraId="3AF4B43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14:paraId="58B307C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vAlign w:val="center"/>
          </w:tcPr>
          <w:p w14:paraId="673E876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r>
      <w:tr w:rsidR="009F65F6" w:rsidRPr="00282726" w14:paraId="1F24245A"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7954F177" w14:textId="77777777"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Доступность дополнительного образования, %</w:t>
            </w:r>
          </w:p>
        </w:tc>
        <w:tc>
          <w:tcPr>
            <w:tcW w:w="0" w:type="auto"/>
            <w:noWrap/>
          </w:tcPr>
          <w:p w14:paraId="4AC0686D"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527303B9"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2162C027"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647259E1"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11EEF20B"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16C859A7"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9F65F6" w:rsidRPr="00282726" w14:paraId="1E0E8B8F"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48934B84"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14:paraId="55C4D0FB"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14:paraId="7A9218B4"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tcPr>
          <w:p w14:paraId="51CAA454"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w:t>
            </w:r>
          </w:p>
        </w:tc>
        <w:tc>
          <w:tcPr>
            <w:tcW w:w="0" w:type="auto"/>
            <w:noWrap/>
          </w:tcPr>
          <w:p w14:paraId="660F1CC7"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w:t>
            </w:r>
          </w:p>
        </w:tc>
        <w:tc>
          <w:tcPr>
            <w:tcW w:w="0" w:type="auto"/>
            <w:noWrap/>
          </w:tcPr>
          <w:p w14:paraId="6CCFFE91"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w:t>
            </w:r>
          </w:p>
        </w:tc>
        <w:tc>
          <w:tcPr>
            <w:tcW w:w="0" w:type="auto"/>
            <w:noWrap/>
          </w:tcPr>
          <w:p w14:paraId="0265FFAF"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76</w:t>
            </w:r>
          </w:p>
        </w:tc>
      </w:tr>
      <w:tr w:rsidR="009F65F6" w:rsidRPr="00282726" w14:paraId="18A6520B"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2F0C9C28"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14:paraId="11CF85A6"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14:paraId="6146DFFC"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tcPr>
          <w:p w14:paraId="770BA69A"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w:t>
            </w:r>
          </w:p>
        </w:tc>
        <w:tc>
          <w:tcPr>
            <w:tcW w:w="0" w:type="auto"/>
            <w:noWrap/>
          </w:tcPr>
          <w:p w14:paraId="15035CE8"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tcPr>
          <w:p w14:paraId="3D0FE69B"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tcPr>
          <w:p w14:paraId="260E963C"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r>
      <w:tr w:rsidR="009F65F6" w:rsidRPr="00282726" w14:paraId="382811A4"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3FA62618"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14:paraId="6410461A"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14:paraId="5F5E360D"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noWrap/>
          </w:tcPr>
          <w:p w14:paraId="3C4C6C10"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78</w:t>
            </w:r>
          </w:p>
        </w:tc>
        <w:tc>
          <w:tcPr>
            <w:tcW w:w="0" w:type="auto"/>
            <w:noWrap/>
          </w:tcPr>
          <w:p w14:paraId="5ADA6566"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tcPr>
          <w:p w14:paraId="0770CDC1"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c>
          <w:tcPr>
            <w:tcW w:w="0" w:type="auto"/>
            <w:noWrap/>
          </w:tcPr>
          <w:p w14:paraId="0D921479"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80</w:t>
            </w:r>
          </w:p>
        </w:tc>
      </w:tr>
      <w:tr w:rsidR="009F65F6" w:rsidRPr="00282726" w14:paraId="3FF8532A"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74399671" w14:textId="77777777"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Создание центров опережающей профессиональной подготовки, ед</w:t>
            </w:r>
          </w:p>
        </w:tc>
        <w:tc>
          <w:tcPr>
            <w:tcW w:w="0" w:type="auto"/>
            <w:noWrap/>
          </w:tcPr>
          <w:p w14:paraId="604D7365"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1650DDC2"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37581CD1"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4A564063"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69F0F439"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5BD61BE0"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9F65F6" w:rsidRPr="00282726" w14:paraId="313BB3B1"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349B5696"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14:paraId="46559AA6"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14:paraId="5D1AAA32"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w:t>
            </w:r>
          </w:p>
        </w:tc>
        <w:tc>
          <w:tcPr>
            <w:tcW w:w="0" w:type="auto"/>
            <w:noWrap/>
          </w:tcPr>
          <w:p w14:paraId="63001C79"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14:paraId="165145C5"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14:paraId="46EE5B0D"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14:paraId="4127DC50"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r>
      <w:tr w:rsidR="009F65F6" w:rsidRPr="00282726" w14:paraId="3AB806BE"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5A6963D7"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14:paraId="18282771"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14:paraId="577DE8F3"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w:t>
            </w:r>
          </w:p>
        </w:tc>
        <w:tc>
          <w:tcPr>
            <w:tcW w:w="0" w:type="auto"/>
            <w:noWrap/>
          </w:tcPr>
          <w:p w14:paraId="145E9662"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14:paraId="0BBBFADB"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14:paraId="45936173"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14:paraId="420E53F7"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r>
      <w:tr w:rsidR="009F65F6" w:rsidRPr="00282726" w14:paraId="26E8DC62"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40E782F6"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14:paraId="0C97EC57"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н/д</w:t>
            </w:r>
          </w:p>
        </w:tc>
        <w:tc>
          <w:tcPr>
            <w:tcW w:w="0" w:type="auto"/>
            <w:noWrap/>
          </w:tcPr>
          <w:p w14:paraId="3B527855"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w:t>
            </w:r>
          </w:p>
        </w:tc>
        <w:tc>
          <w:tcPr>
            <w:tcW w:w="0" w:type="auto"/>
            <w:noWrap/>
          </w:tcPr>
          <w:p w14:paraId="65DF2D98"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14:paraId="3DE4FC75"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w:t>
            </w:r>
          </w:p>
        </w:tc>
        <w:tc>
          <w:tcPr>
            <w:tcW w:w="0" w:type="auto"/>
            <w:noWrap/>
          </w:tcPr>
          <w:p w14:paraId="14B5DEFC"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w:t>
            </w:r>
          </w:p>
        </w:tc>
        <w:tc>
          <w:tcPr>
            <w:tcW w:w="0" w:type="auto"/>
            <w:noWrap/>
          </w:tcPr>
          <w:p w14:paraId="20383228" w14:textId="77777777" w:rsidR="009F65F6" w:rsidRPr="00282726" w:rsidRDefault="009F65F6"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w:t>
            </w:r>
          </w:p>
        </w:tc>
      </w:tr>
      <w:tr w:rsidR="009F65F6" w:rsidRPr="00282726" w14:paraId="53124B1B"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4E5B69C0" w14:textId="77777777" w:rsidR="009F65F6" w:rsidRPr="00282726" w:rsidRDefault="009F65F6" w:rsidP="00CD0569">
            <w:pPr>
              <w:keepNext/>
              <w:rPr>
                <w:rFonts w:ascii="Times New Roman" w:eastAsia="Times New Roman" w:hAnsi="Times New Roman" w:cs="Times New Roman"/>
                <w:b w:val="0"/>
                <w:sz w:val="24"/>
                <w:szCs w:val="24"/>
              </w:rPr>
            </w:pPr>
            <w:r w:rsidRPr="00282726">
              <w:rPr>
                <w:rFonts w:ascii="Times New Roman" w:eastAsia="Times New Roman" w:hAnsi="Times New Roman" w:cs="Times New Roman"/>
                <w:b w:val="0"/>
                <w:sz w:val="24"/>
                <w:szCs w:val="24"/>
              </w:rPr>
              <w:t>Доля жителей Республики Северная Осетия-Алания, систематически занимающихся физической культурой и спортом. В общей численности населения Республики Северная Осетия-Алания, %</w:t>
            </w:r>
          </w:p>
        </w:tc>
        <w:tc>
          <w:tcPr>
            <w:tcW w:w="0" w:type="auto"/>
            <w:noWrap/>
          </w:tcPr>
          <w:p w14:paraId="23F4D5E6"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02BEA8A8"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6758EF2C"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59DC6964"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77C3FC37"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34AFB07C"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F65F6" w:rsidRPr="00282726" w14:paraId="4F2C418A"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7FD81E46"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14:paraId="210E70F9"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31,3</w:t>
            </w:r>
          </w:p>
        </w:tc>
        <w:tc>
          <w:tcPr>
            <w:tcW w:w="0" w:type="auto"/>
            <w:noWrap/>
          </w:tcPr>
          <w:p w14:paraId="4210B894"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38,5</w:t>
            </w:r>
          </w:p>
        </w:tc>
        <w:tc>
          <w:tcPr>
            <w:tcW w:w="0" w:type="auto"/>
            <w:noWrap/>
          </w:tcPr>
          <w:p w14:paraId="1685E17B"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38,5</w:t>
            </w:r>
          </w:p>
        </w:tc>
        <w:tc>
          <w:tcPr>
            <w:tcW w:w="0" w:type="auto"/>
            <w:noWrap/>
          </w:tcPr>
          <w:p w14:paraId="2927EBC0"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w:t>
            </w:r>
          </w:p>
        </w:tc>
        <w:tc>
          <w:tcPr>
            <w:tcW w:w="0" w:type="auto"/>
            <w:noWrap/>
          </w:tcPr>
          <w:p w14:paraId="7B8BE3D6"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w:t>
            </w:r>
          </w:p>
        </w:tc>
        <w:tc>
          <w:tcPr>
            <w:tcW w:w="0" w:type="auto"/>
            <w:noWrap/>
          </w:tcPr>
          <w:p w14:paraId="40B086B2"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w:t>
            </w:r>
          </w:p>
        </w:tc>
      </w:tr>
      <w:tr w:rsidR="009F65F6" w:rsidRPr="00282726" w14:paraId="2ACE7F2D"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6FDB3408"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14:paraId="4767FC22"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31,3</w:t>
            </w:r>
          </w:p>
        </w:tc>
        <w:tc>
          <w:tcPr>
            <w:tcW w:w="0" w:type="auto"/>
            <w:noWrap/>
          </w:tcPr>
          <w:p w14:paraId="7B408D79"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38,5</w:t>
            </w:r>
          </w:p>
        </w:tc>
        <w:tc>
          <w:tcPr>
            <w:tcW w:w="0" w:type="auto"/>
            <w:noWrap/>
          </w:tcPr>
          <w:p w14:paraId="76805516"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40,5</w:t>
            </w:r>
          </w:p>
        </w:tc>
        <w:tc>
          <w:tcPr>
            <w:tcW w:w="0" w:type="auto"/>
            <w:noWrap/>
          </w:tcPr>
          <w:p w14:paraId="344D300B"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w:t>
            </w:r>
          </w:p>
        </w:tc>
        <w:tc>
          <w:tcPr>
            <w:tcW w:w="0" w:type="auto"/>
            <w:noWrap/>
          </w:tcPr>
          <w:p w14:paraId="1038E400"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43,5</w:t>
            </w:r>
          </w:p>
        </w:tc>
        <w:tc>
          <w:tcPr>
            <w:tcW w:w="0" w:type="auto"/>
            <w:noWrap/>
          </w:tcPr>
          <w:p w14:paraId="718F8AD8"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r>
      <w:tr w:rsidR="009F65F6" w:rsidRPr="00282726" w14:paraId="0A148991"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4EF19AD1"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14:paraId="25CD29FB"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31,3</w:t>
            </w:r>
          </w:p>
        </w:tc>
        <w:tc>
          <w:tcPr>
            <w:tcW w:w="0" w:type="auto"/>
            <w:noWrap/>
          </w:tcPr>
          <w:p w14:paraId="4AD044CB"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38,5</w:t>
            </w:r>
          </w:p>
        </w:tc>
        <w:tc>
          <w:tcPr>
            <w:tcW w:w="0" w:type="auto"/>
            <w:noWrap/>
          </w:tcPr>
          <w:p w14:paraId="32EC0BF2"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w:t>
            </w:r>
          </w:p>
        </w:tc>
        <w:tc>
          <w:tcPr>
            <w:tcW w:w="0" w:type="auto"/>
            <w:noWrap/>
          </w:tcPr>
          <w:p w14:paraId="2493017B"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w:t>
            </w:r>
          </w:p>
        </w:tc>
        <w:tc>
          <w:tcPr>
            <w:tcW w:w="0" w:type="auto"/>
            <w:noWrap/>
          </w:tcPr>
          <w:p w14:paraId="36AC98DC"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tcPr>
          <w:p w14:paraId="16710D36"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w:t>
            </w:r>
          </w:p>
        </w:tc>
      </w:tr>
      <w:tr w:rsidR="009F65F6" w:rsidRPr="00282726" w14:paraId="100B09C5"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50EE34F3" w14:textId="77777777" w:rsidR="009F65F6" w:rsidRPr="00282726" w:rsidRDefault="009F65F6" w:rsidP="00CD0569">
            <w:pPr>
              <w:keepNext/>
              <w:rPr>
                <w:rFonts w:ascii="Times New Roman" w:eastAsia="Times New Roman" w:hAnsi="Times New Roman" w:cs="Times New Roman"/>
                <w:b w:val="0"/>
                <w:sz w:val="24"/>
                <w:szCs w:val="24"/>
              </w:rPr>
            </w:pPr>
            <w:r w:rsidRPr="00282726">
              <w:rPr>
                <w:rFonts w:ascii="Times New Roman" w:eastAsia="Times New Roman" w:hAnsi="Times New Roman" w:cs="Times New Roman"/>
                <w:b w:val="0"/>
                <w:sz w:val="24"/>
                <w:szCs w:val="24"/>
              </w:rPr>
              <w:t>Уровень обеспеченности населения спортивными сооружениями исходя из единовременной пропускной способности объектов спорта, %</w:t>
            </w:r>
          </w:p>
        </w:tc>
        <w:tc>
          <w:tcPr>
            <w:tcW w:w="0" w:type="auto"/>
            <w:noWrap/>
          </w:tcPr>
          <w:p w14:paraId="5D722DBC"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00516EE0"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4F17383A"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48D4F365"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2C8A4841"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5002A1EE"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F65F6" w:rsidRPr="00282726" w14:paraId="55D5FD01"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12828A09"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14:paraId="34F628FA"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34,4</w:t>
            </w:r>
          </w:p>
        </w:tc>
        <w:tc>
          <w:tcPr>
            <w:tcW w:w="0" w:type="auto"/>
            <w:noWrap/>
          </w:tcPr>
          <w:p w14:paraId="628ED104"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tcPr>
          <w:p w14:paraId="1BF56A43"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tcPr>
          <w:p w14:paraId="30FA3DB8"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52</w:t>
            </w:r>
          </w:p>
        </w:tc>
        <w:tc>
          <w:tcPr>
            <w:tcW w:w="0" w:type="auto"/>
            <w:noWrap/>
          </w:tcPr>
          <w:p w14:paraId="0B1E8A39"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56</w:t>
            </w:r>
          </w:p>
        </w:tc>
        <w:tc>
          <w:tcPr>
            <w:tcW w:w="0" w:type="auto"/>
            <w:noWrap/>
          </w:tcPr>
          <w:p w14:paraId="2DA96009"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59</w:t>
            </w:r>
          </w:p>
        </w:tc>
      </w:tr>
      <w:tr w:rsidR="009F65F6" w:rsidRPr="00282726" w14:paraId="771DD00E"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0D57F100"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14:paraId="01C5341E"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34,4</w:t>
            </w:r>
          </w:p>
        </w:tc>
        <w:tc>
          <w:tcPr>
            <w:tcW w:w="0" w:type="auto"/>
            <w:noWrap/>
          </w:tcPr>
          <w:p w14:paraId="056D0F56"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tcPr>
          <w:p w14:paraId="43F1FEB5"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52</w:t>
            </w:r>
          </w:p>
        </w:tc>
        <w:tc>
          <w:tcPr>
            <w:tcW w:w="0" w:type="auto"/>
            <w:noWrap/>
          </w:tcPr>
          <w:p w14:paraId="35C53387"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56</w:t>
            </w:r>
          </w:p>
        </w:tc>
        <w:tc>
          <w:tcPr>
            <w:tcW w:w="0" w:type="auto"/>
            <w:noWrap/>
          </w:tcPr>
          <w:p w14:paraId="695682B4"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59</w:t>
            </w:r>
          </w:p>
        </w:tc>
        <w:tc>
          <w:tcPr>
            <w:tcW w:w="0" w:type="auto"/>
            <w:noWrap/>
          </w:tcPr>
          <w:p w14:paraId="36E12A3A"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62</w:t>
            </w:r>
          </w:p>
        </w:tc>
      </w:tr>
      <w:tr w:rsidR="009F65F6" w:rsidRPr="00282726" w14:paraId="6FEBEE77"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4DC392E2"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14:paraId="62E6D439"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34,4</w:t>
            </w:r>
          </w:p>
        </w:tc>
        <w:tc>
          <w:tcPr>
            <w:tcW w:w="0" w:type="auto"/>
            <w:noWrap/>
          </w:tcPr>
          <w:p w14:paraId="4C686CAB"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42,2</w:t>
            </w:r>
          </w:p>
        </w:tc>
        <w:tc>
          <w:tcPr>
            <w:tcW w:w="0" w:type="auto"/>
            <w:noWrap/>
          </w:tcPr>
          <w:p w14:paraId="5D1DAD6B"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56</w:t>
            </w:r>
          </w:p>
        </w:tc>
        <w:tc>
          <w:tcPr>
            <w:tcW w:w="0" w:type="auto"/>
            <w:noWrap/>
          </w:tcPr>
          <w:p w14:paraId="5692BEC8"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59</w:t>
            </w:r>
          </w:p>
        </w:tc>
        <w:tc>
          <w:tcPr>
            <w:tcW w:w="0" w:type="auto"/>
            <w:noWrap/>
          </w:tcPr>
          <w:p w14:paraId="56ADE17C"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62</w:t>
            </w:r>
          </w:p>
        </w:tc>
        <w:tc>
          <w:tcPr>
            <w:tcW w:w="0" w:type="auto"/>
            <w:noWrap/>
          </w:tcPr>
          <w:p w14:paraId="67B0424A"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65</w:t>
            </w:r>
          </w:p>
        </w:tc>
      </w:tr>
      <w:tr w:rsidR="009F65F6" w:rsidRPr="00282726" w14:paraId="22EB5CAA"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4928466A" w14:textId="77777777" w:rsidR="009F65F6" w:rsidRPr="00282726" w:rsidRDefault="009F65F6" w:rsidP="00CD0569">
            <w:pPr>
              <w:keepNext/>
              <w:rPr>
                <w:rFonts w:ascii="Times New Roman" w:eastAsia="Times New Roman" w:hAnsi="Times New Roman" w:cs="Times New Roman"/>
                <w:b w:val="0"/>
                <w:sz w:val="24"/>
                <w:szCs w:val="24"/>
              </w:rPr>
            </w:pPr>
            <w:r w:rsidRPr="00282726">
              <w:rPr>
                <w:rFonts w:ascii="Times New Roman" w:eastAsia="Times New Roman" w:hAnsi="Times New Roman" w:cs="Times New Roman"/>
                <w:b w:val="0"/>
                <w:sz w:val="24"/>
                <w:szCs w:val="24"/>
              </w:rPr>
              <w:t>Повышение уровня удовлетворенности населения Республики Северная Осетия-Алания качеством предоставления государственных услуг в сфере культуры, %</w:t>
            </w:r>
          </w:p>
        </w:tc>
        <w:tc>
          <w:tcPr>
            <w:tcW w:w="0" w:type="auto"/>
            <w:noWrap/>
          </w:tcPr>
          <w:p w14:paraId="29221BAA"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1C8C035B"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42696F2F"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61DB2F98"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30BDCC09"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0" w:type="auto"/>
            <w:noWrap/>
          </w:tcPr>
          <w:p w14:paraId="7C494BBC" w14:textId="77777777" w:rsidR="009F65F6" w:rsidRPr="00282726" w:rsidRDefault="009F65F6" w:rsidP="00CD0569">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9F65F6" w:rsidRPr="00282726" w14:paraId="51B6E257"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3A4EB8DB"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Инерционный</w:t>
            </w:r>
          </w:p>
        </w:tc>
        <w:tc>
          <w:tcPr>
            <w:tcW w:w="0" w:type="auto"/>
            <w:noWrap/>
          </w:tcPr>
          <w:p w14:paraId="79166DE4"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tcPr>
          <w:p w14:paraId="6C82B6D7"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91,5</w:t>
            </w:r>
          </w:p>
        </w:tc>
        <w:tc>
          <w:tcPr>
            <w:tcW w:w="0" w:type="auto"/>
            <w:noWrap/>
          </w:tcPr>
          <w:p w14:paraId="6DAD4F69"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92</w:t>
            </w:r>
          </w:p>
        </w:tc>
        <w:tc>
          <w:tcPr>
            <w:tcW w:w="0" w:type="auto"/>
            <w:noWrap/>
          </w:tcPr>
          <w:p w14:paraId="2CCC7258"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93</w:t>
            </w:r>
          </w:p>
        </w:tc>
        <w:tc>
          <w:tcPr>
            <w:tcW w:w="0" w:type="auto"/>
            <w:noWrap/>
          </w:tcPr>
          <w:p w14:paraId="3A4B75E8"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94</w:t>
            </w:r>
          </w:p>
        </w:tc>
        <w:tc>
          <w:tcPr>
            <w:tcW w:w="0" w:type="auto"/>
            <w:noWrap/>
          </w:tcPr>
          <w:p w14:paraId="7BF71A3F"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r>
      <w:tr w:rsidR="009F65F6" w:rsidRPr="00282726" w14:paraId="3518B0D6"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7015FC65"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Базовый</w:t>
            </w:r>
          </w:p>
        </w:tc>
        <w:tc>
          <w:tcPr>
            <w:tcW w:w="0" w:type="auto"/>
            <w:noWrap/>
          </w:tcPr>
          <w:p w14:paraId="168091E6"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tcPr>
          <w:p w14:paraId="5D69EAE9"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91,5</w:t>
            </w:r>
          </w:p>
        </w:tc>
        <w:tc>
          <w:tcPr>
            <w:tcW w:w="0" w:type="auto"/>
            <w:noWrap/>
          </w:tcPr>
          <w:p w14:paraId="4365DBFD"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93,5</w:t>
            </w:r>
          </w:p>
        </w:tc>
        <w:tc>
          <w:tcPr>
            <w:tcW w:w="0" w:type="auto"/>
            <w:noWrap/>
          </w:tcPr>
          <w:p w14:paraId="35B54F9A"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94</w:t>
            </w:r>
          </w:p>
        </w:tc>
        <w:tc>
          <w:tcPr>
            <w:tcW w:w="0" w:type="auto"/>
            <w:noWrap/>
          </w:tcPr>
          <w:p w14:paraId="07BBA6DB"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c>
          <w:tcPr>
            <w:tcW w:w="0" w:type="auto"/>
            <w:noWrap/>
          </w:tcPr>
          <w:p w14:paraId="44FCE637"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96</w:t>
            </w:r>
          </w:p>
        </w:tc>
      </w:tr>
      <w:tr w:rsidR="009F65F6" w:rsidRPr="00282726" w14:paraId="2FCE31C7"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tcPr>
          <w:p w14:paraId="0F44C7F4"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0" w:type="auto"/>
            <w:noWrap/>
          </w:tcPr>
          <w:p w14:paraId="5CB796AF"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70</w:t>
            </w:r>
          </w:p>
        </w:tc>
        <w:tc>
          <w:tcPr>
            <w:tcW w:w="0" w:type="auto"/>
            <w:noWrap/>
          </w:tcPr>
          <w:p w14:paraId="0A1C9683"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91,5</w:t>
            </w:r>
          </w:p>
        </w:tc>
        <w:tc>
          <w:tcPr>
            <w:tcW w:w="0" w:type="auto"/>
            <w:noWrap/>
          </w:tcPr>
          <w:p w14:paraId="05C6D864"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94</w:t>
            </w:r>
          </w:p>
        </w:tc>
        <w:tc>
          <w:tcPr>
            <w:tcW w:w="0" w:type="auto"/>
            <w:noWrap/>
          </w:tcPr>
          <w:p w14:paraId="38681BAB"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w:t>
            </w:r>
          </w:p>
        </w:tc>
        <w:tc>
          <w:tcPr>
            <w:tcW w:w="0" w:type="auto"/>
            <w:noWrap/>
          </w:tcPr>
          <w:p w14:paraId="0CFA3076"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96</w:t>
            </w:r>
          </w:p>
        </w:tc>
        <w:tc>
          <w:tcPr>
            <w:tcW w:w="0" w:type="auto"/>
            <w:noWrap/>
          </w:tcPr>
          <w:p w14:paraId="7521E153" w14:textId="77777777" w:rsidR="009F65F6" w:rsidRPr="00282726" w:rsidRDefault="009F65F6" w:rsidP="00CD0569">
            <w:pPr>
              <w:spacing w:before="0" w:after="0"/>
              <w:ind w:firstLineChars="2" w:firstLine="5"/>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97</w:t>
            </w:r>
          </w:p>
        </w:tc>
      </w:tr>
      <w:tr w:rsidR="009F65F6" w:rsidRPr="00282726" w14:paraId="1A82D349" w14:textId="77777777" w:rsidTr="00CD0569">
        <w:tc>
          <w:tcPr>
            <w:tcW w:w="0" w:type="auto"/>
            <w:hideMark/>
          </w:tcPr>
          <w:p w14:paraId="09CD2D9A"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Среднемесячная заработная плата, тыс. руб.</w:t>
            </w:r>
          </w:p>
        </w:tc>
        <w:tc>
          <w:tcPr>
            <w:tcW w:w="0" w:type="auto"/>
            <w:noWrap/>
            <w:hideMark/>
          </w:tcPr>
          <w:p w14:paraId="1F5B20B9"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6032065"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0FE653C"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A7E7E8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1C89858"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78954B0"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4DB8A68E" w14:textId="77777777" w:rsidTr="00CD0569">
        <w:tc>
          <w:tcPr>
            <w:tcW w:w="0" w:type="auto"/>
            <w:noWrap/>
            <w:hideMark/>
          </w:tcPr>
          <w:p w14:paraId="27F047DA"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48012FB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22,8</w:t>
            </w:r>
          </w:p>
        </w:tc>
        <w:tc>
          <w:tcPr>
            <w:tcW w:w="0" w:type="auto"/>
            <w:noWrap/>
            <w:hideMark/>
          </w:tcPr>
          <w:p w14:paraId="709152A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26,96</w:t>
            </w:r>
          </w:p>
        </w:tc>
        <w:tc>
          <w:tcPr>
            <w:tcW w:w="0" w:type="auto"/>
            <w:noWrap/>
            <w:hideMark/>
          </w:tcPr>
          <w:p w14:paraId="121DC21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31,2</w:t>
            </w:r>
          </w:p>
        </w:tc>
        <w:tc>
          <w:tcPr>
            <w:tcW w:w="0" w:type="auto"/>
            <w:noWrap/>
            <w:hideMark/>
          </w:tcPr>
          <w:p w14:paraId="1AAACC6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35,8</w:t>
            </w:r>
          </w:p>
        </w:tc>
        <w:tc>
          <w:tcPr>
            <w:tcW w:w="0" w:type="auto"/>
            <w:noWrap/>
            <w:hideMark/>
          </w:tcPr>
          <w:p w14:paraId="256FAD0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40,1</w:t>
            </w:r>
          </w:p>
        </w:tc>
        <w:tc>
          <w:tcPr>
            <w:tcW w:w="0" w:type="auto"/>
            <w:noWrap/>
            <w:hideMark/>
          </w:tcPr>
          <w:p w14:paraId="484D04A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44,4</w:t>
            </w:r>
          </w:p>
        </w:tc>
      </w:tr>
      <w:tr w:rsidR="009F65F6" w:rsidRPr="00282726" w14:paraId="2AD286E2" w14:textId="77777777" w:rsidTr="00CD0569">
        <w:tc>
          <w:tcPr>
            <w:tcW w:w="0" w:type="auto"/>
            <w:noWrap/>
            <w:hideMark/>
          </w:tcPr>
          <w:p w14:paraId="3FDA6349"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381FCF3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22,8</w:t>
            </w:r>
          </w:p>
        </w:tc>
        <w:tc>
          <w:tcPr>
            <w:tcW w:w="0" w:type="auto"/>
            <w:noWrap/>
            <w:hideMark/>
          </w:tcPr>
          <w:p w14:paraId="375D802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26,96</w:t>
            </w:r>
          </w:p>
        </w:tc>
        <w:tc>
          <w:tcPr>
            <w:tcW w:w="0" w:type="auto"/>
            <w:noWrap/>
            <w:hideMark/>
          </w:tcPr>
          <w:p w14:paraId="190ACFE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32,32</w:t>
            </w:r>
          </w:p>
        </w:tc>
        <w:tc>
          <w:tcPr>
            <w:tcW w:w="0" w:type="auto"/>
            <w:noWrap/>
            <w:hideMark/>
          </w:tcPr>
          <w:p w14:paraId="4ED5D7E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39,34</w:t>
            </w:r>
          </w:p>
        </w:tc>
        <w:tc>
          <w:tcPr>
            <w:tcW w:w="0" w:type="auto"/>
            <w:noWrap/>
            <w:hideMark/>
          </w:tcPr>
          <w:p w14:paraId="7CC8D21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47,0</w:t>
            </w:r>
          </w:p>
        </w:tc>
        <w:tc>
          <w:tcPr>
            <w:tcW w:w="0" w:type="auto"/>
            <w:noWrap/>
            <w:hideMark/>
          </w:tcPr>
          <w:p w14:paraId="3F2FE0D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55,4</w:t>
            </w:r>
          </w:p>
        </w:tc>
      </w:tr>
      <w:tr w:rsidR="009F65F6" w:rsidRPr="00282726" w14:paraId="3C423244" w14:textId="77777777" w:rsidTr="00CD0569">
        <w:tc>
          <w:tcPr>
            <w:tcW w:w="0" w:type="auto"/>
            <w:noWrap/>
            <w:hideMark/>
          </w:tcPr>
          <w:p w14:paraId="698D4498"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14:paraId="6B8D79C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22,8</w:t>
            </w:r>
          </w:p>
        </w:tc>
        <w:tc>
          <w:tcPr>
            <w:tcW w:w="0" w:type="auto"/>
            <w:noWrap/>
            <w:hideMark/>
          </w:tcPr>
          <w:p w14:paraId="2D8572C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26,96</w:t>
            </w:r>
          </w:p>
        </w:tc>
        <w:tc>
          <w:tcPr>
            <w:tcW w:w="0" w:type="auto"/>
            <w:noWrap/>
            <w:hideMark/>
          </w:tcPr>
          <w:p w14:paraId="7390171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34,5</w:t>
            </w:r>
          </w:p>
        </w:tc>
        <w:tc>
          <w:tcPr>
            <w:tcW w:w="0" w:type="auto"/>
            <w:noWrap/>
            <w:hideMark/>
          </w:tcPr>
          <w:p w14:paraId="79D2203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43,9</w:t>
            </w:r>
          </w:p>
        </w:tc>
        <w:tc>
          <w:tcPr>
            <w:tcW w:w="0" w:type="auto"/>
            <w:noWrap/>
            <w:hideMark/>
          </w:tcPr>
          <w:p w14:paraId="0D2C03C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52,7</w:t>
            </w:r>
          </w:p>
        </w:tc>
        <w:tc>
          <w:tcPr>
            <w:tcW w:w="0" w:type="auto"/>
            <w:noWrap/>
            <w:hideMark/>
          </w:tcPr>
          <w:p w14:paraId="6C98C81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61,8</w:t>
            </w:r>
          </w:p>
        </w:tc>
      </w:tr>
      <w:tr w:rsidR="009F65F6" w:rsidRPr="00282726" w14:paraId="10BF0BBB" w14:textId="77777777" w:rsidTr="00CD0569">
        <w:tc>
          <w:tcPr>
            <w:tcW w:w="0" w:type="auto"/>
            <w:hideMark/>
          </w:tcPr>
          <w:p w14:paraId="528F2ED9"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Миграционный прирост, тыс. чел.</w:t>
            </w:r>
          </w:p>
        </w:tc>
        <w:tc>
          <w:tcPr>
            <w:tcW w:w="0" w:type="auto"/>
            <w:noWrap/>
            <w:hideMark/>
          </w:tcPr>
          <w:p w14:paraId="5A0513FF"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FDCFD53"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BEF0AE8"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C823123"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9A3D0CC"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C8E0E15"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4FE2B30C" w14:textId="77777777" w:rsidTr="00CD0569">
        <w:tc>
          <w:tcPr>
            <w:tcW w:w="0" w:type="auto"/>
            <w:noWrap/>
            <w:hideMark/>
          </w:tcPr>
          <w:p w14:paraId="0C31BF15"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6B7C3A4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c>
          <w:tcPr>
            <w:tcW w:w="0" w:type="auto"/>
            <w:noWrap/>
            <w:hideMark/>
          </w:tcPr>
          <w:p w14:paraId="17D5AC9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hideMark/>
          </w:tcPr>
          <w:p w14:paraId="7B4ABFB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w:t>
            </w:r>
          </w:p>
        </w:tc>
        <w:tc>
          <w:tcPr>
            <w:tcW w:w="0" w:type="auto"/>
            <w:noWrap/>
            <w:hideMark/>
          </w:tcPr>
          <w:p w14:paraId="7DA8FB4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-4,7</w:t>
            </w:r>
          </w:p>
        </w:tc>
        <w:tc>
          <w:tcPr>
            <w:tcW w:w="0" w:type="auto"/>
            <w:noWrap/>
            <w:hideMark/>
          </w:tcPr>
          <w:p w14:paraId="56BC0CE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-5,1</w:t>
            </w:r>
          </w:p>
        </w:tc>
        <w:tc>
          <w:tcPr>
            <w:tcW w:w="0" w:type="auto"/>
            <w:noWrap/>
            <w:hideMark/>
          </w:tcPr>
          <w:p w14:paraId="0747285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-5,3</w:t>
            </w:r>
          </w:p>
        </w:tc>
      </w:tr>
      <w:tr w:rsidR="009F65F6" w:rsidRPr="00282726" w14:paraId="7094D48D" w14:textId="77777777" w:rsidTr="00CD0569">
        <w:tc>
          <w:tcPr>
            <w:tcW w:w="0" w:type="auto"/>
            <w:noWrap/>
            <w:hideMark/>
          </w:tcPr>
          <w:p w14:paraId="46FBA45B"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3EDD1E7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c>
          <w:tcPr>
            <w:tcW w:w="0" w:type="auto"/>
            <w:noWrap/>
            <w:hideMark/>
          </w:tcPr>
          <w:p w14:paraId="43E661D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hideMark/>
          </w:tcPr>
          <w:p w14:paraId="78437DA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-2,87</w:t>
            </w:r>
          </w:p>
        </w:tc>
        <w:tc>
          <w:tcPr>
            <w:tcW w:w="0" w:type="auto"/>
            <w:noWrap/>
            <w:hideMark/>
          </w:tcPr>
          <w:p w14:paraId="5038F4C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-1,2</w:t>
            </w:r>
          </w:p>
        </w:tc>
        <w:tc>
          <w:tcPr>
            <w:tcW w:w="0" w:type="auto"/>
            <w:noWrap/>
            <w:hideMark/>
          </w:tcPr>
          <w:p w14:paraId="3413EA5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c>
          <w:tcPr>
            <w:tcW w:w="0" w:type="auto"/>
            <w:noWrap/>
            <w:hideMark/>
          </w:tcPr>
          <w:p w14:paraId="7B11AFD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-1,9</w:t>
            </w:r>
          </w:p>
        </w:tc>
      </w:tr>
      <w:tr w:rsidR="009F65F6" w:rsidRPr="00282726" w14:paraId="58BD627F" w14:textId="77777777" w:rsidTr="00CD0569">
        <w:tc>
          <w:tcPr>
            <w:tcW w:w="0" w:type="auto"/>
            <w:noWrap/>
            <w:hideMark/>
          </w:tcPr>
          <w:p w14:paraId="18AB1DA3"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hideMark/>
          </w:tcPr>
          <w:p w14:paraId="779CA5C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-3,0</w:t>
            </w:r>
          </w:p>
        </w:tc>
        <w:tc>
          <w:tcPr>
            <w:tcW w:w="0" w:type="auto"/>
            <w:noWrap/>
            <w:hideMark/>
          </w:tcPr>
          <w:p w14:paraId="4F9143B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-4,5</w:t>
            </w:r>
          </w:p>
        </w:tc>
        <w:tc>
          <w:tcPr>
            <w:tcW w:w="0" w:type="auto"/>
            <w:noWrap/>
            <w:hideMark/>
          </w:tcPr>
          <w:p w14:paraId="12DEF38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-2,5</w:t>
            </w:r>
          </w:p>
        </w:tc>
        <w:tc>
          <w:tcPr>
            <w:tcW w:w="0" w:type="auto"/>
            <w:noWrap/>
            <w:hideMark/>
          </w:tcPr>
          <w:p w14:paraId="0E31898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w:t>
            </w:r>
          </w:p>
        </w:tc>
        <w:tc>
          <w:tcPr>
            <w:tcW w:w="0" w:type="auto"/>
            <w:noWrap/>
            <w:hideMark/>
          </w:tcPr>
          <w:p w14:paraId="1D75500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w:t>
            </w:r>
          </w:p>
        </w:tc>
        <w:tc>
          <w:tcPr>
            <w:tcW w:w="0" w:type="auto"/>
            <w:noWrap/>
            <w:hideMark/>
          </w:tcPr>
          <w:p w14:paraId="388B72B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2,0</w:t>
            </w:r>
          </w:p>
        </w:tc>
      </w:tr>
      <w:tr w:rsidR="009F65F6" w:rsidRPr="00282726" w14:paraId="31982008" w14:textId="77777777" w:rsidTr="00CD0569">
        <w:tc>
          <w:tcPr>
            <w:tcW w:w="0" w:type="auto"/>
            <w:hideMark/>
          </w:tcPr>
          <w:p w14:paraId="747897EC"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Коэффициент миграционного прироста</w:t>
            </w:r>
          </w:p>
        </w:tc>
        <w:tc>
          <w:tcPr>
            <w:tcW w:w="0" w:type="auto"/>
            <w:noWrap/>
            <w:hideMark/>
          </w:tcPr>
          <w:p w14:paraId="51692741"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A13BF7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2A4B2FC"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373525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A2A1FD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D13F482"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34B69DCD" w14:textId="77777777" w:rsidTr="00CD0569">
        <w:tc>
          <w:tcPr>
            <w:tcW w:w="0" w:type="auto"/>
            <w:noWrap/>
            <w:hideMark/>
          </w:tcPr>
          <w:p w14:paraId="34118FAD"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hideMark/>
          </w:tcPr>
          <w:p w14:paraId="20C19F3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-43,2</w:t>
            </w:r>
          </w:p>
        </w:tc>
        <w:tc>
          <w:tcPr>
            <w:tcW w:w="0" w:type="auto"/>
            <w:noWrap/>
            <w:hideMark/>
          </w:tcPr>
          <w:p w14:paraId="3F06B44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-64,4</w:t>
            </w:r>
          </w:p>
        </w:tc>
        <w:tc>
          <w:tcPr>
            <w:tcW w:w="0" w:type="auto"/>
            <w:noWrap/>
            <w:hideMark/>
          </w:tcPr>
          <w:p w14:paraId="7F3E44A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-62,1</w:t>
            </w:r>
          </w:p>
        </w:tc>
        <w:tc>
          <w:tcPr>
            <w:tcW w:w="0" w:type="auto"/>
            <w:noWrap/>
            <w:hideMark/>
          </w:tcPr>
          <w:p w14:paraId="12DCC47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-68,6</w:t>
            </w:r>
          </w:p>
        </w:tc>
        <w:tc>
          <w:tcPr>
            <w:tcW w:w="0" w:type="auto"/>
            <w:noWrap/>
            <w:hideMark/>
          </w:tcPr>
          <w:p w14:paraId="3A69BE3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-75,4</w:t>
            </w:r>
          </w:p>
        </w:tc>
        <w:tc>
          <w:tcPr>
            <w:tcW w:w="0" w:type="auto"/>
            <w:noWrap/>
            <w:hideMark/>
          </w:tcPr>
          <w:p w14:paraId="05B2BAD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-79,8</w:t>
            </w:r>
          </w:p>
        </w:tc>
      </w:tr>
      <w:tr w:rsidR="009F65F6" w:rsidRPr="00282726" w14:paraId="31E8C467" w14:textId="77777777" w:rsidTr="00CD0569">
        <w:tc>
          <w:tcPr>
            <w:tcW w:w="0" w:type="auto"/>
            <w:noWrap/>
            <w:hideMark/>
          </w:tcPr>
          <w:p w14:paraId="5CD09730"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hideMark/>
          </w:tcPr>
          <w:p w14:paraId="494504D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-43,2</w:t>
            </w:r>
          </w:p>
        </w:tc>
        <w:tc>
          <w:tcPr>
            <w:tcW w:w="0" w:type="auto"/>
            <w:noWrap/>
            <w:hideMark/>
          </w:tcPr>
          <w:p w14:paraId="77D7CEB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-64,4</w:t>
            </w:r>
          </w:p>
        </w:tc>
        <w:tc>
          <w:tcPr>
            <w:tcW w:w="0" w:type="auto"/>
            <w:noWrap/>
            <w:hideMark/>
          </w:tcPr>
          <w:p w14:paraId="2D21890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-21,6</w:t>
            </w:r>
          </w:p>
        </w:tc>
        <w:tc>
          <w:tcPr>
            <w:tcW w:w="0" w:type="auto"/>
            <w:noWrap/>
            <w:hideMark/>
          </w:tcPr>
          <w:p w14:paraId="7A9205C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3,6</w:t>
            </w:r>
          </w:p>
        </w:tc>
        <w:tc>
          <w:tcPr>
            <w:tcW w:w="0" w:type="auto"/>
            <w:noWrap/>
            <w:hideMark/>
          </w:tcPr>
          <w:p w14:paraId="4EF4FE1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8,8</w:t>
            </w:r>
          </w:p>
        </w:tc>
        <w:tc>
          <w:tcPr>
            <w:tcW w:w="0" w:type="auto"/>
            <w:noWrap/>
            <w:hideMark/>
          </w:tcPr>
          <w:p w14:paraId="27C4547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r>
      <w:tr w:rsidR="009F65F6" w:rsidRPr="00282726" w14:paraId="74133F59" w14:textId="77777777" w:rsidTr="00CD0569">
        <w:tc>
          <w:tcPr>
            <w:tcW w:w="0" w:type="auto"/>
            <w:noWrap/>
            <w:hideMark/>
          </w:tcPr>
          <w:p w14:paraId="49C36A3A"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lastRenderedPageBreak/>
              <w:t>Оптимистический</w:t>
            </w:r>
          </w:p>
        </w:tc>
        <w:tc>
          <w:tcPr>
            <w:tcW w:w="0" w:type="auto"/>
            <w:noWrap/>
            <w:hideMark/>
          </w:tcPr>
          <w:p w14:paraId="68CEFF7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-43,2</w:t>
            </w:r>
          </w:p>
        </w:tc>
        <w:tc>
          <w:tcPr>
            <w:tcW w:w="0" w:type="auto"/>
            <w:noWrap/>
            <w:hideMark/>
          </w:tcPr>
          <w:p w14:paraId="682C8F7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-64,4</w:t>
            </w:r>
          </w:p>
        </w:tc>
        <w:tc>
          <w:tcPr>
            <w:tcW w:w="0" w:type="auto"/>
            <w:noWrap/>
            <w:hideMark/>
          </w:tcPr>
          <w:p w14:paraId="1088AA64"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0,0</w:t>
            </w:r>
          </w:p>
        </w:tc>
        <w:tc>
          <w:tcPr>
            <w:tcW w:w="0" w:type="auto"/>
            <w:noWrap/>
            <w:hideMark/>
          </w:tcPr>
          <w:p w14:paraId="65FD6FD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14,1</w:t>
            </w:r>
          </w:p>
        </w:tc>
        <w:tc>
          <w:tcPr>
            <w:tcW w:w="0" w:type="auto"/>
            <w:noWrap/>
            <w:hideMark/>
          </w:tcPr>
          <w:p w14:paraId="46B900D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27,8</w:t>
            </w:r>
          </w:p>
        </w:tc>
        <w:tc>
          <w:tcPr>
            <w:tcW w:w="0" w:type="auto"/>
            <w:noWrap/>
            <w:hideMark/>
          </w:tcPr>
          <w:p w14:paraId="42633C7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40,8</w:t>
            </w:r>
          </w:p>
        </w:tc>
      </w:tr>
      <w:tr w:rsidR="009F65F6" w:rsidRPr="00282726" w14:paraId="77448DF9" w14:textId="77777777" w:rsidTr="00CD0569">
        <w:tc>
          <w:tcPr>
            <w:tcW w:w="0" w:type="auto"/>
            <w:hideMark/>
          </w:tcPr>
          <w:p w14:paraId="21723A49"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Уровень преступности, количество преступлений на 100 тыс. чел. населения</w:t>
            </w:r>
          </w:p>
        </w:tc>
        <w:tc>
          <w:tcPr>
            <w:tcW w:w="0" w:type="auto"/>
            <w:noWrap/>
            <w:hideMark/>
          </w:tcPr>
          <w:p w14:paraId="3632CD39"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5F7E137"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187EF32"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6F0206F"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519494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61CBB26"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6393B608" w14:textId="77777777" w:rsidTr="00CD0569">
        <w:tc>
          <w:tcPr>
            <w:tcW w:w="0" w:type="auto"/>
            <w:noWrap/>
            <w:hideMark/>
          </w:tcPr>
          <w:p w14:paraId="1C077C40"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14:paraId="6636613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tcPr>
          <w:p w14:paraId="4F3C5D2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1028</w:t>
            </w:r>
          </w:p>
        </w:tc>
        <w:tc>
          <w:tcPr>
            <w:tcW w:w="0" w:type="auto"/>
            <w:noWrap/>
          </w:tcPr>
          <w:p w14:paraId="59CDDF9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1010</w:t>
            </w:r>
          </w:p>
        </w:tc>
        <w:tc>
          <w:tcPr>
            <w:tcW w:w="0" w:type="auto"/>
            <w:noWrap/>
          </w:tcPr>
          <w:p w14:paraId="4A08199F"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1002</w:t>
            </w:r>
          </w:p>
        </w:tc>
        <w:tc>
          <w:tcPr>
            <w:tcW w:w="0" w:type="auto"/>
            <w:noWrap/>
          </w:tcPr>
          <w:p w14:paraId="33CBBA3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990</w:t>
            </w:r>
          </w:p>
        </w:tc>
        <w:tc>
          <w:tcPr>
            <w:tcW w:w="0" w:type="auto"/>
            <w:noWrap/>
          </w:tcPr>
          <w:p w14:paraId="29B36E1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950</w:t>
            </w:r>
          </w:p>
        </w:tc>
      </w:tr>
      <w:tr w:rsidR="009F65F6" w:rsidRPr="00282726" w14:paraId="7FE7594F" w14:textId="77777777" w:rsidTr="00CD0569">
        <w:tc>
          <w:tcPr>
            <w:tcW w:w="0" w:type="auto"/>
            <w:noWrap/>
            <w:hideMark/>
          </w:tcPr>
          <w:p w14:paraId="34BB41E6"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14:paraId="0EDBEB1A"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tcPr>
          <w:p w14:paraId="25D6F00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1028</w:t>
            </w:r>
          </w:p>
        </w:tc>
        <w:tc>
          <w:tcPr>
            <w:tcW w:w="0" w:type="auto"/>
            <w:noWrap/>
          </w:tcPr>
          <w:p w14:paraId="41C417F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932</w:t>
            </w:r>
          </w:p>
        </w:tc>
        <w:tc>
          <w:tcPr>
            <w:tcW w:w="0" w:type="auto"/>
            <w:noWrap/>
          </w:tcPr>
          <w:p w14:paraId="1AD902A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810</w:t>
            </w:r>
          </w:p>
        </w:tc>
        <w:tc>
          <w:tcPr>
            <w:tcW w:w="0" w:type="auto"/>
            <w:noWrap/>
          </w:tcPr>
          <w:p w14:paraId="12478DE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745</w:t>
            </w:r>
          </w:p>
        </w:tc>
        <w:tc>
          <w:tcPr>
            <w:tcW w:w="0" w:type="auto"/>
            <w:noWrap/>
          </w:tcPr>
          <w:p w14:paraId="5E1C54A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680</w:t>
            </w:r>
          </w:p>
        </w:tc>
      </w:tr>
      <w:tr w:rsidR="009F65F6" w:rsidRPr="00282726" w14:paraId="4528A720" w14:textId="77777777" w:rsidTr="00CD0569">
        <w:tc>
          <w:tcPr>
            <w:tcW w:w="0" w:type="auto"/>
            <w:noWrap/>
            <w:hideMark/>
          </w:tcPr>
          <w:p w14:paraId="695A2E12"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14:paraId="43A66AD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1000</w:t>
            </w:r>
          </w:p>
        </w:tc>
        <w:tc>
          <w:tcPr>
            <w:tcW w:w="0" w:type="auto"/>
            <w:noWrap/>
          </w:tcPr>
          <w:p w14:paraId="625D8F1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1028</w:t>
            </w:r>
          </w:p>
        </w:tc>
        <w:tc>
          <w:tcPr>
            <w:tcW w:w="0" w:type="auto"/>
            <w:noWrap/>
          </w:tcPr>
          <w:p w14:paraId="3A46A4F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870</w:t>
            </w:r>
          </w:p>
        </w:tc>
        <w:tc>
          <w:tcPr>
            <w:tcW w:w="0" w:type="auto"/>
            <w:noWrap/>
          </w:tcPr>
          <w:p w14:paraId="43347CF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750</w:t>
            </w:r>
          </w:p>
        </w:tc>
        <w:tc>
          <w:tcPr>
            <w:tcW w:w="0" w:type="auto"/>
            <w:noWrap/>
          </w:tcPr>
          <w:p w14:paraId="4FABD225"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685</w:t>
            </w:r>
          </w:p>
        </w:tc>
        <w:tc>
          <w:tcPr>
            <w:tcW w:w="0" w:type="auto"/>
            <w:noWrap/>
          </w:tcPr>
          <w:p w14:paraId="0DA9C64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620</w:t>
            </w:r>
          </w:p>
        </w:tc>
      </w:tr>
      <w:tr w:rsidR="009F65F6" w:rsidRPr="00282726" w14:paraId="20B9E0C9" w14:textId="77777777" w:rsidTr="00CD0569">
        <w:tc>
          <w:tcPr>
            <w:tcW w:w="0" w:type="auto"/>
            <w:hideMark/>
          </w:tcPr>
          <w:p w14:paraId="43A050D7" w14:textId="77777777" w:rsidR="009F65F6" w:rsidRPr="00282726" w:rsidRDefault="009F65F6" w:rsidP="00CD0569">
            <w:pPr>
              <w:keepNext/>
              <w:keepLines/>
              <w:spacing w:before="0" w:after="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Уровень смертности в дорожно-транспортных происшествиях, количество погибших в ДТП на 100 тыс. чел. населения</w:t>
            </w:r>
          </w:p>
        </w:tc>
        <w:tc>
          <w:tcPr>
            <w:tcW w:w="0" w:type="auto"/>
            <w:noWrap/>
            <w:hideMark/>
          </w:tcPr>
          <w:p w14:paraId="784A1641"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D44A6C3"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DBE56F0"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A1A15B1"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5BF25B5"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11654A4" w14:textId="77777777" w:rsidR="009F65F6" w:rsidRPr="00282726" w:rsidRDefault="009F65F6" w:rsidP="00CD0569">
            <w:pPr>
              <w:spacing w:before="0" w:after="0"/>
              <w:jc w:val="left"/>
              <w:rPr>
                <w:rFonts w:ascii="Times New Roman" w:eastAsia="Times New Roman" w:hAnsi="Times New Roman" w:cs="Times New Roman"/>
                <w:sz w:val="24"/>
                <w:szCs w:val="24"/>
                <w:lang w:eastAsia="ru-RU"/>
              </w:rPr>
            </w:pPr>
          </w:p>
        </w:tc>
      </w:tr>
      <w:tr w:rsidR="009F65F6" w:rsidRPr="00282726" w14:paraId="2951999A" w14:textId="77777777" w:rsidTr="00CD0569">
        <w:tc>
          <w:tcPr>
            <w:tcW w:w="0" w:type="auto"/>
            <w:noWrap/>
            <w:hideMark/>
          </w:tcPr>
          <w:p w14:paraId="15F14442"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Инерционный</w:t>
            </w:r>
          </w:p>
        </w:tc>
        <w:tc>
          <w:tcPr>
            <w:tcW w:w="0" w:type="auto"/>
            <w:noWrap/>
          </w:tcPr>
          <w:p w14:paraId="63D4452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17,9</w:t>
            </w:r>
          </w:p>
        </w:tc>
        <w:tc>
          <w:tcPr>
            <w:tcW w:w="0" w:type="auto"/>
            <w:noWrap/>
          </w:tcPr>
          <w:p w14:paraId="616DFDA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14:paraId="53A9B023"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14:paraId="2FD703D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14:paraId="66BAE967"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13,2</w:t>
            </w:r>
          </w:p>
        </w:tc>
        <w:tc>
          <w:tcPr>
            <w:tcW w:w="0" w:type="auto"/>
            <w:noWrap/>
          </w:tcPr>
          <w:p w14:paraId="2B990B4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11,6</w:t>
            </w:r>
          </w:p>
        </w:tc>
      </w:tr>
      <w:tr w:rsidR="009F65F6" w:rsidRPr="00282726" w14:paraId="1ADDF6E4" w14:textId="77777777" w:rsidTr="00CD0569">
        <w:tc>
          <w:tcPr>
            <w:tcW w:w="0" w:type="auto"/>
            <w:noWrap/>
            <w:hideMark/>
          </w:tcPr>
          <w:p w14:paraId="3A7E6C62"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Базовый</w:t>
            </w:r>
          </w:p>
        </w:tc>
        <w:tc>
          <w:tcPr>
            <w:tcW w:w="0" w:type="auto"/>
            <w:noWrap/>
          </w:tcPr>
          <w:p w14:paraId="1F10B15D"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17,9</w:t>
            </w:r>
          </w:p>
        </w:tc>
        <w:tc>
          <w:tcPr>
            <w:tcW w:w="0" w:type="auto"/>
            <w:noWrap/>
          </w:tcPr>
          <w:p w14:paraId="5E70F461"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14:paraId="2E5C24E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12,5</w:t>
            </w:r>
          </w:p>
        </w:tc>
        <w:tc>
          <w:tcPr>
            <w:tcW w:w="0" w:type="auto"/>
            <w:noWrap/>
          </w:tcPr>
          <w:p w14:paraId="20006878"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11,5</w:t>
            </w:r>
          </w:p>
        </w:tc>
        <w:tc>
          <w:tcPr>
            <w:tcW w:w="0" w:type="auto"/>
            <w:noWrap/>
          </w:tcPr>
          <w:p w14:paraId="4AB4801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w:t>
            </w:r>
          </w:p>
        </w:tc>
        <w:tc>
          <w:tcPr>
            <w:tcW w:w="0" w:type="auto"/>
            <w:noWrap/>
          </w:tcPr>
          <w:p w14:paraId="09A1AFB2"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9,3</w:t>
            </w:r>
          </w:p>
        </w:tc>
      </w:tr>
      <w:tr w:rsidR="009F65F6" w:rsidRPr="00282726" w14:paraId="3002AA0D" w14:textId="77777777" w:rsidTr="00CD0569">
        <w:tc>
          <w:tcPr>
            <w:tcW w:w="0" w:type="auto"/>
            <w:noWrap/>
            <w:hideMark/>
          </w:tcPr>
          <w:p w14:paraId="50553748" w14:textId="77777777" w:rsidR="009F65F6" w:rsidRPr="00282726" w:rsidRDefault="009F65F6" w:rsidP="00CD0569">
            <w:pPr>
              <w:spacing w:before="0" w:after="0"/>
              <w:ind w:firstLineChars="100" w:firstLine="240"/>
              <w:jc w:val="lef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Оптимистический</w:t>
            </w:r>
          </w:p>
        </w:tc>
        <w:tc>
          <w:tcPr>
            <w:tcW w:w="0" w:type="auto"/>
            <w:noWrap/>
          </w:tcPr>
          <w:p w14:paraId="7036B6AC"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17,9</w:t>
            </w:r>
          </w:p>
        </w:tc>
        <w:tc>
          <w:tcPr>
            <w:tcW w:w="0" w:type="auto"/>
            <w:noWrap/>
          </w:tcPr>
          <w:p w14:paraId="7E0AC570"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13,9</w:t>
            </w:r>
          </w:p>
        </w:tc>
        <w:tc>
          <w:tcPr>
            <w:tcW w:w="0" w:type="auto"/>
            <w:noWrap/>
          </w:tcPr>
          <w:p w14:paraId="7E455B89"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13,2</w:t>
            </w:r>
          </w:p>
        </w:tc>
        <w:tc>
          <w:tcPr>
            <w:tcW w:w="0" w:type="auto"/>
            <w:noWrap/>
          </w:tcPr>
          <w:p w14:paraId="45D58EBB"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11,5</w:t>
            </w:r>
          </w:p>
        </w:tc>
        <w:tc>
          <w:tcPr>
            <w:tcW w:w="0" w:type="auto"/>
            <w:noWrap/>
          </w:tcPr>
          <w:p w14:paraId="2CD16E6E"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10,1</w:t>
            </w:r>
          </w:p>
        </w:tc>
        <w:tc>
          <w:tcPr>
            <w:tcW w:w="0" w:type="auto"/>
            <w:noWrap/>
          </w:tcPr>
          <w:p w14:paraId="79864B46" w14:textId="77777777" w:rsidR="009F65F6" w:rsidRPr="00282726" w:rsidRDefault="009F65F6"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8,9</w:t>
            </w:r>
          </w:p>
        </w:tc>
      </w:tr>
      <w:tr w:rsidR="009F65F6" w:rsidRPr="00282726" w14:paraId="1F1E023D"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714284AB" w14:textId="77777777"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Численность обучающихся, вовлеченных в деятельность общественных объединений на базе образовательных организаций общего образования, среднего и высшего</w:t>
            </w:r>
          </w:p>
          <w:p w14:paraId="1FE88D0F" w14:textId="77777777"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профессионального образования, млн человек</w:t>
            </w:r>
          </w:p>
          <w:p w14:paraId="3778325F" w14:textId="77777777"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накопительным итогом</w:t>
            </w:r>
          </w:p>
        </w:tc>
        <w:tc>
          <w:tcPr>
            <w:tcW w:w="876" w:type="dxa"/>
          </w:tcPr>
          <w:p w14:paraId="193129A6"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876" w:type="dxa"/>
          </w:tcPr>
          <w:p w14:paraId="0E17958E"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39D130A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2944DFEC"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524F255E"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41596FAC"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r>
      <w:tr w:rsidR="009F65F6" w:rsidRPr="00282726" w14:paraId="5A407564"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5D488F16"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Инерционный </w:t>
            </w:r>
          </w:p>
        </w:tc>
        <w:tc>
          <w:tcPr>
            <w:tcW w:w="876" w:type="dxa"/>
          </w:tcPr>
          <w:p w14:paraId="43A63049"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59972C92"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0,012</w:t>
            </w:r>
          </w:p>
        </w:tc>
        <w:tc>
          <w:tcPr>
            <w:tcW w:w="756" w:type="dxa"/>
          </w:tcPr>
          <w:p w14:paraId="1795C4E4"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0,015</w:t>
            </w:r>
          </w:p>
        </w:tc>
        <w:tc>
          <w:tcPr>
            <w:tcW w:w="756" w:type="dxa"/>
          </w:tcPr>
          <w:p w14:paraId="67AF2F39"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0,018</w:t>
            </w:r>
          </w:p>
        </w:tc>
        <w:tc>
          <w:tcPr>
            <w:tcW w:w="756" w:type="dxa"/>
          </w:tcPr>
          <w:p w14:paraId="46B39A17"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0,021</w:t>
            </w:r>
          </w:p>
        </w:tc>
        <w:tc>
          <w:tcPr>
            <w:tcW w:w="756" w:type="dxa"/>
          </w:tcPr>
          <w:p w14:paraId="732B2BE9"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0,024</w:t>
            </w:r>
          </w:p>
        </w:tc>
      </w:tr>
      <w:tr w:rsidR="009F65F6" w:rsidRPr="00282726" w14:paraId="5D507F17"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75E45ECF"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Базовый </w:t>
            </w:r>
          </w:p>
        </w:tc>
        <w:tc>
          <w:tcPr>
            <w:tcW w:w="876" w:type="dxa"/>
          </w:tcPr>
          <w:p w14:paraId="5516111A"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4A9AED7C"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0,012</w:t>
            </w:r>
          </w:p>
        </w:tc>
        <w:tc>
          <w:tcPr>
            <w:tcW w:w="756" w:type="dxa"/>
          </w:tcPr>
          <w:p w14:paraId="34957C20"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0,03</w:t>
            </w:r>
          </w:p>
        </w:tc>
        <w:tc>
          <w:tcPr>
            <w:tcW w:w="756" w:type="dxa"/>
          </w:tcPr>
          <w:p w14:paraId="65C79570"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0,06</w:t>
            </w:r>
          </w:p>
        </w:tc>
        <w:tc>
          <w:tcPr>
            <w:tcW w:w="756" w:type="dxa"/>
          </w:tcPr>
          <w:p w14:paraId="34BCE445"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0,08</w:t>
            </w:r>
          </w:p>
        </w:tc>
        <w:tc>
          <w:tcPr>
            <w:tcW w:w="756" w:type="dxa"/>
          </w:tcPr>
          <w:p w14:paraId="4D8E0B33"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0,1</w:t>
            </w:r>
          </w:p>
        </w:tc>
      </w:tr>
      <w:tr w:rsidR="009F65F6" w:rsidRPr="00282726" w14:paraId="1DC0DBA8"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74286DD8"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876" w:type="dxa"/>
          </w:tcPr>
          <w:p w14:paraId="4E0AE52A"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1306531A"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0,012</w:t>
            </w:r>
          </w:p>
        </w:tc>
        <w:tc>
          <w:tcPr>
            <w:tcW w:w="756" w:type="dxa"/>
          </w:tcPr>
          <w:p w14:paraId="74AED3ED"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0,04</w:t>
            </w:r>
          </w:p>
        </w:tc>
        <w:tc>
          <w:tcPr>
            <w:tcW w:w="756" w:type="dxa"/>
          </w:tcPr>
          <w:p w14:paraId="72050FE0"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0,08</w:t>
            </w:r>
          </w:p>
        </w:tc>
        <w:tc>
          <w:tcPr>
            <w:tcW w:w="756" w:type="dxa"/>
          </w:tcPr>
          <w:p w14:paraId="473EEA0D"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0,1</w:t>
            </w:r>
          </w:p>
        </w:tc>
        <w:tc>
          <w:tcPr>
            <w:tcW w:w="756" w:type="dxa"/>
          </w:tcPr>
          <w:p w14:paraId="53A5E14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0,12</w:t>
            </w:r>
          </w:p>
        </w:tc>
      </w:tr>
      <w:tr w:rsidR="009F65F6" w:rsidRPr="00282726" w14:paraId="598F5FD7"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0AB7749B" w14:textId="77777777"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Доля граждан, вовлеченных в добровольческую деятельность, %</w:t>
            </w:r>
          </w:p>
        </w:tc>
        <w:tc>
          <w:tcPr>
            <w:tcW w:w="876" w:type="dxa"/>
          </w:tcPr>
          <w:p w14:paraId="3B01171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876" w:type="dxa"/>
          </w:tcPr>
          <w:p w14:paraId="33E03483"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3B4B46EE"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51ECDAEC"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06976DFF"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7A639671"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r>
      <w:tr w:rsidR="009F65F6" w:rsidRPr="00282726" w14:paraId="1711A492"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6C5C9F6F"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Инерционный </w:t>
            </w:r>
          </w:p>
        </w:tc>
        <w:tc>
          <w:tcPr>
            <w:tcW w:w="876" w:type="dxa"/>
          </w:tcPr>
          <w:p w14:paraId="385D477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6D8C1192"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1,8</w:t>
            </w:r>
          </w:p>
        </w:tc>
        <w:tc>
          <w:tcPr>
            <w:tcW w:w="756" w:type="dxa"/>
          </w:tcPr>
          <w:p w14:paraId="318B10B7"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2,5</w:t>
            </w:r>
          </w:p>
        </w:tc>
        <w:tc>
          <w:tcPr>
            <w:tcW w:w="756" w:type="dxa"/>
          </w:tcPr>
          <w:p w14:paraId="3F0D0DEE"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3,0</w:t>
            </w:r>
          </w:p>
        </w:tc>
        <w:tc>
          <w:tcPr>
            <w:tcW w:w="756" w:type="dxa"/>
          </w:tcPr>
          <w:p w14:paraId="72DC27F1"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3,5</w:t>
            </w:r>
          </w:p>
        </w:tc>
        <w:tc>
          <w:tcPr>
            <w:tcW w:w="756" w:type="dxa"/>
          </w:tcPr>
          <w:p w14:paraId="02F54982"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4,0</w:t>
            </w:r>
          </w:p>
        </w:tc>
      </w:tr>
      <w:tr w:rsidR="009F65F6" w:rsidRPr="00282726" w14:paraId="05F5C4F7"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1AE32C31"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Базовый </w:t>
            </w:r>
          </w:p>
        </w:tc>
        <w:tc>
          <w:tcPr>
            <w:tcW w:w="876" w:type="dxa"/>
          </w:tcPr>
          <w:p w14:paraId="1823124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14818D75"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1,8</w:t>
            </w:r>
          </w:p>
        </w:tc>
        <w:tc>
          <w:tcPr>
            <w:tcW w:w="756" w:type="dxa"/>
          </w:tcPr>
          <w:p w14:paraId="491C7C8C"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4,0</w:t>
            </w:r>
          </w:p>
        </w:tc>
        <w:tc>
          <w:tcPr>
            <w:tcW w:w="756" w:type="dxa"/>
          </w:tcPr>
          <w:p w14:paraId="64E2E5C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6,2</w:t>
            </w:r>
          </w:p>
        </w:tc>
        <w:tc>
          <w:tcPr>
            <w:tcW w:w="756" w:type="dxa"/>
          </w:tcPr>
          <w:p w14:paraId="6F967BE7"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7,4</w:t>
            </w:r>
          </w:p>
        </w:tc>
        <w:tc>
          <w:tcPr>
            <w:tcW w:w="756" w:type="dxa"/>
          </w:tcPr>
          <w:p w14:paraId="7B1C40F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8,7</w:t>
            </w:r>
          </w:p>
        </w:tc>
      </w:tr>
      <w:tr w:rsidR="009F65F6" w:rsidRPr="00282726" w14:paraId="59A49297"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4091DADF"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876" w:type="dxa"/>
          </w:tcPr>
          <w:p w14:paraId="36867E1F"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60A12E52"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1,8</w:t>
            </w:r>
          </w:p>
        </w:tc>
        <w:tc>
          <w:tcPr>
            <w:tcW w:w="756" w:type="dxa"/>
          </w:tcPr>
          <w:p w14:paraId="227AEF6F"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17</w:t>
            </w:r>
          </w:p>
        </w:tc>
        <w:tc>
          <w:tcPr>
            <w:tcW w:w="756" w:type="dxa"/>
          </w:tcPr>
          <w:p w14:paraId="61404186"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20</w:t>
            </w:r>
          </w:p>
        </w:tc>
        <w:tc>
          <w:tcPr>
            <w:tcW w:w="756" w:type="dxa"/>
          </w:tcPr>
          <w:p w14:paraId="791EA777"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22</w:t>
            </w:r>
          </w:p>
        </w:tc>
        <w:tc>
          <w:tcPr>
            <w:tcW w:w="756" w:type="dxa"/>
          </w:tcPr>
          <w:p w14:paraId="280B6EC0"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24</w:t>
            </w:r>
          </w:p>
        </w:tc>
      </w:tr>
      <w:tr w:rsidR="009F65F6" w:rsidRPr="00282726" w14:paraId="28C2386C"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199898B4" w14:textId="77777777"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Доля молодежи, задействованной в мероприятиях по  вовлечению в творческую деятельность, %</w:t>
            </w:r>
          </w:p>
        </w:tc>
        <w:tc>
          <w:tcPr>
            <w:tcW w:w="876" w:type="dxa"/>
          </w:tcPr>
          <w:p w14:paraId="0E26EFCF"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876" w:type="dxa"/>
          </w:tcPr>
          <w:p w14:paraId="06CA9771"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25208938"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6C3CE18A"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76A54DCF"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3EA706F2"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r>
      <w:tr w:rsidR="009F65F6" w:rsidRPr="00282726" w14:paraId="27A0A8F7"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3DFB5E27"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Инерционный </w:t>
            </w:r>
          </w:p>
        </w:tc>
        <w:tc>
          <w:tcPr>
            <w:tcW w:w="876" w:type="dxa"/>
          </w:tcPr>
          <w:p w14:paraId="6F57CC9E"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1651AA0F"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w:t>
            </w:r>
          </w:p>
        </w:tc>
        <w:tc>
          <w:tcPr>
            <w:tcW w:w="756" w:type="dxa"/>
          </w:tcPr>
          <w:p w14:paraId="55F5C110" w14:textId="77777777" w:rsidR="009F65F6" w:rsidRPr="00282726" w:rsidRDefault="009F65F6" w:rsidP="00CD0569">
            <w:pPr>
              <w:pStyle w:val="ConsPlusCell"/>
              <w:widowControl/>
              <w:autoSpaceDE/>
              <w:autoSpaceDN/>
              <w:adjustRightInd/>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282726">
              <w:rPr>
                <w:rFonts w:ascii="Times New Roman" w:eastAsia="Times New Roman" w:hAnsi="Times New Roman" w:cs="Times New Roman"/>
                <w:bCs/>
                <w:sz w:val="24"/>
                <w:szCs w:val="24"/>
              </w:rPr>
              <w:t>10,0</w:t>
            </w:r>
          </w:p>
        </w:tc>
        <w:tc>
          <w:tcPr>
            <w:tcW w:w="756" w:type="dxa"/>
          </w:tcPr>
          <w:p w14:paraId="4FFC64D1"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12,0</w:t>
            </w:r>
          </w:p>
        </w:tc>
        <w:tc>
          <w:tcPr>
            <w:tcW w:w="756" w:type="dxa"/>
          </w:tcPr>
          <w:p w14:paraId="20B4963F"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14,0</w:t>
            </w:r>
          </w:p>
        </w:tc>
        <w:tc>
          <w:tcPr>
            <w:tcW w:w="756" w:type="dxa"/>
          </w:tcPr>
          <w:p w14:paraId="4AF4AD14"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16,0</w:t>
            </w:r>
          </w:p>
        </w:tc>
      </w:tr>
      <w:tr w:rsidR="009F65F6" w:rsidRPr="00282726" w14:paraId="0481EC05"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597ED742"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Базовый </w:t>
            </w:r>
          </w:p>
        </w:tc>
        <w:tc>
          <w:tcPr>
            <w:tcW w:w="876" w:type="dxa"/>
          </w:tcPr>
          <w:p w14:paraId="7214DC69"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25589564"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w:t>
            </w:r>
          </w:p>
        </w:tc>
        <w:tc>
          <w:tcPr>
            <w:tcW w:w="756" w:type="dxa"/>
          </w:tcPr>
          <w:p w14:paraId="5267F0B9" w14:textId="77777777" w:rsidR="009F65F6" w:rsidRPr="00282726" w:rsidRDefault="009F65F6" w:rsidP="00CD0569">
            <w:pPr>
              <w:pStyle w:val="ConsPlusCell"/>
              <w:widowControl/>
              <w:autoSpaceDE/>
              <w:autoSpaceDN/>
              <w:adjustRightInd/>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282726">
              <w:rPr>
                <w:rFonts w:ascii="Times New Roman" w:eastAsia="Times New Roman" w:hAnsi="Times New Roman" w:cs="Times New Roman"/>
                <w:bCs/>
                <w:sz w:val="24"/>
                <w:szCs w:val="24"/>
              </w:rPr>
              <w:t>15,35</w:t>
            </w:r>
          </w:p>
        </w:tc>
        <w:tc>
          <w:tcPr>
            <w:tcW w:w="756" w:type="dxa"/>
          </w:tcPr>
          <w:p w14:paraId="788AC969"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17,0</w:t>
            </w:r>
          </w:p>
        </w:tc>
        <w:tc>
          <w:tcPr>
            <w:tcW w:w="756" w:type="dxa"/>
          </w:tcPr>
          <w:p w14:paraId="7F5DCA09"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19,5</w:t>
            </w:r>
          </w:p>
        </w:tc>
        <w:tc>
          <w:tcPr>
            <w:tcW w:w="756" w:type="dxa"/>
          </w:tcPr>
          <w:p w14:paraId="4C1CB614"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22,0</w:t>
            </w:r>
          </w:p>
        </w:tc>
      </w:tr>
      <w:tr w:rsidR="009F65F6" w:rsidRPr="00282726" w14:paraId="07406A9C"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07482BA0"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876" w:type="dxa"/>
          </w:tcPr>
          <w:p w14:paraId="76BE4840"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7CE6C91D"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w:t>
            </w:r>
          </w:p>
        </w:tc>
        <w:tc>
          <w:tcPr>
            <w:tcW w:w="756" w:type="dxa"/>
          </w:tcPr>
          <w:p w14:paraId="3CBE6621"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36,0</w:t>
            </w:r>
          </w:p>
        </w:tc>
        <w:tc>
          <w:tcPr>
            <w:tcW w:w="756" w:type="dxa"/>
          </w:tcPr>
          <w:p w14:paraId="6F60DEE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45,0</w:t>
            </w:r>
          </w:p>
        </w:tc>
        <w:tc>
          <w:tcPr>
            <w:tcW w:w="756" w:type="dxa"/>
          </w:tcPr>
          <w:p w14:paraId="7254E2E4"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48,0</w:t>
            </w:r>
          </w:p>
        </w:tc>
        <w:tc>
          <w:tcPr>
            <w:tcW w:w="756" w:type="dxa"/>
          </w:tcPr>
          <w:p w14:paraId="3D9138E4"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50,0</w:t>
            </w:r>
          </w:p>
        </w:tc>
      </w:tr>
      <w:tr w:rsidR="009F65F6" w:rsidRPr="00282726" w14:paraId="6BA74A5D"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4D4685BD" w14:textId="77777777" w:rsidR="009F65F6" w:rsidRPr="00282726" w:rsidRDefault="009F65F6" w:rsidP="00CD0569">
            <w:pPr>
              <w:spacing w:before="0" w:after="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Доля студентов, вовлеченных в клубное студенческое движение, %</w:t>
            </w:r>
          </w:p>
        </w:tc>
        <w:tc>
          <w:tcPr>
            <w:tcW w:w="876" w:type="dxa"/>
          </w:tcPr>
          <w:p w14:paraId="25857DCD"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876" w:type="dxa"/>
          </w:tcPr>
          <w:p w14:paraId="0D37E8A8"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34E53DF0"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5985EFE9"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0251A1AE"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c>
          <w:tcPr>
            <w:tcW w:w="756" w:type="dxa"/>
          </w:tcPr>
          <w:p w14:paraId="10B43022"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p>
        </w:tc>
      </w:tr>
      <w:tr w:rsidR="009F65F6" w:rsidRPr="00282726" w14:paraId="2AAD8914"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0BDCC39B"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Инерционный </w:t>
            </w:r>
          </w:p>
        </w:tc>
        <w:tc>
          <w:tcPr>
            <w:tcW w:w="876" w:type="dxa"/>
          </w:tcPr>
          <w:p w14:paraId="2F48C17D"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1533AA62"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w:t>
            </w:r>
          </w:p>
        </w:tc>
        <w:tc>
          <w:tcPr>
            <w:tcW w:w="756" w:type="dxa"/>
          </w:tcPr>
          <w:p w14:paraId="7A1C407F"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10,0</w:t>
            </w:r>
          </w:p>
        </w:tc>
        <w:tc>
          <w:tcPr>
            <w:tcW w:w="756" w:type="dxa"/>
          </w:tcPr>
          <w:p w14:paraId="28E3529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13,0</w:t>
            </w:r>
          </w:p>
        </w:tc>
        <w:tc>
          <w:tcPr>
            <w:tcW w:w="756" w:type="dxa"/>
          </w:tcPr>
          <w:p w14:paraId="33E4D190"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18,0</w:t>
            </w:r>
          </w:p>
        </w:tc>
        <w:tc>
          <w:tcPr>
            <w:tcW w:w="756" w:type="dxa"/>
          </w:tcPr>
          <w:p w14:paraId="6C483F33"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21,0</w:t>
            </w:r>
          </w:p>
        </w:tc>
      </w:tr>
      <w:tr w:rsidR="009F65F6" w:rsidRPr="00282726" w14:paraId="064DBE51"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5E70A05A"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 xml:space="preserve">Базовый </w:t>
            </w:r>
          </w:p>
        </w:tc>
        <w:tc>
          <w:tcPr>
            <w:tcW w:w="876" w:type="dxa"/>
          </w:tcPr>
          <w:p w14:paraId="21C47F9A"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0A6007CC"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w:t>
            </w:r>
          </w:p>
        </w:tc>
        <w:tc>
          <w:tcPr>
            <w:tcW w:w="756" w:type="dxa"/>
          </w:tcPr>
          <w:p w14:paraId="2117D036"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20,0</w:t>
            </w:r>
          </w:p>
        </w:tc>
        <w:tc>
          <w:tcPr>
            <w:tcW w:w="756" w:type="dxa"/>
          </w:tcPr>
          <w:p w14:paraId="299B7CD0"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30,0</w:t>
            </w:r>
          </w:p>
        </w:tc>
        <w:tc>
          <w:tcPr>
            <w:tcW w:w="756" w:type="dxa"/>
          </w:tcPr>
          <w:p w14:paraId="4D0FFF32"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45,0</w:t>
            </w:r>
          </w:p>
        </w:tc>
        <w:tc>
          <w:tcPr>
            <w:tcW w:w="756" w:type="dxa"/>
          </w:tcPr>
          <w:p w14:paraId="79BDED83"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50,0</w:t>
            </w:r>
          </w:p>
        </w:tc>
      </w:tr>
      <w:tr w:rsidR="009F65F6" w:rsidRPr="00B77EB6" w14:paraId="7929B696"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078" w:type="dxa"/>
          </w:tcPr>
          <w:p w14:paraId="6F8AE956" w14:textId="77777777" w:rsidR="009F65F6" w:rsidRPr="00282726" w:rsidRDefault="009F65F6" w:rsidP="00CD0569">
            <w:pPr>
              <w:spacing w:before="0" w:after="0"/>
              <w:ind w:firstLineChars="100" w:firstLine="240"/>
              <w:jc w:val="left"/>
              <w:rPr>
                <w:rFonts w:ascii="Times New Roman" w:eastAsia="Times New Roman" w:hAnsi="Times New Roman" w:cs="Times New Roman"/>
                <w:b w:val="0"/>
                <w:sz w:val="24"/>
                <w:szCs w:val="24"/>
                <w:lang w:eastAsia="ru-RU"/>
              </w:rPr>
            </w:pPr>
            <w:r w:rsidRPr="00282726">
              <w:rPr>
                <w:rFonts w:ascii="Times New Roman" w:eastAsia="Times New Roman" w:hAnsi="Times New Roman" w:cs="Times New Roman"/>
                <w:b w:val="0"/>
                <w:sz w:val="24"/>
                <w:szCs w:val="24"/>
                <w:lang w:eastAsia="ru-RU"/>
              </w:rPr>
              <w:t>Оптимистический</w:t>
            </w:r>
          </w:p>
        </w:tc>
        <w:tc>
          <w:tcPr>
            <w:tcW w:w="876" w:type="dxa"/>
          </w:tcPr>
          <w:p w14:paraId="3F26861F"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w:t>
            </w:r>
          </w:p>
        </w:tc>
        <w:tc>
          <w:tcPr>
            <w:tcW w:w="876" w:type="dxa"/>
          </w:tcPr>
          <w:p w14:paraId="43F43318"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w:t>
            </w:r>
          </w:p>
        </w:tc>
        <w:tc>
          <w:tcPr>
            <w:tcW w:w="756" w:type="dxa"/>
          </w:tcPr>
          <w:p w14:paraId="0A5905C6"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40,0</w:t>
            </w:r>
          </w:p>
        </w:tc>
        <w:tc>
          <w:tcPr>
            <w:tcW w:w="756" w:type="dxa"/>
          </w:tcPr>
          <w:p w14:paraId="143F3F8B"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70,0</w:t>
            </w:r>
          </w:p>
        </w:tc>
        <w:tc>
          <w:tcPr>
            <w:tcW w:w="756" w:type="dxa"/>
          </w:tcPr>
          <w:p w14:paraId="59757D54" w14:textId="77777777" w:rsidR="009F65F6" w:rsidRPr="0028272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75,0</w:t>
            </w:r>
          </w:p>
        </w:tc>
        <w:tc>
          <w:tcPr>
            <w:tcW w:w="756" w:type="dxa"/>
          </w:tcPr>
          <w:p w14:paraId="0B55E473" w14:textId="77777777" w:rsidR="009F65F6" w:rsidRPr="00B77EB6" w:rsidRDefault="009F65F6"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lang w:eastAsia="ru-RU"/>
              </w:rPr>
            </w:pPr>
            <w:r w:rsidRPr="00282726">
              <w:rPr>
                <w:rFonts w:ascii="Times New Roman" w:eastAsia="Times New Roman" w:hAnsi="Times New Roman" w:cs="Times New Roman"/>
                <w:bCs/>
                <w:sz w:val="24"/>
                <w:szCs w:val="24"/>
                <w:lang w:eastAsia="ru-RU"/>
              </w:rPr>
              <w:t>80,0</w:t>
            </w:r>
          </w:p>
        </w:tc>
      </w:tr>
    </w:tbl>
    <w:p w14:paraId="37EF5D5A" w14:textId="77777777" w:rsidR="00AF0BEF" w:rsidRPr="00B77EB6" w:rsidRDefault="00AF0BEF" w:rsidP="00AF0BEF"/>
    <w:p w14:paraId="67FF75C0" w14:textId="4B06ECD5"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bookmarkStart w:id="175" w:name="_Toc516836283"/>
      <w:bookmarkStart w:id="176" w:name="_Toc8120140"/>
      <w:r w:rsidRPr="00B77EB6">
        <w:rPr>
          <w:rFonts w:ascii="Times New Roman" w:hAnsi="Times New Roman" w:cs="Times New Roman"/>
          <w:color w:val="auto"/>
          <w:sz w:val="28"/>
          <w:szCs w:val="28"/>
        </w:rPr>
        <w:lastRenderedPageBreak/>
        <w:t>НК4</w:t>
      </w:r>
      <w:r w:rsidR="00DE5765" w:rsidRPr="00B77EB6">
        <w:rPr>
          <w:rFonts w:ascii="Times New Roman" w:hAnsi="Times New Roman" w:cs="Times New Roman"/>
          <w:color w:val="auto"/>
          <w:sz w:val="28"/>
          <w:szCs w:val="28"/>
        </w:rPr>
        <w:t>. Основные направления развития научно-инновационной сферы</w:t>
      </w:r>
      <w:bookmarkEnd w:id="173"/>
      <w:bookmarkEnd w:id="174"/>
      <w:bookmarkEnd w:id="175"/>
      <w:bookmarkEnd w:id="176"/>
    </w:p>
    <w:p w14:paraId="6190B869" w14:textId="77777777" w:rsidR="00B23C89" w:rsidRPr="00B77EB6" w:rsidRDefault="00B23C89" w:rsidP="0046255C">
      <w:pPr>
        <w:keepNext/>
        <w:keepLines/>
        <w:spacing w:before="0" w:after="0"/>
        <w:ind w:firstLine="709"/>
        <w:rPr>
          <w:rFonts w:ascii="Times New Roman" w:eastAsia="Calibri" w:hAnsi="Times New Roman" w:cs="Times New Roman"/>
          <w:b/>
          <w:sz w:val="28"/>
          <w:szCs w:val="28"/>
        </w:rPr>
      </w:pPr>
    </w:p>
    <w:p w14:paraId="4E553618" w14:textId="77777777" w:rsidR="00DE5765" w:rsidRPr="00B77EB6" w:rsidRDefault="00DE5765" w:rsidP="0046255C">
      <w:pPr>
        <w:keepNext/>
        <w:keepLine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Стратегическая цель:</w:t>
      </w:r>
    </w:p>
    <w:p w14:paraId="36090D69" w14:textId="67565300" w:rsidR="00DE5765" w:rsidRPr="00B77EB6" w:rsidRDefault="00DE5765" w:rsidP="0046255C">
      <w:pPr>
        <w:keepNext/>
        <w:keepLine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СЦ-4</w:t>
      </w:r>
      <w:r w:rsidR="008D5FD5" w:rsidRPr="00B77EB6">
        <w:rPr>
          <w:rFonts w:ascii="Times New Roman" w:eastAsia="Calibri" w:hAnsi="Times New Roman" w:cs="Times New Roman"/>
          <w:b/>
          <w:sz w:val="28"/>
          <w:szCs w:val="28"/>
        </w:rPr>
        <w:t>.</w:t>
      </w:r>
      <w:r w:rsidRPr="00B77EB6">
        <w:rPr>
          <w:rFonts w:ascii="Times New Roman" w:eastAsia="Calibri" w:hAnsi="Times New Roman" w:cs="Times New Roman"/>
          <w:b/>
          <w:sz w:val="28"/>
          <w:szCs w:val="28"/>
        </w:rPr>
        <w:tab/>
        <w:t>Ре</w:t>
      </w:r>
      <w:r w:rsidR="00E610A1">
        <w:rPr>
          <w:rFonts w:ascii="Times New Roman" w:eastAsia="Calibri" w:hAnsi="Times New Roman" w:cs="Times New Roman"/>
          <w:b/>
          <w:sz w:val="28"/>
          <w:szCs w:val="28"/>
        </w:rPr>
        <w:t>спублика</w:t>
      </w:r>
      <w:r w:rsidRPr="00B77EB6">
        <w:rPr>
          <w:rFonts w:ascii="Times New Roman" w:eastAsia="Calibri" w:hAnsi="Times New Roman" w:cs="Times New Roman"/>
          <w:b/>
          <w:sz w:val="28"/>
          <w:szCs w:val="28"/>
        </w:rPr>
        <w:t>, реализующ</w:t>
      </w:r>
      <w:r w:rsidR="00E610A1">
        <w:rPr>
          <w:rFonts w:ascii="Times New Roman" w:eastAsia="Calibri" w:hAnsi="Times New Roman" w:cs="Times New Roman"/>
          <w:b/>
          <w:sz w:val="28"/>
          <w:szCs w:val="28"/>
        </w:rPr>
        <w:t>ая</w:t>
      </w:r>
      <w:r w:rsidRPr="00B77EB6">
        <w:rPr>
          <w:rFonts w:ascii="Times New Roman" w:eastAsia="Calibri" w:hAnsi="Times New Roman" w:cs="Times New Roman"/>
          <w:b/>
          <w:sz w:val="28"/>
          <w:szCs w:val="28"/>
        </w:rPr>
        <w:t xml:space="preserve"> свой инновационный потенциал в приоритетных направлениях социально-экономического развития, обеспечивающий высокое качество фундамента</w:t>
      </w:r>
      <w:r w:rsidR="008D5581">
        <w:rPr>
          <w:rFonts w:ascii="Times New Roman" w:eastAsia="Calibri" w:hAnsi="Times New Roman" w:cs="Times New Roman"/>
          <w:b/>
          <w:sz w:val="28"/>
          <w:szCs w:val="28"/>
        </w:rPr>
        <w:t>льных и прикладных исследований</w:t>
      </w:r>
    </w:p>
    <w:p w14:paraId="1454550E" w14:textId="187FE752" w:rsidR="00DE5765" w:rsidRPr="00B77EB6" w:rsidRDefault="008D5581" w:rsidP="0046255C">
      <w:pPr>
        <w:keepNext/>
        <w:keepLines/>
        <w:spacing w:before="0" w:after="0"/>
        <w:ind w:firstLine="709"/>
        <w:rPr>
          <w:rFonts w:ascii="Times New Roman" w:eastAsia="Calibri" w:hAnsi="Times New Roman" w:cs="Times New Roman"/>
          <w:sz w:val="28"/>
          <w:szCs w:val="28"/>
        </w:rPr>
      </w:pPr>
      <w:r>
        <w:rPr>
          <w:rFonts w:ascii="Times New Roman" w:eastAsia="Calibri" w:hAnsi="Times New Roman" w:cs="Times New Roman"/>
          <w:b/>
          <w:sz w:val="28"/>
          <w:szCs w:val="28"/>
        </w:rPr>
        <w:t>Задачи.</w:t>
      </w:r>
    </w:p>
    <w:p w14:paraId="024FC0BF" w14:textId="443FA5F4"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на территории Республики Северная Осетия</w:t>
      </w:r>
      <w:r w:rsidR="00C36771">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условий для технологических лидеров на приоритетных для республики рынках Национальной технологической инициативы</w:t>
      </w:r>
      <w:r w:rsidR="000312F2" w:rsidRPr="00B77EB6">
        <w:rPr>
          <w:rFonts w:ascii="Times New Roman" w:eastAsia="Times New Roman" w:hAnsi="Times New Roman" w:cs="Times New Roman"/>
          <w:sz w:val="28"/>
          <w:szCs w:val="28"/>
          <w:lang w:eastAsia="ja-JP"/>
        </w:rPr>
        <w:t xml:space="preserve"> (далее </w:t>
      </w:r>
      <w:r w:rsidR="00C36771">
        <w:rPr>
          <w:rFonts w:ascii="Times New Roman" w:eastAsia="Times New Roman" w:hAnsi="Times New Roman" w:cs="Times New Roman"/>
          <w:sz w:val="28"/>
          <w:szCs w:val="28"/>
          <w:lang w:eastAsia="ja-JP"/>
        </w:rPr>
        <w:t>–</w:t>
      </w:r>
      <w:r w:rsidR="000312F2" w:rsidRPr="00B77EB6">
        <w:rPr>
          <w:rFonts w:ascii="Times New Roman" w:eastAsia="Times New Roman" w:hAnsi="Times New Roman" w:cs="Times New Roman"/>
          <w:sz w:val="28"/>
          <w:szCs w:val="28"/>
          <w:lang w:eastAsia="ja-JP"/>
        </w:rPr>
        <w:t xml:space="preserve"> НТИ)</w:t>
      </w:r>
      <w:r w:rsidR="00B23C89" w:rsidRPr="00B77EB6">
        <w:rPr>
          <w:rFonts w:ascii="Times New Roman" w:eastAsia="Times New Roman" w:hAnsi="Times New Roman" w:cs="Times New Roman"/>
          <w:sz w:val="28"/>
          <w:szCs w:val="28"/>
          <w:lang w:eastAsia="ja-JP"/>
        </w:rPr>
        <w:t>:</w:t>
      </w:r>
    </w:p>
    <w:p w14:paraId="48A21DE0" w14:textId="6B1D7B86"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приоритетных для республики направлений научных исследований и разработок, их ежегодная актуализация</w:t>
      </w:r>
      <w:r w:rsidRPr="00B77EB6">
        <w:rPr>
          <w:rFonts w:ascii="Times New Roman" w:eastAsia="Times New Roman" w:hAnsi="Times New Roman" w:cs="Times New Roman"/>
          <w:sz w:val="28"/>
          <w:szCs w:val="28"/>
          <w:lang w:eastAsia="ja-JP"/>
        </w:rPr>
        <w:t>;</w:t>
      </w:r>
    </w:p>
    <w:p w14:paraId="0E6106F4" w14:textId="7DAD3A0F" w:rsidR="00DE5765" w:rsidRPr="00B77EB6" w:rsidRDefault="00DE5765"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введение льготных условий ведения предпринимательской деятельности для организаций – участников дорожных карт НТИ: «Энерджинет», «Хелснет», «Фуднет», «Технет»</w:t>
      </w:r>
      <w:r w:rsidR="00C76987" w:rsidRPr="00B77EB6">
        <w:rPr>
          <w:rFonts w:ascii="Times New Roman" w:eastAsia="Times New Roman" w:hAnsi="Times New Roman" w:cs="Times New Roman"/>
          <w:sz w:val="28"/>
          <w:szCs w:val="28"/>
          <w:lang w:eastAsia="ja-JP"/>
        </w:rPr>
        <w:t>;</w:t>
      </w:r>
    </w:p>
    <w:p w14:paraId="3B546A53" w14:textId="0831F8C3"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информационной и консультационной поддержки выхода инновационных компаний на рынок высокотехнологичной продукции</w:t>
      </w:r>
      <w:r w:rsidRPr="00B77EB6">
        <w:rPr>
          <w:rFonts w:ascii="Times New Roman" w:eastAsia="Times New Roman" w:hAnsi="Times New Roman" w:cs="Times New Roman"/>
          <w:sz w:val="28"/>
          <w:szCs w:val="28"/>
          <w:lang w:eastAsia="ja-JP"/>
        </w:rPr>
        <w:t>;</w:t>
      </w:r>
    </w:p>
    <w:p w14:paraId="307FC805" w14:textId="0021121B"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родвижение инновационной продукции республики на российском и международном рынках.</w:t>
      </w:r>
    </w:p>
    <w:p w14:paraId="312947CD" w14:textId="77777777"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Реализация флагманского проекта «Умная владикавказская агломерация», включающего:</w:t>
      </w:r>
    </w:p>
    <w:p w14:paraId="17B4511A" w14:textId="5FFBD95A"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к</w:t>
      </w:r>
      <w:r w:rsidR="00DE5765" w:rsidRPr="00B77EB6">
        <w:rPr>
          <w:rFonts w:ascii="Times New Roman" w:eastAsia="Times New Roman" w:hAnsi="Times New Roman" w:cs="Times New Roman"/>
          <w:sz w:val="28"/>
          <w:szCs w:val="28"/>
          <w:lang w:eastAsia="ja-JP"/>
        </w:rPr>
        <w:t>ластер творческих индустрий: Гергиевский центр, Школу талантов и сеть культурных центров</w:t>
      </w:r>
      <w:r w:rsidRPr="00B77EB6">
        <w:rPr>
          <w:rFonts w:ascii="Times New Roman" w:eastAsia="Times New Roman" w:hAnsi="Times New Roman" w:cs="Times New Roman"/>
          <w:sz w:val="28"/>
          <w:szCs w:val="28"/>
          <w:lang w:eastAsia="ja-JP"/>
        </w:rPr>
        <w:t>;</w:t>
      </w:r>
    </w:p>
    <w:p w14:paraId="7B980CD0" w14:textId="146766F2"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бразовательно-технологический кластер, реализующий комплексное развитие системы образования на основе концепции непрерывного образования и адаптации к приоритетным направлениям развития республики</w:t>
      </w:r>
      <w:r w:rsidRPr="00B77EB6">
        <w:rPr>
          <w:rFonts w:ascii="Times New Roman" w:eastAsia="Times New Roman" w:hAnsi="Times New Roman" w:cs="Times New Roman"/>
          <w:sz w:val="28"/>
          <w:szCs w:val="28"/>
          <w:lang w:eastAsia="ja-JP"/>
        </w:rPr>
        <w:t>;</w:t>
      </w:r>
    </w:p>
    <w:p w14:paraId="13307483" w14:textId="37880DEE"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w:t>
      </w:r>
      <w:r w:rsidR="00DE5765" w:rsidRPr="00B77EB6">
        <w:rPr>
          <w:rFonts w:ascii="Times New Roman" w:eastAsia="Times New Roman" w:hAnsi="Times New Roman" w:cs="Times New Roman"/>
          <w:sz w:val="28"/>
          <w:szCs w:val="28"/>
          <w:lang w:eastAsia="ja-JP"/>
        </w:rPr>
        <w:t>едицинский кластер – конкурентоспособная медицинская инфраструктура, ориентированная на жителей и гостей республики</w:t>
      </w:r>
      <w:r w:rsidRPr="00B77EB6">
        <w:rPr>
          <w:rFonts w:ascii="Times New Roman" w:eastAsia="Times New Roman" w:hAnsi="Times New Roman" w:cs="Times New Roman"/>
          <w:sz w:val="28"/>
          <w:szCs w:val="28"/>
          <w:lang w:eastAsia="ja-JP"/>
        </w:rPr>
        <w:t>;</w:t>
      </w:r>
    </w:p>
    <w:p w14:paraId="44F27D1D" w14:textId="798B35F4"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к</w:t>
      </w:r>
      <w:r w:rsidR="00DE5765" w:rsidRPr="00B77EB6">
        <w:rPr>
          <w:rFonts w:ascii="Times New Roman" w:eastAsia="Times New Roman" w:hAnsi="Times New Roman" w:cs="Times New Roman"/>
          <w:sz w:val="28"/>
          <w:szCs w:val="28"/>
          <w:lang w:eastAsia="ja-JP"/>
        </w:rPr>
        <w:t>ластер промышленности, включающий промышленность строительных материалов и технологий, оптико-электронику и приборостроение.</w:t>
      </w:r>
    </w:p>
    <w:p w14:paraId="25B68BDE" w14:textId="3945B3D4"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благоприятной институциональной среды для ведения инновационного бизнеса и проведения фундаментальных и прикладных исследований</w:t>
      </w:r>
      <w:r w:rsidR="00B23C89" w:rsidRPr="00B77EB6">
        <w:rPr>
          <w:rFonts w:ascii="Times New Roman" w:eastAsia="Times New Roman" w:hAnsi="Times New Roman" w:cs="Times New Roman"/>
          <w:sz w:val="28"/>
          <w:szCs w:val="28"/>
          <w:lang w:eastAsia="ja-JP"/>
        </w:rPr>
        <w:t>:</w:t>
      </w:r>
    </w:p>
    <w:p w14:paraId="67207E51" w14:textId="39284506"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E610A1">
        <w:rPr>
          <w:rFonts w:ascii="Times New Roman" w:eastAsia="Times New Roman" w:hAnsi="Times New Roman" w:cs="Times New Roman"/>
          <w:sz w:val="28"/>
          <w:szCs w:val="28"/>
          <w:lang w:eastAsia="ja-JP"/>
        </w:rPr>
        <w:t>оздание р</w:t>
      </w:r>
      <w:r w:rsidR="00DE5765" w:rsidRPr="00B77EB6">
        <w:rPr>
          <w:rFonts w:ascii="Times New Roman" w:eastAsia="Times New Roman" w:hAnsi="Times New Roman" w:cs="Times New Roman"/>
          <w:sz w:val="28"/>
          <w:szCs w:val="28"/>
          <w:lang w:eastAsia="ja-JP"/>
        </w:rPr>
        <w:t>еспубликанского научного фонда, оказывающего поддержку по приоритетным для республики направлениям научных исследований</w:t>
      </w:r>
      <w:r w:rsidRPr="00B77EB6">
        <w:rPr>
          <w:rFonts w:ascii="Times New Roman" w:eastAsia="Times New Roman" w:hAnsi="Times New Roman" w:cs="Times New Roman"/>
          <w:sz w:val="28"/>
          <w:szCs w:val="28"/>
          <w:lang w:eastAsia="ja-JP"/>
        </w:rPr>
        <w:t>;</w:t>
      </w:r>
    </w:p>
    <w:p w14:paraId="3E355978" w14:textId="6E753343" w:rsidR="00BF4EBF" w:rsidRPr="00B77EB6" w:rsidRDefault="00BF4EBF" w:rsidP="00BF4EBF">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создание условий для интеграции академической, вузовской, отраслевой науки и инновационной деятельности в </w:t>
      </w:r>
      <w:r w:rsidR="00E610A1">
        <w:rPr>
          <w:rFonts w:ascii="Times New Roman" w:eastAsia="Times New Roman" w:hAnsi="Times New Roman" w:cs="Times New Roman"/>
          <w:sz w:val="28"/>
          <w:szCs w:val="28"/>
          <w:lang w:eastAsia="ja-JP"/>
        </w:rPr>
        <w:t xml:space="preserve">единую эффективную синхронно </w:t>
      </w:r>
      <w:r w:rsidRPr="00B77EB6">
        <w:rPr>
          <w:rFonts w:ascii="Times New Roman" w:eastAsia="Times New Roman" w:hAnsi="Times New Roman" w:cs="Times New Roman"/>
          <w:sz w:val="28"/>
          <w:szCs w:val="28"/>
          <w:lang w:eastAsia="ja-JP"/>
        </w:rPr>
        <w:t>функционирующую систему;</w:t>
      </w:r>
    </w:p>
    <w:p w14:paraId="649ACBE1" w14:textId="5F3BC345"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ривлечение венчурных инвесторов на территорию республики</w:t>
      </w:r>
      <w:r w:rsidRPr="00B77EB6">
        <w:rPr>
          <w:rFonts w:ascii="Times New Roman" w:eastAsia="Times New Roman" w:hAnsi="Times New Roman" w:cs="Times New Roman"/>
          <w:sz w:val="28"/>
          <w:szCs w:val="28"/>
          <w:lang w:eastAsia="ja-JP"/>
        </w:rPr>
        <w:t>;</w:t>
      </w:r>
    </w:p>
    <w:p w14:paraId="218C6A81" w14:textId="469655D5"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площадки по обмену и продвижению результатов научно-исследовательской деятельности</w:t>
      </w:r>
      <w:r w:rsidRPr="00B77EB6">
        <w:rPr>
          <w:rFonts w:ascii="Times New Roman" w:eastAsia="Times New Roman" w:hAnsi="Times New Roman" w:cs="Times New Roman"/>
          <w:sz w:val="28"/>
          <w:szCs w:val="28"/>
          <w:lang w:eastAsia="ja-JP"/>
        </w:rPr>
        <w:t>;</w:t>
      </w:r>
    </w:p>
    <w:p w14:paraId="22DEA2B1" w14:textId="42A423F3"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с</w:t>
      </w:r>
      <w:r w:rsidR="00DE5765" w:rsidRPr="00B77EB6">
        <w:rPr>
          <w:rFonts w:ascii="Times New Roman" w:eastAsia="Times New Roman" w:hAnsi="Times New Roman" w:cs="Times New Roman"/>
          <w:sz w:val="28"/>
          <w:szCs w:val="28"/>
          <w:lang w:eastAsia="ja-JP"/>
        </w:rPr>
        <w:t>оздание на региональном уровне системы «одного окна» для оказания поддержки в привлечении венчурного и инвестиционного финансирования из средств государственных институтов развития</w:t>
      </w:r>
      <w:r w:rsidR="00895B23" w:rsidRPr="00B77EB6">
        <w:rPr>
          <w:rFonts w:ascii="Times New Roman" w:eastAsia="Times New Roman" w:hAnsi="Times New Roman" w:cs="Times New Roman"/>
          <w:sz w:val="28"/>
          <w:szCs w:val="28"/>
          <w:lang w:eastAsia="ja-JP"/>
        </w:rPr>
        <w:t>.</w:t>
      </w:r>
    </w:p>
    <w:p w14:paraId="5214333F" w14:textId="11814DB6"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Привлечение и удержание в научно-исследовательской и инновационной сфере талантливых ученых, молодых исследователей</w:t>
      </w:r>
      <w:r w:rsidR="00B23C89" w:rsidRPr="00B77EB6">
        <w:rPr>
          <w:rFonts w:ascii="Times New Roman" w:eastAsia="Times New Roman" w:hAnsi="Times New Roman" w:cs="Times New Roman"/>
          <w:sz w:val="28"/>
          <w:szCs w:val="28"/>
          <w:lang w:eastAsia="ja-JP"/>
        </w:rPr>
        <w:t>:</w:t>
      </w:r>
    </w:p>
    <w:p w14:paraId="6BFED4A5" w14:textId="358074D7"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грантовой поддержки молодых ученых на проведение научно-исследовательских работ</w:t>
      </w:r>
      <w:r w:rsidRPr="00B77EB6">
        <w:rPr>
          <w:rFonts w:ascii="Times New Roman" w:eastAsia="Times New Roman" w:hAnsi="Times New Roman" w:cs="Times New Roman"/>
          <w:sz w:val="28"/>
          <w:szCs w:val="28"/>
          <w:lang w:eastAsia="ja-JP"/>
        </w:rPr>
        <w:t>;</w:t>
      </w:r>
    </w:p>
    <w:p w14:paraId="2A30B933" w14:textId="0B6ABB0F"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опуляризация олимпиад и конкурсов Национальной технологической инициативы среди молодежи</w:t>
      </w:r>
      <w:r w:rsidRPr="00B77EB6">
        <w:rPr>
          <w:rFonts w:ascii="Times New Roman" w:eastAsia="Times New Roman" w:hAnsi="Times New Roman" w:cs="Times New Roman"/>
          <w:sz w:val="28"/>
          <w:szCs w:val="28"/>
          <w:lang w:eastAsia="ja-JP"/>
        </w:rPr>
        <w:t>;</w:t>
      </w:r>
    </w:p>
    <w:p w14:paraId="2A3DABBA" w14:textId="71040025"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роведение на территории республики международных олимпиад, конкурсов, летних (зимних) обучающих лагерей, ориентированных на привлечение талантливой молодежи из других регионов России и стран мира</w:t>
      </w:r>
      <w:r w:rsidRPr="00B77EB6">
        <w:rPr>
          <w:rFonts w:ascii="Times New Roman" w:eastAsia="Times New Roman" w:hAnsi="Times New Roman" w:cs="Times New Roman"/>
          <w:sz w:val="28"/>
          <w:szCs w:val="28"/>
          <w:lang w:eastAsia="ja-JP"/>
        </w:rPr>
        <w:t>;</w:t>
      </w:r>
    </w:p>
    <w:p w14:paraId="1AF1BC04" w14:textId="5EE4EA80"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сети детских технопарков (кванториумов), фаблабов, центров молодежного и инновационного творчества молодежи и иных инфраструктурных проектов, способствующих популяризации научно-технологической и инновационной деятельности среди молодежи</w:t>
      </w:r>
      <w:r w:rsidRPr="00B77EB6">
        <w:rPr>
          <w:rFonts w:ascii="Times New Roman" w:eastAsia="Times New Roman" w:hAnsi="Times New Roman" w:cs="Times New Roman"/>
          <w:sz w:val="28"/>
          <w:szCs w:val="28"/>
          <w:lang w:eastAsia="ja-JP"/>
        </w:rPr>
        <w:t>;</w:t>
      </w:r>
    </w:p>
    <w:p w14:paraId="46C696D5" w14:textId="52D735D5"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еализация международных научно-исследовательских и образовательных проектов в области «сквозных» (прорывных) технологий с участием представителей зарубежных стран</w:t>
      </w:r>
      <w:r w:rsidRPr="00B77EB6">
        <w:rPr>
          <w:rFonts w:ascii="Times New Roman" w:eastAsia="Times New Roman" w:hAnsi="Times New Roman" w:cs="Times New Roman"/>
          <w:sz w:val="28"/>
          <w:szCs w:val="28"/>
          <w:lang w:eastAsia="ja-JP"/>
        </w:rPr>
        <w:t>;</w:t>
      </w:r>
    </w:p>
    <w:p w14:paraId="4B9537C1" w14:textId="25390ED6"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w:t>
      </w:r>
      <w:r w:rsidR="00DE5765" w:rsidRPr="00B77EB6">
        <w:rPr>
          <w:rFonts w:ascii="Times New Roman" w:eastAsia="Times New Roman" w:hAnsi="Times New Roman" w:cs="Times New Roman"/>
          <w:sz w:val="28"/>
          <w:szCs w:val="28"/>
          <w:lang w:eastAsia="ja-JP"/>
        </w:rPr>
        <w:t>рганизация грантовой поддержки творческих и научно-просветительских проектов в сфере осетинской национальной культуры.</w:t>
      </w:r>
    </w:p>
    <w:p w14:paraId="3688C0CE" w14:textId="0FDAD8F0"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научно-технологической и инновационной инфраструктуры, обеспечивающей конкурентоспособность региона</w:t>
      </w:r>
      <w:r w:rsidR="00B23C89" w:rsidRPr="00B77EB6">
        <w:rPr>
          <w:rFonts w:ascii="Times New Roman" w:eastAsia="Times New Roman" w:hAnsi="Times New Roman" w:cs="Times New Roman"/>
          <w:sz w:val="28"/>
          <w:szCs w:val="28"/>
          <w:lang w:eastAsia="ja-JP"/>
        </w:rPr>
        <w:t>:</w:t>
      </w:r>
    </w:p>
    <w:p w14:paraId="37596292" w14:textId="58CE6345"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центров прототипирования по направлениям дорожных карт Национальной технологической инициативы «Энерджинет», «Хелснет», «Фуднет»</w:t>
      </w:r>
      <w:r w:rsidR="00C36771">
        <w:rPr>
          <w:rFonts w:ascii="Times New Roman" w:eastAsia="Times New Roman" w:hAnsi="Times New Roman" w:cs="Times New Roman"/>
          <w:sz w:val="28"/>
          <w:szCs w:val="28"/>
          <w:lang w:eastAsia="ja-JP"/>
        </w:rPr>
        <w:t>,</w:t>
      </w:r>
      <w:r w:rsidR="00DE5765" w:rsidRPr="00B77EB6">
        <w:rPr>
          <w:rFonts w:ascii="Times New Roman" w:eastAsia="Times New Roman" w:hAnsi="Times New Roman" w:cs="Times New Roman"/>
          <w:sz w:val="28"/>
          <w:szCs w:val="28"/>
          <w:lang w:eastAsia="ja-JP"/>
        </w:rPr>
        <w:t xml:space="preserve"> «Технет»</w:t>
      </w:r>
      <w:r w:rsidRPr="00B77EB6">
        <w:rPr>
          <w:rFonts w:ascii="Times New Roman" w:eastAsia="Times New Roman" w:hAnsi="Times New Roman" w:cs="Times New Roman"/>
          <w:sz w:val="28"/>
          <w:szCs w:val="28"/>
          <w:lang w:eastAsia="ja-JP"/>
        </w:rPr>
        <w:t>;</w:t>
      </w:r>
    </w:p>
    <w:p w14:paraId="7B275CAB" w14:textId="12A3A9EE"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азвитие инфраструктуры бизнес-инкубаторов, технопарков, промышленных парков и кластеров</w:t>
      </w:r>
      <w:r w:rsidRPr="00B77EB6">
        <w:rPr>
          <w:rFonts w:ascii="Times New Roman" w:eastAsia="Times New Roman" w:hAnsi="Times New Roman" w:cs="Times New Roman"/>
          <w:sz w:val="28"/>
          <w:szCs w:val="28"/>
          <w:lang w:eastAsia="ja-JP"/>
        </w:rPr>
        <w:t>;</w:t>
      </w:r>
    </w:p>
    <w:p w14:paraId="0EFC35C3" w14:textId="03C1D5D7" w:rsidR="00895B23" w:rsidRPr="00B77EB6" w:rsidRDefault="00C76987" w:rsidP="00895B23">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BF4EBF" w:rsidRPr="00B77EB6">
        <w:rPr>
          <w:rFonts w:ascii="Times New Roman" w:eastAsia="Times New Roman" w:hAnsi="Times New Roman" w:cs="Times New Roman"/>
          <w:sz w:val="28"/>
          <w:szCs w:val="28"/>
          <w:lang w:eastAsia="ja-JP"/>
        </w:rPr>
        <w:t>оздание Smart Park Alania;</w:t>
      </w:r>
    </w:p>
    <w:p w14:paraId="301AFFF6" w14:textId="7305BF7C" w:rsidR="00DE5765" w:rsidRPr="00B77EB6" w:rsidRDefault="00895B23" w:rsidP="00BF4EBF">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 поддержка инновационной инфраструктуры, обеспечение взаимодействия научно-образовательных организаций и бизнеса.</w:t>
      </w:r>
    </w:p>
    <w:p w14:paraId="16DA532A" w14:textId="5FBAD82E"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Привлечение финансовых ресурсов для реализации потенциала молодых талантов и технологических предпринимателей</w:t>
      </w:r>
      <w:r w:rsidR="00B23C89" w:rsidRPr="00B77EB6">
        <w:rPr>
          <w:rFonts w:ascii="Times New Roman" w:eastAsia="Times New Roman" w:hAnsi="Times New Roman" w:cs="Times New Roman"/>
          <w:sz w:val="28"/>
          <w:szCs w:val="28"/>
          <w:lang w:eastAsia="ja-JP"/>
        </w:rPr>
        <w:t>:</w:t>
      </w:r>
    </w:p>
    <w:p w14:paraId="50B54115" w14:textId="4FDFF65C"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офинансирование пилотных проектов Национальной технологической инициативы, реализуемых организациями республики</w:t>
      </w:r>
      <w:r w:rsidRPr="00B77EB6">
        <w:rPr>
          <w:rFonts w:ascii="Times New Roman" w:eastAsia="Times New Roman" w:hAnsi="Times New Roman" w:cs="Times New Roman"/>
          <w:sz w:val="28"/>
          <w:szCs w:val="28"/>
          <w:lang w:eastAsia="ja-JP"/>
        </w:rPr>
        <w:t>;</w:t>
      </w:r>
    </w:p>
    <w:p w14:paraId="548E9FC4" w14:textId="0132BB9A"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ривлечение конкурсного финансирования из средств Российского научного фонда, Российского фонда фундаментальных исследований</w:t>
      </w:r>
      <w:r w:rsidRPr="00B77EB6">
        <w:rPr>
          <w:rFonts w:ascii="Times New Roman" w:eastAsia="Times New Roman" w:hAnsi="Times New Roman" w:cs="Times New Roman"/>
          <w:sz w:val="28"/>
          <w:szCs w:val="28"/>
          <w:lang w:eastAsia="ja-JP"/>
        </w:rPr>
        <w:t>;</w:t>
      </w:r>
    </w:p>
    <w:p w14:paraId="7E93F392" w14:textId="315355DB"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w:t>
      </w:r>
      <w:r w:rsidR="00DE5765" w:rsidRPr="00B77EB6">
        <w:rPr>
          <w:rFonts w:ascii="Times New Roman" w:eastAsia="Times New Roman" w:hAnsi="Times New Roman" w:cs="Times New Roman"/>
          <w:sz w:val="28"/>
          <w:szCs w:val="28"/>
          <w:lang w:eastAsia="ja-JP"/>
        </w:rPr>
        <w:t>ормирование системы финансирования на всех стадиях инновационного процесса с преобладанием частных вложений, с особой концентрацией на привлечении «умных денег» – интеграция сформированной системы в глобальные платформы привлечения венчурного финансирования</w:t>
      </w:r>
      <w:r w:rsidRPr="00B77EB6">
        <w:rPr>
          <w:rFonts w:ascii="Times New Roman" w:eastAsia="Times New Roman" w:hAnsi="Times New Roman" w:cs="Times New Roman"/>
          <w:sz w:val="28"/>
          <w:szCs w:val="28"/>
          <w:lang w:eastAsia="ja-JP"/>
        </w:rPr>
        <w:t>;</w:t>
      </w:r>
    </w:p>
    <w:p w14:paraId="0CF43249" w14:textId="65118384"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w:t>
      </w:r>
      <w:r w:rsidR="00DE5765" w:rsidRPr="00B77EB6">
        <w:rPr>
          <w:rFonts w:ascii="Times New Roman" w:eastAsia="Times New Roman" w:hAnsi="Times New Roman" w:cs="Times New Roman"/>
          <w:sz w:val="28"/>
          <w:szCs w:val="28"/>
          <w:lang w:eastAsia="ja-JP"/>
        </w:rPr>
        <w:t>ривлечение финансирования из средств компаний с государственным участием в рамках реализации программ инновационного развития (т.н. модель «заказных инноваций»).</w:t>
      </w:r>
    </w:p>
    <w:p w14:paraId="0F39D2F2" w14:textId="25EC4B85" w:rsidR="00DE5765" w:rsidRPr="00B77EB6" w:rsidRDefault="00DE5765" w:rsidP="005328C0">
      <w:pPr>
        <w:numPr>
          <w:ilvl w:val="0"/>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Формирование исследовательских компетенций и технологических заделов для обеспечения потребностей цифровой экономики</w:t>
      </w:r>
      <w:r w:rsidR="00B23C89" w:rsidRPr="00B77EB6">
        <w:rPr>
          <w:rFonts w:ascii="Times New Roman" w:eastAsia="Times New Roman" w:hAnsi="Times New Roman" w:cs="Times New Roman"/>
          <w:sz w:val="28"/>
          <w:szCs w:val="28"/>
          <w:lang w:eastAsia="ja-JP"/>
        </w:rPr>
        <w:t>:</w:t>
      </w:r>
    </w:p>
    <w:p w14:paraId="385E38C6" w14:textId="75B84097"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организационного механизма по определению потребностей секторов экономики в применении «сквозных» технологий в области цифровой экономики и организации мониторинга исследований и разработок на территории Республики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14:paraId="11B4D9E0" w14:textId="784AD100"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3172FC">
        <w:rPr>
          <w:rFonts w:ascii="Times New Roman" w:eastAsia="Times New Roman" w:hAnsi="Times New Roman" w:cs="Times New Roman"/>
          <w:sz w:val="28"/>
          <w:szCs w:val="28"/>
          <w:lang w:eastAsia="ja-JP"/>
        </w:rPr>
        <w:t>оздание эффективного</w:t>
      </w:r>
      <w:r w:rsidR="00DE5765" w:rsidRPr="00B77EB6">
        <w:rPr>
          <w:rFonts w:ascii="Times New Roman" w:eastAsia="Times New Roman" w:hAnsi="Times New Roman" w:cs="Times New Roman"/>
          <w:sz w:val="28"/>
          <w:szCs w:val="28"/>
          <w:lang w:eastAsia="ja-JP"/>
        </w:rPr>
        <w:t xml:space="preserve"> партнерства ведущих научных, образовательных организаций и бизнес-сообщества, в том числе на международном уровне, для проведения опережающих исследований и разработок с учетом потребностей отечественных компаний при формировании продуктов и услуг цифровой экономики на территории Республики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14:paraId="621726F6" w14:textId="6A138322"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центров компетенций, обеспечивающих экспертную поддержку по проводимым в Республике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 исследованиям и разработкам, в том числе по вопросам их коммерциализации</w:t>
      </w:r>
      <w:r w:rsidRPr="00B77EB6">
        <w:rPr>
          <w:rFonts w:ascii="Times New Roman" w:eastAsia="Times New Roman" w:hAnsi="Times New Roman" w:cs="Times New Roman"/>
          <w:sz w:val="28"/>
          <w:szCs w:val="28"/>
          <w:lang w:eastAsia="ja-JP"/>
        </w:rPr>
        <w:t>;</w:t>
      </w:r>
    </w:p>
    <w:p w14:paraId="2D3E9B3D" w14:textId="52A877EA"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условий для взаимодействия, создания и использования сети цифровых платформ для проведения исследований и разработок в области цифровой экономики в Республике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14:paraId="55D62DE7" w14:textId="40958F2C"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механизмов стимулирования организаций на территории Республики Северн</w:t>
      </w:r>
      <w:r w:rsidR="003172FC">
        <w:rPr>
          <w:rFonts w:ascii="Times New Roman" w:eastAsia="Times New Roman" w:hAnsi="Times New Roman" w:cs="Times New Roman"/>
          <w:sz w:val="28"/>
          <w:szCs w:val="28"/>
          <w:lang w:eastAsia="ja-JP"/>
        </w:rPr>
        <w:t>ая Осетия</w:t>
      </w:r>
      <w:r w:rsidR="00C36771">
        <w:rPr>
          <w:rFonts w:ascii="Times New Roman" w:eastAsia="Times New Roman" w:hAnsi="Times New Roman" w:cs="Times New Roman"/>
          <w:sz w:val="28"/>
          <w:szCs w:val="28"/>
          <w:lang w:eastAsia="ja-JP"/>
        </w:rPr>
        <w:t xml:space="preserve"> – </w:t>
      </w:r>
      <w:r w:rsidR="003172FC">
        <w:rPr>
          <w:rFonts w:ascii="Times New Roman" w:eastAsia="Times New Roman" w:hAnsi="Times New Roman" w:cs="Times New Roman"/>
          <w:sz w:val="28"/>
          <w:szCs w:val="28"/>
          <w:lang w:eastAsia="ja-JP"/>
        </w:rPr>
        <w:t>Алания, обеспечивающих</w:t>
      </w:r>
      <w:r w:rsidR="00DE5765" w:rsidRPr="00B77EB6">
        <w:rPr>
          <w:rFonts w:ascii="Times New Roman" w:eastAsia="Times New Roman" w:hAnsi="Times New Roman" w:cs="Times New Roman"/>
          <w:sz w:val="28"/>
          <w:szCs w:val="28"/>
          <w:lang w:eastAsia="ja-JP"/>
        </w:rPr>
        <w:t xml:space="preserve"> реализацию проектов с высоким коммерческим потенциалом по направлениям «сквозных» технологий, в том числе частных компаний, осуществляющих исследования и разработки и способных стать лидерами на глобальных рынках</w:t>
      </w:r>
      <w:r w:rsidRPr="00B77EB6">
        <w:rPr>
          <w:rFonts w:ascii="Times New Roman" w:eastAsia="Times New Roman" w:hAnsi="Times New Roman" w:cs="Times New Roman"/>
          <w:sz w:val="28"/>
          <w:szCs w:val="28"/>
          <w:lang w:eastAsia="ja-JP"/>
        </w:rPr>
        <w:t>;</w:t>
      </w:r>
    </w:p>
    <w:p w14:paraId="14ABE058" w14:textId="5ED85F05" w:rsidR="00DE5765" w:rsidRPr="00B77EB6" w:rsidRDefault="00C76987" w:rsidP="005328C0">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w:t>
      </w:r>
      <w:r w:rsidR="00DE5765" w:rsidRPr="00B77EB6">
        <w:rPr>
          <w:rFonts w:ascii="Times New Roman" w:eastAsia="Times New Roman" w:hAnsi="Times New Roman" w:cs="Times New Roman"/>
          <w:sz w:val="28"/>
          <w:szCs w:val="28"/>
          <w:lang w:eastAsia="ja-JP"/>
        </w:rPr>
        <w:t>оздание на базе ведущих республиканских вузов и научных организаций а</w:t>
      </w:r>
      <w:r w:rsidR="003172FC">
        <w:rPr>
          <w:rFonts w:ascii="Times New Roman" w:eastAsia="Times New Roman" w:hAnsi="Times New Roman" w:cs="Times New Roman"/>
          <w:sz w:val="28"/>
          <w:szCs w:val="28"/>
          <w:lang w:eastAsia="ja-JP"/>
        </w:rPr>
        <w:t>спирантских и магистерских школ</w:t>
      </w:r>
      <w:r w:rsidR="00DE5765" w:rsidRPr="00B77EB6">
        <w:rPr>
          <w:rFonts w:ascii="Times New Roman" w:eastAsia="Times New Roman" w:hAnsi="Times New Roman" w:cs="Times New Roman"/>
          <w:sz w:val="28"/>
          <w:szCs w:val="28"/>
          <w:lang w:eastAsia="ja-JP"/>
        </w:rPr>
        <w:t xml:space="preserve"> по каждому направлению «сквозных» технологий при координации со стороны центров компетенций</w:t>
      </w:r>
      <w:r w:rsidRPr="00B77EB6">
        <w:rPr>
          <w:rFonts w:ascii="Times New Roman" w:eastAsia="Times New Roman" w:hAnsi="Times New Roman" w:cs="Times New Roman"/>
          <w:sz w:val="28"/>
          <w:szCs w:val="28"/>
          <w:lang w:eastAsia="ja-JP"/>
        </w:rPr>
        <w:t>;</w:t>
      </w:r>
    </w:p>
    <w:p w14:paraId="751A04FB" w14:textId="64DECB2F" w:rsidR="00B23C89" w:rsidRPr="00B77EB6" w:rsidRDefault="00C76987" w:rsidP="00A05252">
      <w:pPr>
        <w:numPr>
          <w:ilvl w:val="1"/>
          <w:numId w:val="12"/>
        </w:numPr>
        <w:tabs>
          <w:tab w:val="left" w:pos="993"/>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w:t>
      </w:r>
      <w:r w:rsidR="00DE5765" w:rsidRPr="00B77EB6">
        <w:rPr>
          <w:rFonts w:ascii="Times New Roman" w:eastAsia="Times New Roman" w:hAnsi="Times New Roman" w:cs="Times New Roman"/>
          <w:sz w:val="28"/>
          <w:szCs w:val="28"/>
          <w:lang w:eastAsia="ja-JP"/>
        </w:rPr>
        <w:t>азработка на уровне Республики Северная Осетия</w:t>
      </w:r>
      <w:r w:rsidR="00C36771">
        <w:rPr>
          <w:rFonts w:ascii="Times New Roman" w:eastAsia="Times New Roman" w:hAnsi="Times New Roman" w:cs="Times New Roman"/>
          <w:sz w:val="28"/>
          <w:szCs w:val="28"/>
          <w:lang w:eastAsia="ja-JP"/>
        </w:rPr>
        <w:t xml:space="preserve"> – </w:t>
      </w:r>
      <w:r w:rsidR="00DE5765" w:rsidRPr="00B77EB6">
        <w:rPr>
          <w:rFonts w:ascii="Times New Roman" w:eastAsia="Times New Roman" w:hAnsi="Times New Roman" w:cs="Times New Roman"/>
          <w:sz w:val="28"/>
          <w:szCs w:val="28"/>
          <w:lang w:eastAsia="ja-JP"/>
        </w:rPr>
        <w:t>Алания механизмов поддержки системы подготовки специалистов высшей квалификации в области современных «сквозных» технологий, способных проводить исследования и разработки в области «сквозных» технологий на мировом уровне.</w:t>
      </w:r>
    </w:p>
    <w:p w14:paraId="13998309" w14:textId="2CF2DEFA" w:rsidR="000A53A3" w:rsidRPr="00B77EB6" w:rsidRDefault="00DE5765" w:rsidP="006E1BFD">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sz w:val="28"/>
          <w:szCs w:val="28"/>
        </w:rPr>
        <w:fldChar w:fldCharType="begin"/>
      </w:r>
      <w:r w:rsidRPr="00B77EB6">
        <w:rPr>
          <w:rFonts w:ascii="Times New Roman" w:hAnsi="Times New Roman" w:cs="Times New Roman"/>
          <w:sz w:val="28"/>
          <w:szCs w:val="28"/>
        </w:rPr>
        <w:instrText xml:space="preserve"> SEQ Таблица \* ARABIC </w:instrText>
      </w:r>
      <w:r w:rsidRPr="00B77EB6">
        <w:rPr>
          <w:rFonts w:ascii="Times New Roman" w:hAnsi="Times New Roman" w:cs="Times New Roman"/>
          <w:sz w:val="28"/>
          <w:szCs w:val="28"/>
        </w:rPr>
        <w:fldChar w:fldCharType="separate"/>
      </w:r>
      <w:r w:rsidR="00354FD1">
        <w:rPr>
          <w:rFonts w:ascii="Times New Roman" w:hAnsi="Times New Roman" w:cs="Times New Roman"/>
          <w:noProof/>
          <w:sz w:val="28"/>
          <w:szCs w:val="28"/>
        </w:rPr>
        <w:t>12</w:t>
      </w:r>
      <w:r w:rsidRPr="00B77EB6">
        <w:rPr>
          <w:rFonts w:ascii="Times New Roman" w:hAnsi="Times New Roman" w:cs="Times New Roman"/>
          <w:noProof/>
          <w:sz w:val="28"/>
          <w:szCs w:val="28"/>
        </w:rPr>
        <w:fldChar w:fldCharType="end"/>
      </w:r>
      <w:r w:rsidR="00B23C89" w:rsidRPr="00B77EB6">
        <w:rPr>
          <w:rFonts w:ascii="Times New Roman" w:hAnsi="Times New Roman" w:cs="Times New Roman"/>
          <w:noProof/>
          <w:sz w:val="28"/>
          <w:szCs w:val="28"/>
        </w:rPr>
        <w:t>.</w:t>
      </w:r>
    </w:p>
    <w:p w14:paraId="07FA7F5F" w14:textId="77777777" w:rsidR="006D2362" w:rsidRPr="00B77EB6" w:rsidRDefault="006D2362" w:rsidP="006D2362">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СЦ-4</w:t>
      </w:r>
    </w:p>
    <w:tbl>
      <w:tblPr>
        <w:tblStyle w:val="af4"/>
        <w:tblW w:w="0" w:type="auto"/>
        <w:tblLook w:val="0620" w:firstRow="1" w:lastRow="0" w:firstColumn="0" w:lastColumn="0" w:noHBand="1" w:noVBand="1"/>
      </w:tblPr>
      <w:tblGrid>
        <w:gridCol w:w="5678"/>
        <w:gridCol w:w="696"/>
        <w:gridCol w:w="696"/>
        <w:gridCol w:w="696"/>
        <w:gridCol w:w="696"/>
        <w:gridCol w:w="696"/>
        <w:gridCol w:w="696"/>
      </w:tblGrid>
      <w:tr w:rsidR="006D2362" w:rsidRPr="00B77EB6" w14:paraId="16769551"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0" w:type="auto"/>
          </w:tcPr>
          <w:p w14:paraId="2FF516BC"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tcPr>
          <w:p w14:paraId="6875FF1D"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tcPr>
          <w:p w14:paraId="11C8ED0E"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tcPr>
          <w:p w14:paraId="643AECAE"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tcPr>
          <w:p w14:paraId="4396AAB3"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tcPr>
          <w:p w14:paraId="061F668E"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tcPr>
          <w:p w14:paraId="7DADFAAC"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6D2362" w:rsidRPr="00B77EB6" w14:paraId="26826F33" w14:textId="77777777" w:rsidTr="00CD0569">
        <w:tc>
          <w:tcPr>
            <w:tcW w:w="0" w:type="auto"/>
            <w:hideMark/>
          </w:tcPr>
          <w:p w14:paraId="5E4B0F6D" w14:textId="77777777" w:rsidR="006D2362" w:rsidRPr="00B77EB6" w:rsidRDefault="006D2362" w:rsidP="00CD0569">
            <w:pPr>
              <w:keepNext/>
              <w:spacing w:before="0" w:after="0"/>
              <w:jc w:val="left"/>
              <w:rPr>
                <w:rFonts w:ascii="Times New Roman" w:eastAsia="Times New Roman" w:hAnsi="Times New Roman" w:cs="Times New Roman"/>
                <w:b/>
                <w:sz w:val="24"/>
                <w:szCs w:val="24"/>
                <w:lang w:eastAsia="ru-RU"/>
              </w:rPr>
            </w:pPr>
            <w:r w:rsidRPr="00B77EB6">
              <w:rPr>
                <w:rFonts w:ascii="Times New Roman" w:eastAsia="Times New Roman" w:hAnsi="Times New Roman" w:cs="Times New Roman"/>
                <w:b/>
                <w:sz w:val="24"/>
                <w:szCs w:val="24"/>
                <w:lang w:eastAsia="ru-RU"/>
              </w:rPr>
              <w:t>СЦ-4. Ре</w:t>
            </w:r>
            <w:r>
              <w:rPr>
                <w:rFonts w:ascii="Times New Roman" w:eastAsia="Times New Roman" w:hAnsi="Times New Roman" w:cs="Times New Roman"/>
                <w:b/>
                <w:sz w:val="24"/>
                <w:szCs w:val="24"/>
                <w:lang w:eastAsia="ru-RU"/>
              </w:rPr>
              <w:t>спублика, реализующая</w:t>
            </w:r>
            <w:r w:rsidRPr="00B77EB6">
              <w:rPr>
                <w:rFonts w:ascii="Times New Roman" w:eastAsia="Times New Roman" w:hAnsi="Times New Roman" w:cs="Times New Roman"/>
                <w:b/>
                <w:sz w:val="24"/>
                <w:szCs w:val="24"/>
                <w:lang w:eastAsia="ru-RU"/>
              </w:rPr>
              <w:t xml:space="preserve"> свой инновационный потенциал в приоритетных направлениях социально-экономического развития, обеспечивающий высокое качество фундаментальных и прикладных исследований.</w:t>
            </w:r>
          </w:p>
        </w:tc>
        <w:tc>
          <w:tcPr>
            <w:tcW w:w="0" w:type="auto"/>
            <w:hideMark/>
          </w:tcPr>
          <w:p w14:paraId="009BC1FC"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14:paraId="726D9DE9"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14:paraId="724FEAC7"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14:paraId="7EEED8B0"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14:paraId="2BFBD6A5"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hideMark/>
          </w:tcPr>
          <w:p w14:paraId="77663169"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6D2362" w:rsidRPr="00B77EB6" w14:paraId="1A51F608" w14:textId="77777777" w:rsidTr="00CD0569">
        <w:tc>
          <w:tcPr>
            <w:tcW w:w="0" w:type="auto"/>
            <w:vAlign w:val="center"/>
            <w:hideMark/>
          </w:tcPr>
          <w:p w14:paraId="74F0BA23"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Удельный вес организаций, осуществлявших технологические инновации, в общем числе организаций промышленного производства, %</w:t>
            </w:r>
          </w:p>
        </w:tc>
        <w:tc>
          <w:tcPr>
            <w:tcW w:w="0" w:type="auto"/>
            <w:vAlign w:val="center"/>
            <w:hideMark/>
          </w:tcPr>
          <w:p w14:paraId="5221BCE9"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73591B92"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3C83A394"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2127420E"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7A1DCC07"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64292A8B"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r>
      <w:tr w:rsidR="006D2362" w:rsidRPr="00B77EB6" w14:paraId="55220359" w14:textId="77777777" w:rsidTr="00CD0569">
        <w:tc>
          <w:tcPr>
            <w:tcW w:w="0" w:type="auto"/>
            <w:vAlign w:val="center"/>
            <w:hideMark/>
          </w:tcPr>
          <w:p w14:paraId="55585B16"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vAlign w:val="center"/>
            <w:hideMark/>
          </w:tcPr>
          <w:p w14:paraId="39AB2E1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14:paraId="7713ECB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c>
          <w:tcPr>
            <w:tcW w:w="0" w:type="auto"/>
            <w:vAlign w:val="center"/>
            <w:hideMark/>
          </w:tcPr>
          <w:p w14:paraId="526C0EF4"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2,5</w:t>
            </w:r>
          </w:p>
        </w:tc>
        <w:tc>
          <w:tcPr>
            <w:tcW w:w="0" w:type="auto"/>
            <w:vAlign w:val="center"/>
            <w:hideMark/>
          </w:tcPr>
          <w:p w14:paraId="1686799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w:t>
            </w:r>
          </w:p>
        </w:tc>
        <w:tc>
          <w:tcPr>
            <w:tcW w:w="0" w:type="auto"/>
            <w:vAlign w:val="center"/>
            <w:hideMark/>
          </w:tcPr>
          <w:p w14:paraId="3FF34C4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4,7</w:t>
            </w:r>
          </w:p>
        </w:tc>
        <w:tc>
          <w:tcPr>
            <w:tcW w:w="0" w:type="auto"/>
            <w:vAlign w:val="center"/>
            <w:hideMark/>
          </w:tcPr>
          <w:p w14:paraId="73C12E8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6,1</w:t>
            </w:r>
          </w:p>
        </w:tc>
      </w:tr>
      <w:tr w:rsidR="006D2362" w:rsidRPr="00B77EB6" w14:paraId="4C529D04" w14:textId="77777777" w:rsidTr="00CD0569">
        <w:tc>
          <w:tcPr>
            <w:tcW w:w="0" w:type="auto"/>
            <w:vAlign w:val="center"/>
            <w:hideMark/>
          </w:tcPr>
          <w:p w14:paraId="14E74A2C"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vAlign w:val="center"/>
            <w:hideMark/>
          </w:tcPr>
          <w:p w14:paraId="08152F7D"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14:paraId="2FCB760C"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c>
          <w:tcPr>
            <w:tcW w:w="0" w:type="auto"/>
            <w:vAlign w:val="center"/>
            <w:hideMark/>
          </w:tcPr>
          <w:p w14:paraId="2B7C879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w:t>
            </w:r>
          </w:p>
        </w:tc>
        <w:tc>
          <w:tcPr>
            <w:tcW w:w="0" w:type="auto"/>
            <w:vAlign w:val="center"/>
            <w:hideMark/>
          </w:tcPr>
          <w:p w14:paraId="6369C46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7,3</w:t>
            </w:r>
          </w:p>
        </w:tc>
        <w:tc>
          <w:tcPr>
            <w:tcW w:w="0" w:type="auto"/>
            <w:vAlign w:val="center"/>
            <w:hideMark/>
          </w:tcPr>
          <w:p w14:paraId="6B9F9CFF"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8,6</w:t>
            </w:r>
          </w:p>
        </w:tc>
        <w:tc>
          <w:tcPr>
            <w:tcW w:w="0" w:type="auto"/>
            <w:vAlign w:val="center"/>
            <w:hideMark/>
          </w:tcPr>
          <w:p w14:paraId="6556C1B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w:t>
            </w:r>
          </w:p>
        </w:tc>
      </w:tr>
      <w:tr w:rsidR="006D2362" w:rsidRPr="00B77EB6" w14:paraId="2E959B53" w14:textId="77777777" w:rsidTr="00CD0569">
        <w:tc>
          <w:tcPr>
            <w:tcW w:w="0" w:type="auto"/>
            <w:vAlign w:val="center"/>
            <w:hideMark/>
          </w:tcPr>
          <w:p w14:paraId="185E6EE2"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vAlign w:val="center"/>
            <w:hideMark/>
          </w:tcPr>
          <w:p w14:paraId="79D0921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14:paraId="5180785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1,7</w:t>
            </w:r>
          </w:p>
        </w:tc>
        <w:tc>
          <w:tcPr>
            <w:tcW w:w="0" w:type="auto"/>
            <w:vAlign w:val="center"/>
            <w:hideMark/>
          </w:tcPr>
          <w:p w14:paraId="48952CC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w:t>
            </w:r>
          </w:p>
        </w:tc>
        <w:tc>
          <w:tcPr>
            <w:tcW w:w="0" w:type="auto"/>
            <w:vAlign w:val="center"/>
            <w:hideMark/>
          </w:tcPr>
          <w:p w14:paraId="1DE35DE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7,9</w:t>
            </w:r>
          </w:p>
        </w:tc>
        <w:tc>
          <w:tcPr>
            <w:tcW w:w="0" w:type="auto"/>
            <w:vAlign w:val="center"/>
            <w:hideMark/>
          </w:tcPr>
          <w:p w14:paraId="3695523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8,5</w:t>
            </w:r>
          </w:p>
        </w:tc>
        <w:tc>
          <w:tcPr>
            <w:tcW w:w="0" w:type="auto"/>
            <w:vAlign w:val="center"/>
            <w:hideMark/>
          </w:tcPr>
          <w:p w14:paraId="197EBFED"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w:t>
            </w:r>
          </w:p>
        </w:tc>
      </w:tr>
      <w:tr w:rsidR="006D2362" w:rsidRPr="00B77EB6" w14:paraId="7248FCD9" w14:textId="77777777" w:rsidTr="00CD0569">
        <w:tc>
          <w:tcPr>
            <w:tcW w:w="0" w:type="auto"/>
            <w:vAlign w:val="center"/>
            <w:hideMark/>
          </w:tcPr>
          <w:p w14:paraId="3C7489C8"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Коэффициент изобретательской активности, ед.</w:t>
            </w:r>
          </w:p>
        </w:tc>
        <w:tc>
          <w:tcPr>
            <w:tcW w:w="0" w:type="auto"/>
            <w:vAlign w:val="center"/>
            <w:hideMark/>
          </w:tcPr>
          <w:p w14:paraId="5DD69432"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0C003A81"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7FD10F65"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1248A029"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07351226"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hideMark/>
          </w:tcPr>
          <w:p w14:paraId="1A05F9B3"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r>
      <w:tr w:rsidR="006D2362" w:rsidRPr="00B77EB6" w14:paraId="6FED33D1" w14:textId="77777777" w:rsidTr="00CD0569">
        <w:tc>
          <w:tcPr>
            <w:tcW w:w="0" w:type="auto"/>
            <w:vAlign w:val="center"/>
            <w:hideMark/>
          </w:tcPr>
          <w:p w14:paraId="75191334"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Инерционный</w:t>
            </w:r>
          </w:p>
        </w:tc>
        <w:tc>
          <w:tcPr>
            <w:tcW w:w="0" w:type="auto"/>
            <w:vAlign w:val="center"/>
            <w:hideMark/>
          </w:tcPr>
          <w:p w14:paraId="5E02B43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1,31</w:t>
            </w:r>
          </w:p>
        </w:tc>
        <w:tc>
          <w:tcPr>
            <w:tcW w:w="0" w:type="auto"/>
            <w:vAlign w:val="center"/>
            <w:hideMark/>
          </w:tcPr>
          <w:p w14:paraId="28C790D9"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14:paraId="0B0C8E8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14:paraId="7BC4A5A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vAlign w:val="center"/>
            <w:hideMark/>
          </w:tcPr>
          <w:p w14:paraId="42133AD4"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1,6</w:t>
            </w:r>
          </w:p>
        </w:tc>
        <w:tc>
          <w:tcPr>
            <w:tcW w:w="0" w:type="auto"/>
            <w:vAlign w:val="center"/>
            <w:hideMark/>
          </w:tcPr>
          <w:p w14:paraId="76C49DF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r>
      <w:tr w:rsidR="006D2362" w:rsidRPr="00B77EB6" w14:paraId="6CF172F0" w14:textId="77777777" w:rsidTr="00CD0569">
        <w:tc>
          <w:tcPr>
            <w:tcW w:w="0" w:type="auto"/>
            <w:vAlign w:val="center"/>
            <w:hideMark/>
          </w:tcPr>
          <w:p w14:paraId="79E9DB5F"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vAlign w:val="center"/>
            <w:hideMark/>
          </w:tcPr>
          <w:p w14:paraId="1B91D4DC"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1,31</w:t>
            </w:r>
          </w:p>
        </w:tc>
        <w:tc>
          <w:tcPr>
            <w:tcW w:w="0" w:type="auto"/>
            <w:vAlign w:val="center"/>
            <w:hideMark/>
          </w:tcPr>
          <w:p w14:paraId="449FAD7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14:paraId="3CCDF11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1,6</w:t>
            </w:r>
          </w:p>
        </w:tc>
        <w:tc>
          <w:tcPr>
            <w:tcW w:w="0" w:type="auto"/>
            <w:vAlign w:val="center"/>
            <w:hideMark/>
          </w:tcPr>
          <w:p w14:paraId="43A6D0CD"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c>
          <w:tcPr>
            <w:tcW w:w="0" w:type="auto"/>
            <w:vAlign w:val="center"/>
            <w:hideMark/>
          </w:tcPr>
          <w:p w14:paraId="71A5335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1,9</w:t>
            </w:r>
          </w:p>
        </w:tc>
        <w:tc>
          <w:tcPr>
            <w:tcW w:w="0" w:type="auto"/>
            <w:vAlign w:val="center"/>
            <w:hideMark/>
          </w:tcPr>
          <w:p w14:paraId="69AEAB6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w:t>
            </w:r>
          </w:p>
        </w:tc>
      </w:tr>
      <w:tr w:rsidR="006D2362" w:rsidRPr="00B77EB6" w14:paraId="2357FFCA" w14:textId="77777777" w:rsidTr="00CD0569">
        <w:tc>
          <w:tcPr>
            <w:tcW w:w="0" w:type="auto"/>
            <w:vAlign w:val="center"/>
            <w:hideMark/>
          </w:tcPr>
          <w:p w14:paraId="05D36511"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vAlign w:val="center"/>
            <w:hideMark/>
          </w:tcPr>
          <w:p w14:paraId="19D8E4A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1,31</w:t>
            </w:r>
          </w:p>
        </w:tc>
        <w:tc>
          <w:tcPr>
            <w:tcW w:w="0" w:type="auto"/>
            <w:vAlign w:val="center"/>
            <w:hideMark/>
          </w:tcPr>
          <w:p w14:paraId="30C91D0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w:t>
            </w:r>
          </w:p>
        </w:tc>
        <w:tc>
          <w:tcPr>
            <w:tcW w:w="0" w:type="auto"/>
            <w:vAlign w:val="center"/>
            <w:hideMark/>
          </w:tcPr>
          <w:p w14:paraId="2E6B9C7D"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w:t>
            </w:r>
          </w:p>
        </w:tc>
        <w:tc>
          <w:tcPr>
            <w:tcW w:w="0" w:type="auto"/>
            <w:vAlign w:val="center"/>
            <w:hideMark/>
          </w:tcPr>
          <w:p w14:paraId="715F466B"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1,9</w:t>
            </w:r>
          </w:p>
        </w:tc>
        <w:tc>
          <w:tcPr>
            <w:tcW w:w="0" w:type="auto"/>
            <w:vAlign w:val="center"/>
            <w:hideMark/>
          </w:tcPr>
          <w:p w14:paraId="6F1D5CFF"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2,2</w:t>
            </w:r>
          </w:p>
        </w:tc>
        <w:tc>
          <w:tcPr>
            <w:tcW w:w="0" w:type="auto"/>
            <w:vAlign w:val="center"/>
            <w:hideMark/>
          </w:tcPr>
          <w:p w14:paraId="548592A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2,5</w:t>
            </w:r>
          </w:p>
        </w:tc>
      </w:tr>
      <w:tr w:rsidR="006D2362" w:rsidRPr="00B77EB6" w14:paraId="039C8EF1" w14:textId="77777777" w:rsidTr="00CD0569">
        <w:tc>
          <w:tcPr>
            <w:tcW w:w="0" w:type="auto"/>
            <w:vAlign w:val="center"/>
          </w:tcPr>
          <w:p w14:paraId="01FCAA2D"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Удельный вес исследователей в возрасте до 39 лет в общей численности исследователей, %</w:t>
            </w:r>
          </w:p>
        </w:tc>
        <w:tc>
          <w:tcPr>
            <w:tcW w:w="0" w:type="auto"/>
            <w:vAlign w:val="center"/>
          </w:tcPr>
          <w:p w14:paraId="55191FE4"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14:paraId="3FE959B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14:paraId="762414A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14:paraId="6138391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14:paraId="44F2B75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14:paraId="2E6F6C5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r>
      <w:tr w:rsidR="006D2362" w:rsidRPr="00B77EB6" w14:paraId="465F4E3C" w14:textId="77777777" w:rsidTr="00CD0569">
        <w:tc>
          <w:tcPr>
            <w:tcW w:w="0" w:type="auto"/>
            <w:vAlign w:val="center"/>
          </w:tcPr>
          <w:p w14:paraId="282469A7"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vAlign w:val="center"/>
          </w:tcPr>
          <w:p w14:paraId="17F5E4B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29,6</w:t>
            </w:r>
          </w:p>
        </w:tc>
        <w:tc>
          <w:tcPr>
            <w:tcW w:w="0" w:type="auto"/>
            <w:vAlign w:val="center"/>
          </w:tcPr>
          <w:p w14:paraId="4F53168B"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29,8</w:t>
            </w:r>
          </w:p>
        </w:tc>
        <w:tc>
          <w:tcPr>
            <w:tcW w:w="0" w:type="auto"/>
            <w:vAlign w:val="center"/>
          </w:tcPr>
          <w:p w14:paraId="4194ADD5"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29,5</w:t>
            </w:r>
          </w:p>
        </w:tc>
        <w:tc>
          <w:tcPr>
            <w:tcW w:w="0" w:type="auto"/>
            <w:vAlign w:val="center"/>
          </w:tcPr>
          <w:p w14:paraId="7FDDAE5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w:t>
            </w:r>
          </w:p>
        </w:tc>
        <w:tc>
          <w:tcPr>
            <w:tcW w:w="0" w:type="auto"/>
            <w:vAlign w:val="center"/>
          </w:tcPr>
          <w:p w14:paraId="7675A03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35</w:t>
            </w:r>
          </w:p>
        </w:tc>
        <w:tc>
          <w:tcPr>
            <w:tcW w:w="0" w:type="auto"/>
            <w:vAlign w:val="center"/>
          </w:tcPr>
          <w:p w14:paraId="19900D6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r>
      <w:tr w:rsidR="006D2362" w:rsidRPr="00B77EB6" w14:paraId="23E76723" w14:textId="77777777" w:rsidTr="00CD0569">
        <w:tc>
          <w:tcPr>
            <w:tcW w:w="0" w:type="auto"/>
            <w:vAlign w:val="center"/>
          </w:tcPr>
          <w:p w14:paraId="51492C83"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vAlign w:val="center"/>
          </w:tcPr>
          <w:p w14:paraId="7F3D79D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29,6</w:t>
            </w:r>
          </w:p>
        </w:tc>
        <w:tc>
          <w:tcPr>
            <w:tcW w:w="0" w:type="auto"/>
          </w:tcPr>
          <w:p w14:paraId="7477847E"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29,8</w:t>
            </w:r>
          </w:p>
        </w:tc>
        <w:tc>
          <w:tcPr>
            <w:tcW w:w="0" w:type="auto"/>
            <w:vAlign w:val="center"/>
          </w:tcPr>
          <w:p w14:paraId="2822C4BE"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31</w:t>
            </w:r>
          </w:p>
        </w:tc>
        <w:tc>
          <w:tcPr>
            <w:tcW w:w="0" w:type="auto"/>
            <w:vAlign w:val="center"/>
          </w:tcPr>
          <w:p w14:paraId="58E2875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44</w:t>
            </w:r>
          </w:p>
        </w:tc>
        <w:tc>
          <w:tcPr>
            <w:tcW w:w="0" w:type="auto"/>
            <w:vAlign w:val="center"/>
          </w:tcPr>
          <w:p w14:paraId="056DDD2F"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w:t>
            </w:r>
          </w:p>
        </w:tc>
        <w:tc>
          <w:tcPr>
            <w:tcW w:w="0" w:type="auto"/>
            <w:vAlign w:val="center"/>
          </w:tcPr>
          <w:p w14:paraId="62CB14BC"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58</w:t>
            </w:r>
          </w:p>
        </w:tc>
      </w:tr>
      <w:tr w:rsidR="006D2362" w:rsidRPr="00B77EB6" w14:paraId="0A9577C6" w14:textId="77777777" w:rsidTr="00CD0569">
        <w:tc>
          <w:tcPr>
            <w:tcW w:w="0" w:type="auto"/>
            <w:vAlign w:val="center"/>
          </w:tcPr>
          <w:p w14:paraId="7F6C6056"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vAlign w:val="center"/>
          </w:tcPr>
          <w:p w14:paraId="7BB8AD0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29,6</w:t>
            </w:r>
          </w:p>
        </w:tc>
        <w:tc>
          <w:tcPr>
            <w:tcW w:w="0" w:type="auto"/>
          </w:tcPr>
          <w:p w14:paraId="76D344C0"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29,8</w:t>
            </w:r>
          </w:p>
        </w:tc>
        <w:tc>
          <w:tcPr>
            <w:tcW w:w="0" w:type="auto"/>
            <w:vAlign w:val="center"/>
          </w:tcPr>
          <w:p w14:paraId="22017E27"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34</w:t>
            </w:r>
          </w:p>
        </w:tc>
        <w:tc>
          <w:tcPr>
            <w:tcW w:w="0" w:type="auto"/>
            <w:vAlign w:val="center"/>
          </w:tcPr>
          <w:p w14:paraId="2E515026"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w:t>
            </w:r>
          </w:p>
        </w:tc>
        <w:tc>
          <w:tcPr>
            <w:tcW w:w="0" w:type="auto"/>
            <w:vAlign w:val="center"/>
          </w:tcPr>
          <w:p w14:paraId="007C7B34"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w:t>
            </w:r>
          </w:p>
        </w:tc>
        <w:tc>
          <w:tcPr>
            <w:tcW w:w="0" w:type="auto"/>
            <w:vAlign w:val="center"/>
          </w:tcPr>
          <w:p w14:paraId="428F329D"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65</w:t>
            </w:r>
          </w:p>
        </w:tc>
      </w:tr>
      <w:tr w:rsidR="006D2362" w:rsidRPr="00B77EB6" w14:paraId="4645DE4A" w14:textId="77777777" w:rsidTr="00CD0569">
        <w:tc>
          <w:tcPr>
            <w:tcW w:w="0" w:type="auto"/>
            <w:vAlign w:val="center"/>
          </w:tcPr>
          <w:p w14:paraId="2320917E"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Средний возраст исследователей, лет</w:t>
            </w:r>
          </w:p>
        </w:tc>
        <w:tc>
          <w:tcPr>
            <w:tcW w:w="0" w:type="auto"/>
            <w:vAlign w:val="center"/>
          </w:tcPr>
          <w:p w14:paraId="337A48D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14:paraId="7549578A"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vAlign w:val="center"/>
          </w:tcPr>
          <w:p w14:paraId="19B03781"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 </w:t>
            </w:r>
          </w:p>
        </w:tc>
        <w:tc>
          <w:tcPr>
            <w:tcW w:w="0" w:type="auto"/>
            <w:vAlign w:val="center"/>
          </w:tcPr>
          <w:p w14:paraId="184E18C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14:paraId="07190D4B"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c>
          <w:tcPr>
            <w:tcW w:w="0" w:type="auto"/>
            <w:vAlign w:val="center"/>
          </w:tcPr>
          <w:p w14:paraId="671FB3E9"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w:t>
            </w:r>
          </w:p>
        </w:tc>
      </w:tr>
      <w:tr w:rsidR="006D2362" w:rsidRPr="00B77EB6" w14:paraId="223EB453" w14:textId="77777777" w:rsidTr="00CD0569">
        <w:tc>
          <w:tcPr>
            <w:tcW w:w="0" w:type="auto"/>
            <w:vAlign w:val="center"/>
          </w:tcPr>
          <w:p w14:paraId="016DA543"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vAlign w:val="center"/>
          </w:tcPr>
          <w:p w14:paraId="6669AFC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c>
          <w:tcPr>
            <w:tcW w:w="0" w:type="auto"/>
            <w:vAlign w:val="center"/>
          </w:tcPr>
          <w:p w14:paraId="7F89B7EA"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vAlign w:val="center"/>
          </w:tcPr>
          <w:p w14:paraId="61618803"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vAlign w:val="center"/>
          </w:tcPr>
          <w:p w14:paraId="75ABCC9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c>
          <w:tcPr>
            <w:tcW w:w="0" w:type="auto"/>
            <w:vAlign w:val="center"/>
          </w:tcPr>
          <w:p w14:paraId="5AD53744"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w:t>
            </w:r>
          </w:p>
        </w:tc>
        <w:tc>
          <w:tcPr>
            <w:tcW w:w="0" w:type="auto"/>
            <w:vAlign w:val="center"/>
          </w:tcPr>
          <w:p w14:paraId="40B6073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w:t>
            </w:r>
          </w:p>
        </w:tc>
      </w:tr>
      <w:tr w:rsidR="006D2362" w:rsidRPr="00B77EB6" w14:paraId="47662401" w14:textId="77777777" w:rsidTr="00CD0569">
        <w:tc>
          <w:tcPr>
            <w:tcW w:w="0" w:type="auto"/>
            <w:vAlign w:val="center"/>
          </w:tcPr>
          <w:p w14:paraId="5A989F9B"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vAlign w:val="center"/>
          </w:tcPr>
          <w:p w14:paraId="2C2FD3C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c>
          <w:tcPr>
            <w:tcW w:w="0" w:type="auto"/>
            <w:vAlign w:val="center"/>
          </w:tcPr>
          <w:p w14:paraId="41DC444C"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vAlign w:val="center"/>
          </w:tcPr>
          <w:p w14:paraId="3A34EAA1"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48</w:t>
            </w:r>
          </w:p>
        </w:tc>
        <w:tc>
          <w:tcPr>
            <w:tcW w:w="0" w:type="auto"/>
            <w:vAlign w:val="center"/>
          </w:tcPr>
          <w:p w14:paraId="1B1A063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w:t>
            </w:r>
          </w:p>
        </w:tc>
        <w:tc>
          <w:tcPr>
            <w:tcW w:w="0" w:type="auto"/>
            <w:vAlign w:val="center"/>
          </w:tcPr>
          <w:p w14:paraId="506D631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43</w:t>
            </w:r>
          </w:p>
        </w:tc>
        <w:tc>
          <w:tcPr>
            <w:tcW w:w="0" w:type="auto"/>
            <w:vAlign w:val="center"/>
          </w:tcPr>
          <w:p w14:paraId="0F804866"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r>
      <w:tr w:rsidR="006D2362" w:rsidRPr="00B77EB6" w14:paraId="04D83560" w14:textId="77777777" w:rsidTr="00CD0569">
        <w:tc>
          <w:tcPr>
            <w:tcW w:w="0" w:type="auto"/>
            <w:vAlign w:val="center"/>
          </w:tcPr>
          <w:p w14:paraId="348027FC"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vAlign w:val="center"/>
          </w:tcPr>
          <w:p w14:paraId="338ABE6C"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c>
          <w:tcPr>
            <w:tcW w:w="0" w:type="auto"/>
            <w:vAlign w:val="center"/>
          </w:tcPr>
          <w:p w14:paraId="6CB800D6"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50</w:t>
            </w:r>
          </w:p>
        </w:tc>
        <w:tc>
          <w:tcPr>
            <w:tcW w:w="0" w:type="auto"/>
            <w:vAlign w:val="center"/>
          </w:tcPr>
          <w:p w14:paraId="6A04F625" w14:textId="77777777" w:rsidR="006D2362" w:rsidRPr="00282726" w:rsidRDefault="006D2362" w:rsidP="00CD0569">
            <w:pPr>
              <w:spacing w:before="0" w:after="0"/>
              <w:jc w:val="right"/>
              <w:rPr>
                <w:rFonts w:ascii="Times New Roman" w:eastAsia="Times New Roman" w:hAnsi="Times New Roman" w:cs="Times New Roman"/>
                <w:sz w:val="24"/>
                <w:szCs w:val="24"/>
                <w:lang w:eastAsia="ru-RU"/>
              </w:rPr>
            </w:pPr>
            <w:r w:rsidRPr="00282726">
              <w:rPr>
                <w:rFonts w:ascii="Times New Roman" w:eastAsia="Times New Roman" w:hAnsi="Times New Roman" w:cs="Times New Roman"/>
                <w:sz w:val="24"/>
                <w:szCs w:val="24"/>
                <w:lang w:eastAsia="ru-RU"/>
              </w:rPr>
              <w:t>46</w:t>
            </w:r>
          </w:p>
        </w:tc>
        <w:tc>
          <w:tcPr>
            <w:tcW w:w="0" w:type="auto"/>
            <w:vAlign w:val="center"/>
          </w:tcPr>
          <w:p w14:paraId="5B63D29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44</w:t>
            </w:r>
          </w:p>
        </w:tc>
        <w:tc>
          <w:tcPr>
            <w:tcW w:w="0" w:type="auto"/>
            <w:vAlign w:val="center"/>
          </w:tcPr>
          <w:p w14:paraId="1F91D87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c>
          <w:tcPr>
            <w:tcW w:w="0" w:type="auto"/>
            <w:vAlign w:val="center"/>
          </w:tcPr>
          <w:p w14:paraId="39296A1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38</w:t>
            </w:r>
          </w:p>
        </w:tc>
      </w:tr>
    </w:tbl>
    <w:p w14:paraId="37C0BE99" w14:textId="77777777" w:rsidR="00B04DE0" w:rsidRPr="00B77EB6" w:rsidRDefault="00B04DE0" w:rsidP="00B04DE0"/>
    <w:p w14:paraId="1375375B" w14:textId="1274DA64"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bookmarkStart w:id="177" w:name="_Toc497956553"/>
      <w:bookmarkStart w:id="178" w:name="_Toc498896945"/>
      <w:bookmarkStart w:id="179" w:name="_Toc516836284"/>
      <w:bookmarkStart w:id="180" w:name="_Toc8120141"/>
      <w:r w:rsidRPr="00B77EB6">
        <w:rPr>
          <w:rFonts w:ascii="Times New Roman" w:hAnsi="Times New Roman" w:cs="Times New Roman"/>
          <w:color w:val="auto"/>
          <w:sz w:val="28"/>
          <w:szCs w:val="28"/>
        </w:rPr>
        <w:t>НК5</w:t>
      </w:r>
      <w:r w:rsidR="00DE5765" w:rsidRPr="00B77EB6">
        <w:rPr>
          <w:rFonts w:ascii="Times New Roman" w:hAnsi="Times New Roman" w:cs="Times New Roman"/>
          <w:color w:val="auto"/>
          <w:sz w:val="28"/>
          <w:szCs w:val="28"/>
        </w:rPr>
        <w:t>. Основные направления рационального природопользования и обеспечения экологической безопасности – устойчивое развитие</w:t>
      </w:r>
      <w:bookmarkEnd w:id="177"/>
      <w:bookmarkEnd w:id="178"/>
      <w:bookmarkEnd w:id="179"/>
      <w:bookmarkEnd w:id="180"/>
    </w:p>
    <w:p w14:paraId="17122E3A" w14:textId="77777777" w:rsidR="00B23C89" w:rsidRPr="00B77EB6" w:rsidRDefault="00B23C89" w:rsidP="0046255C">
      <w:pPr>
        <w:keepNext/>
        <w:spacing w:before="0" w:after="0"/>
        <w:ind w:firstLine="709"/>
        <w:rPr>
          <w:rFonts w:ascii="Times New Roman" w:hAnsi="Times New Roman" w:cs="Times New Roman"/>
          <w:b/>
          <w:sz w:val="28"/>
          <w:szCs w:val="28"/>
        </w:rPr>
      </w:pPr>
    </w:p>
    <w:p w14:paraId="12D94A32" w14:textId="77777777" w:rsidR="00DE5765" w:rsidRPr="00B77EB6" w:rsidRDefault="00DE5765"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35001E9E" w14:textId="656FF92C"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СЦ-5</w:t>
      </w:r>
      <w:r w:rsidR="00C76987"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E610A1">
        <w:rPr>
          <w:rFonts w:ascii="Times New Roman" w:hAnsi="Times New Roman" w:cs="Times New Roman"/>
          <w:b/>
          <w:sz w:val="28"/>
          <w:szCs w:val="28"/>
        </w:rPr>
        <w:t>спублика</w:t>
      </w:r>
      <w:r w:rsidRPr="00B77EB6">
        <w:rPr>
          <w:rFonts w:ascii="Times New Roman" w:hAnsi="Times New Roman" w:cs="Times New Roman"/>
          <w:b/>
          <w:sz w:val="28"/>
          <w:szCs w:val="28"/>
        </w:rPr>
        <w:t>, обладающ</w:t>
      </w:r>
      <w:r w:rsidR="00E610A1">
        <w:rPr>
          <w:rFonts w:ascii="Times New Roman" w:hAnsi="Times New Roman" w:cs="Times New Roman"/>
          <w:b/>
          <w:sz w:val="28"/>
          <w:szCs w:val="28"/>
        </w:rPr>
        <w:t>ая</w:t>
      </w:r>
      <w:r w:rsidRPr="00B77EB6">
        <w:rPr>
          <w:rFonts w:ascii="Times New Roman" w:hAnsi="Times New Roman" w:cs="Times New Roman"/>
          <w:b/>
          <w:sz w:val="28"/>
          <w:szCs w:val="28"/>
        </w:rPr>
        <w:t xml:space="preserve"> разнообразными, в </w:t>
      </w:r>
      <w:r w:rsidR="00642A35" w:rsidRPr="00B77EB6">
        <w:rPr>
          <w:rFonts w:ascii="Times New Roman" w:hAnsi="Times New Roman" w:cs="Times New Roman"/>
          <w:b/>
          <w:sz w:val="28"/>
          <w:szCs w:val="28"/>
        </w:rPr>
        <w:t>том числе</w:t>
      </w:r>
      <w:r w:rsidR="00FE1839"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 уникальными,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 и баланса интересов промышленно</w:t>
      </w:r>
      <w:r w:rsidR="00E610A1">
        <w:rPr>
          <w:rFonts w:ascii="Times New Roman" w:hAnsi="Times New Roman" w:cs="Times New Roman"/>
          <w:b/>
          <w:sz w:val="28"/>
          <w:szCs w:val="28"/>
        </w:rPr>
        <w:t>сти и сферы туризма и рекреации</w:t>
      </w:r>
    </w:p>
    <w:p w14:paraId="3BD2C1C2" w14:textId="77777777" w:rsidR="00564265" w:rsidRPr="00B77EB6" w:rsidRDefault="00564265" w:rsidP="00564265">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sz w:val="28"/>
          <w:szCs w:val="28"/>
        </w:rPr>
        <w:t>Цели и задачи развития комплекса определены в соответствии со стратегическими направлениями социально-экономического развития республики, а также с региональным проектом</w:t>
      </w:r>
      <w:r w:rsidRPr="00B77EB6">
        <w:rPr>
          <w:rFonts w:ascii="Times New Roman" w:hAnsi="Times New Roman" w:cs="Times New Roman"/>
          <w:b/>
          <w:sz w:val="28"/>
          <w:szCs w:val="28"/>
        </w:rPr>
        <w:t xml:space="preserve"> </w:t>
      </w:r>
      <w:r w:rsidRPr="00B77EB6">
        <w:rPr>
          <w:rFonts w:ascii="Times New Roman" w:hAnsi="Times New Roman" w:cs="Times New Roman"/>
          <w:sz w:val="28"/>
          <w:szCs w:val="28"/>
        </w:rPr>
        <w:t>«Чистая страна» в рамках национального проекта «Экология» и национальной программой «Цифровая экономика Российской Федерации».</w:t>
      </w:r>
    </w:p>
    <w:p w14:paraId="1F601036" w14:textId="75E8426A" w:rsidR="00564265" w:rsidRPr="00B77EB6" w:rsidRDefault="008D5581" w:rsidP="00564265">
      <w:pPr>
        <w:keepNext/>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435AAE33" w14:textId="31B76AA6"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Сохранен</w:t>
      </w:r>
      <w:r w:rsidR="00E610A1">
        <w:rPr>
          <w:rFonts w:ascii="Times New Roman" w:hAnsi="Times New Roman"/>
          <w:sz w:val="28"/>
          <w:szCs w:val="28"/>
        </w:rPr>
        <w:t>ие экологического потенциала республики</w:t>
      </w:r>
      <w:r w:rsidRPr="00B77EB6">
        <w:rPr>
          <w:rFonts w:ascii="Times New Roman" w:hAnsi="Times New Roman"/>
          <w:sz w:val="28"/>
          <w:szCs w:val="28"/>
        </w:rPr>
        <w:t>, его уникальных природных комплексов и объектов; улучшение состояния окружающей природной среды и обеспечение безопасности населения и территории с учетом рисков возникновения чрезвычайных ситуаций природного и техногенного характера:</w:t>
      </w:r>
    </w:p>
    <w:p w14:paraId="08D9B86B" w14:textId="0038DB37"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р</w:t>
      </w:r>
      <w:r w:rsidR="00564265" w:rsidRPr="00B77EB6">
        <w:rPr>
          <w:rFonts w:ascii="Times New Roman" w:hAnsi="Times New Roman"/>
          <w:sz w:val="28"/>
          <w:szCs w:val="28"/>
        </w:rPr>
        <w:t xml:space="preserve">азвитие системы особо охраняемых природных территорий (ООПТ)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Pr>
          <w:rFonts w:ascii="Times New Roman" w:hAnsi="Times New Roman"/>
          <w:sz w:val="28"/>
          <w:szCs w:val="28"/>
        </w:rPr>
        <w:t>;</w:t>
      </w:r>
    </w:p>
    <w:p w14:paraId="238484D7" w14:textId="18C3ECF1"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с</w:t>
      </w:r>
      <w:r w:rsidR="00564265" w:rsidRPr="00B77EB6">
        <w:rPr>
          <w:rFonts w:ascii="Times New Roman" w:hAnsi="Times New Roman"/>
          <w:sz w:val="28"/>
          <w:szCs w:val="28"/>
        </w:rPr>
        <w:t xml:space="preserve">нижение негативного антропогенного </w:t>
      </w:r>
      <w:r>
        <w:rPr>
          <w:rFonts w:ascii="Times New Roman" w:hAnsi="Times New Roman"/>
          <w:sz w:val="28"/>
          <w:szCs w:val="28"/>
        </w:rPr>
        <w:t>воздействия на окружающую среду;</w:t>
      </w:r>
    </w:p>
    <w:p w14:paraId="2DE8E6C7" w14:textId="1690E8F0"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и</w:t>
      </w:r>
      <w:r w:rsidR="00564265" w:rsidRPr="00B77EB6">
        <w:rPr>
          <w:rFonts w:ascii="Times New Roman" w:hAnsi="Times New Roman"/>
          <w:sz w:val="28"/>
          <w:szCs w:val="28"/>
        </w:rPr>
        <w:t xml:space="preserve">нформирование органов государственной власти и населения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00564265" w:rsidRPr="00B77EB6">
        <w:rPr>
          <w:rFonts w:ascii="Times New Roman" w:hAnsi="Times New Roman"/>
          <w:sz w:val="28"/>
          <w:szCs w:val="28"/>
        </w:rPr>
        <w:t xml:space="preserve"> о состоянии окружа</w:t>
      </w:r>
      <w:r>
        <w:rPr>
          <w:rFonts w:ascii="Times New Roman" w:hAnsi="Times New Roman"/>
          <w:sz w:val="28"/>
          <w:szCs w:val="28"/>
        </w:rPr>
        <w:t>ющей среды и природных ресурсах;</w:t>
      </w:r>
    </w:p>
    <w:p w14:paraId="5AEA1C62" w14:textId="556471B8"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з</w:t>
      </w:r>
      <w:r w:rsidR="00564265" w:rsidRPr="00B77EB6">
        <w:rPr>
          <w:rFonts w:ascii="Times New Roman" w:hAnsi="Times New Roman"/>
          <w:sz w:val="28"/>
          <w:szCs w:val="28"/>
        </w:rPr>
        <w:t xml:space="preserve">ащита населения и территории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00564265" w:rsidRPr="00B77EB6">
        <w:rPr>
          <w:rFonts w:ascii="Times New Roman" w:hAnsi="Times New Roman"/>
          <w:sz w:val="28"/>
          <w:szCs w:val="28"/>
        </w:rPr>
        <w:t xml:space="preserve"> от чрезвычайных ситуаций прир</w:t>
      </w:r>
      <w:r>
        <w:rPr>
          <w:rFonts w:ascii="Times New Roman" w:hAnsi="Times New Roman"/>
          <w:sz w:val="28"/>
          <w:szCs w:val="28"/>
        </w:rPr>
        <w:t>одного и техногенного характера;</w:t>
      </w:r>
    </w:p>
    <w:p w14:paraId="624FCF5D" w14:textId="46A6EC39" w:rsidR="00564265" w:rsidRPr="00B77EB6" w:rsidRDefault="006F3010" w:rsidP="006F3010">
      <w:pPr>
        <w:pStyle w:val="a0"/>
        <w:keepLines w:val="0"/>
        <w:numPr>
          <w:ilvl w:val="1"/>
          <w:numId w:val="14"/>
        </w:numPr>
        <w:tabs>
          <w:tab w:val="clear" w:pos="851"/>
          <w:tab w:val="num" w:pos="0"/>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lastRenderedPageBreak/>
        <w:t>л</w:t>
      </w:r>
      <w:r w:rsidR="00564265" w:rsidRPr="00B77EB6">
        <w:rPr>
          <w:rFonts w:ascii="Times New Roman" w:hAnsi="Times New Roman"/>
          <w:sz w:val="28"/>
          <w:szCs w:val="28"/>
        </w:rPr>
        <w:t xml:space="preserve">иквидация </w:t>
      </w:r>
      <w:r w:rsidR="00564265" w:rsidRPr="00B77EB6">
        <w:rPr>
          <w:rFonts w:ascii="Times New Roman" w:hAnsi="Times New Roman"/>
          <w:color w:val="000000" w:themeColor="text1"/>
          <w:sz w:val="28"/>
          <w:szCs w:val="28"/>
        </w:rPr>
        <w:t xml:space="preserve">накопленного экологического ущерба </w:t>
      </w:r>
      <w:r w:rsidR="00564265" w:rsidRPr="00B77EB6">
        <w:rPr>
          <w:rFonts w:ascii="Times New Roman" w:hAnsi="Times New Roman"/>
          <w:sz w:val="28"/>
          <w:szCs w:val="28"/>
        </w:rPr>
        <w:t>и рекультивация нарушенных земель.</w:t>
      </w:r>
    </w:p>
    <w:p w14:paraId="2AD314FA" w14:textId="77777777" w:rsidR="00564265" w:rsidRPr="00B77EB6" w:rsidRDefault="00564265" w:rsidP="00564265">
      <w:pPr>
        <w:pStyle w:val="a0"/>
        <w:keepLines w:val="0"/>
        <w:numPr>
          <w:ilvl w:val="0"/>
          <w:numId w:val="13"/>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потребностей экономики республики в минерально-сырьевых ресурсах (увеличение запасов полезных ископаемых):</w:t>
      </w:r>
    </w:p>
    <w:p w14:paraId="7ED88DC3" w14:textId="3B0DBE57" w:rsidR="00564265" w:rsidRPr="00B77EB6" w:rsidRDefault="006F3010" w:rsidP="00564265">
      <w:pPr>
        <w:pStyle w:val="a0"/>
        <w:keepLines w:val="0"/>
        <w:numPr>
          <w:ilvl w:val="1"/>
          <w:numId w:val="14"/>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 xml:space="preserve">беспечение изучения недр и воспроизводства минерально-сырьевой базы на территории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00564265" w:rsidRPr="00B77EB6">
        <w:rPr>
          <w:rFonts w:ascii="Times New Roman" w:hAnsi="Times New Roman"/>
          <w:sz w:val="28"/>
          <w:szCs w:val="28"/>
        </w:rPr>
        <w:t>.</w:t>
      </w:r>
    </w:p>
    <w:p w14:paraId="54C374F7" w14:textId="1DFA9A32" w:rsidR="00564265" w:rsidRPr="00B77EB6" w:rsidRDefault="00564265" w:rsidP="00564265">
      <w:pPr>
        <w:pStyle w:val="a0"/>
        <w:keepNext/>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изучения, сохранения, воспроизводства и рационального использования биологических ресурсов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14:paraId="5ED6734D" w14:textId="22B2C375" w:rsidR="006F3010"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 xml:space="preserve">беспечение изучения и мониторинга биологических ресурсов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Pr>
          <w:rFonts w:ascii="Times New Roman" w:hAnsi="Times New Roman"/>
          <w:sz w:val="28"/>
          <w:szCs w:val="28"/>
        </w:rPr>
        <w:t>;</w:t>
      </w:r>
    </w:p>
    <w:p w14:paraId="486A583F" w14:textId="64124B1B"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 xml:space="preserve"> о</w:t>
      </w:r>
      <w:r w:rsidR="00564265" w:rsidRPr="00B77EB6">
        <w:rPr>
          <w:rFonts w:ascii="Times New Roman" w:hAnsi="Times New Roman"/>
          <w:sz w:val="28"/>
          <w:szCs w:val="28"/>
        </w:rPr>
        <w:t>беспечение сохранения, воспроизводства и рационального использования объектов животного мира.</w:t>
      </w:r>
    </w:p>
    <w:p w14:paraId="32C845B9" w14:textId="6F3F5567"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сохранения, воспроизводства, экономически эффективного, экологически ответственного и социально ориентированного использования лесных ресурсов, в т.ч. повышение эффективности управления лесами (включая повышение качества информации о лесном фонде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и проведение на землях лесного фонда лесоустроительных работ), повышение продуктивности и улучшение породного состава лесов на землях различного целевого назначения, сохранение рекреационного потенциала лесов.</w:t>
      </w:r>
    </w:p>
    <w:p w14:paraId="4827A612" w14:textId="77777777"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защиты населения и объектов экономики от негативного воздействия вод, обеспечение рационального использования водных ресурсов:</w:t>
      </w:r>
    </w:p>
    <w:p w14:paraId="341ACE8A" w14:textId="12E5990F"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у</w:t>
      </w:r>
      <w:r w:rsidR="00564265" w:rsidRPr="00B77EB6">
        <w:rPr>
          <w:rFonts w:ascii="Times New Roman" w:hAnsi="Times New Roman"/>
          <w:sz w:val="28"/>
          <w:szCs w:val="28"/>
        </w:rPr>
        <w:t>становление границ зон затопления и подтопления в соответствии с графиком определения границ зон затопления, подтопления, утвержденным руководителем Федерал</w:t>
      </w:r>
      <w:r>
        <w:rPr>
          <w:rFonts w:ascii="Times New Roman" w:hAnsi="Times New Roman"/>
          <w:sz w:val="28"/>
          <w:szCs w:val="28"/>
        </w:rPr>
        <w:t>ьного агентства водных ресурсов;</w:t>
      </w:r>
    </w:p>
    <w:p w14:paraId="03726159" w14:textId="03316446"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 xml:space="preserve">беспечение развития и эффективного функционирования системы гидротехнических сооружений на водных объектах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Pr>
          <w:rFonts w:ascii="Times New Roman" w:hAnsi="Times New Roman"/>
          <w:sz w:val="28"/>
          <w:szCs w:val="28"/>
        </w:rPr>
        <w:t>;</w:t>
      </w:r>
    </w:p>
    <w:p w14:paraId="560D454F" w14:textId="03D28933"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бе</w:t>
      </w:r>
      <w:r>
        <w:rPr>
          <w:rFonts w:ascii="Times New Roman" w:hAnsi="Times New Roman"/>
          <w:sz w:val="28"/>
          <w:szCs w:val="28"/>
        </w:rPr>
        <w:t>спечение охраны водных объектов;</w:t>
      </w:r>
    </w:p>
    <w:p w14:paraId="5628C775" w14:textId="1F496623" w:rsidR="00564265" w:rsidRPr="00B77EB6" w:rsidRDefault="006F3010" w:rsidP="00564265">
      <w:pPr>
        <w:pStyle w:val="a0"/>
        <w:keepLines w:val="0"/>
        <w:numPr>
          <w:ilvl w:val="1"/>
          <w:numId w:val="14"/>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беспечение рационального использования водных ресурсов.</w:t>
      </w:r>
    </w:p>
    <w:p w14:paraId="7578B296" w14:textId="6290BC4E"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изучения, сохранения, воспроизводства и рационального использования почвенных ресурсов </w:t>
      </w:r>
      <w:r w:rsidR="00B8274E">
        <w:rPr>
          <w:rFonts w:ascii="Times New Roman" w:hAnsi="Times New Roman"/>
          <w:sz w:val="28"/>
          <w:szCs w:val="28"/>
        </w:rPr>
        <w:t>Республики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14:paraId="32681197" w14:textId="7928BECB"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п</w:t>
      </w:r>
      <w:r w:rsidR="00564265" w:rsidRPr="00B77EB6">
        <w:rPr>
          <w:rFonts w:ascii="Times New Roman" w:hAnsi="Times New Roman"/>
          <w:sz w:val="28"/>
          <w:szCs w:val="28"/>
        </w:rPr>
        <w:t>редотвращение деградации (ухудшения агрохимических характеристик) почв.</w:t>
      </w:r>
    </w:p>
    <w:p w14:paraId="5D779350" w14:textId="77777777" w:rsidR="00564265" w:rsidRPr="00B77EB6" w:rsidRDefault="00564265" w:rsidP="00564265">
      <w:pPr>
        <w:pStyle w:val="a0"/>
        <w:keepLines w:val="0"/>
        <w:numPr>
          <w:ilvl w:val="0"/>
          <w:numId w:val="12"/>
        </w:numPr>
        <w:tabs>
          <w:tab w:val="clear" w:pos="567"/>
          <w:tab w:val="num"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Внедрение принципов «зеленой» экономики, использование природосберегающих технологий, соблюдение экологических стандартов:</w:t>
      </w:r>
    </w:p>
    <w:p w14:paraId="4F5B4C83" w14:textId="568AEBAF"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 xml:space="preserve">беспечение внедрения принципов «зеленой» экономики в </w:t>
      </w:r>
      <w:r w:rsidR="003172FC">
        <w:rPr>
          <w:rFonts w:ascii="Times New Roman" w:hAnsi="Times New Roman"/>
          <w:sz w:val="28"/>
          <w:szCs w:val="28"/>
        </w:rPr>
        <w:t>Республике</w:t>
      </w:r>
      <w:r w:rsidR="00B8274E">
        <w:rPr>
          <w:rFonts w:ascii="Times New Roman" w:hAnsi="Times New Roman"/>
          <w:sz w:val="28"/>
          <w:szCs w:val="28"/>
        </w:rPr>
        <w:t xml:space="preserve"> Северная Осетия</w:t>
      </w:r>
      <w:r w:rsidR="00674C7F">
        <w:rPr>
          <w:rFonts w:ascii="Times New Roman" w:hAnsi="Times New Roman"/>
          <w:sz w:val="28"/>
          <w:szCs w:val="28"/>
        </w:rPr>
        <w:t xml:space="preserve"> – </w:t>
      </w:r>
      <w:r w:rsidR="00B8274E">
        <w:rPr>
          <w:rFonts w:ascii="Times New Roman" w:hAnsi="Times New Roman"/>
          <w:sz w:val="28"/>
          <w:szCs w:val="28"/>
        </w:rPr>
        <w:t>Алания</w:t>
      </w:r>
      <w:r>
        <w:rPr>
          <w:rFonts w:ascii="Times New Roman" w:hAnsi="Times New Roman"/>
          <w:sz w:val="28"/>
          <w:szCs w:val="28"/>
        </w:rPr>
        <w:t>;</w:t>
      </w:r>
    </w:p>
    <w:p w14:paraId="7C931F5E" w14:textId="750A4AE2"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564265" w:rsidRPr="00B77EB6">
        <w:rPr>
          <w:rFonts w:ascii="Times New Roman" w:hAnsi="Times New Roman"/>
          <w:sz w:val="28"/>
          <w:szCs w:val="28"/>
        </w:rPr>
        <w:t>беспечение внедрения и использования природосберегающих технологий, собл</w:t>
      </w:r>
      <w:r>
        <w:rPr>
          <w:rFonts w:ascii="Times New Roman" w:hAnsi="Times New Roman"/>
          <w:sz w:val="28"/>
          <w:szCs w:val="28"/>
        </w:rPr>
        <w:t>юдения экологических стандартов;</w:t>
      </w:r>
    </w:p>
    <w:p w14:paraId="33275AED" w14:textId="08CBDEB3"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в</w:t>
      </w:r>
      <w:r w:rsidR="00564265" w:rsidRPr="00B77EB6">
        <w:rPr>
          <w:rFonts w:ascii="Times New Roman" w:hAnsi="Times New Roman"/>
          <w:sz w:val="28"/>
          <w:szCs w:val="28"/>
        </w:rPr>
        <w:t>недрение  современных  технологий  раздельного сбора, у</w:t>
      </w:r>
      <w:r>
        <w:rPr>
          <w:rFonts w:ascii="Times New Roman" w:hAnsi="Times New Roman"/>
          <w:sz w:val="28"/>
          <w:szCs w:val="28"/>
        </w:rPr>
        <w:t>тилизации и переработки отходов;</w:t>
      </w:r>
    </w:p>
    <w:p w14:paraId="1EA87216" w14:textId="722116DC" w:rsidR="00564265" w:rsidRPr="00B77EB6" w:rsidRDefault="002C4E19" w:rsidP="002C4E19">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разработка и реализация комплекса мер по адаптации ключевых секторов экономики к неблагоприятным изменениям климата, а также по </w:t>
      </w:r>
      <w:r w:rsidRPr="00B77EB6">
        <w:rPr>
          <w:rFonts w:ascii="Times New Roman" w:hAnsi="Times New Roman"/>
          <w:sz w:val="28"/>
          <w:szCs w:val="28"/>
        </w:rPr>
        <w:lastRenderedPageBreak/>
        <w:t>снижению выбросов парниковых газов и/или увеличению поглощения парниковых газов наземными экосистемами.</w:t>
      </w:r>
    </w:p>
    <w:p w14:paraId="07D800A8" w14:textId="77777777" w:rsidR="00564265" w:rsidRPr="00B77EB6" w:rsidRDefault="00564265" w:rsidP="00564265">
      <w:pPr>
        <w:pStyle w:val="a1"/>
        <w:numPr>
          <w:ilvl w:val="0"/>
          <w:numId w:val="12"/>
        </w:numPr>
        <w:tabs>
          <w:tab w:val="clear" w:pos="567"/>
          <w:tab w:val="num" w:pos="851"/>
          <w:tab w:val="left" w:pos="993"/>
        </w:tabs>
        <w:suppressAutoHyphens w:val="0"/>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Ликвидация несанкционированных свалок в границах городов рекультивация территорий, на которых они размещены.</w:t>
      </w:r>
    </w:p>
    <w:p w14:paraId="049DD63F" w14:textId="77777777" w:rsidR="00564265" w:rsidRPr="00B77EB6" w:rsidRDefault="00564265" w:rsidP="00564265">
      <w:pPr>
        <w:pStyle w:val="a1"/>
        <w:numPr>
          <w:ilvl w:val="0"/>
          <w:numId w:val="12"/>
        </w:numPr>
        <w:tabs>
          <w:tab w:val="clear" w:pos="567"/>
          <w:tab w:val="num" w:pos="851"/>
          <w:tab w:val="left" w:pos="993"/>
        </w:tabs>
        <w:suppressAutoHyphens w:val="0"/>
        <w:spacing w:before="0" w:after="0"/>
        <w:ind w:left="0" w:firstLine="709"/>
        <w:rPr>
          <w:rFonts w:ascii="Times New Roman" w:hAnsi="Times New Roman" w:cs="Times New Roman"/>
          <w:sz w:val="28"/>
          <w:szCs w:val="28"/>
        </w:rPr>
      </w:pPr>
      <w:r w:rsidRPr="00B77EB6">
        <w:rPr>
          <w:rFonts w:ascii="Times New Roman" w:eastAsia="Calibri" w:hAnsi="Times New Roman" w:cs="Times New Roman"/>
          <w:sz w:val="28"/>
          <w:szCs w:val="28"/>
        </w:rPr>
        <w:t xml:space="preserve"> </w:t>
      </w:r>
      <w:r w:rsidRPr="00B77EB6">
        <w:rPr>
          <w:rFonts w:ascii="Times New Roman" w:eastAsiaTheme="minorEastAsia" w:hAnsi="Times New Roman" w:cs="Times New Roman"/>
          <w:sz w:val="28"/>
          <w:szCs w:val="28"/>
          <w:lang w:eastAsia="ja-JP"/>
        </w:rPr>
        <w:t xml:space="preserve">Разработка комплексной региональной системы обращения с отходами, в том числе вторичными материальными ресурсами. </w:t>
      </w:r>
      <w:r w:rsidRPr="00B77EB6">
        <w:rPr>
          <w:rFonts w:ascii="Times New Roman" w:hAnsi="Times New Roman" w:cs="Times New Roman"/>
          <w:sz w:val="28"/>
          <w:szCs w:val="28"/>
        </w:rPr>
        <w:t>Обеспечение применения современных технологий раздельного сбора, утилизации и переработки отходов производства и потребления, вовлечение отходов в хозяйственный оборот в качестве дополнительных источников сырья:</w:t>
      </w:r>
    </w:p>
    <w:p w14:paraId="3630DE9E" w14:textId="087E3992"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л</w:t>
      </w:r>
      <w:r w:rsidR="00564265" w:rsidRPr="00B77EB6">
        <w:rPr>
          <w:rFonts w:ascii="Times New Roman" w:hAnsi="Times New Roman"/>
          <w:sz w:val="28"/>
          <w:szCs w:val="28"/>
        </w:rPr>
        <w:t>иквидация всех выявленных несанкционированных свалок отходов производства и потребления</w:t>
      </w:r>
      <w:r>
        <w:rPr>
          <w:rFonts w:ascii="Times New Roman" w:hAnsi="Times New Roman"/>
          <w:sz w:val="28"/>
          <w:szCs w:val="28"/>
        </w:rPr>
        <w:t>;</w:t>
      </w:r>
    </w:p>
    <w:p w14:paraId="0BD921ED" w14:textId="7ACC9F24" w:rsidR="00564265" w:rsidRPr="00B77EB6" w:rsidRDefault="006F3010" w:rsidP="00564265">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р</w:t>
      </w:r>
      <w:r w:rsidR="00564265" w:rsidRPr="00B77EB6">
        <w:rPr>
          <w:rFonts w:ascii="Times New Roman" w:hAnsi="Times New Roman"/>
          <w:sz w:val="28"/>
          <w:szCs w:val="28"/>
        </w:rPr>
        <w:t>азвитие инфраструктуры переработки, использования и безопасного размещения отходов.</w:t>
      </w:r>
    </w:p>
    <w:p w14:paraId="23F7425D" w14:textId="77777777" w:rsidR="00564265" w:rsidRPr="00B77EB6" w:rsidRDefault="00564265" w:rsidP="00564265">
      <w:pPr>
        <w:pStyle w:val="a6"/>
        <w:spacing w:after="0"/>
        <w:ind w:firstLine="709"/>
        <w:jc w:val="right"/>
        <w:rPr>
          <w:rFonts w:ascii="Times New Roman" w:hAnsi="Times New Roman" w:cs="Times New Roman"/>
          <w:sz w:val="28"/>
          <w:szCs w:val="28"/>
        </w:rPr>
      </w:pPr>
    </w:p>
    <w:p w14:paraId="37BF07AD" w14:textId="43B46377" w:rsidR="00564265" w:rsidRPr="00B77EB6" w:rsidRDefault="00564265" w:rsidP="00564265">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13</w:t>
      </w:r>
      <w:r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w:t>
      </w:r>
    </w:p>
    <w:p w14:paraId="4B570EE1" w14:textId="77777777" w:rsidR="006D2362" w:rsidRPr="00B77EB6" w:rsidRDefault="006D2362" w:rsidP="006D2362">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СЦ-5</w:t>
      </w:r>
    </w:p>
    <w:tbl>
      <w:tblPr>
        <w:tblStyle w:val="af4"/>
        <w:tblW w:w="9854" w:type="dxa"/>
        <w:tblLayout w:type="fixed"/>
        <w:tblLook w:val="0620" w:firstRow="1" w:lastRow="0" w:firstColumn="0" w:lastColumn="0" w:noHBand="1" w:noVBand="1"/>
      </w:tblPr>
      <w:tblGrid>
        <w:gridCol w:w="4928"/>
        <w:gridCol w:w="821"/>
        <w:gridCol w:w="821"/>
        <w:gridCol w:w="821"/>
        <w:gridCol w:w="821"/>
        <w:gridCol w:w="821"/>
        <w:gridCol w:w="821"/>
      </w:tblGrid>
      <w:tr w:rsidR="006D2362" w:rsidRPr="00B77EB6" w14:paraId="5F9D0B03"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4928" w:type="dxa"/>
          </w:tcPr>
          <w:p w14:paraId="65E2B6B6"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821" w:type="dxa"/>
            <w:noWrap/>
          </w:tcPr>
          <w:p w14:paraId="45885050"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821" w:type="dxa"/>
            <w:noWrap/>
          </w:tcPr>
          <w:p w14:paraId="197DF1FE"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821" w:type="dxa"/>
            <w:noWrap/>
          </w:tcPr>
          <w:p w14:paraId="0FB96A74"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821" w:type="dxa"/>
            <w:noWrap/>
          </w:tcPr>
          <w:p w14:paraId="57359B10"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821" w:type="dxa"/>
            <w:noWrap/>
          </w:tcPr>
          <w:p w14:paraId="3E8A941F"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821" w:type="dxa"/>
            <w:noWrap/>
          </w:tcPr>
          <w:p w14:paraId="656144E6" w14:textId="77777777" w:rsidR="006D2362" w:rsidRPr="00B77EB6" w:rsidRDefault="006D2362"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6D2362" w:rsidRPr="00B77EB6" w14:paraId="4AACB3DB" w14:textId="77777777" w:rsidTr="00CD0569">
        <w:tc>
          <w:tcPr>
            <w:tcW w:w="4928" w:type="dxa"/>
            <w:hideMark/>
          </w:tcPr>
          <w:p w14:paraId="26BC5BAA" w14:textId="77777777" w:rsidR="006D2362" w:rsidRPr="00B77EB6" w:rsidRDefault="006D2362"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СЦ-5. Ре</w:t>
            </w:r>
            <w:r>
              <w:rPr>
                <w:rFonts w:ascii="Times New Roman" w:eastAsia="Times New Roman" w:hAnsi="Times New Roman" w:cs="Times New Roman"/>
                <w:b/>
                <w:bCs/>
                <w:sz w:val="24"/>
                <w:szCs w:val="24"/>
                <w:lang w:eastAsia="ru-RU"/>
              </w:rPr>
              <w:t>спублика</w:t>
            </w:r>
            <w:r w:rsidRPr="00B77EB6">
              <w:rPr>
                <w:rFonts w:ascii="Times New Roman" w:eastAsia="Times New Roman" w:hAnsi="Times New Roman" w:cs="Times New Roman"/>
                <w:b/>
                <w:bCs/>
                <w:sz w:val="24"/>
                <w:szCs w:val="24"/>
                <w:lang w:eastAsia="ru-RU"/>
              </w:rPr>
              <w:t>, обладающ</w:t>
            </w:r>
            <w:r>
              <w:rPr>
                <w:rFonts w:ascii="Times New Roman" w:eastAsia="Times New Roman" w:hAnsi="Times New Roman" w:cs="Times New Roman"/>
                <w:b/>
                <w:bCs/>
                <w:sz w:val="24"/>
                <w:szCs w:val="24"/>
                <w:lang w:eastAsia="ru-RU"/>
              </w:rPr>
              <w:t>ая</w:t>
            </w:r>
            <w:r w:rsidRPr="00B77EB6">
              <w:rPr>
                <w:rFonts w:ascii="Times New Roman" w:eastAsia="Times New Roman" w:hAnsi="Times New Roman" w:cs="Times New Roman"/>
                <w:b/>
                <w:bCs/>
                <w:sz w:val="24"/>
                <w:szCs w:val="24"/>
                <w:lang w:eastAsia="ru-RU"/>
              </w:rPr>
              <w:t xml:space="preserve"> разнообразными, в том числе  – уникальными,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w:t>
            </w:r>
          </w:p>
        </w:tc>
        <w:tc>
          <w:tcPr>
            <w:tcW w:w="821" w:type="dxa"/>
            <w:noWrap/>
            <w:hideMark/>
          </w:tcPr>
          <w:p w14:paraId="23155FFA"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060FBDC9"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24F071D5"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374BB97E"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6F17EAB1"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21" w:type="dxa"/>
            <w:noWrap/>
            <w:hideMark/>
          </w:tcPr>
          <w:p w14:paraId="039372EE" w14:textId="77777777" w:rsidR="006D2362" w:rsidRPr="00B77EB6" w:rsidRDefault="006D2362"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6D2362" w:rsidRPr="00B77EB6" w14:paraId="3E99506A" w14:textId="77777777" w:rsidTr="00CD0569">
        <w:tc>
          <w:tcPr>
            <w:tcW w:w="4928" w:type="dxa"/>
            <w:hideMark/>
          </w:tcPr>
          <w:p w14:paraId="5E7CB684"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Сброс загрязненных сточных вод в поверхн. водные объекты (на 1 жителя), куб.м</w:t>
            </w:r>
          </w:p>
        </w:tc>
        <w:tc>
          <w:tcPr>
            <w:tcW w:w="821" w:type="dxa"/>
            <w:noWrap/>
            <w:hideMark/>
          </w:tcPr>
          <w:p w14:paraId="7172DD9C"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5EACACF2"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2173A2BF"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6C374343"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F1C654A"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F669CC7"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14:paraId="23496CA2" w14:textId="77777777" w:rsidTr="00CD0569">
        <w:tc>
          <w:tcPr>
            <w:tcW w:w="4928" w:type="dxa"/>
            <w:noWrap/>
            <w:hideMark/>
          </w:tcPr>
          <w:p w14:paraId="1AAECF59"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hideMark/>
          </w:tcPr>
          <w:p w14:paraId="3F553ED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91</w:t>
            </w:r>
          </w:p>
        </w:tc>
        <w:tc>
          <w:tcPr>
            <w:tcW w:w="821" w:type="dxa"/>
            <w:noWrap/>
            <w:hideMark/>
          </w:tcPr>
          <w:p w14:paraId="44583F61" w14:textId="77777777"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89</w:t>
            </w:r>
          </w:p>
        </w:tc>
        <w:tc>
          <w:tcPr>
            <w:tcW w:w="821" w:type="dxa"/>
            <w:noWrap/>
            <w:hideMark/>
          </w:tcPr>
          <w:p w14:paraId="08844974" w14:textId="77777777"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94</w:t>
            </w:r>
          </w:p>
        </w:tc>
        <w:tc>
          <w:tcPr>
            <w:tcW w:w="821" w:type="dxa"/>
            <w:noWrap/>
            <w:hideMark/>
          </w:tcPr>
          <w:p w14:paraId="5602991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96</w:t>
            </w:r>
          </w:p>
        </w:tc>
        <w:tc>
          <w:tcPr>
            <w:tcW w:w="821" w:type="dxa"/>
            <w:noWrap/>
            <w:hideMark/>
          </w:tcPr>
          <w:p w14:paraId="3CB8F3A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w:t>
            </w:r>
          </w:p>
        </w:tc>
        <w:tc>
          <w:tcPr>
            <w:tcW w:w="821" w:type="dxa"/>
            <w:noWrap/>
            <w:hideMark/>
          </w:tcPr>
          <w:p w14:paraId="1E68531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100</w:t>
            </w:r>
          </w:p>
        </w:tc>
      </w:tr>
      <w:tr w:rsidR="006D2362" w:rsidRPr="00B77EB6" w14:paraId="30D88336" w14:textId="77777777" w:rsidTr="00CD0569">
        <w:tc>
          <w:tcPr>
            <w:tcW w:w="4928" w:type="dxa"/>
            <w:noWrap/>
            <w:hideMark/>
          </w:tcPr>
          <w:p w14:paraId="52D9484F"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hideMark/>
          </w:tcPr>
          <w:p w14:paraId="74B7E72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91</w:t>
            </w:r>
          </w:p>
        </w:tc>
        <w:tc>
          <w:tcPr>
            <w:tcW w:w="821" w:type="dxa"/>
            <w:noWrap/>
            <w:hideMark/>
          </w:tcPr>
          <w:p w14:paraId="4E2B7E96" w14:textId="77777777"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89</w:t>
            </w:r>
          </w:p>
        </w:tc>
        <w:tc>
          <w:tcPr>
            <w:tcW w:w="821" w:type="dxa"/>
            <w:noWrap/>
            <w:hideMark/>
          </w:tcPr>
          <w:p w14:paraId="75A41BFA" w14:textId="77777777"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79</w:t>
            </w:r>
          </w:p>
        </w:tc>
        <w:tc>
          <w:tcPr>
            <w:tcW w:w="821" w:type="dxa"/>
            <w:noWrap/>
            <w:hideMark/>
          </w:tcPr>
          <w:p w14:paraId="33D23DB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69</w:t>
            </w:r>
          </w:p>
        </w:tc>
        <w:tc>
          <w:tcPr>
            <w:tcW w:w="821" w:type="dxa"/>
            <w:noWrap/>
            <w:hideMark/>
          </w:tcPr>
          <w:p w14:paraId="2396143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60</w:t>
            </w:r>
          </w:p>
        </w:tc>
        <w:tc>
          <w:tcPr>
            <w:tcW w:w="821" w:type="dxa"/>
            <w:noWrap/>
            <w:hideMark/>
          </w:tcPr>
          <w:p w14:paraId="4F920BB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r>
      <w:tr w:rsidR="006D2362" w:rsidRPr="00B77EB6" w14:paraId="12D21C48" w14:textId="77777777" w:rsidTr="00CD0569">
        <w:tc>
          <w:tcPr>
            <w:tcW w:w="4928" w:type="dxa"/>
            <w:noWrap/>
            <w:hideMark/>
          </w:tcPr>
          <w:p w14:paraId="7D2E81A2"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21" w:type="dxa"/>
            <w:noWrap/>
            <w:hideMark/>
          </w:tcPr>
          <w:p w14:paraId="7C302DF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91</w:t>
            </w:r>
          </w:p>
        </w:tc>
        <w:tc>
          <w:tcPr>
            <w:tcW w:w="821" w:type="dxa"/>
            <w:noWrap/>
            <w:hideMark/>
          </w:tcPr>
          <w:p w14:paraId="5F5F6DC3" w14:textId="77777777"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89</w:t>
            </w:r>
          </w:p>
        </w:tc>
        <w:tc>
          <w:tcPr>
            <w:tcW w:w="821" w:type="dxa"/>
            <w:noWrap/>
            <w:hideMark/>
          </w:tcPr>
          <w:p w14:paraId="6B02AB60" w14:textId="77777777" w:rsidR="006D2362" w:rsidRPr="00A611F6" w:rsidRDefault="006D2362"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76</w:t>
            </w:r>
          </w:p>
        </w:tc>
        <w:tc>
          <w:tcPr>
            <w:tcW w:w="821" w:type="dxa"/>
            <w:noWrap/>
            <w:hideMark/>
          </w:tcPr>
          <w:p w14:paraId="60758466"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w:t>
            </w:r>
          </w:p>
        </w:tc>
        <w:tc>
          <w:tcPr>
            <w:tcW w:w="821" w:type="dxa"/>
            <w:noWrap/>
            <w:hideMark/>
          </w:tcPr>
          <w:p w14:paraId="176526E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w:t>
            </w:r>
          </w:p>
        </w:tc>
        <w:tc>
          <w:tcPr>
            <w:tcW w:w="821" w:type="dxa"/>
            <w:noWrap/>
            <w:hideMark/>
          </w:tcPr>
          <w:p w14:paraId="1E93453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r>
      <w:tr w:rsidR="006D2362" w:rsidRPr="00B77EB6" w14:paraId="7D05C55A" w14:textId="77777777" w:rsidTr="00CD0569">
        <w:tc>
          <w:tcPr>
            <w:tcW w:w="4928" w:type="dxa"/>
            <w:hideMark/>
          </w:tcPr>
          <w:p w14:paraId="2193A178"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Выбросы загрязняющих веществ в атмосферу (на 1 жителя), кг</w:t>
            </w:r>
          </w:p>
        </w:tc>
        <w:tc>
          <w:tcPr>
            <w:tcW w:w="821" w:type="dxa"/>
            <w:noWrap/>
            <w:hideMark/>
          </w:tcPr>
          <w:p w14:paraId="37A62B9F"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7CE440FC"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5B9DF5A9"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55E646CF"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7E375B0C"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2CACD21F"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14:paraId="3E415759" w14:textId="77777777" w:rsidTr="00CD0569">
        <w:tc>
          <w:tcPr>
            <w:tcW w:w="4928" w:type="dxa"/>
            <w:noWrap/>
            <w:hideMark/>
          </w:tcPr>
          <w:p w14:paraId="61710295"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hideMark/>
          </w:tcPr>
          <w:p w14:paraId="477CF5C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821" w:type="dxa"/>
            <w:noWrap/>
            <w:hideMark/>
          </w:tcPr>
          <w:p w14:paraId="1FECCEF9"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w:t>
            </w:r>
          </w:p>
        </w:tc>
        <w:tc>
          <w:tcPr>
            <w:tcW w:w="821" w:type="dxa"/>
            <w:noWrap/>
            <w:hideMark/>
          </w:tcPr>
          <w:p w14:paraId="5ACCE279"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821" w:type="dxa"/>
            <w:noWrap/>
            <w:hideMark/>
          </w:tcPr>
          <w:p w14:paraId="011928C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w:t>
            </w:r>
          </w:p>
        </w:tc>
        <w:tc>
          <w:tcPr>
            <w:tcW w:w="821" w:type="dxa"/>
            <w:noWrap/>
            <w:hideMark/>
          </w:tcPr>
          <w:p w14:paraId="3D3D441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w:t>
            </w:r>
          </w:p>
        </w:tc>
        <w:tc>
          <w:tcPr>
            <w:tcW w:w="821" w:type="dxa"/>
            <w:noWrap/>
            <w:hideMark/>
          </w:tcPr>
          <w:p w14:paraId="7268EC6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r>
      <w:tr w:rsidR="006D2362" w:rsidRPr="00B77EB6" w14:paraId="39B2522C" w14:textId="77777777" w:rsidTr="00CD0569">
        <w:tc>
          <w:tcPr>
            <w:tcW w:w="4928" w:type="dxa"/>
            <w:noWrap/>
            <w:hideMark/>
          </w:tcPr>
          <w:p w14:paraId="6BC0D2D0"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hideMark/>
          </w:tcPr>
          <w:p w14:paraId="5F645B7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821" w:type="dxa"/>
            <w:noWrap/>
            <w:hideMark/>
          </w:tcPr>
          <w:p w14:paraId="2815BF4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w:t>
            </w:r>
          </w:p>
        </w:tc>
        <w:tc>
          <w:tcPr>
            <w:tcW w:w="821" w:type="dxa"/>
            <w:noWrap/>
            <w:hideMark/>
          </w:tcPr>
          <w:p w14:paraId="65578824"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w:t>
            </w:r>
          </w:p>
        </w:tc>
        <w:tc>
          <w:tcPr>
            <w:tcW w:w="821" w:type="dxa"/>
            <w:noWrap/>
            <w:hideMark/>
          </w:tcPr>
          <w:p w14:paraId="6A0EB14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821" w:type="dxa"/>
            <w:noWrap/>
            <w:hideMark/>
          </w:tcPr>
          <w:p w14:paraId="50B3053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821" w:type="dxa"/>
            <w:noWrap/>
            <w:hideMark/>
          </w:tcPr>
          <w:p w14:paraId="7EDB2F4B"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w:t>
            </w:r>
          </w:p>
        </w:tc>
      </w:tr>
      <w:tr w:rsidR="006D2362" w:rsidRPr="00B77EB6" w14:paraId="4704E178" w14:textId="77777777" w:rsidTr="00CD0569">
        <w:tc>
          <w:tcPr>
            <w:tcW w:w="4928" w:type="dxa"/>
            <w:noWrap/>
            <w:hideMark/>
          </w:tcPr>
          <w:p w14:paraId="09073A7A"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21" w:type="dxa"/>
            <w:noWrap/>
            <w:hideMark/>
          </w:tcPr>
          <w:p w14:paraId="755B21A6"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821" w:type="dxa"/>
            <w:noWrap/>
            <w:hideMark/>
          </w:tcPr>
          <w:p w14:paraId="4426DA8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w:t>
            </w:r>
          </w:p>
        </w:tc>
        <w:tc>
          <w:tcPr>
            <w:tcW w:w="821" w:type="dxa"/>
            <w:noWrap/>
            <w:hideMark/>
          </w:tcPr>
          <w:p w14:paraId="21999B26"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w:t>
            </w:r>
          </w:p>
        </w:tc>
        <w:tc>
          <w:tcPr>
            <w:tcW w:w="821" w:type="dxa"/>
            <w:noWrap/>
            <w:hideMark/>
          </w:tcPr>
          <w:p w14:paraId="1CE1C63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w:t>
            </w:r>
          </w:p>
        </w:tc>
        <w:tc>
          <w:tcPr>
            <w:tcW w:w="821" w:type="dxa"/>
            <w:noWrap/>
            <w:hideMark/>
          </w:tcPr>
          <w:p w14:paraId="1C7D00EC"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w:t>
            </w:r>
          </w:p>
        </w:tc>
        <w:tc>
          <w:tcPr>
            <w:tcW w:w="821" w:type="dxa"/>
            <w:noWrap/>
            <w:hideMark/>
          </w:tcPr>
          <w:p w14:paraId="02991D4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r>
      <w:tr w:rsidR="006D2362" w:rsidRPr="00B77EB6" w14:paraId="2803D401" w14:textId="77777777" w:rsidTr="00CD0569">
        <w:tc>
          <w:tcPr>
            <w:tcW w:w="4928" w:type="dxa"/>
            <w:hideMark/>
          </w:tcPr>
          <w:p w14:paraId="214A86AC"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Доля ТКО, направленных на обработку, в общем объеме отходов, вывезенных с мест накопления, %</w:t>
            </w:r>
          </w:p>
        </w:tc>
        <w:tc>
          <w:tcPr>
            <w:tcW w:w="821" w:type="dxa"/>
            <w:noWrap/>
            <w:hideMark/>
          </w:tcPr>
          <w:p w14:paraId="431D494E"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5592007D"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5D299C5E"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20609DA3"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358C47BD"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61A8E91C"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14:paraId="0E39D2FA" w14:textId="77777777" w:rsidTr="00CD0569">
        <w:tc>
          <w:tcPr>
            <w:tcW w:w="4928" w:type="dxa"/>
            <w:noWrap/>
            <w:hideMark/>
          </w:tcPr>
          <w:p w14:paraId="35E8F55E"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tcPr>
          <w:p w14:paraId="4519EA2B"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E39575B"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w:t>
            </w:r>
          </w:p>
        </w:tc>
        <w:tc>
          <w:tcPr>
            <w:tcW w:w="821" w:type="dxa"/>
            <w:noWrap/>
          </w:tcPr>
          <w:p w14:paraId="48D8E87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w:t>
            </w:r>
          </w:p>
        </w:tc>
        <w:tc>
          <w:tcPr>
            <w:tcW w:w="821" w:type="dxa"/>
            <w:noWrap/>
          </w:tcPr>
          <w:p w14:paraId="445B161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42</w:t>
            </w:r>
          </w:p>
        </w:tc>
        <w:tc>
          <w:tcPr>
            <w:tcW w:w="821" w:type="dxa"/>
            <w:noWrap/>
          </w:tcPr>
          <w:p w14:paraId="756B49AB"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c>
          <w:tcPr>
            <w:tcW w:w="821" w:type="dxa"/>
            <w:noWrap/>
          </w:tcPr>
          <w:p w14:paraId="2FF612B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p>
        </w:tc>
      </w:tr>
      <w:tr w:rsidR="006D2362" w:rsidRPr="00B77EB6" w14:paraId="2EBA860C" w14:textId="77777777" w:rsidTr="00CD0569">
        <w:tc>
          <w:tcPr>
            <w:tcW w:w="4928" w:type="dxa"/>
            <w:noWrap/>
            <w:hideMark/>
          </w:tcPr>
          <w:p w14:paraId="5B5F6D07"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tcPr>
          <w:p w14:paraId="76E685D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4A8D928"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w:t>
            </w:r>
          </w:p>
        </w:tc>
        <w:tc>
          <w:tcPr>
            <w:tcW w:w="821" w:type="dxa"/>
            <w:noWrap/>
          </w:tcPr>
          <w:p w14:paraId="5C9F7D6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w:t>
            </w:r>
          </w:p>
        </w:tc>
        <w:tc>
          <w:tcPr>
            <w:tcW w:w="821" w:type="dxa"/>
            <w:noWrap/>
          </w:tcPr>
          <w:p w14:paraId="6D9B39F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42</w:t>
            </w:r>
          </w:p>
        </w:tc>
        <w:tc>
          <w:tcPr>
            <w:tcW w:w="821" w:type="dxa"/>
            <w:noWrap/>
          </w:tcPr>
          <w:p w14:paraId="770B157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c>
          <w:tcPr>
            <w:tcW w:w="821" w:type="dxa"/>
            <w:noWrap/>
          </w:tcPr>
          <w:p w14:paraId="7F4254C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p>
        </w:tc>
      </w:tr>
      <w:tr w:rsidR="006D2362" w:rsidRPr="00B77EB6" w14:paraId="6971E53B" w14:textId="77777777" w:rsidTr="00CD0569">
        <w:tc>
          <w:tcPr>
            <w:tcW w:w="4928" w:type="dxa"/>
            <w:noWrap/>
            <w:hideMark/>
          </w:tcPr>
          <w:p w14:paraId="44B53FAB"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21" w:type="dxa"/>
            <w:noWrap/>
          </w:tcPr>
          <w:p w14:paraId="78585DA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710CF9DF"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w:t>
            </w:r>
          </w:p>
        </w:tc>
        <w:tc>
          <w:tcPr>
            <w:tcW w:w="821" w:type="dxa"/>
            <w:noWrap/>
          </w:tcPr>
          <w:p w14:paraId="19DAE11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w:t>
            </w:r>
          </w:p>
        </w:tc>
        <w:tc>
          <w:tcPr>
            <w:tcW w:w="821" w:type="dxa"/>
            <w:noWrap/>
          </w:tcPr>
          <w:p w14:paraId="7CFAEE2C"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42</w:t>
            </w:r>
          </w:p>
        </w:tc>
        <w:tc>
          <w:tcPr>
            <w:tcW w:w="821" w:type="dxa"/>
            <w:noWrap/>
          </w:tcPr>
          <w:p w14:paraId="4190099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c>
          <w:tcPr>
            <w:tcW w:w="821" w:type="dxa"/>
            <w:noWrap/>
          </w:tcPr>
          <w:p w14:paraId="4DCDC0FF"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p>
        </w:tc>
      </w:tr>
      <w:tr w:rsidR="006D2362" w:rsidRPr="00B77EB6" w14:paraId="63747726" w14:textId="77777777" w:rsidTr="00CD0569">
        <w:tc>
          <w:tcPr>
            <w:tcW w:w="4928" w:type="dxa"/>
            <w:hideMark/>
          </w:tcPr>
          <w:p w14:paraId="5173E62B"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Доля импорта оборудования для обработки, утилизации и обезвреживания отходов, % </w:t>
            </w:r>
          </w:p>
        </w:tc>
        <w:tc>
          <w:tcPr>
            <w:tcW w:w="821" w:type="dxa"/>
            <w:noWrap/>
            <w:hideMark/>
          </w:tcPr>
          <w:p w14:paraId="6651E260"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6E666626"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6969A182"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465F309"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26296EF2"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E92091E"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14:paraId="164C2669" w14:textId="77777777" w:rsidTr="00CD0569">
        <w:tc>
          <w:tcPr>
            <w:tcW w:w="4928" w:type="dxa"/>
            <w:noWrap/>
            <w:hideMark/>
          </w:tcPr>
          <w:p w14:paraId="060BCFF0"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tcPr>
          <w:p w14:paraId="0E34E995"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1EF19FDF"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368EDDF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21E6302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16D27029"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2225918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14:paraId="77610B57" w14:textId="77777777" w:rsidTr="00CD0569">
        <w:tc>
          <w:tcPr>
            <w:tcW w:w="4928" w:type="dxa"/>
            <w:noWrap/>
            <w:hideMark/>
          </w:tcPr>
          <w:p w14:paraId="026A3921"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tcPr>
          <w:p w14:paraId="401E563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66DD8046"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5A8EF28B"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38FB94A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2683134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D8661C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14:paraId="1804093D" w14:textId="77777777" w:rsidTr="00CD0569">
        <w:tc>
          <w:tcPr>
            <w:tcW w:w="4928" w:type="dxa"/>
            <w:noWrap/>
            <w:hideMark/>
          </w:tcPr>
          <w:p w14:paraId="60FD0DD4"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Оптимистический</w:t>
            </w:r>
          </w:p>
        </w:tc>
        <w:tc>
          <w:tcPr>
            <w:tcW w:w="821" w:type="dxa"/>
            <w:noWrap/>
          </w:tcPr>
          <w:p w14:paraId="67085634"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45E0011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3D961D3B"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42EC266B"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788AA35F"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79AA5EC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14:paraId="02AE5152" w14:textId="77777777" w:rsidTr="00CD0569">
        <w:tc>
          <w:tcPr>
            <w:tcW w:w="4928" w:type="dxa"/>
            <w:hideMark/>
          </w:tcPr>
          <w:p w14:paraId="6DE31B23"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Доля захоронения ТКО в общем объеме образования отходов, % </w:t>
            </w:r>
          </w:p>
        </w:tc>
        <w:tc>
          <w:tcPr>
            <w:tcW w:w="821" w:type="dxa"/>
            <w:noWrap/>
            <w:hideMark/>
          </w:tcPr>
          <w:p w14:paraId="3C94ED79"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38671A0B"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665EDEBA"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60937164"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371F1C8"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c>
          <w:tcPr>
            <w:tcW w:w="821" w:type="dxa"/>
            <w:noWrap/>
            <w:hideMark/>
          </w:tcPr>
          <w:p w14:paraId="15554114"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p>
        </w:tc>
      </w:tr>
      <w:tr w:rsidR="006D2362" w:rsidRPr="00B77EB6" w14:paraId="75DC0E1D" w14:textId="77777777" w:rsidTr="00CD0569">
        <w:tc>
          <w:tcPr>
            <w:tcW w:w="4928" w:type="dxa"/>
            <w:noWrap/>
            <w:hideMark/>
          </w:tcPr>
          <w:p w14:paraId="74725AFA"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21" w:type="dxa"/>
            <w:noWrap/>
          </w:tcPr>
          <w:p w14:paraId="62191EC2"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78BDE57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281A1DF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CFD5F7C"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6F44D316"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3E62F84A"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14:paraId="7E39FA36" w14:textId="77777777" w:rsidTr="00CD0569">
        <w:tc>
          <w:tcPr>
            <w:tcW w:w="4928" w:type="dxa"/>
            <w:noWrap/>
            <w:hideMark/>
          </w:tcPr>
          <w:p w14:paraId="16166992"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21" w:type="dxa"/>
            <w:noWrap/>
          </w:tcPr>
          <w:p w14:paraId="74DCC341"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543B7DD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9566F4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53F8B589"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7593D7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5969E0D"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14:paraId="4690524A" w14:textId="77777777" w:rsidTr="00CD0569">
        <w:tc>
          <w:tcPr>
            <w:tcW w:w="4928" w:type="dxa"/>
            <w:noWrap/>
            <w:hideMark/>
          </w:tcPr>
          <w:p w14:paraId="1140F13E" w14:textId="77777777" w:rsidR="006D2362" w:rsidRPr="00B77EB6"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21" w:type="dxa"/>
            <w:noWrap/>
          </w:tcPr>
          <w:p w14:paraId="03738229"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1551FF0"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39B6E0C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37D9FAAD"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40728F9F"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5FC994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B77EB6" w14:paraId="7214532B" w14:textId="77777777" w:rsidTr="00CD0569">
        <w:tc>
          <w:tcPr>
            <w:tcW w:w="4928" w:type="dxa"/>
            <w:noWrap/>
          </w:tcPr>
          <w:p w14:paraId="29B1CE81" w14:textId="77777777" w:rsidR="006D2362" w:rsidRPr="00B77EB6" w:rsidRDefault="006D2362"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Проведение лесоустроительных работ (лесной фонд), тыс. га</w:t>
            </w:r>
          </w:p>
        </w:tc>
        <w:tc>
          <w:tcPr>
            <w:tcW w:w="821" w:type="dxa"/>
            <w:noWrap/>
          </w:tcPr>
          <w:p w14:paraId="254BFABD"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6EDEF043"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79B41EBE"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E0C482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838ADA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21" w:type="dxa"/>
            <w:noWrap/>
          </w:tcPr>
          <w:p w14:paraId="016A9CF7" w14:textId="77777777" w:rsidR="006D2362" w:rsidRPr="00B77EB6" w:rsidRDefault="006D2362"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r>
      <w:tr w:rsidR="006D2362" w:rsidRPr="006D2362" w14:paraId="791EB002" w14:textId="77777777" w:rsidTr="00CD0569">
        <w:tc>
          <w:tcPr>
            <w:tcW w:w="4928" w:type="dxa"/>
            <w:noWrap/>
          </w:tcPr>
          <w:p w14:paraId="10C7959B" w14:textId="77777777" w:rsidR="006D2362" w:rsidRPr="006D2362"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6D2362">
              <w:rPr>
                <w:rFonts w:ascii="Times New Roman" w:eastAsia="Times New Roman" w:hAnsi="Times New Roman" w:cs="Times New Roman"/>
                <w:sz w:val="24"/>
                <w:szCs w:val="24"/>
                <w:lang w:eastAsia="ru-RU"/>
              </w:rPr>
              <w:t>Инерционный</w:t>
            </w:r>
          </w:p>
        </w:tc>
        <w:tc>
          <w:tcPr>
            <w:tcW w:w="821" w:type="dxa"/>
            <w:noWrap/>
          </w:tcPr>
          <w:p w14:paraId="53C3196C"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4,97</w:t>
            </w:r>
          </w:p>
        </w:tc>
        <w:tc>
          <w:tcPr>
            <w:tcW w:w="821" w:type="dxa"/>
            <w:noWrap/>
          </w:tcPr>
          <w:p w14:paraId="7EB33453"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69,8</w:t>
            </w:r>
          </w:p>
        </w:tc>
        <w:tc>
          <w:tcPr>
            <w:tcW w:w="821" w:type="dxa"/>
            <w:noWrap/>
          </w:tcPr>
          <w:p w14:paraId="3BEB4A2A"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91,7</w:t>
            </w:r>
          </w:p>
        </w:tc>
        <w:tc>
          <w:tcPr>
            <w:tcW w:w="821" w:type="dxa"/>
            <w:noWrap/>
          </w:tcPr>
          <w:p w14:paraId="4C890A65"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118,6</w:t>
            </w:r>
          </w:p>
        </w:tc>
        <w:tc>
          <w:tcPr>
            <w:tcW w:w="821" w:type="dxa"/>
            <w:noWrap/>
          </w:tcPr>
          <w:p w14:paraId="40609610"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145,5</w:t>
            </w:r>
          </w:p>
        </w:tc>
        <w:tc>
          <w:tcPr>
            <w:tcW w:w="821" w:type="dxa"/>
            <w:noWrap/>
          </w:tcPr>
          <w:p w14:paraId="5469C7B1"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r>
      <w:tr w:rsidR="006D2362" w:rsidRPr="006D2362" w14:paraId="00E9DF15" w14:textId="77777777" w:rsidTr="00CD0569">
        <w:tc>
          <w:tcPr>
            <w:tcW w:w="4928" w:type="dxa"/>
            <w:noWrap/>
          </w:tcPr>
          <w:p w14:paraId="29532D58" w14:textId="77777777" w:rsidR="006D2362" w:rsidRPr="006D2362"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6D2362">
              <w:rPr>
                <w:rFonts w:ascii="Times New Roman" w:eastAsia="Times New Roman" w:hAnsi="Times New Roman" w:cs="Times New Roman"/>
                <w:sz w:val="24"/>
                <w:szCs w:val="24"/>
                <w:lang w:eastAsia="ru-RU"/>
              </w:rPr>
              <w:t>Базовый</w:t>
            </w:r>
          </w:p>
        </w:tc>
        <w:tc>
          <w:tcPr>
            <w:tcW w:w="821" w:type="dxa"/>
            <w:noWrap/>
          </w:tcPr>
          <w:p w14:paraId="76FF631B"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4,97</w:t>
            </w:r>
          </w:p>
        </w:tc>
        <w:tc>
          <w:tcPr>
            <w:tcW w:w="821" w:type="dxa"/>
            <w:noWrap/>
          </w:tcPr>
          <w:p w14:paraId="3E89F05B"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69,8</w:t>
            </w:r>
          </w:p>
        </w:tc>
        <w:tc>
          <w:tcPr>
            <w:tcW w:w="821" w:type="dxa"/>
            <w:noWrap/>
          </w:tcPr>
          <w:p w14:paraId="4CD69BF7"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100,0</w:t>
            </w:r>
          </w:p>
        </w:tc>
        <w:tc>
          <w:tcPr>
            <w:tcW w:w="821" w:type="dxa"/>
            <w:noWrap/>
          </w:tcPr>
          <w:p w14:paraId="602A2274"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135,0</w:t>
            </w:r>
          </w:p>
        </w:tc>
        <w:tc>
          <w:tcPr>
            <w:tcW w:w="821" w:type="dxa"/>
            <w:noWrap/>
          </w:tcPr>
          <w:p w14:paraId="4B78A02B"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c>
          <w:tcPr>
            <w:tcW w:w="821" w:type="dxa"/>
            <w:noWrap/>
          </w:tcPr>
          <w:p w14:paraId="6DA57E44"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r>
      <w:tr w:rsidR="006D2362" w:rsidRPr="006D2362" w14:paraId="0ACC4BCA" w14:textId="77777777" w:rsidTr="00CD0569">
        <w:tc>
          <w:tcPr>
            <w:tcW w:w="4928" w:type="dxa"/>
            <w:noWrap/>
          </w:tcPr>
          <w:p w14:paraId="271FDD28" w14:textId="77777777" w:rsidR="006D2362" w:rsidRPr="006D2362" w:rsidRDefault="006D2362" w:rsidP="00CD0569">
            <w:pPr>
              <w:spacing w:before="0" w:after="0"/>
              <w:ind w:firstLineChars="100" w:firstLine="240"/>
              <w:jc w:val="left"/>
              <w:rPr>
                <w:rFonts w:ascii="Times New Roman" w:eastAsia="Times New Roman" w:hAnsi="Times New Roman" w:cs="Times New Roman"/>
                <w:sz w:val="24"/>
                <w:szCs w:val="24"/>
                <w:lang w:eastAsia="ru-RU"/>
              </w:rPr>
            </w:pPr>
            <w:r w:rsidRPr="006D2362">
              <w:rPr>
                <w:rFonts w:ascii="Times New Roman" w:eastAsia="Times New Roman" w:hAnsi="Times New Roman" w:cs="Times New Roman"/>
                <w:sz w:val="24"/>
                <w:szCs w:val="24"/>
                <w:lang w:eastAsia="ru-RU"/>
              </w:rPr>
              <w:t>Оптимистический</w:t>
            </w:r>
          </w:p>
        </w:tc>
        <w:tc>
          <w:tcPr>
            <w:tcW w:w="821" w:type="dxa"/>
            <w:noWrap/>
          </w:tcPr>
          <w:p w14:paraId="0C7407AD"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4,97</w:t>
            </w:r>
          </w:p>
        </w:tc>
        <w:tc>
          <w:tcPr>
            <w:tcW w:w="821" w:type="dxa"/>
            <w:noWrap/>
          </w:tcPr>
          <w:p w14:paraId="5A57230B"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69,8</w:t>
            </w:r>
          </w:p>
        </w:tc>
        <w:tc>
          <w:tcPr>
            <w:tcW w:w="821" w:type="dxa"/>
            <w:noWrap/>
          </w:tcPr>
          <w:p w14:paraId="5BE83F1D"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c>
          <w:tcPr>
            <w:tcW w:w="821" w:type="dxa"/>
            <w:noWrap/>
          </w:tcPr>
          <w:p w14:paraId="77CA2328"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c>
          <w:tcPr>
            <w:tcW w:w="821" w:type="dxa"/>
            <w:noWrap/>
          </w:tcPr>
          <w:p w14:paraId="20B3BDC1"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c>
          <w:tcPr>
            <w:tcW w:w="821" w:type="dxa"/>
            <w:noWrap/>
          </w:tcPr>
          <w:p w14:paraId="2A835122" w14:textId="77777777" w:rsidR="006D2362" w:rsidRPr="006D2362" w:rsidRDefault="006D2362" w:rsidP="00CD0569">
            <w:pPr>
              <w:spacing w:before="0" w:after="0"/>
              <w:jc w:val="right"/>
              <w:rPr>
                <w:rFonts w:ascii="Times New Roman" w:eastAsia="Times New Roman" w:hAnsi="Times New Roman" w:cs="Times New Roman"/>
                <w:sz w:val="24"/>
                <w:szCs w:val="24"/>
                <w:lang w:eastAsia="ru-RU"/>
              </w:rPr>
            </w:pPr>
            <w:r w:rsidRPr="006D2362">
              <w:rPr>
                <w:rFonts w:ascii="Times New Roman" w:hAnsi="Times New Roman" w:cs="Times New Roman"/>
              </w:rPr>
              <w:t>177,5</w:t>
            </w:r>
          </w:p>
        </w:tc>
      </w:tr>
    </w:tbl>
    <w:p w14:paraId="11054FD2" w14:textId="77777777" w:rsidR="00564265" w:rsidRPr="00B77EB6" w:rsidRDefault="00564265" w:rsidP="00564265"/>
    <w:p w14:paraId="795D2C67" w14:textId="41FC5E16" w:rsidR="00DE5765" w:rsidRPr="00B77EB6" w:rsidRDefault="0062177E" w:rsidP="00711BE4">
      <w:pPr>
        <w:pStyle w:val="3"/>
        <w:numPr>
          <w:ilvl w:val="2"/>
          <w:numId w:val="33"/>
        </w:numPr>
        <w:spacing w:after="0"/>
        <w:ind w:left="0" w:firstLine="709"/>
        <w:jc w:val="both"/>
        <w:rPr>
          <w:rFonts w:ascii="Times New Roman" w:hAnsi="Times New Roman" w:cs="Times New Roman"/>
          <w:color w:val="auto"/>
          <w:sz w:val="28"/>
          <w:szCs w:val="28"/>
        </w:rPr>
      </w:pPr>
      <w:bookmarkStart w:id="181" w:name="_Toc498896946"/>
      <w:bookmarkStart w:id="182" w:name="_Toc516836285"/>
      <w:bookmarkStart w:id="183" w:name="_Toc8120142"/>
      <w:r w:rsidRPr="00B77EB6">
        <w:rPr>
          <w:rFonts w:ascii="Times New Roman" w:hAnsi="Times New Roman" w:cs="Times New Roman"/>
          <w:color w:val="auto"/>
          <w:sz w:val="28"/>
          <w:szCs w:val="28"/>
        </w:rPr>
        <w:t>НК6</w:t>
      </w:r>
      <w:r w:rsidR="00DE5765" w:rsidRPr="00B77EB6">
        <w:rPr>
          <w:rFonts w:ascii="Times New Roman" w:hAnsi="Times New Roman" w:cs="Times New Roman"/>
          <w:color w:val="auto"/>
          <w:sz w:val="28"/>
          <w:szCs w:val="28"/>
        </w:rPr>
        <w:t>. Основные направления пространственного и инфраструктурного развития</w:t>
      </w:r>
      <w:bookmarkEnd w:id="181"/>
      <w:bookmarkEnd w:id="182"/>
      <w:bookmarkEnd w:id="183"/>
    </w:p>
    <w:p w14:paraId="067D73B7" w14:textId="77777777"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Трансграничные связи</w:t>
      </w:r>
    </w:p>
    <w:p w14:paraId="15CCF68B"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Политика трансграничного сотрудничества регионов и государств предусматривает формирование общих политик и подходов к экологическим вопросам, развитие сетевых взаимодействий в сфере рационального землепользования, планирования и строительства инфраструктурных объектов, экономических связей и социальных коммуникаций на государственном, региональном и муниципальном уровнях. </w:t>
      </w:r>
    </w:p>
    <w:p w14:paraId="731AFBC6"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качестве основной задачи макрорегионального и международного сотрудничества рассматривается содействие устойчивому развитию, что предполагает достижение компромисса между двумя целями: «развитие/прогресс/рост» и «стабильность/безопасность/окружающая среда».</w:t>
      </w:r>
    </w:p>
    <w:p w14:paraId="6D39CD7E" w14:textId="183672B0" w:rsidR="00DE5765" w:rsidRPr="00A611F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Ре</w:t>
      </w:r>
      <w:r w:rsidR="00E610A1">
        <w:rPr>
          <w:rFonts w:ascii="Times New Roman" w:eastAsia="Times New Roman" w:hAnsi="Times New Roman" w:cs="Times New Roman"/>
          <w:sz w:val="28"/>
          <w:szCs w:val="28"/>
        </w:rPr>
        <w:t>спублика</w:t>
      </w:r>
      <w:r w:rsidRPr="00B77EB6">
        <w:rPr>
          <w:rFonts w:ascii="Times New Roman" w:eastAsia="Times New Roman" w:hAnsi="Times New Roman" w:cs="Times New Roman"/>
          <w:sz w:val="28"/>
          <w:szCs w:val="28"/>
        </w:rPr>
        <w:t xml:space="preserve"> реализует интересы России в зоне кавказского ареала. Геополитические условия в долгосрочном периоде будут влиять на </w:t>
      </w:r>
      <w:r w:rsidRPr="00A611F6">
        <w:rPr>
          <w:rFonts w:ascii="Times New Roman" w:eastAsia="Times New Roman" w:hAnsi="Times New Roman" w:cs="Times New Roman"/>
          <w:sz w:val="28"/>
          <w:szCs w:val="28"/>
        </w:rPr>
        <w:t>международные отношения Республики Северная Осетия</w:t>
      </w:r>
      <w:r w:rsidR="00674C7F" w:rsidRPr="00A611F6">
        <w:rPr>
          <w:rFonts w:ascii="Times New Roman" w:eastAsia="Times New Roman" w:hAnsi="Times New Roman" w:cs="Times New Roman"/>
          <w:sz w:val="28"/>
          <w:szCs w:val="28"/>
        </w:rPr>
        <w:t xml:space="preserve"> – </w:t>
      </w:r>
      <w:r w:rsidRPr="00A611F6">
        <w:rPr>
          <w:rFonts w:ascii="Times New Roman" w:eastAsia="Times New Roman" w:hAnsi="Times New Roman" w:cs="Times New Roman"/>
          <w:sz w:val="28"/>
          <w:szCs w:val="28"/>
        </w:rPr>
        <w:t>Алания с сопредельными государствами Закавказья – Грузией, Абхазией, что позволит в дальнейшем активизировать связи с Арменией, Азербайджаном, Турцией, Ираном</w:t>
      </w:r>
      <w:r w:rsidR="00E610A1" w:rsidRPr="00A611F6">
        <w:rPr>
          <w:rFonts w:ascii="Times New Roman" w:eastAsia="Times New Roman" w:hAnsi="Times New Roman" w:cs="Times New Roman"/>
          <w:sz w:val="28"/>
          <w:szCs w:val="28"/>
        </w:rPr>
        <w:t xml:space="preserve"> в первую очередь</w:t>
      </w:r>
      <w:r w:rsidRPr="00A611F6">
        <w:rPr>
          <w:rFonts w:ascii="Times New Roman" w:eastAsia="Times New Roman" w:hAnsi="Times New Roman" w:cs="Times New Roman"/>
          <w:sz w:val="28"/>
          <w:szCs w:val="28"/>
        </w:rPr>
        <w:t xml:space="preserve"> в части развития торгово-транспортно-логистического комплекса (ТТЛК).</w:t>
      </w:r>
    </w:p>
    <w:p w14:paraId="5D8D50A2" w14:textId="6A90BD1B" w:rsidR="00DE5765" w:rsidRPr="00B77EB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A611F6">
        <w:rPr>
          <w:rFonts w:ascii="Times New Roman" w:eastAsia="Times New Roman" w:hAnsi="Times New Roman" w:cs="Times New Roman"/>
          <w:sz w:val="28"/>
          <w:szCs w:val="28"/>
        </w:rPr>
        <w:t>Отдельным и чрезвычайно важным направлением является сотрудничество с Республикой Южная Осетия.</w:t>
      </w:r>
      <w:r w:rsidRPr="00A611F6">
        <w:rPr>
          <w:rFonts w:ascii="Times New Roman" w:eastAsia="Times New Roman" w:hAnsi="Times New Roman" w:cs="Times New Roman"/>
          <w:i/>
          <w:sz w:val="28"/>
          <w:szCs w:val="28"/>
        </w:rPr>
        <w:t xml:space="preserve"> </w:t>
      </w:r>
      <w:r w:rsidRPr="00A611F6">
        <w:rPr>
          <w:rFonts w:ascii="Times New Roman" w:eastAsia="Times New Roman" w:hAnsi="Times New Roman" w:cs="Times New Roman"/>
          <w:sz w:val="28"/>
          <w:szCs w:val="28"/>
        </w:rPr>
        <w:t>В настоящее время соглашения между Россией и Республикой Южная Осетия</w:t>
      </w:r>
      <w:r w:rsidRPr="00B77EB6">
        <w:rPr>
          <w:rFonts w:ascii="Times New Roman" w:eastAsia="Times New Roman" w:hAnsi="Times New Roman" w:cs="Times New Roman"/>
          <w:sz w:val="28"/>
          <w:szCs w:val="28"/>
        </w:rPr>
        <w:t xml:space="preserve"> предусматривают беспошлинное прохождение большого количества наименований продовольственных товаров как из Южной Осетии в </w:t>
      </w:r>
      <w:r w:rsidR="006B69D0" w:rsidRPr="00B77EB6">
        <w:rPr>
          <w:rFonts w:ascii="Times New Roman" w:eastAsia="Times New Roman" w:hAnsi="Times New Roman" w:cs="Times New Roman"/>
          <w:sz w:val="28"/>
          <w:szCs w:val="28"/>
        </w:rPr>
        <w:t>Республику Северная Осетия</w:t>
      </w:r>
      <w:r w:rsidR="00674C7F">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 xml:space="preserve">Алания, так и в обратном направлении. Принятие </w:t>
      </w:r>
      <w:r w:rsidR="006B69D0" w:rsidRPr="00B77EB6">
        <w:rPr>
          <w:rFonts w:ascii="Times New Roman" w:eastAsia="Times New Roman" w:hAnsi="Times New Roman" w:cs="Times New Roman"/>
          <w:sz w:val="28"/>
          <w:szCs w:val="28"/>
        </w:rPr>
        <w:t>Ф</w:t>
      </w:r>
      <w:r w:rsidRPr="00B77EB6">
        <w:rPr>
          <w:rFonts w:ascii="Times New Roman" w:eastAsia="Times New Roman" w:hAnsi="Times New Roman" w:cs="Times New Roman"/>
          <w:sz w:val="28"/>
          <w:szCs w:val="28"/>
        </w:rPr>
        <w:t>едерального закона</w:t>
      </w:r>
      <w:r w:rsidR="006B69D0" w:rsidRPr="00B77EB6">
        <w:rPr>
          <w:rFonts w:ascii="Times New Roman" w:eastAsia="Times New Roman" w:hAnsi="Times New Roman" w:cs="Times New Roman"/>
          <w:sz w:val="28"/>
          <w:szCs w:val="28"/>
        </w:rPr>
        <w:t xml:space="preserve"> от 26</w:t>
      </w:r>
      <w:r w:rsidR="004A71DD" w:rsidRPr="00B77EB6">
        <w:rPr>
          <w:rFonts w:ascii="Times New Roman" w:eastAsia="Times New Roman" w:hAnsi="Times New Roman" w:cs="Times New Roman"/>
          <w:sz w:val="28"/>
          <w:szCs w:val="28"/>
        </w:rPr>
        <w:t>.07.</w:t>
      </w:r>
      <w:r w:rsidR="006B69D0" w:rsidRPr="00B77EB6">
        <w:rPr>
          <w:rFonts w:ascii="Times New Roman" w:eastAsia="Times New Roman" w:hAnsi="Times New Roman" w:cs="Times New Roman"/>
          <w:sz w:val="28"/>
          <w:szCs w:val="28"/>
        </w:rPr>
        <w:t>2017</w:t>
      </w:r>
      <w:r w:rsidR="00674C7F">
        <w:rPr>
          <w:rFonts w:ascii="Times New Roman" w:eastAsia="Times New Roman" w:hAnsi="Times New Roman" w:cs="Times New Roman"/>
          <w:sz w:val="28"/>
          <w:szCs w:val="28"/>
        </w:rPr>
        <w:t xml:space="preserve"> г.</w:t>
      </w:r>
      <w:r w:rsidR="006B69D0" w:rsidRPr="00B77EB6">
        <w:rPr>
          <w:rFonts w:ascii="Times New Roman" w:eastAsia="Times New Roman" w:hAnsi="Times New Roman" w:cs="Times New Roman"/>
          <w:sz w:val="28"/>
          <w:szCs w:val="28"/>
        </w:rPr>
        <w:t xml:space="preserve"> </w:t>
      </w:r>
      <w:r w:rsidR="00B8274E">
        <w:rPr>
          <w:rFonts w:ascii="Times New Roman" w:eastAsia="Times New Roman" w:hAnsi="Times New Roman" w:cs="Times New Roman"/>
          <w:sz w:val="28"/>
          <w:szCs w:val="28"/>
        </w:rPr>
        <w:t>№</w:t>
      </w:r>
      <w:r w:rsidR="00674C7F">
        <w:rPr>
          <w:rFonts w:ascii="Times New Roman" w:eastAsia="Times New Roman" w:hAnsi="Times New Roman" w:cs="Times New Roman"/>
          <w:sz w:val="28"/>
          <w:szCs w:val="28"/>
        </w:rPr>
        <w:t xml:space="preserve"> </w:t>
      </w:r>
      <w:r w:rsidR="006B69D0" w:rsidRPr="00B77EB6">
        <w:rPr>
          <w:rFonts w:ascii="Times New Roman" w:eastAsia="Times New Roman" w:hAnsi="Times New Roman" w:cs="Times New Roman"/>
          <w:sz w:val="28"/>
          <w:szCs w:val="28"/>
        </w:rPr>
        <w:t>179-ФЗ</w:t>
      </w:r>
      <w:r w:rsidRPr="00B77EB6">
        <w:rPr>
          <w:rFonts w:ascii="Times New Roman" w:eastAsia="Times New Roman" w:hAnsi="Times New Roman" w:cs="Times New Roman"/>
          <w:sz w:val="28"/>
          <w:szCs w:val="28"/>
        </w:rPr>
        <w:t xml:space="preserve"> «Об основах приграничного сотрудничества в Российской Федерации» дает Республике Северная Осетия</w:t>
      </w:r>
      <w:r w:rsidR="00674C7F">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Алания большую самостоятельность в сотрудничестве с Южной Осетией (а при условии да</w:t>
      </w:r>
      <w:r w:rsidR="00E610A1">
        <w:rPr>
          <w:rFonts w:ascii="Times New Roman" w:eastAsia="Times New Roman" w:hAnsi="Times New Roman" w:cs="Times New Roman"/>
          <w:sz w:val="28"/>
          <w:szCs w:val="28"/>
        </w:rPr>
        <w:t>льнейшей нормализации отношений</w:t>
      </w:r>
      <w:r w:rsidRPr="00B77EB6">
        <w:rPr>
          <w:rFonts w:ascii="Times New Roman" w:eastAsia="Times New Roman" w:hAnsi="Times New Roman" w:cs="Times New Roman"/>
          <w:sz w:val="28"/>
          <w:szCs w:val="28"/>
        </w:rPr>
        <w:t xml:space="preserve"> и с Грузией), а также сотрудничеству на муниципальном уровне</w:t>
      </w:r>
      <w:r w:rsidR="00B04DE0" w:rsidRPr="00B77EB6">
        <w:rPr>
          <w:rFonts w:ascii="Times New Roman" w:eastAsia="Times New Roman" w:hAnsi="Times New Roman" w:cs="Times New Roman"/>
          <w:sz w:val="28"/>
          <w:szCs w:val="28"/>
        </w:rPr>
        <w:t>,</w:t>
      </w:r>
      <w:r w:rsidRPr="00B77EB6">
        <w:rPr>
          <w:rFonts w:ascii="Times New Roman" w:eastAsia="Times New Roman" w:hAnsi="Times New Roman" w:cs="Times New Roman"/>
          <w:sz w:val="28"/>
          <w:szCs w:val="28"/>
        </w:rPr>
        <w:t xml:space="preserve"> в частности</w:t>
      </w:r>
      <w:r w:rsidR="00B04DE0" w:rsidRPr="00B77EB6">
        <w:rPr>
          <w:rFonts w:ascii="Times New Roman" w:eastAsia="Times New Roman" w:hAnsi="Times New Roman" w:cs="Times New Roman"/>
          <w:sz w:val="28"/>
          <w:szCs w:val="28"/>
        </w:rPr>
        <w:t>,</w:t>
      </w:r>
      <w:r w:rsidRPr="00B77EB6">
        <w:rPr>
          <w:rFonts w:ascii="Times New Roman" w:eastAsia="Times New Roman" w:hAnsi="Times New Roman" w:cs="Times New Roman"/>
          <w:sz w:val="28"/>
          <w:szCs w:val="28"/>
        </w:rPr>
        <w:t xml:space="preserve"> между Алагирским районом </w:t>
      </w:r>
      <w:r w:rsidR="006B69D0" w:rsidRPr="00B77EB6">
        <w:rPr>
          <w:rFonts w:ascii="Times New Roman" w:eastAsia="Times New Roman" w:hAnsi="Times New Roman" w:cs="Times New Roman"/>
          <w:sz w:val="28"/>
          <w:szCs w:val="28"/>
        </w:rPr>
        <w:t>Республики Северная Осетия</w:t>
      </w:r>
      <w:r w:rsidR="00674C7F">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Алания и Дзаусским районом Республики Южная Осетия.</w:t>
      </w:r>
    </w:p>
    <w:p w14:paraId="753DC82C" w14:textId="77777777" w:rsidR="00B23C89" w:rsidRPr="00B77EB6" w:rsidRDefault="00B23C89" w:rsidP="0046255C">
      <w:pPr>
        <w:spacing w:before="0" w:after="0"/>
        <w:ind w:firstLine="709"/>
        <w:rPr>
          <w:rFonts w:ascii="Times New Roman" w:hAnsi="Times New Roman" w:cs="Times New Roman"/>
          <w:b/>
          <w:sz w:val="28"/>
          <w:szCs w:val="28"/>
        </w:rPr>
      </w:pPr>
    </w:p>
    <w:p w14:paraId="115B4C6B" w14:textId="77777777" w:rsidR="00DE5765" w:rsidRPr="00B77EB6" w:rsidRDefault="00DE5765"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Межрегиональные отношения</w:t>
      </w:r>
    </w:p>
    <w:p w14:paraId="768F581E" w14:textId="77777777" w:rsidR="00DE5765" w:rsidRPr="00B77EB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Республика занимает важное стратегическое положение в транспортной системе всего Северного Кавказа и обладает довольно развитой транспортно-инфраструктурной сетью.</w:t>
      </w:r>
    </w:p>
    <w:p w14:paraId="74348064" w14:textId="3ED90E00" w:rsidR="00DE5765" w:rsidRPr="00B77EB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На стратегическом уровне рассматривается развитие сети горизонтальных связей и </w:t>
      </w:r>
      <w:r w:rsidRPr="00A611F6">
        <w:rPr>
          <w:rFonts w:ascii="Times New Roman" w:eastAsia="Times New Roman" w:hAnsi="Times New Roman" w:cs="Times New Roman"/>
          <w:sz w:val="28"/>
          <w:szCs w:val="28"/>
        </w:rPr>
        <w:t>контактов Моздокского района со Ставропольским краем и Кабардино-Балкарской Республикой через взаимодействие между региональными и государственными программами, органами местного</w:t>
      </w:r>
      <w:r w:rsidRPr="00B77EB6">
        <w:rPr>
          <w:rFonts w:ascii="Times New Roman" w:eastAsia="Times New Roman" w:hAnsi="Times New Roman" w:cs="Times New Roman"/>
          <w:sz w:val="28"/>
          <w:szCs w:val="28"/>
        </w:rPr>
        <w:t xml:space="preserve"> самоуправления, негосударственными организациями. Работа с инфраструктурными проектами, связанными с развитием транспортных коридоров через </w:t>
      </w:r>
      <w:r w:rsidR="00E610A1">
        <w:rPr>
          <w:rFonts w:ascii="Times New Roman" w:eastAsia="Times New Roman" w:hAnsi="Times New Roman" w:cs="Times New Roman"/>
          <w:sz w:val="28"/>
          <w:szCs w:val="28"/>
        </w:rPr>
        <w:t>г.</w:t>
      </w:r>
      <w:r w:rsidRPr="00B77EB6">
        <w:rPr>
          <w:rFonts w:ascii="Times New Roman" w:eastAsia="Times New Roman" w:hAnsi="Times New Roman" w:cs="Times New Roman"/>
          <w:sz w:val="28"/>
          <w:szCs w:val="28"/>
        </w:rPr>
        <w:t>Моздок, созда</w:t>
      </w:r>
      <w:r w:rsidR="00E610A1">
        <w:rPr>
          <w:rFonts w:ascii="Times New Roman" w:eastAsia="Times New Roman" w:hAnsi="Times New Roman" w:cs="Times New Roman"/>
          <w:sz w:val="28"/>
          <w:szCs w:val="28"/>
        </w:rPr>
        <w:t>ст</w:t>
      </w:r>
      <w:r w:rsidRPr="00B77EB6">
        <w:rPr>
          <w:rFonts w:ascii="Times New Roman" w:eastAsia="Times New Roman" w:hAnsi="Times New Roman" w:cs="Times New Roman"/>
          <w:sz w:val="28"/>
          <w:szCs w:val="28"/>
        </w:rPr>
        <w:t xml:space="preserve"> новые предпосылки для межрегионального взаимодействия в сфере обслуживания грузовых и пассажирских потоков, единой транспортной инфраструктуры.</w:t>
      </w:r>
    </w:p>
    <w:p w14:paraId="1D2E6228" w14:textId="0747BF0A" w:rsidR="00DE5765" w:rsidRPr="00B77EB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Синергия </w:t>
      </w:r>
      <w:r w:rsidRPr="00A611F6">
        <w:rPr>
          <w:rFonts w:ascii="Times New Roman" w:eastAsia="Times New Roman" w:hAnsi="Times New Roman" w:cs="Times New Roman"/>
          <w:sz w:val="28"/>
          <w:szCs w:val="28"/>
        </w:rPr>
        <w:t>Республики Северная Осетия</w:t>
      </w:r>
      <w:r w:rsidR="00674C7F" w:rsidRPr="00A611F6">
        <w:rPr>
          <w:rFonts w:ascii="Times New Roman" w:eastAsia="Times New Roman" w:hAnsi="Times New Roman" w:cs="Times New Roman"/>
          <w:sz w:val="28"/>
          <w:szCs w:val="28"/>
        </w:rPr>
        <w:t xml:space="preserve"> – </w:t>
      </w:r>
      <w:r w:rsidRPr="00A611F6">
        <w:rPr>
          <w:rFonts w:ascii="Times New Roman" w:eastAsia="Times New Roman" w:hAnsi="Times New Roman" w:cs="Times New Roman"/>
          <w:sz w:val="28"/>
          <w:szCs w:val="28"/>
        </w:rPr>
        <w:t>Алания с регионами Северного Кавказа в разработке и реализации межрегиональной приоритетной</w:t>
      </w:r>
      <w:r w:rsidRPr="00B77EB6">
        <w:rPr>
          <w:rFonts w:ascii="Times New Roman" w:eastAsia="Times New Roman" w:hAnsi="Times New Roman" w:cs="Times New Roman"/>
          <w:sz w:val="28"/>
          <w:szCs w:val="28"/>
        </w:rPr>
        <w:t xml:space="preserve"> программы СКФО и ЮФО «Кавказский горный ареал» (проект) делает ре</w:t>
      </w:r>
      <w:r w:rsidR="00E610A1">
        <w:rPr>
          <w:rFonts w:ascii="Times New Roman" w:eastAsia="Times New Roman" w:hAnsi="Times New Roman" w:cs="Times New Roman"/>
          <w:sz w:val="28"/>
          <w:szCs w:val="28"/>
        </w:rPr>
        <w:t>спублику</w:t>
      </w:r>
      <w:r w:rsidRPr="00B77EB6">
        <w:rPr>
          <w:rFonts w:ascii="Times New Roman" w:eastAsia="Times New Roman" w:hAnsi="Times New Roman" w:cs="Times New Roman"/>
          <w:sz w:val="28"/>
          <w:szCs w:val="28"/>
        </w:rPr>
        <w:t xml:space="preserve"> пилотным в развитии туристско-рекреационного кластера </w:t>
      </w:r>
      <w:r w:rsidR="00E610A1">
        <w:rPr>
          <w:rFonts w:ascii="Times New Roman" w:eastAsia="Times New Roman" w:hAnsi="Times New Roman" w:cs="Times New Roman"/>
          <w:sz w:val="28"/>
          <w:szCs w:val="28"/>
        </w:rPr>
        <w:t>ю</w:t>
      </w:r>
      <w:r w:rsidRPr="00B77EB6">
        <w:rPr>
          <w:rFonts w:ascii="Times New Roman" w:eastAsia="Times New Roman" w:hAnsi="Times New Roman" w:cs="Times New Roman"/>
          <w:sz w:val="28"/>
          <w:szCs w:val="28"/>
        </w:rPr>
        <w:t xml:space="preserve">га России, интегрируясь в систему связных транскавказских туристско-рекреационных маршрутов. </w:t>
      </w:r>
    </w:p>
    <w:p w14:paraId="17786CAE" w14:textId="6678931C" w:rsidR="00DE5765" w:rsidRPr="00A611F6" w:rsidRDefault="00DE5765"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Основной задачей рассматриваемого этапа стратегического планирования является активизация </w:t>
      </w:r>
      <w:r w:rsidR="006B69D0" w:rsidRPr="00B77EB6">
        <w:rPr>
          <w:rFonts w:ascii="Times New Roman" w:eastAsia="Times New Roman" w:hAnsi="Times New Roman" w:cs="Times New Roman"/>
          <w:sz w:val="28"/>
          <w:szCs w:val="28"/>
        </w:rPr>
        <w:t xml:space="preserve">и развитие </w:t>
      </w:r>
      <w:r w:rsidRPr="00B77EB6">
        <w:rPr>
          <w:rFonts w:ascii="Times New Roman" w:eastAsia="Times New Roman" w:hAnsi="Times New Roman" w:cs="Times New Roman"/>
          <w:sz w:val="28"/>
          <w:szCs w:val="28"/>
        </w:rPr>
        <w:t xml:space="preserve">межрегиональных отношений </w:t>
      </w:r>
      <w:r w:rsidR="006B69D0" w:rsidRPr="00B77EB6">
        <w:rPr>
          <w:rFonts w:ascii="Times New Roman" w:eastAsia="Times New Roman" w:hAnsi="Times New Roman" w:cs="Times New Roman"/>
          <w:sz w:val="28"/>
          <w:szCs w:val="28"/>
        </w:rPr>
        <w:t>с регионами Р</w:t>
      </w:r>
      <w:r w:rsidR="00E610A1">
        <w:rPr>
          <w:rFonts w:ascii="Times New Roman" w:eastAsia="Times New Roman" w:hAnsi="Times New Roman" w:cs="Times New Roman"/>
          <w:sz w:val="28"/>
          <w:szCs w:val="28"/>
        </w:rPr>
        <w:t xml:space="preserve">оссийской </w:t>
      </w:r>
      <w:r w:rsidR="006B69D0" w:rsidRPr="00B77EB6">
        <w:rPr>
          <w:rFonts w:ascii="Times New Roman" w:eastAsia="Times New Roman" w:hAnsi="Times New Roman" w:cs="Times New Roman"/>
          <w:sz w:val="28"/>
          <w:szCs w:val="28"/>
        </w:rPr>
        <w:t>Ф</w:t>
      </w:r>
      <w:r w:rsidR="00E610A1">
        <w:rPr>
          <w:rFonts w:ascii="Times New Roman" w:eastAsia="Times New Roman" w:hAnsi="Times New Roman" w:cs="Times New Roman"/>
          <w:sz w:val="28"/>
          <w:szCs w:val="28"/>
        </w:rPr>
        <w:t>едерации</w:t>
      </w:r>
      <w:r w:rsidR="006B69D0" w:rsidRPr="00B77EB6">
        <w:rPr>
          <w:rFonts w:ascii="Times New Roman" w:eastAsia="Times New Roman" w:hAnsi="Times New Roman" w:cs="Times New Roman"/>
          <w:sz w:val="28"/>
          <w:szCs w:val="28"/>
        </w:rPr>
        <w:t xml:space="preserve">, в первую очередь </w:t>
      </w:r>
      <w:r w:rsidR="00090F79" w:rsidRPr="00B77EB6">
        <w:rPr>
          <w:rFonts w:ascii="Times New Roman" w:eastAsia="Times New Roman" w:hAnsi="Times New Roman" w:cs="Times New Roman"/>
          <w:sz w:val="28"/>
          <w:szCs w:val="28"/>
        </w:rPr>
        <w:t xml:space="preserve">с </w:t>
      </w:r>
      <w:r w:rsidR="006B69D0" w:rsidRPr="00A611F6">
        <w:rPr>
          <w:rFonts w:ascii="Times New Roman" w:eastAsia="Times New Roman" w:hAnsi="Times New Roman" w:cs="Times New Roman"/>
          <w:sz w:val="28"/>
          <w:szCs w:val="28"/>
        </w:rPr>
        <w:t xml:space="preserve">соседними регионами </w:t>
      </w:r>
      <w:r w:rsidR="00674C7F" w:rsidRPr="00A611F6">
        <w:rPr>
          <w:rFonts w:ascii="Times New Roman" w:eastAsia="Times New Roman" w:hAnsi="Times New Roman" w:cs="Times New Roman"/>
          <w:sz w:val="28"/>
          <w:szCs w:val="28"/>
        </w:rPr>
        <w:br/>
      </w:r>
      <w:r w:rsidR="006B69D0" w:rsidRPr="00A611F6">
        <w:rPr>
          <w:rFonts w:ascii="Times New Roman" w:eastAsia="Times New Roman" w:hAnsi="Times New Roman" w:cs="Times New Roman"/>
          <w:sz w:val="28"/>
          <w:szCs w:val="28"/>
        </w:rPr>
        <w:t>Северо-Кавказского федерального округа</w:t>
      </w:r>
      <w:r w:rsidRPr="00A611F6">
        <w:rPr>
          <w:rFonts w:ascii="Times New Roman" w:eastAsia="Times New Roman" w:hAnsi="Times New Roman" w:cs="Times New Roman"/>
          <w:sz w:val="28"/>
          <w:szCs w:val="28"/>
        </w:rPr>
        <w:t>.</w:t>
      </w:r>
    </w:p>
    <w:p w14:paraId="22D00CC6" w14:textId="77777777" w:rsidR="00DE5765" w:rsidRPr="00B77EB6" w:rsidRDefault="00DE5765" w:rsidP="001E4A67">
      <w:pPr>
        <w:keepNext/>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Основные направления и политики развития отношений</w:t>
      </w:r>
    </w:p>
    <w:p w14:paraId="2286E00D" w14:textId="77777777" w:rsidR="00DE5765" w:rsidRPr="00B77EB6" w:rsidRDefault="00DE5765" w:rsidP="001E4A67">
      <w:pPr>
        <w:keepNext/>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Система расселения:</w:t>
      </w:r>
    </w:p>
    <w:p w14:paraId="2B4E0E38" w14:textId="1FE60BBA" w:rsidR="00DE5765" w:rsidRPr="00B77EB6" w:rsidRDefault="006B69D0"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 xml:space="preserve">реализация программы </w:t>
      </w:r>
      <w:r w:rsidR="00DE5765" w:rsidRPr="00B77EB6">
        <w:rPr>
          <w:rFonts w:ascii="Times New Roman" w:hAnsi="Times New Roman"/>
          <w:sz w:val="28"/>
          <w:szCs w:val="28"/>
        </w:rPr>
        <w:t>«Владикавказская агломерация</w:t>
      </w:r>
      <w:r w:rsidRPr="00B77EB6">
        <w:rPr>
          <w:rFonts w:ascii="Times New Roman" w:eastAsia="Times New Roman" w:hAnsi="Times New Roman"/>
          <w:sz w:val="28"/>
          <w:szCs w:val="28"/>
        </w:rPr>
        <w:t>» с учетом сложившейся групповой системы расположения населенных пунктов, входящих в состав Владикавказской городской агломерации;</w:t>
      </w:r>
    </w:p>
    <w:p w14:paraId="6C84365C" w14:textId="27549F42" w:rsidR="00DE5765" w:rsidRPr="00B77EB6" w:rsidRDefault="006B69D0"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выявление и регулирование</w:t>
      </w:r>
      <w:r w:rsidR="00DE5765" w:rsidRPr="00B77EB6">
        <w:rPr>
          <w:rFonts w:ascii="Times New Roman" w:hAnsi="Times New Roman"/>
          <w:sz w:val="28"/>
          <w:szCs w:val="28"/>
        </w:rPr>
        <w:t xml:space="preserve"> общих </w:t>
      </w:r>
      <w:r w:rsidRPr="00B77EB6">
        <w:rPr>
          <w:rFonts w:ascii="Times New Roman" w:eastAsia="Times New Roman" w:hAnsi="Times New Roman"/>
          <w:sz w:val="28"/>
          <w:szCs w:val="28"/>
        </w:rPr>
        <w:t>социально-</w:t>
      </w:r>
      <w:r w:rsidR="00DE5765" w:rsidRPr="00B77EB6">
        <w:rPr>
          <w:rFonts w:ascii="Times New Roman" w:hAnsi="Times New Roman"/>
          <w:sz w:val="28"/>
          <w:szCs w:val="28"/>
        </w:rPr>
        <w:t>экономических</w:t>
      </w:r>
      <w:r w:rsidRPr="00B77EB6">
        <w:rPr>
          <w:rFonts w:ascii="Times New Roman" w:eastAsia="Times New Roman" w:hAnsi="Times New Roman"/>
          <w:sz w:val="28"/>
          <w:szCs w:val="28"/>
        </w:rPr>
        <w:t>, общественно-политических и иных</w:t>
      </w:r>
      <w:r w:rsidR="00DE5765" w:rsidRPr="00B77EB6">
        <w:rPr>
          <w:rFonts w:ascii="Times New Roman" w:hAnsi="Times New Roman"/>
          <w:sz w:val="28"/>
          <w:szCs w:val="28"/>
        </w:rPr>
        <w:t xml:space="preserve"> интересов групповой системы расселения</w:t>
      </w:r>
      <w:r w:rsidRPr="00B77EB6">
        <w:rPr>
          <w:rFonts w:ascii="Times New Roman" w:eastAsia="Times New Roman" w:hAnsi="Times New Roman"/>
          <w:sz w:val="28"/>
          <w:szCs w:val="28"/>
        </w:rPr>
        <w:t xml:space="preserve"> в составе регионов СКФО</w:t>
      </w:r>
      <w:r w:rsidR="00DE5765" w:rsidRPr="00B77EB6">
        <w:rPr>
          <w:rFonts w:ascii="Times New Roman" w:hAnsi="Times New Roman"/>
          <w:sz w:val="28"/>
          <w:szCs w:val="28"/>
        </w:rPr>
        <w:t>.</w:t>
      </w:r>
    </w:p>
    <w:p w14:paraId="27265438" w14:textId="77777777" w:rsidR="00DE5765" w:rsidRPr="00B77EB6" w:rsidRDefault="00DE5765" w:rsidP="0046255C">
      <w:pPr>
        <w:tabs>
          <w:tab w:val="left" w:pos="993"/>
        </w:tabs>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Транспортная инфраструктура:</w:t>
      </w:r>
    </w:p>
    <w:p w14:paraId="0479B84C" w14:textId="24556FC9" w:rsidR="00DE5765" w:rsidRPr="00B77EB6" w:rsidRDefault="006B69D0"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поддержание необходимого уровня безопасности</w:t>
      </w:r>
      <w:r w:rsidR="00DE5765" w:rsidRPr="00B77EB6">
        <w:rPr>
          <w:rFonts w:ascii="Times New Roman" w:hAnsi="Times New Roman"/>
          <w:sz w:val="28"/>
          <w:szCs w:val="28"/>
        </w:rPr>
        <w:t xml:space="preserve"> на </w:t>
      </w:r>
      <w:r w:rsidRPr="00B77EB6">
        <w:rPr>
          <w:rFonts w:ascii="Times New Roman" w:eastAsia="Times New Roman" w:hAnsi="Times New Roman"/>
          <w:sz w:val="28"/>
          <w:szCs w:val="28"/>
        </w:rPr>
        <w:t>участке автомобильной дороги</w:t>
      </w:r>
      <w:r w:rsidR="00FE1839" w:rsidRPr="00B77EB6">
        <w:rPr>
          <w:rFonts w:ascii="Times New Roman" w:eastAsia="Times New Roman" w:hAnsi="Times New Roman"/>
          <w:sz w:val="28"/>
          <w:szCs w:val="28"/>
        </w:rPr>
        <w:t xml:space="preserve"> </w:t>
      </w:r>
      <w:r w:rsidRPr="00B77EB6">
        <w:rPr>
          <w:rFonts w:ascii="Times New Roman" w:eastAsia="Times New Roman" w:hAnsi="Times New Roman"/>
          <w:sz w:val="28"/>
          <w:szCs w:val="28"/>
        </w:rPr>
        <w:t>федерального значения</w:t>
      </w:r>
      <w:r w:rsidR="00DE5765" w:rsidRPr="00B77EB6">
        <w:rPr>
          <w:rFonts w:ascii="Times New Roman" w:hAnsi="Times New Roman"/>
          <w:sz w:val="28"/>
          <w:szCs w:val="28"/>
        </w:rPr>
        <w:t xml:space="preserve"> «Кавказ»</w:t>
      </w:r>
      <w:r w:rsidR="00FE1839" w:rsidRPr="00B77EB6">
        <w:rPr>
          <w:rFonts w:ascii="Times New Roman" w:hAnsi="Times New Roman"/>
          <w:sz w:val="28"/>
          <w:szCs w:val="28"/>
        </w:rPr>
        <w:t xml:space="preserve"> </w:t>
      </w:r>
      <w:r w:rsidR="00DE5765" w:rsidRPr="00B77EB6">
        <w:rPr>
          <w:rFonts w:ascii="Times New Roman" w:hAnsi="Times New Roman"/>
          <w:sz w:val="28"/>
          <w:szCs w:val="28"/>
        </w:rPr>
        <w:t xml:space="preserve">в районе </w:t>
      </w:r>
      <w:r w:rsidRPr="00B77EB6">
        <w:rPr>
          <w:rFonts w:ascii="Times New Roman" w:eastAsia="Times New Roman" w:hAnsi="Times New Roman"/>
          <w:sz w:val="28"/>
          <w:szCs w:val="28"/>
        </w:rPr>
        <w:t>населенного пункта с.</w:t>
      </w:r>
      <w:r w:rsidR="00E30311" w:rsidRPr="00B77EB6">
        <w:rPr>
          <w:rFonts w:ascii="Times New Roman" w:eastAsia="Times New Roman" w:hAnsi="Times New Roman"/>
          <w:sz w:val="28"/>
          <w:szCs w:val="28"/>
        </w:rPr>
        <w:t> </w:t>
      </w:r>
      <w:r w:rsidRPr="00B77EB6">
        <w:rPr>
          <w:rFonts w:ascii="Times New Roman" w:eastAsia="Times New Roman" w:hAnsi="Times New Roman"/>
          <w:sz w:val="28"/>
          <w:szCs w:val="28"/>
        </w:rPr>
        <w:t>Чермен;</w:t>
      </w:r>
    </w:p>
    <w:p w14:paraId="4C9FE7D1" w14:textId="6B3A0ABC" w:rsidR="00DE5765" w:rsidRPr="00B77EB6" w:rsidRDefault="006B69D0"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hAnsi="Times New Roman"/>
          <w:sz w:val="28"/>
          <w:szCs w:val="28"/>
        </w:rPr>
        <w:t>азвитие автомобильных связей Моздок – Средние Ачалуки – Чермен – Владикавказ, Моздок – Хурикау – Беслан – Владикавказ.</w:t>
      </w:r>
    </w:p>
    <w:p w14:paraId="2D8D1D36" w14:textId="77777777" w:rsidR="00DE5765" w:rsidRPr="00B77EB6" w:rsidRDefault="00DE5765" w:rsidP="0046255C">
      <w:pPr>
        <w:tabs>
          <w:tab w:val="left" w:pos="993"/>
        </w:tabs>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Обеспечение безопасности:</w:t>
      </w:r>
    </w:p>
    <w:p w14:paraId="19A663C1" w14:textId="6B49F61E" w:rsidR="00DE5765" w:rsidRPr="00B77EB6" w:rsidRDefault="00E610A1" w:rsidP="005328C0">
      <w:pPr>
        <w:pStyle w:val="a0"/>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Pr>
          <w:rFonts w:ascii="Times New Roman" w:eastAsia="Times New Roman" w:hAnsi="Times New Roman"/>
          <w:sz w:val="28"/>
          <w:szCs w:val="28"/>
        </w:rPr>
        <w:t>г</w:t>
      </w:r>
      <w:r w:rsidR="00DE5765" w:rsidRPr="00B77EB6">
        <w:rPr>
          <w:rFonts w:ascii="Times New Roman" w:eastAsia="Times New Roman" w:hAnsi="Times New Roman"/>
          <w:sz w:val="28"/>
          <w:szCs w:val="28"/>
        </w:rPr>
        <w:t>еополитические вопросы</w:t>
      </w:r>
      <w:r w:rsidR="00B23C89" w:rsidRPr="00B77EB6">
        <w:rPr>
          <w:rFonts w:ascii="Times New Roman" w:eastAsia="Times New Roman" w:hAnsi="Times New Roman"/>
          <w:sz w:val="28"/>
          <w:szCs w:val="28"/>
        </w:rPr>
        <w:t>:</w:t>
      </w:r>
    </w:p>
    <w:p w14:paraId="1F4DB35D" w14:textId="4450C7A5" w:rsidR="00DE5765" w:rsidRPr="00B77EB6" w:rsidRDefault="006B69D0"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и</w:t>
      </w:r>
      <w:r w:rsidR="00DE5765" w:rsidRPr="00B77EB6">
        <w:rPr>
          <w:rFonts w:ascii="Times New Roman" w:hAnsi="Times New Roman"/>
          <w:sz w:val="28"/>
          <w:szCs w:val="28"/>
        </w:rPr>
        <w:t>зучение социокультурных механизмов, способствующих укреплению межнационального и межконфессионального согласия</w:t>
      </w:r>
      <w:r w:rsidRPr="00B77EB6">
        <w:rPr>
          <w:rFonts w:ascii="Times New Roman" w:eastAsia="Times New Roman" w:hAnsi="Times New Roman"/>
          <w:sz w:val="28"/>
          <w:szCs w:val="28"/>
        </w:rPr>
        <w:t>;</w:t>
      </w:r>
    </w:p>
    <w:p w14:paraId="02E6BEDF" w14:textId="6A07EB4B" w:rsidR="00DE5765" w:rsidRPr="00B77EB6" w:rsidRDefault="006B69D0"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п</w:t>
      </w:r>
      <w:r w:rsidR="00DE5765" w:rsidRPr="00B77EB6">
        <w:rPr>
          <w:rFonts w:ascii="Times New Roman" w:hAnsi="Times New Roman"/>
          <w:sz w:val="28"/>
          <w:szCs w:val="28"/>
        </w:rPr>
        <w:t>рофилактика экстремизма, сепаратизма.</w:t>
      </w:r>
    </w:p>
    <w:p w14:paraId="69351A72" w14:textId="77777777" w:rsidR="00DE5765" w:rsidRPr="00B77EB6" w:rsidRDefault="00DE5765" w:rsidP="0046255C">
      <w:pPr>
        <w:tabs>
          <w:tab w:val="left" w:pos="993"/>
        </w:tabs>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Экономическое сотрудничество:</w:t>
      </w:r>
    </w:p>
    <w:p w14:paraId="3544726A" w14:textId="787DFB61" w:rsidR="00DE5765" w:rsidRPr="00B77EB6" w:rsidRDefault="00E610A1" w:rsidP="005328C0">
      <w:pPr>
        <w:pStyle w:val="a0"/>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Pr>
          <w:rFonts w:ascii="Times New Roman" w:eastAsia="Times New Roman" w:hAnsi="Times New Roman"/>
          <w:sz w:val="28"/>
          <w:szCs w:val="28"/>
        </w:rPr>
        <w:lastRenderedPageBreak/>
        <w:t>р</w:t>
      </w:r>
      <w:r w:rsidR="00DE5765" w:rsidRPr="00B77EB6">
        <w:rPr>
          <w:rFonts w:ascii="Times New Roman" w:eastAsia="Times New Roman" w:hAnsi="Times New Roman"/>
          <w:sz w:val="28"/>
          <w:szCs w:val="28"/>
        </w:rPr>
        <w:t>азвитие ту</w:t>
      </w:r>
      <w:r>
        <w:rPr>
          <w:rFonts w:ascii="Times New Roman" w:eastAsia="Times New Roman" w:hAnsi="Times New Roman"/>
          <w:sz w:val="28"/>
          <w:szCs w:val="28"/>
        </w:rPr>
        <w:t>ристско-рекреационного кластера:</w:t>
      </w:r>
    </w:p>
    <w:p w14:paraId="1DE625AD" w14:textId="4CDA7ABB" w:rsidR="00DE5765" w:rsidRPr="00B77EB6" w:rsidRDefault="006B69D0"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DE5765" w:rsidRPr="00B77EB6">
        <w:rPr>
          <w:rFonts w:ascii="Times New Roman" w:eastAsia="Times New Roman" w:hAnsi="Times New Roman"/>
          <w:sz w:val="28"/>
          <w:szCs w:val="28"/>
        </w:rPr>
        <w:t>ормирование единой системы туристских маршрутов.</w:t>
      </w:r>
    </w:p>
    <w:p w14:paraId="2140172C" w14:textId="77777777" w:rsidR="00DE5765" w:rsidRPr="00B77EB6" w:rsidRDefault="00DE5765"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Элементы пространственной структуры</w:t>
      </w:r>
    </w:p>
    <w:p w14:paraId="32C5A4BD" w14:textId="6D23736B" w:rsidR="00DE5765" w:rsidRPr="00B77EB6" w:rsidRDefault="00DE5765"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Пространство как целостность, состоящая из множества элементов, находящихся в отношениях и связях между собой, систематизируется и рассматривается через структурирование территории и процессов</w:t>
      </w:r>
      <w:r w:rsidR="00E610A1">
        <w:rPr>
          <w:rFonts w:ascii="Times New Roman" w:hAnsi="Times New Roman" w:cs="Times New Roman"/>
          <w:sz w:val="28"/>
          <w:szCs w:val="28"/>
        </w:rPr>
        <w:t>, происходящих на ней, а именно</w:t>
      </w:r>
      <w:r w:rsidRPr="00B77EB6">
        <w:rPr>
          <w:rFonts w:ascii="Times New Roman" w:hAnsi="Times New Roman" w:cs="Times New Roman"/>
          <w:sz w:val="28"/>
          <w:szCs w:val="28"/>
        </w:rPr>
        <w:t xml:space="preserve"> через зонирование, выделение частей территорий, среду, связность и управление данной системой.</w:t>
      </w:r>
    </w:p>
    <w:p w14:paraId="634DB183" w14:textId="719214B0"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sz w:val="28"/>
          <w:szCs w:val="28"/>
        </w:rPr>
        <w:t>Представление о характере изменений обустройства территории, начиная с пространственного каркаса ре</w:t>
      </w:r>
      <w:r w:rsidR="00E610A1">
        <w:rPr>
          <w:rFonts w:ascii="Times New Roman" w:hAnsi="Times New Roman" w:cs="Times New Roman"/>
          <w:sz w:val="28"/>
          <w:szCs w:val="28"/>
        </w:rPr>
        <w:t>спублики</w:t>
      </w:r>
      <w:r w:rsidRPr="00B77EB6">
        <w:rPr>
          <w:rFonts w:ascii="Times New Roman" w:hAnsi="Times New Roman" w:cs="Times New Roman"/>
          <w:sz w:val="28"/>
          <w:szCs w:val="28"/>
        </w:rPr>
        <w:t>, предложения по перспективному экономическому районированию и выделению флагманов территориального развития федеральной и региональной значимости даны на рисунках</w:t>
      </w:r>
      <w:r w:rsidR="005350BF" w:rsidRPr="00B77EB6">
        <w:rPr>
          <w:rFonts w:ascii="Times New Roman" w:hAnsi="Times New Roman" w:cs="Times New Roman"/>
          <w:sz w:val="28"/>
          <w:szCs w:val="28"/>
        </w:rPr>
        <w:t xml:space="preserve"> 3</w:t>
      </w:r>
      <w:r w:rsidR="00090F79" w:rsidRPr="00B77EB6">
        <w:rPr>
          <w:rFonts w:ascii="Times New Roman" w:hAnsi="Times New Roman" w:cs="Times New Roman"/>
          <w:sz w:val="28"/>
          <w:szCs w:val="28"/>
        </w:rPr>
        <w:t>6</w:t>
      </w:r>
      <w:r w:rsidR="005350BF" w:rsidRPr="00B77EB6">
        <w:rPr>
          <w:rFonts w:ascii="Times New Roman" w:hAnsi="Times New Roman" w:cs="Times New Roman"/>
          <w:sz w:val="28"/>
          <w:szCs w:val="28"/>
        </w:rPr>
        <w:t>, 3</w:t>
      </w:r>
      <w:r w:rsidR="00090F79" w:rsidRPr="00B77EB6">
        <w:rPr>
          <w:rFonts w:ascii="Times New Roman" w:hAnsi="Times New Roman" w:cs="Times New Roman"/>
          <w:sz w:val="28"/>
          <w:szCs w:val="28"/>
        </w:rPr>
        <w:t>7</w:t>
      </w:r>
      <w:r w:rsidRPr="00B77EB6">
        <w:rPr>
          <w:rFonts w:ascii="Times New Roman" w:hAnsi="Times New Roman" w:cs="Times New Roman"/>
          <w:sz w:val="28"/>
          <w:szCs w:val="28"/>
        </w:rPr>
        <w:t>.</w:t>
      </w:r>
      <w:r w:rsidRPr="00B77EB6">
        <w:rPr>
          <w:rFonts w:ascii="Times New Roman" w:hAnsi="Times New Roman" w:cs="Times New Roman"/>
          <w:b/>
          <w:sz w:val="28"/>
          <w:szCs w:val="28"/>
        </w:rPr>
        <w:t xml:space="preserve"> </w:t>
      </w:r>
    </w:p>
    <w:p w14:paraId="369FDA0A" w14:textId="77777777" w:rsidR="00DE5765" w:rsidRPr="00B77EB6" w:rsidRDefault="00DE5765" w:rsidP="0046255C">
      <w:pPr>
        <w:keepNext/>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Пространственный каркас</w:t>
      </w:r>
      <w:r w:rsidRPr="00B77EB6">
        <w:rPr>
          <w:rFonts w:ascii="Times New Roman" w:hAnsi="Times New Roman" w:cs="Times New Roman"/>
          <w:sz w:val="28"/>
          <w:szCs w:val="28"/>
        </w:rPr>
        <w:t xml:space="preserve"> формируют линейные объекты, коммуникационные узлы (населенные пункты, объекты, зоны) и природные объекты (реки, ландшафты). </w:t>
      </w:r>
    </w:p>
    <w:p w14:paraId="2D7C773E" w14:textId="0C309D53" w:rsidR="00DE5765" w:rsidRPr="00B77EB6" w:rsidRDefault="00DE5765" w:rsidP="0046255C">
      <w:pPr>
        <w:keepNext/>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Планировочные оси линейных объектов ре</w:t>
      </w:r>
      <w:r w:rsidR="00E610A1">
        <w:rPr>
          <w:rFonts w:ascii="Times New Roman" w:hAnsi="Times New Roman" w:cs="Times New Roman"/>
          <w:sz w:val="28"/>
          <w:szCs w:val="28"/>
        </w:rPr>
        <w:t>спублики</w:t>
      </w:r>
      <w:r w:rsidRPr="00B77EB6">
        <w:rPr>
          <w:rFonts w:ascii="Times New Roman" w:hAnsi="Times New Roman" w:cs="Times New Roman"/>
          <w:sz w:val="28"/>
          <w:szCs w:val="28"/>
        </w:rPr>
        <w:t xml:space="preserve"> остаются неизменными. По силе влияния («мощности») выделены ядра развития </w:t>
      </w:r>
      <w:r w:rsidR="005350BF" w:rsidRPr="00B77EB6">
        <w:rPr>
          <w:rFonts w:ascii="Times New Roman" w:hAnsi="Times New Roman"/>
          <w:sz w:val="28"/>
          <w:szCs w:val="28"/>
        </w:rPr>
        <w:t>первого,</w:t>
      </w:r>
      <w:r w:rsidR="005350BF" w:rsidRPr="00B77EB6">
        <w:rPr>
          <w:rFonts w:ascii="Times New Roman" w:hAnsi="Times New Roman" w:cs="Times New Roman"/>
          <w:sz w:val="28"/>
          <w:szCs w:val="28"/>
        </w:rPr>
        <w:t xml:space="preserve"> </w:t>
      </w:r>
      <w:r w:rsidR="005350BF" w:rsidRPr="00B77EB6">
        <w:rPr>
          <w:rFonts w:ascii="Times New Roman" w:hAnsi="Times New Roman"/>
          <w:sz w:val="28"/>
          <w:szCs w:val="28"/>
        </w:rPr>
        <w:t>второго</w:t>
      </w:r>
      <w:r w:rsidR="005350BF" w:rsidRPr="00B77EB6">
        <w:rPr>
          <w:rFonts w:ascii="Times New Roman" w:hAnsi="Times New Roman" w:cs="Times New Roman"/>
          <w:sz w:val="28"/>
          <w:szCs w:val="28"/>
        </w:rPr>
        <w:t xml:space="preserve"> и </w:t>
      </w:r>
      <w:r w:rsidR="005350BF" w:rsidRPr="00B77EB6">
        <w:rPr>
          <w:rFonts w:ascii="Times New Roman" w:hAnsi="Times New Roman"/>
          <w:sz w:val="28"/>
          <w:szCs w:val="28"/>
        </w:rPr>
        <w:t>третьего</w:t>
      </w:r>
      <w:r w:rsidRPr="00B77EB6">
        <w:rPr>
          <w:rFonts w:ascii="Times New Roman" w:hAnsi="Times New Roman" w:cs="Times New Roman"/>
          <w:sz w:val="28"/>
          <w:szCs w:val="28"/>
        </w:rPr>
        <w:t xml:space="preserve"> порядка:</w:t>
      </w:r>
    </w:p>
    <w:p w14:paraId="1AF7558D" w14:textId="62B98F2B"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я</w:t>
      </w:r>
      <w:r w:rsidR="00DE5765" w:rsidRPr="00B77EB6">
        <w:rPr>
          <w:rFonts w:ascii="Times New Roman" w:hAnsi="Times New Roman"/>
          <w:sz w:val="28"/>
          <w:szCs w:val="28"/>
        </w:rPr>
        <w:t>дро перв</w:t>
      </w:r>
      <w:r w:rsidR="00B22424">
        <w:rPr>
          <w:rFonts w:ascii="Times New Roman" w:hAnsi="Times New Roman"/>
          <w:sz w:val="28"/>
          <w:szCs w:val="28"/>
        </w:rPr>
        <w:t>ого порядка – город Владикавказ;</w:t>
      </w:r>
    </w:p>
    <w:p w14:paraId="1D99B567" w14:textId="7E4A61A8"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я</w:t>
      </w:r>
      <w:r w:rsidR="00DE5765" w:rsidRPr="00B77EB6">
        <w:rPr>
          <w:rFonts w:ascii="Times New Roman" w:hAnsi="Times New Roman"/>
          <w:sz w:val="28"/>
          <w:szCs w:val="28"/>
        </w:rPr>
        <w:t>дра второго порядка – город</w:t>
      </w:r>
      <w:r w:rsidR="00B22424">
        <w:rPr>
          <w:rFonts w:ascii="Times New Roman" w:hAnsi="Times New Roman"/>
          <w:sz w:val="28"/>
          <w:szCs w:val="28"/>
        </w:rPr>
        <w:t>а Беслан, Алагир, Ардон, Моздок;</w:t>
      </w:r>
    </w:p>
    <w:p w14:paraId="2CD0E638" w14:textId="42520D76"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я</w:t>
      </w:r>
      <w:r w:rsidR="00DE5765" w:rsidRPr="00B77EB6">
        <w:rPr>
          <w:rFonts w:ascii="Times New Roman" w:hAnsi="Times New Roman"/>
          <w:sz w:val="28"/>
          <w:szCs w:val="28"/>
        </w:rPr>
        <w:t>дра третьего порядка – город Дигора, села Чикола и Эльхотово.</w:t>
      </w:r>
    </w:p>
    <w:p w14:paraId="651CB5DA" w14:textId="77777777" w:rsidR="00DE5765" w:rsidRPr="00B77EB6" w:rsidRDefault="00DE5765" w:rsidP="0046255C">
      <w:pPr>
        <w:keepLines/>
        <w:spacing w:before="0" w:after="0"/>
        <w:ind w:firstLine="709"/>
        <w:rPr>
          <w:rFonts w:ascii="Times New Roman" w:hAnsi="Times New Roman" w:cs="Times New Roman"/>
          <w:sz w:val="28"/>
          <w:szCs w:val="28"/>
        </w:rPr>
      </w:pPr>
    </w:p>
    <w:p w14:paraId="19795F4A" w14:textId="77777777" w:rsidR="00DE5765" w:rsidRPr="00B77EB6" w:rsidRDefault="00DE5765" w:rsidP="0046255C">
      <w:pPr>
        <w:keepNext/>
        <w:keepLines/>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75449DF9" wp14:editId="646D54C9">
            <wp:extent cx="6120000" cy="3804324"/>
            <wp:effectExtent l="0" t="0" r="0" b="571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60494D5B" w14:textId="38DE6ACD" w:rsidR="00DE5765" w:rsidRPr="00B77EB6" w:rsidRDefault="0042257E"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36</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Пространственное развитие Ре</w:t>
      </w:r>
      <w:r w:rsidRPr="00B77EB6">
        <w:rPr>
          <w:rFonts w:ascii="Times New Roman" w:hAnsi="Times New Roman" w:cs="Times New Roman"/>
          <w:b w:val="0"/>
          <w:noProof/>
          <w:sz w:val="28"/>
          <w:szCs w:val="28"/>
        </w:rPr>
        <w:t>спублики Северная Осетия</w:t>
      </w:r>
      <w:r w:rsidR="00674C7F">
        <w:rPr>
          <w:rFonts w:ascii="Times New Roman" w:hAnsi="Times New Roman" w:cs="Times New Roman"/>
          <w:b w:val="0"/>
          <w:noProof/>
          <w:sz w:val="28"/>
          <w:szCs w:val="28"/>
        </w:rPr>
        <w:t xml:space="preserve"> – </w:t>
      </w:r>
      <w:r w:rsidRPr="00B77EB6">
        <w:rPr>
          <w:rFonts w:ascii="Times New Roman" w:hAnsi="Times New Roman" w:cs="Times New Roman"/>
          <w:b w:val="0"/>
          <w:noProof/>
          <w:sz w:val="28"/>
          <w:szCs w:val="28"/>
        </w:rPr>
        <w:t>Алания</w:t>
      </w:r>
    </w:p>
    <w:p w14:paraId="77299417" w14:textId="77777777" w:rsidR="00DE5765" w:rsidRPr="00B77EB6" w:rsidRDefault="00DE5765" w:rsidP="0046255C">
      <w:pPr>
        <w:spacing w:before="0" w:after="0"/>
      </w:pPr>
    </w:p>
    <w:p w14:paraId="1123361D" w14:textId="77777777" w:rsidR="00DE5765" w:rsidRPr="00B77EB6" w:rsidRDefault="00DE5765" w:rsidP="0046255C">
      <w:pPr>
        <w:pStyle w:val="affffb"/>
        <w:spacing w:before="0" w:after="0"/>
        <w:rPr>
          <w:rFonts w:cs="Times New Roman"/>
          <w:sz w:val="28"/>
          <w:szCs w:val="28"/>
        </w:rPr>
      </w:pPr>
      <w:r w:rsidRPr="00B77EB6">
        <w:rPr>
          <w:rFonts w:cs="Times New Roman"/>
          <w:noProof/>
          <w:sz w:val="28"/>
          <w:szCs w:val="28"/>
          <w:lang w:eastAsia="ru-RU"/>
        </w:rPr>
        <w:lastRenderedPageBreak/>
        <w:drawing>
          <wp:inline distT="0" distB="0" distL="0" distR="0" wp14:anchorId="515AA279" wp14:editId="1D17D4AD">
            <wp:extent cx="6120000" cy="3804324"/>
            <wp:effectExtent l="0" t="0" r="0" b="571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0EDF9E7A" w14:textId="1183EB5E" w:rsidR="00DE5765" w:rsidRPr="00B77EB6" w:rsidRDefault="0042257E"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37</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DE5765" w:rsidRPr="00B77EB6">
        <w:rPr>
          <w:rFonts w:ascii="Times New Roman" w:hAnsi="Times New Roman" w:cs="Times New Roman"/>
          <w:b w:val="0"/>
          <w:noProof/>
          <w:sz w:val="28"/>
          <w:szCs w:val="28"/>
        </w:rPr>
        <w:t>Пространственные модели Ре</w:t>
      </w:r>
      <w:r w:rsidRPr="00B77EB6">
        <w:rPr>
          <w:rFonts w:ascii="Times New Roman" w:hAnsi="Times New Roman" w:cs="Times New Roman"/>
          <w:b w:val="0"/>
          <w:noProof/>
          <w:sz w:val="28"/>
          <w:szCs w:val="28"/>
        </w:rPr>
        <w:t>спублики Северная Осетия</w:t>
      </w:r>
      <w:r w:rsidR="00674C7F">
        <w:rPr>
          <w:rFonts w:ascii="Times New Roman" w:hAnsi="Times New Roman" w:cs="Times New Roman"/>
          <w:b w:val="0"/>
          <w:noProof/>
          <w:sz w:val="28"/>
          <w:szCs w:val="28"/>
        </w:rPr>
        <w:t xml:space="preserve"> – </w:t>
      </w:r>
      <w:r w:rsidRPr="00B77EB6">
        <w:rPr>
          <w:rFonts w:ascii="Times New Roman" w:hAnsi="Times New Roman" w:cs="Times New Roman"/>
          <w:b w:val="0"/>
          <w:noProof/>
          <w:sz w:val="28"/>
          <w:szCs w:val="28"/>
        </w:rPr>
        <w:t>Алания</w:t>
      </w:r>
    </w:p>
    <w:p w14:paraId="33CF5AAE" w14:textId="77777777" w:rsidR="00DE5765" w:rsidRPr="00B77EB6" w:rsidRDefault="00DE5765" w:rsidP="0046255C">
      <w:pPr>
        <w:pStyle w:val="a0"/>
        <w:keepLines w:val="0"/>
        <w:numPr>
          <w:ilvl w:val="0"/>
          <w:numId w:val="0"/>
        </w:numPr>
        <w:suppressAutoHyphens w:val="0"/>
        <w:spacing w:before="0" w:after="0"/>
        <w:ind w:left="709"/>
        <w:rPr>
          <w:rFonts w:ascii="Times New Roman" w:hAnsi="Times New Roman"/>
          <w:sz w:val="28"/>
          <w:szCs w:val="28"/>
        </w:rPr>
      </w:pPr>
    </w:p>
    <w:p w14:paraId="34D68D11" w14:textId="2F84CE73" w:rsidR="00DE5765" w:rsidRPr="00B77EB6" w:rsidRDefault="00DE5765" w:rsidP="00B22424">
      <w:pPr>
        <w:pStyle w:val="a0"/>
        <w:keepLines w:val="0"/>
        <w:numPr>
          <w:ilvl w:val="0"/>
          <w:numId w:val="0"/>
        </w:numPr>
        <w:tabs>
          <w:tab w:val="left" w:pos="851"/>
          <w:tab w:val="left" w:pos="993"/>
        </w:tabs>
        <w:suppressAutoHyphens w:val="0"/>
        <w:spacing w:before="0" w:after="0"/>
        <w:ind w:firstLine="709"/>
        <w:rPr>
          <w:rFonts w:ascii="Times New Roman" w:hAnsi="Times New Roman"/>
          <w:sz w:val="28"/>
          <w:szCs w:val="28"/>
        </w:rPr>
      </w:pPr>
      <w:r w:rsidRPr="00B77EB6">
        <w:rPr>
          <w:rFonts w:ascii="Times New Roman" w:hAnsi="Times New Roman"/>
          <w:sz w:val="28"/>
          <w:szCs w:val="28"/>
        </w:rPr>
        <w:t xml:space="preserve">Наряду с традиционными единицами административно-территориального деления – муниципальными районами – в стратегии пространственного развития рассматриваются </w:t>
      </w:r>
      <w:r w:rsidRPr="00A611F6">
        <w:rPr>
          <w:rFonts w:ascii="Times New Roman" w:hAnsi="Times New Roman"/>
          <w:sz w:val="28"/>
          <w:szCs w:val="28"/>
        </w:rPr>
        <w:t xml:space="preserve">экономические зоны </w:t>
      </w:r>
      <w:r w:rsidR="005350BF" w:rsidRPr="00A611F6">
        <w:rPr>
          <w:rFonts w:ascii="Times New Roman" w:hAnsi="Times New Roman"/>
          <w:sz w:val="28"/>
          <w:szCs w:val="28"/>
        </w:rPr>
        <w:t>республики</w:t>
      </w:r>
      <w:r w:rsidRPr="00B77EB6">
        <w:rPr>
          <w:rFonts w:ascii="Times New Roman" w:hAnsi="Times New Roman"/>
          <w:sz w:val="28"/>
          <w:szCs w:val="28"/>
        </w:rPr>
        <w:t xml:space="preserve"> (далее – ЭЗ). ЭЗ выделяются исходя из общности целей и задач развития, возможностей рациональной организации территории, базирующейся на экономической специализации и организующей инфраструктуре с учетом природных факторов и специфики землепользования. Республика Северная Осетия</w:t>
      </w:r>
      <w:r w:rsidR="00674C7F">
        <w:rPr>
          <w:rFonts w:ascii="Times New Roman" w:hAnsi="Times New Roman"/>
          <w:sz w:val="28"/>
          <w:szCs w:val="28"/>
        </w:rPr>
        <w:t xml:space="preserve"> – </w:t>
      </w:r>
      <w:r w:rsidRPr="00B77EB6">
        <w:rPr>
          <w:rFonts w:ascii="Times New Roman" w:hAnsi="Times New Roman"/>
          <w:sz w:val="28"/>
          <w:szCs w:val="28"/>
        </w:rPr>
        <w:t>Алания условно разделена на четыре ЭЗ.</w:t>
      </w:r>
    </w:p>
    <w:p w14:paraId="25EEA66F" w14:textId="7C41B550" w:rsidR="00DE5765" w:rsidRPr="00B77EB6" w:rsidRDefault="00DE5765" w:rsidP="00B22424">
      <w:pPr>
        <w:pStyle w:val="a0"/>
        <w:keepLines w:val="0"/>
        <w:numPr>
          <w:ilvl w:val="0"/>
          <w:numId w:val="0"/>
        </w:numPr>
        <w:tabs>
          <w:tab w:val="left" w:pos="851"/>
          <w:tab w:val="left" w:pos="993"/>
        </w:tabs>
        <w:suppressAutoHyphens w:val="0"/>
        <w:spacing w:before="0" w:after="0"/>
        <w:ind w:firstLine="709"/>
        <w:rPr>
          <w:rFonts w:ascii="Times New Roman" w:hAnsi="Times New Roman"/>
          <w:sz w:val="28"/>
          <w:szCs w:val="28"/>
        </w:rPr>
      </w:pPr>
      <w:r w:rsidRPr="00B77EB6">
        <w:rPr>
          <w:rFonts w:ascii="Times New Roman" w:hAnsi="Times New Roman"/>
          <w:sz w:val="28"/>
          <w:szCs w:val="28"/>
        </w:rPr>
        <w:t xml:space="preserve">Кроме того, выявлены </w:t>
      </w:r>
      <w:r w:rsidRPr="00A611F6">
        <w:rPr>
          <w:rFonts w:ascii="Times New Roman" w:hAnsi="Times New Roman"/>
          <w:sz w:val="28"/>
          <w:szCs w:val="28"/>
        </w:rPr>
        <w:t>части территории</w:t>
      </w:r>
      <w:r w:rsidRPr="00A611F6">
        <w:rPr>
          <w:rFonts w:ascii="Times New Roman" w:hAnsi="Times New Roman"/>
          <w:i/>
          <w:sz w:val="28"/>
          <w:szCs w:val="28"/>
        </w:rPr>
        <w:t>,</w:t>
      </w:r>
      <w:r w:rsidRPr="00B77EB6">
        <w:rPr>
          <w:rFonts w:ascii="Times New Roman" w:hAnsi="Times New Roman"/>
          <w:sz w:val="28"/>
          <w:szCs w:val="28"/>
        </w:rPr>
        <w:t xml:space="preserve"> социально-экономические условия в пределах которой требуют выделения отдельных направлений, приоритетов, целей и задач, использования системного научного подхода к подготовке собственных стратегий и проектов. В </w:t>
      </w:r>
      <w:r w:rsidR="005350BF" w:rsidRPr="00B77EB6">
        <w:rPr>
          <w:rFonts w:ascii="Times New Roman" w:hAnsi="Times New Roman"/>
          <w:sz w:val="28"/>
          <w:szCs w:val="28"/>
        </w:rPr>
        <w:t xml:space="preserve">Республике Северная </w:t>
      </w:r>
      <w:r w:rsidR="00674C7F">
        <w:rPr>
          <w:rFonts w:ascii="Times New Roman" w:hAnsi="Times New Roman"/>
          <w:sz w:val="28"/>
          <w:szCs w:val="28"/>
        </w:rPr>
        <w:br/>
      </w:r>
      <w:r w:rsidR="005350BF" w:rsidRPr="00B77EB6">
        <w:rPr>
          <w:rFonts w:ascii="Times New Roman" w:hAnsi="Times New Roman"/>
          <w:sz w:val="28"/>
          <w:szCs w:val="28"/>
        </w:rPr>
        <w:t>Осетия</w:t>
      </w:r>
      <w:r w:rsidR="00674C7F">
        <w:rPr>
          <w:rFonts w:ascii="Times New Roman" w:hAnsi="Times New Roman"/>
          <w:sz w:val="28"/>
          <w:szCs w:val="28"/>
        </w:rPr>
        <w:t xml:space="preserve"> – </w:t>
      </w:r>
      <w:r w:rsidRPr="00B77EB6">
        <w:rPr>
          <w:rFonts w:ascii="Times New Roman" w:hAnsi="Times New Roman"/>
          <w:sz w:val="28"/>
          <w:szCs w:val="28"/>
        </w:rPr>
        <w:t>Алания это: Владикавказская городская агломераци</w:t>
      </w:r>
      <w:r w:rsidR="005350BF" w:rsidRPr="00B77EB6">
        <w:rPr>
          <w:rFonts w:ascii="Times New Roman" w:hAnsi="Times New Roman"/>
          <w:sz w:val="28"/>
          <w:szCs w:val="28"/>
        </w:rPr>
        <w:t>я;</w:t>
      </w:r>
      <w:r w:rsidRPr="00B77EB6">
        <w:rPr>
          <w:rFonts w:ascii="Times New Roman" w:hAnsi="Times New Roman"/>
          <w:sz w:val="28"/>
          <w:szCs w:val="28"/>
        </w:rPr>
        <w:t xml:space="preserve"> </w:t>
      </w:r>
      <w:r w:rsidR="005350BF" w:rsidRPr="00B77EB6">
        <w:rPr>
          <w:rFonts w:ascii="Times New Roman" w:hAnsi="Times New Roman"/>
          <w:sz w:val="28"/>
          <w:szCs w:val="28"/>
        </w:rPr>
        <w:t>С</w:t>
      </w:r>
      <w:r w:rsidRPr="00B77EB6">
        <w:rPr>
          <w:rFonts w:ascii="Times New Roman" w:hAnsi="Times New Roman"/>
          <w:sz w:val="28"/>
          <w:szCs w:val="28"/>
        </w:rPr>
        <w:t>евероосетинский горный ареал. Данные территории, являющиеся драйверами развития, идентифицирующими регион в долгосрочной перспективе, рассматриваются в приоритетных программах Стратегии.</w:t>
      </w:r>
    </w:p>
    <w:p w14:paraId="1E45DD3D" w14:textId="77777777" w:rsidR="00B23C89" w:rsidRPr="00B77EB6" w:rsidRDefault="00B23C89" w:rsidP="0046255C">
      <w:pPr>
        <w:tabs>
          <w:tab w:val="left" w:pos="851"/>
          <w:tab w:val="left" w:pos="993"/>
        </w:tabs>
        <w:spacing w:before="0" w:after="0"/>
        <w:ind w:firstLine="709"/>
        <w:rPr>
          <w:rFonts w:ascii="Times New Roman" w:hAnsi="Times New Roman" w:cs="Times New Roman"/>
          <w:b/>
          <w:sz w:val="28"/>
          <w:szCs w:val="28"/>
        </w:rPr>
      </w:pPr>
    </w:p>
    <w:p w14:paraId="4F73C152" w14:textId="6529F6CB" w:rsidR="00DE5765" w:rsidRPr="00B77EB6" w:rsidRDefault="00DE5765" w:rsidP="0042257E">
      <w:pPr>
        <w:keepNext/>
        <w:keepLines/>
        <w:tabs>
          <w:tab w:val="left" w:pos="851"/>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Целевое вид</w:t>
      </w:r>
      <w:r w:rsidR="0042257E" w:rsidRPr="00B77EB6">
        <w:rPr>
          <w:rFonts w:ascii="Times New Roman" w:hAnsi="Times New Roman" w:cs="Times New Roman"/>
          <w:b/>
          <w:sz w:val="28"/>
          <w:szCs w:val="28"/>
        </w:rPr>
        <w:t>ение пространственного развития</w:t>
      </w:r>
    </w:p>
    <w:p w14:paraId="26CC4E31" w14:textId="77777777" w:rsidR="00DE5765" w:rsidRPr="00B77EB6" w:rsidRDefault="00DE5765" w:rsidP="0046255C">
      <w:pPr>
        <w:keepNext/>
        <w:keepLines/>
        <w:tabs>
          <w:tab w:val="left" w:pos="851"/>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06E07AC2" w14:textId="4A84260B" w:rsidR="00DE5765" w:rsidRPr="00B77EB6" w:rsidRDefault="00DE5765" w:rsidP="0046255C">
      <w:pPr>
        <w:keepLines/>
        <w:tabs>
          <w:tab w:val="left" w:pos="851"/>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СЦ-6</w:t>
      </w:r>
      <w:r w:rsidR="0028093D" w:rsidRPr="00B77EB6">
        <w:rPr>
          <w:rFonts w:ascii="Times New Roman" w:hAnsi="Times New Roman" w:cs="Times New Roman"/>
          <w:b/>
          <w:sz w:val="28"/>
          <w:szCs w:val="28"/>
        </w:rPr>
        <w:t>.</w:t>
      </w:r>
      <w:r w:rsidRPr="00B77EB6">
        <w:rPr>
          <w:rFonts w:ascii="Times New Roman" w:hAnsi="Times New Roman" w:cs="Times New Roman"/>
          <w:sz w:val="28"/>
          <w:szCs w:val="28"/>
        </w:rPr>
        <w:tab/>
      </w:r>
      <w:r w:rsidR="000F4907">
        <w:rPr>
          <w:rFonts w:ascii="Times New Roman" w:hAnsi="Times New Roman" w:cs="Times New Roman"/>
          <w:sz w:val="28"/>
          <w:szCs w:val="28"/>
        </w:rPr>
        <w:t>«</w:t>
      </w:r>
      <w:r w:rsidRPr="00B77EB6">
        <w:rPr>
          <w:rFonts w:ascii="Times New Roman" w:hAnsi="Times New Roman" w:cs="Times New Roman"/>
          <w:b/>
          <w:sz w:val="28"/>
          <w:szCs w:val="28"/>
        </w:rPr>
        <w:t>Сердце Кавказа</w:t>
      </w:r>
      <w:r w:rsidR="000F4907">
        <w:rPr>
          <w:rFonts w:ascii="Times New Roman" w:hAnsi="Times New Roman" w:cs="Times New Roman"/>
          <w:b/>
          <w:sz w:val="28"/>
          <w:szCs w:val="28"/>
        </w:rPr>
        <w:t>» -</w:t>
      </w:r>
      <w:r w:rsidRPr="00B77EB6">
        <w:rPr>
          <w:rFonts w:ascii="Times New Roman" w:hAnsi="Times New Roman" w:cs="Times New Roman"/>
          <w:b/>
          <w:sz w:val="28"/>
          <w:szCs w:val="28"/>
        </w:rPr>
        <w:t xml:space="preserve">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творческими индустриями; эффективно используемое безопасное и комфортное пространство жизнедеятельности населения и гостей региона с высоким качеством среды обитания.</w:t>
      </w:r>
    </w:p>
    <w:p w14:paraId="6B8084B4" w14:textId="77777777" w:rsidR="00B23C89" w:rsidRPr="00B77EB6" w:rsidRDefault="00B23C89" w:rsidP="0046255C">
      <w:pPr>
        <w:keepNext/>
        <w:keepLines/>
        <w:tabs>
          <w:tab w:val="left" w:pos="851"/>
          <w:tab w:val="left" w:pos="993"/>
        </w:tabs>
        <w:spacing w:before="0" w:after="0"/>
        <w:ind w:firstLine="709"/>
        <w:rPr>
          <w:rFonts w:ascii="Times New Roman" w:hAnsi="Times New Roman" w:cs="Times New Roman"/>
          <w:b/>
          <w:sz w:val="28"/>
          <w:szCs w:val="28"/>
        </w:rPr>
      </w:pPr>
    </w:p>
    <w:p w14:paraId="6CD2067E" w14:textId="77777777" w:rsidR="00DE5765" w:rsidRPr="00B77EB6" w:rsidRDefault="00DE5765" w:rsidP="0046255C">
      <w:pPr>
        <w:keepNext/>
        <w:keepLines/>
        <w:tabs>
          <w:tab w:val="left" w:pos="851"/>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Цели:</w:t>
      </w:r>
    </w:p>
    <w:p w14:paraId="504FFB72" w14:textId="46DF624E" w:rsidR="00DE5765" w:rsidRPr="00B77EB6" w:rsidRDefault="00DE5765" w:rsidP="0046255C">
      <w:pPr>
        <w:keepLines/>
        <w:tabs>
          <w:tab w:val="left" w:pos="851"/>
          <w:tab w:val="left" w:pos="993"/>
        </w:tabs>
        <w:suppressAutoHyphens/>
        <w:spacing w:before="0" w:after="0"/>
        <w:ind w:firstLine="709"/>
        <w:rPr>
          <w:rFonts w:ascii="Times New Roman" w:eastAsia="Calibri" w:hAnsi="Times New Roman" w:cs="Times New Roman"/>
          <w:sz w:val="28"/>
          <w:szCs w:val="28"/>
        </w:rPr>
      </w:pPr>
      <w:r w:rsidRPr="00B77EB6">
        <w:rPr>
          <w:rFonts w:ascii="Times New Roman" w:eastAsia="Times New Roman" w:hAnsi="Times New Roman" w:cs="Times New Roman"/>
          <w:b/>
          <w:sz w:val="28"/>
          <w:szCs w:val="28"/>
        </w:rPr>
        <w:t>Ц-6.1</w:t>
      </w:r>
      <w:r w:rsidR="0028093D"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ab/>
      </w:r>
      <w:r w:rsidRPr="00B77EB6">
        <w:rPr>
          <w:rFonts w:ascii="Times New Roman" w:hAnsi="Times New Roman" w:cs="Times New Roman"/>
          <w:b/>
          <w:sz w:val="28"/>
          <w:szCs w:val="28"/>
        </w:rPr>
        <w:t xml:space="preserve">Горная и предгорная территория </w:t>
      </w:r>
      <w:r w:rsidR="00E343FF" w:rsidRPr="00B77EB6">
        <w:rPr>
          <w:rFonts w:ascii="Times New Roman" w:hAnsi="Times New Roman" w:cs="Times New Roman"/>
          <w:b/>
          <w:sz w:val="28"/>
          <w:szCs w:val="28"/>
        </w:rPr>
        <w:t>Республики Северная Осетия-Алания</w:t>
      </w:r>
      <w:r w:rsidRPr="00B77EB6">
        <w:rPr>
          <w:rFonts w:ascii="Times New Roman" w:hAnsi="Times New Roman" w:cs="Times New Roman"/>
          <w:b/>
          <w:sz w:val="28"/>
          <w:szCs w:val="28"/>
        </w:rPr>
        <w:t xml:space="preserve"> – динамично развивающееся устойчивое пространство, эффективно и рационально реализующее возможности территории через комбинирование разного типа функций на базе исторической системы расселения; активное использование существующих ресурсов с сохранением устойчивости экосистем.</w:t>
      </w:r>
      <w:r w:rsidRPr="00B77EB6">
        <w:rPr>
          <w:rFonts w:ascii="Times New Roman" w:eastAsia="Calibri" w:hAnsi="Times New Roman" w:cs="Times New Roman"/>
          <w:i/>
          <w:sz w:val="28"/>
          <w:szCs w:val="28"/>
        </w:rPr>
        <w:t xml:space="preserve"> </w:t>
      </w:r>
    </w:p>
    <w:p w14:paraId="276E1F01" w14:textId="39FA5FBE" w:rsidR="00DE5765" w:rsidRPr="00B77EB6" w:rsidRDefault="00DE5765" w:rsidP="0046255C">
      <w:pPr>
        <w:keepLines/>
        <w:tabs>
          <w:tab w:val="left" w:pos="851"/>
          <w:tab w:val="left" w:pos="993"/>
        </w:tabs>
        <w:suppressAutoHyphens/>
        <w:spacing w:before="0" w:after="0"/>
        <w:ind w:firstLine="709"/>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Ц-6.2</w:t>
      </w:r>
      <w:r w:rsidR="0028093D"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ab/>
        <w:t>Повышение привлекательности городов – драйверов развития ре</w:t>
      </w:r>
      <w:r w:rsidR="000F4907">
        <w:rPr>
          <w:rFonts w:ascii="Times New Roman" w:eastAsia="Times New Roman" w:hAnsi="Times New Roman" w:cs="Times New Roman"/>
          <w:b/>
          <w:sz w:val="28"/>
          <w:szCs w:val="28"/>
        </w:rPr>
        <w:t>спублики</w:t>
      </w:r>
      <w:r w:rsidRPr="00B77EB6">
        <w:rPr>
          <w:rFonts w:ascii="Times New Roman" w:eastAsia="Times New Roman" w:hAnsi="Times New Roman" w:cs="Times New Roman"/>
          <w:b/>
          <w:sz w:val="28"/>
          <w:szCs w:val="28"/>
        </w:rPr>
        <w:t xml:space="preserve"> путем формирования новой городской политики, базирующейся на научных исследованиях, определении миссии города, закономерностях городской эволюции с учетом соблюдения принципов рационального землепользования и эффективного функционального зонирования.</w:t>
      </w:r>
    </w:p>
    <w:p w14:paraId="3C6FE6DA" w14:textId="77777777" w:rsidR="00B23C89" w:rsidRPr="00B77EB6" w:rsidRDefault="00B23C89" w:rsidP="0046255C">
      <w:pPr>
        <w:tabs>
          <w:tab w:val="left" w:pos="851"/>
          <w:tab w:val="left" w:pos="993"/>
        </w:tabs>
        <w:spacing w:before="0" w:after="0"/>
        <w:ind w:firstLine="709"/>
        <w:rPr>
          <w:rFonts w:ascii="Times New Roman" w:eastAsia="Times New Roman" w:hAnsi="Times New Roman" w:cs="Times New Roman"/>
          <w:b/>
          <w:i/>
          <w:noProof/>
          <w:sz w:val="28"/>
          <w:szCs w:val="28"/>
        </w:rPr>
      </w:pPr>
    </w:p>
    <w:p w14:paraId="46A833FE" w14:textId="43C4CA32" w:rsidR="00DE5765" w:rsidRPr="00B77EB6" w:rsidRDefault="00DE5765" w:rsidP="0046255C">
      <w:pPr>
        <w:tabs>
          <w:tab w:val="left" w:pos="851"/>
          <w:tab w:val="left" w:pos="993"/>
        </w:tabs>
        <w:spacing w:before="0" w:after="0"/>
        <w:ind w:firstLine="709"/>
        <w:rPr>
          <w:rFonts w:ascii="Times New Roman" w:eastAsia="Times New Roman" w:hAnsi="Times New Roman" w:cs="Times New Roman"/>
          <w:b/>
          <w:i/>
          <w:noProof/>
          <w:sz w:val="28"/>
          <w:szCs w:val="28"/>
        </w:rPr>
      </w:pPr>
      <w:r w:rsidRPr="00B77EB6">
        <w:rPr>
          <w:rFonts w:ascii="Times New Roman" w:eastAsia="Times New Roman" w:hAnsi="Times New Roman" w:cs="Times New Roman"/>
          <w:b/>
          <w:i/>
          <w:noProof/>
          <w:sz w:val="28"/>
          <w:szCs w:val="28"/>
        </w:rPr>
        <w:t>Общие задачи пространственного развития Р</w:t>
      </w:r>
      <w:r w:rsidR="00E30311" w:rsidRPr="00B77EB6">
        <w:rPr>
          <w:rFonts w:ascii="Times New Roman" w:eastAsia="Times New Roman" w:hAnsi="Times New Roman" w:cs="Times New Roman"/>
          <w:b/>
          <w:i/>
          <w:noProof/>
          <w:sz w:val="28"/>
          <w:szCs w:val="28"/>
        </w:rPr>
        <w:t xml:space="preserve">еспублики </w:t>
      </w:r>
      <w:r w:rsidRPr="00B77EB6">
        <w:rPr>
          <w:rFonts w:ascii="Times New Roman" w:eastAsia="Times New Roman" w:hAnsi="Times New Roman" w:cs="Times New Roman"/>
          <w:b/>
          <w:i/>
          <w:noProof/>
          <w:sz w:val="28"/>
          <w:szCs w:val="28"/>
        </w:rPr>
        <w:t>С</w:t>
      </w:r>
      <w:r w:rsidR="00E30311" w:rsidRPr="00B77EB6">
        <w:rPr>
          <w:rFonts w:ascii="Times New Roman" w:eastAsia="Times New Roman" w:hAnsi="Times New Roman" w:cs="Times New Roman"/>
          <w:b/>
          <w:i/>
          <w:noProof/>
          <w:sz w:val="28"/>
          <w:szCs w:val="28"/>
        </w:rPr>
        <w:t xml:space="preserve">еверная </w:t>
      </w:r>
      <w:r w:rsidRPr="00B77EB6">
        <w:rPr>
          <w:rFonts w:ascii="Times New Roman" w:eastAsia="Times New Roman" w:hAnsi="Times New Roman" w:cs="Times New Roman"/>
          <w:b/>
          <w:i/>
          <w:noProof/>
          <w:sz w:val="28"/>
          <w:szCs w:val="28"/>
        </w:rPr>
        <w:t>О</w:t>
      </w:r>
      <w:r w:rsidR="00E30311" w:rsidRPr="00B77EB6">
        <w:rPr>
          <w:rFonts w:ascii="Times New Roman" w:eastAsia="Times New Roman" w:hAnsi="Times New Roman" w:cs="Times New Roman"/>
          <w:b/>
          <w:i/>
          <w:noProof/>
          <w:sz w:val="28"/>
          <w:szCs w:val="28"/>
        </w:rPr>
        <w:t>сетия</w:t>
      </w:r>
      <w:r w:rsidR="001B70ED">
        <w:rPr>
          <w:rFonts w:ascii="Times New Roman" w:eastAsia="Times New Roman" w:hAnsi="Times New Roman" w:cs="Times New Roman"/>
          <w:b/>
          <w:i/>
          <w:noProof/>
          <w:sz w:val="28"/>
          <w:szCs w:val="28"/>
        </w:rPr>
        <w:t xml:space="preserve"> – </w:t>
      </w:r>
      <w:r w:rsidRPr="00B77EB6">
        <w:rPr>
          <w:rFonts w:ascii="Times New Roman" w:eastAsia="Times New Roman" w:hAnsi="Times New Roman" w:cs="Times New Roman"/>
          <w:b/>
          <w:i/>
          <w:noProof/>
          <w:sz w:val="28"/>
          <w:szCs w:val="28"/>
        </w:rPr>
        <w:t>Алания в разрезе семи направлений конкуренции:</w:t>
      </w:r>
    </w:p>
    <w:p w14:paraId="3DDF6DD1" w14:textId="5A79036F" w:rsidR="00DE5765" w:rsidRPr="00B77EB6" w:rsidRDefault="0062177E" w:rsidP="005328C0">
      <w:pPr>
        <w:pStyle w:val="a0"/>
        <w:keepLines w:val="0"/>
        <w:numPr>
          <w:ilvl w:val="0"/>
          <w:numId w:val="12"/>
        </w:numPr>
        <w:tabs>
          <w:tab w:val="left" w:pos="851"/>
          <w:tab w:val="left" w:pos="993"/>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b/>
          <w:sz w:val="28"/>
          <w:szCs w:val="28"/>
        </w:rPr>
        <w:t>НК1</w:t>
      </w:r>
      <w:r w:rsidR="00DE5765" w:rsidRPr="00B77EB6">
        <w:rPr>
          <w:rFonts w:ascii="Times New Roman" w:eastAsia="MS Mincho" w:hAnsi="Times New Roman"/>
          <w:b/>
          <w:sz w:val="28"/>
          <w:szCs w:val="28"/>
        </w:rPr>
        <w:t xml:space="preserve">. Рынки: </w:t>
      </w:r>
      <w:r w:rsidR="000F4907">
        <w:rPr>
          <w:rFonts w:ascii="Times New Roman" w:eastAsia="MS Mincho" w:hAnsi="Times New Roman"/>
          <w:b/>
          <w:sz w:val="28"/>
          <w:szCs w:val="28"/>
        </w:rPr>
        <w:t>с</w:t>
      </w:r>
      <w:r w:rsidR="00DE5765" w:rsidRPr="00B77EB6">
        <w:rPr>
          <w:rFonts w:ascii="Times New Roman" w:eastAsia="MS Mincho" w:hAnsi="Times New Roman"/>
          <w:sz w:val="28"/>
          <w:szCs w:val="28"/>
        </w:rPr>
        <w:t>истемное развитие республики с многообразием видов экономической деятельности, эффективным использованием существующих территориальных ресурсов, формированием конкурентоспособного бренда, способствующего интенсивному развитию республики.</w:t>
      </w:r>
    </w:p>
    <w:p w14:paraId="3F84BCE6" w14:textId="72600472" w:rsidR="00DE5765" w:rsidRPr="00B77EB6" w:rsidRDefault="0062177E" w:rsidP="005328C0">
      <w:pPr>
        <w:pStyle w:val="a0"/>
        <w:keepLines w:val="0"/>
        <w:numPr>
          <w:ilvl w:val="0"/>
          <w:numId w:val="12"/>
        </w:numPr>
        <w:tabs>
          <w:tab w:val="left" w:pos="851"/>
          <w:tab w:val="left" w:pos="993"/>
        </w:tabs>
        <w:suppressAutoHyphens w:val="0"/>
        <w:spacing w:before="0" w:after="0"/>
        <w:ind w:left="0" w:firstLine="709"/>
        <w:rPr>
          <w:rFonts w:ascii="Times New Roman" w:eastAsia="MS Mincho" w:hAnsi="Times New Roman"/>
          <w:sz w:val="28"/>
          <w:szCs w:val="28"/>
          <w:u w:val="single"/>
        </w:rPr>
      </w:pPr>
      <w:r w:rsidRPr="00B77EB6">
        <w:rPr>
          <w:rFonts w:ascii="Times New Roman" w:eastAsia="MS Mincho" w:hAnsi="Times New Roman"/>
          <w:b/>
          <w:sz w:val="28"/>
          <w:szCs w:val="28"/>
        </w:rPr>
        <w:t>НК2</w:t>
      </w:r>
      <w:r w:rsidR="00DE5765" w:rsidRPr="00B77EB6">
        <w:rPr>
          <w:rFonts w:ascii="Times New Roman" w:eastAsia="MS Mincho" w:hAnsi="Times New Roman"/>
          <w:b/>
          <w:sz w:val="28"/>
          <w:szCs w:val="28"/>
        </w:rPr>
        <w:t xml:space="preserve">. Институты: </w:t>
      </w:r>
      <w:r w:rsidR="000F4907" w:rsidRPr="000F4907">
        <w:rPr>
          <w:rFonts w:ascii="Times New Roman" w:eastAsia="MS Mincho" w:hAnsi="Times New Roman"/>
          <w:sz w:val="28"/>
          <w:szCs w:val="28"/>
        </w:rPr>
        <w:t>к</w:t>
      </w:r>
      <w:r w:rsidR="00DE5765" w:rsidRPr="000F4907">
        <w:rPr>
          <w:rFonts w:ascii="Times New Roman" w:hAnsi="Times New Roman"/>
          <w:sz w:val="28"/>
          <w:szCs w:val="28"/>
        </w:rPr>
        <w:t>ач</w:t>
      </w:r>
      <w:r w:rsidR="00DE5765" w:rsidRPr="00B77EB6">
        <w:rPr>
          <w:rFonts w:ascii="Times New Roman" w:hAnsi="Times New Roman"/>
          <w:sz w:val="28"/>
          <w:szCs w:val="28"/>
        </w:rPr>
        <w:t>ественное управление развитием территории региона, включающей использование открытых данных, информационных технологий, всех видов взаимодействия власти, бизнеса и населения</w:t>
      </w:r>
      <w:r w:rsidR="00B23C89" w:rsidRPr="00B77EB6">
        <w:rPr>
          <w:rFonts w:ascii="Times New Roman" w:hAnsi="Times New Roman"/>
          <w:sz w:val="28"/>
          <w:szCs w:val="28"/>
        </w:rPr>
        <w:t>:</w:t>
      </w:r>
    </w:p>
    <w:p w14:paraId="624F9274" w14:textId="15EDAD2E"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еформирование административно-территориального деления республики с учетом включения межселенных территорий в границы МО в районах с высокой плотностью населения</w:t>
      </w:r>
      <w:r w:rsidRPr="00B77EB6">
        <w:rPr>
          <w:rFonts w:ascii="Times New Roman" w:hAnsi="Times New Roman"/>
          <w:sz w:val="28"/>
          <w:szCs w:val="28"/>
        </w:rPr>
        <w:t>;</w:t>
      </w:r>
    </w:p>
    <w:p w14:paraId="21B2503F" w14:textId="1968A51C"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w:t>
      </w:r>
      <w:r w:rsidR="00DE5765" w:rsidRPr="00B77EB6">
        <w:rPr>
          <w:rFonts w:ascii="Times New Roman" w:hAnsi="Times New Roman"/>
          <w:sz w:val="28"/>
          <w:szCs w:val="28"/>
        </w:rPr>
        <w:t>ктивизация органов местного самоуправления в части межмуниципального и межрегионального сотрудничества в экономических зонах и ареалах флагманских проектов, включающая все виды взаимодействия власти, бизнеса и населения, учет инт</w:t>
      </w:r>
      <w:r w:rsidR="00403636">
        <w:rPr>
          <w:rFonts w:ascii="Times New Roman" w:hAnsi="Times New Roman"/>
          <w:sz w:val="28"/>
          <w:szCs w:val="28"/>
        </w:rPr>
        <w:t>ересов основных стейкхолдеров. Д</w:t>
      </w:r>
      <w:r w:rsidR="00DE5765" w:rsidRPr="00B77EB6">
        <w:rPr>
          <w:rFonts w:ascii="Times New Roman" w:hAnsi="Times New Roman"/>
          <w:sz w:val="28"/>
          <w:szCs w:val="28"/>
        </w:rPr>
        <w:t>ля совместного развития инвестиционных, инфраструктурных объектов и территорий</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540E4A90" w14:textId="347AF9BE" w:rsidR="001E4A67"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w:t>
      </w:r>
      <w:r w:rsidR="001E4A67" w:rsidRPr="00B77EB6">
        <w:rPr>
          <w:rFonts w:ascii="Times New Roman" w:hAnsi="Times New Roman"/>
          <w:sz w:val="28"/>
          <w:szCs w:val="28"/>
        </w:rPr>
        <w:t xml:space="preserve">ормирование </w:t>
      </w:r>
      <w:r w:rsidR="000F4907">
        <w:rPr>
          <w:rFonts w:ascii="Times New Roman" w:hAnsi="Times New Roman"/>
          <w:sz w:val="28"/>
          <w:szCs w:val="28"/>
        </w:rPr>
        <w:t>р</w:t>
      </w:r>
      <w:r w:rsidR="001E4A67" w:rsidRPr="00B77EB6">
        <w:rPr>
          <w:rFonts w:ascii="Times New Roman" w:hAnsi="Times New Roman"/>
          <w:sz w:val="28"/>
          <w:szCs w:val="28"/>
        </w:rPr>
        <w:t xml:space="preserve">еспубликанского научно-исследовательского центра устойчивого развития </w:t>
      </w:r>
      <w:r w:rsidRPr="00B77EB6">
        <w:rPr>
          <w:rFonts w:ascii="Times New Roman" w:hAnsi="Times New Roman"/>
          <w:sz w:val="28"/>
          <w:szCs w:val="28"/>
        </w:rPr>
        <w:t>Республики Северная Осетия</w:t>
      </w:r>
      <w:r w:rsidR="001B70ED">
        <w:rPr>
          <w:rFonts w:ascii="Times New Roman" w:hAnsi="Times New Roman"/>
          <w:sz w:val="28"/>
          <w:szCs w:val="28"/>
        </w:rPr>
        <w:t xml:space="preserve"> – </w:t>
      </w:r>
      <w:r w:rsidR="001E4A67" w:rsidRPr="00B77EB6">
        <w:rPr>
          <w:rFonts w:ascii="Times New Roman" w:hAnsi="Times New Roman"/>
          <w:sz w:val="28"/>
          <w:szCs w:val="28"/>
        </w:rPr>
        <w:t>Алания (территориально</w:t>
      </w:r>
      <w:r w:rsidR="000F4907">
        <w:rPr>
          <w:rFonts w:ascii="Times New Roman" w:hAnsi="Times New Roman"/>
          <w:sz w:val="28"/>
          <w:szCs w:val="28"/>
        </w:rPr>
        <w:t>е</w:t>
      </w:r>
      <w:r w:rsidR="001E4A67" w:rsidRPr="00B77EB6">
        <w:rPr>
          <w:rFonts w:ascii="Times New Roman" w:hAnsi="Times New Roman"/>
          <w:sz w:val="28"/>
          <w:szCs w:val="28"/>
        </w:rPr>
        <w:t xml:space="preserve"> </w:t>
      </w:r>
      <w:r w:rsidR="001E4A67" w:rsidRPr="00B77EB6">
        <w:rPr>
          <w:rFonts w:ascii="Times New Roman" w:hAnsi="Times New Roman"/>
          <w:sz w:val="28"/>
          <w:szCs w:val="28"/>
        </w:rPr>
        <w:lastRenderedPageBreak/>
        <w:t>планировани</w:t>
      </w:r>
      <w:r w:rsidR="000F4907">
        <w:rPr>
          <w:rFonts w:ascii="Times New Roman" w:hAnsi="Times New Roman"/>
          <w:sz w:val="28"/>
          <w:szCs w:val="28"/>
        </w:rPr>
        <w:t>е</w:t>
      </w:r>
      <w:r w:rsidR="001E4A67" w:rsidRPr="00B77EB6">
        <w:rPr>
          <w:rFonts w:ascii="Times New Roman" w:hAnsi="Times New Roman"/>
          <w:sz w:val="28"/>
          <w:szCs w:val="28"/>
        </w:rPr>
        <w:t xml:space="preserve"> в структуре Министерства строительства </w:t>
      </w:r>
      <w:r w:rsidR="00E343FF" w:rsidRPr="00B77EB6">
        <w:rPr>
          <w:rFonts w:ascii="Times New Roman" w:eastAsia="Times New Roman" w:hAnsi="Times New Roman"/>
          <w:sz w:val="28"/>
          <w:szCs w:val="28"/>
        </w:rPr>
        <w:t>Республики Северная Осетия</w:t>
      </w:r>
      <w:r w:rsidR="001B70ED">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001E4A67" w:rsidRPr="00B77EB6">
        <w:rPr>
          <w:rFonts w:ascii="Times New Roman" w:hAnsi="Times New Roman"/>
          <w:sz w:val="28"/>
          <w:szCs w:val="28"/>
        </w:rPr>
        <w:t>с привлечением ВНЦ РАН для научного сопровождения разрабатываемых планов, проектов и иных документов) с функциями исследований в области устойчивого развития территории, актуализации и синхронизации территориальных и отраслевых стратегических документов</w:t>
      </w:r>
      <w:r w:rsidRPr="00B77EB6">
        <w:rPr>
          <w:rFonts w:ascii="Times New Roman" w:hAnsi="Times New Roman"/>
          <w:sz w:val="28"/>
          <w:szCs w:val="28"/>
        </w:rPr>
        <w:t>;</w:t>
      </w:r>
    </w:p>
    <w:p w14:paraId="096B78F9" w14:textId="4F0DBABD" w:rsidR="00DE5765" w:rsidRPr="00B77EB6" w:rsidRDefault="000F4907"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введение должности г</w:t>
      </w:r>
      <w:r w:rsidR="00DE5765" w:rsidRPr="00B77EB6">
        <w:rPr>
          <w:rFonts w:ascii="Times New Roman" w:hAnsi="Times New Roman"/>
          <w:sz w:val="28"/>
          <w:szCs w:val="28"/>
        </w:rPr>
        <w:t xml:space="preserve">лавного архитектора республики с прямым подчинением Главе </w:t>
      </w:r>
      <w:r w:rsidR="00B22424">
        <w:rPr>
          <w:rFonts w:ascii="Times New Roman" w:hAnsi="Times New Roman"/>
          <w:sz w:val="28"/>
          <w:szCs w:val="28"/>
        </w:rPr>
        <w:t>Республики Северная Осетия</w:t>
      </w:r>
      <w:r w:rsidR="001B70ED">
        <w:rPr>
          <w:rFonts w:ascii="Times New Roman" w:hAnsi="Times New Roman"/>
          <w:sz w:val="28"/>
          <w:szCs w:val="28"/>
        </w:rPr>
        <w:t xml:space="preserve"> – </w:t>
      </w:r>
      <w:r w:rsidR="00B22424">
        <w:rPr>
          <w:rFonts w:ascii="Times New Roman" w:hAnsi="Times New Roman"/>
          <w:sz w:val="28"/>
          <w:szCs w:val="28"/>
        </w:rPr>
        <w:t>Алания</w:t>
      </w:r>
      <w:r w:rsidR="005350BF" w:rsidRPr="00B77EB6">
        <w:rPr>
          <w:rFonts w:ascii="Times New Roman" w:hAnsi="Times New Roman"/>
          <w:sz w:val="28"/>
          <w:szCs w:val="28"/>
        </w:rPr>
        <w:t>;</w:t>
      </w:r>
      <w:r w:rsidR="00DE5765" w:rsidRPr="00B77EB6">
        <w:rPr>
          <w:rFonts w:ascii="Times New Roman" w:hAnsi="Times New Roman"/>
          <w:sz w:val="28"/>
          <w:szCs w:val="28"/>
        </w:rPr>
        <w:t xml:space="preserve"> </w:t>
      </w:r>
    </w:p>
    <w:p w14:paraId="7B0C9D47" w14:textId="2FA4DD40"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w:t>
      </w:r>
      <w:r w:rsidR="00DE5765" w:rsidRPr="00B77EB6">
        <w:rPr>
          <w:rFonts w:ascii="Times New Roman" w:hAnsi="Times New Roman"/>
          <w:sz w:val="28"/>
          <w:szCs w:val="28"/>
        </w:rPr>
        <w:t>ктуализация документов территориального планирования республики и муниципальных районов, подготовка нормативн</w:t>
      </w:r>
      <w:r w:rsidR="000F4907">
        <w:rPr>
          <w:rFonts w:ascii="Times New Roman" w:hAnsi="Times New Roman"/>
          <w:sz w:val="28"/>
          <w:szCs w:val="28"/>
        </w:rPr>
        <w:t xml:space="preserve">ых </w:t>
      </w:r>
      <w:r w:rsidR="00DE5765" w:rsidRPr="00B77EB6">
        <w:rPr>
          <w:rFonts w:ascii="Times New Roman" w:hAnsi="Times New Roman"/>
          <w:sz w:val="28"/>
          <w:szCs w:val="28"/>
        </w:rPr>
        <w:t>правовых актов</w:t>
      </w:r>
      <w:r w:rsidR="000C1C68">
        <w:rPr>
          <w:rFonts w:ascii="Times New Roman" w:hAnsi="Times New Roman"/>
          <w:sz w:val="28"/>
          <w:szCs w:val="28"/>
        </w:rPr>
        <w:t xml:space="preserve"> Республики Северная Осетия</w:t>
      </w:r>
      <w:r w:rsidR="001B70ED">
        <w:rPr>
          <w:rFonts w:ascii="Times New Roman" w:hAnsi="Times New Roman"/>
          <w:sz w:val="28"/>
          <w:szCs w:val="28"/>
        </w:rPr>
        <w:t xml:space="preserve"> – </w:t>
      </w:r>
      <w:r w:rsidR="000C1C68">
        <w:rPr>
          <w:rFonts w:ascii="Times New Roman" w:hAnsi="Times New Roman"/>
          <w:sz w:val="28"/>
          <w:szCs w:val="28"/>
        </w:rPr>
        <w:t>Алания</w:t>
      </w:r>
      <w:r w:rsidR="00DE5765" w:rsidRPr="00B77EB6">
        <w:rPr>
          <w:rFonts w:ascii="Times New Roman" w:hAnsi="Times New Roman"/>
          <w:sz w:val="28"/>
          <w:szCs w:val="28"/>
        </w:rPr>
        <w:t xml:space="preserve"> в части регулирования землепользования с дифференцированным подходом к урбанизированным (равнинная часть) и слабоурбанизированным (горная часть) территориям</w:t>
      </w:r>
      <w:r w:rsidRPr="00B77EB6">
        <w:rPr>
          <w:rFonts w:ascii="Times New Roman" w:hAnsi="Times New Roman"/>
          <w:sz w:val="28"/>
          <w:szCs w:val="28"/>
        </w:rPr>
        <w:t>;</w:t>
      </w:r>
    </w:p>
    <w:p w14:paraId="2DFAAF2B" w14:textId="71BA636F"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одготовка собственных и привлечение извне профессиональных кадров в сфере территориального планирования, внедрение специалистов в сфере территориального планирования в органы исполнительной власти</w:t>
      </w:r>
      <w:r w:rsidR="000C1C68">
        <w:rPr>
          <w:rFonts w:ascii="Times New Roman" w:hAnsi="Times New Roman"/>
          <w:sz w:val="28"/>
          <w:szCs w:val="28"/>
        </w:rPr>
        <w:t xml:space="preserve"> Республики Северная Осетия</w:t>
      </w:r>
      <w:r w:rsidR="001B70ED">
        <w:rPr>
          <w:rFonts w:ascii="Times New Roman" w:hAnsi="Times New Roman"/>
          <w:sz w:val="28"/>
          <w:szCs w:val="28"/>
        </w:rPr>
        <w:t xml:space="preserve"> – </w:t>
      </w:r>
      <w:r w:rsidR="000C1C68">
        <w:rPr>
          <w:rFonts w:ascii="Times New Roman" w:hAnsi="Times New Roman"/>
          <w:sz w:val="28"/>
          <w:szCs w:val="28"/>
        </w:rPr>
        <w:t>Алания</w:t>
      </w:r>
      <w:r w:rsidR="00DE5765" w:rsidRPr="00B77EB6">
        <w:rPr>
          <w:rFonts w:ascii="Times New Roman" w:hAnsi="Times New Roman"/>
          <w:sz w:val="28"/>
          <w:szCs w:val="28"/>
        </w:rPr>
        <w:t xml:space="preserve"> и органы местного самоуправления. Повышение квалификации руководителей министерств и ведомств в области управления развитием территорий.</w:t>
      </w:r>
    </w:p>
    <w:p w14:paraId="051EE090" w14:textId="50B02602" w:rsidR="00DE5765" w:rsidRPr="00B77EB6" w:rsidRDefault="0062177E" w:rsidP="0046255C">
      <w:pPr>
        <w:keepNext/>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lang w:val="en-US"/>
        </w:rPr>
        <w:t>НК3</w:t>
      </w:r>
      <w:r w:rsidR="00DE5765" w:rsidRPr="00B77EB6">
        <w:rPr>
          <w:rFonts w:ascii="Times New Roman" w:eastAsia="MS Mincho" w:hAnsi="Times New Roman" w:cs="Times New Roman"/>
          <w:b/>
          <w:sz w:val="28"/>
          <w:szCs w:val="28"/>
        </w:rPr>
        <w:t>. Человеческий капитал:</w:t>
      </w:r>
    </w:p>
    <w:p w14:paraId="0C99A2EC" w14:textId="5C3C083F" w:rsidR="00DE5765" w:rsidRPr="00B77EB6" w:rsidRDefault="000F4907" w:rsidP="005328C0">
      <w:pPr>
        <w:pStyle w:val="a0"/>
        <w:keepNext/>
        <w:keepLines w:val="0"/>
        <w:numPr>
          <w:ilvl w:val="0"/>
          <w:numId w:val="12"/>
        </w:numPr>
        <w:tabs>
          <w:tab w:val="left" w:pos="993"/>
        </w:tabs>
        <w:suppressAutoHyphens w:val="0"/>
        <w:spacing w:before="0" w:after="0"/>
        <w:ind w:left="0" w:firstLine="709"/>
        <w:rPr>
          <w:rFonts w:ascii="Times New Roman" w:eastAsia="MS Mincho" w:hAnsi="Times New Roman"/>
          <w:sz w:val="28"/>
          <w:szCs w:val="28"/>
          <w:u w:val="single"/>
        </w:rPr>
      </w:pPr>
      <w:r>
        <w:rPr>
          <w:rFonts w:ascii="Times New Roman" w:eastAsia="MS Mincho" w:hAnsi="Times New Roman"/>
          <w:sz w:val="28"/>
          <w:szCs w:val="28"/>
        </w:rPr>
        <w:t>с</w:t>
      </w:r>
      <w:r w:rsidR="00DE5765" w:rsidRPr="00B77EB6">
        <w:rPr>
          <w:rFonts w:ascii="Times New Roman" w:eastAsia="MS Mincho" w:hAnsi="Times New Roman"/>
          <w:sz w:val="28"/>
          <w:szCs w:val="28"/>
        </w:rPr>
        <w:t>оздание благоприятных условий среды проживания, обеспечивающих самоидентификацию жителей со своим окружением и спо</w:t>
      </w:r>
      <w:r w:rsidR="0081047D">
        <w:rPr>
          <w:rFonts w:ascii="Times New Roman" w:eastAsia="MS Mincho" w:hAnsi="Times New Roman"/>
          <w:sz w:val="28"/>
          <w:szCs w:val="28"/>
        </w:rPr>
        <w:t>собствующих самореализации и при</w:t>
      </w:r>
      <w:r w:rsidR="00DE5765" w:rsidRPr="00B77EB6">
        <w:rPr>
          <w:rFonts w:ascii="Times New Roman" w:eastAsia="MS Mincho" w:hAnsi="Times New Roman"/>
          <w:sz w:val="28"/>
          <w:szCs w:val="28"/>
        </w:rPr>
        <w:t>умножению человеческого капитала</w:t>
      </w:r>
      <w:r w:rsidR="00B23C89" w:rsidRPr="00B77EB6">
        <w:rPr>
          <w:rFonts w:ascii="Times New Roman" w:eastAsia="MS Mincho" w:hAnsi="Times New Roman"/>
          <w:sz w:val="28"/>
          <w:szCs w:val="28"/>
        </w:rPr>
        <w:t>:</w:t>
      </w:r>
    </w:p>
    <w:p w14:paraId="7D0BEA75" w14:textId="5F368CB2"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т</w:t>
      </w:r>
      <w:r w:rsidR="00DE5765" w:rsidRPr="00B77EB6">
        <w:rPr>
          <w:rFonts w:ascii="Times New Roman" w:hAnsi="Times New Roman"/>
          <w:sz w:val="28"/>
          <w:szCs w:val="28"/>
        </w:rPr>
        <w:t>рансформация планирования городских и сельских поселений в условиях изменения парадигмы и потребностей населения в новых пространствах жизнедеятельности</w:t>
      </w:r>
      <w:r w:rsidRPr="00B77EB6">
        <w:rPr>
          <w:rFonts w:ascii="Times New Roman" w:hAnsi="Times New Roman"/>
          <w:sz w:val="28"/>
          <w:szCs w:val="28"/>
        </w:rPr>
        <w:t>;</w:t>
      </w:r>
    </w:p>
    <w:p w14:paraId="4D2E8995" w14:textId="5184410D"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охранение исторических градостроительных систем как среды, сомасштабной человеку</w:t>
      </w:r>
      <w:r w:rsidRPr="00B77EB6">
        <w:rPr>
          <w:rFonts w:ascii="Times New Roman" w:hAnsi="Times New Roman"/>
          <w:sz w:val="28"/>
          <w:szCs w:val="28"/>
        </w:rPr>
        <w:t>;</w:t>
      </w:r>
      <w:r w:rsidR="00DE5765" w:rsidRPr="00B77EB6">
        <w:rPr>
          <w:rFonts w:ascii="Times New Roman" w:hAnsi="Times New Roman"/>
          <w:sz w:val="28"/>
          <w:szCs w:val="28"/>
        </w:rPr>
        <w:t xml:space="preserve"> </w:t>
      </w:r>
    </w:p>
    <w:p w14:paraId="0D60F55E" w14:textId="2B413B85"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горных населенных пунктов – хранителей идентичности и духа</w:t>
      </w:r>
      <w:r w:rsidR="000F4907">
        <w:rPr>
          <w:rFonts w:ascii="Times New Roman" w:hAnsi="Times New Roman"/>
          <w:sz w:val="28"/>
          <w:szCs w:val="28"/>
        </w:rPr>
        <w:t xml:space="preserve"> Древней</w:t>
      </w:r>
      <w:r w:rsidR="00DE5765" w:rsidRPr="00B77EB6">
        <w:rPr>
          <w:rFonts w:ascii="Times New Roman" w:hAnsi="Times New Roman"/>
          <w:sz w:val="28"/>
          <w:szCs w:val="28"/>
        </w:rPr>
        <w:t xml:space="preserve"> Алании.</w:t>
      </w:r>
    </w:p>
    <w:p w14:paraId="5BB1E1A0" w14:textId="585F866D" w:rsidR="00DE5765" w:rsidRPr="00B77EB6" w:rsidRDefault="0062177E" w:rsidP="0046255C">
      <w:pPr>
        <w:keepNext/>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lang w:val="en-US"/>
        </w:rPr>
        <w:t>НК4</w:t>
      </w:r>
      <w:r w:rsidR="00DE5765" w:rsidRPr="00B77EB6">
        <w:rPr>
          <w:rFonts w:ascii="Times New Roman" w:eastAsia="MS Mincho" w:hAnsi="Times New Roman" w:cs="Times New Roman"/>
          <w:b/>
          <w:sz w:val="28"/>
          <w:szCs w:val="28"/>
        </w:rPr>
        <w:t>. Инновации и информация:</w:t>
      </w:r>
    </w:p>
    <w:p w14:paraId="5229A618" w14:textId="1D23438A"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и</w:t>
      </w:r>
      <w:r w:rsidR="00DE5765" w:rsidRPr="00B77EB6">
        <w:rPr>
          <w:rFonts w:ascii="Times New Roman" w:eastAsia="MS Mincho" w:hAnsi="Times New Roman"/>
          <w:sz w:val="28"/>
          <w:szCs w:val="28"/>
        </w:rPr>
        <w:t>спользование открытых данных, информационных технологий на всех уровнях управления развитием территории</w:t>
      </w:r>
      <w:r w:rsidRPr="00B77EB6">
        <w:rPr>
          <w:rFonts w:ascii="Times New Roman" w:hAnsi="Times New Roman"/>
          <w:sz w:val="28"/>
          <w:szCs w:val="28"/>
        </w:rPr>
        <w:t>;</w:t>
      </w:r>
    </w:p>
    <w:p w14:paraId="22D5C0EF" w14:textId="6CE2D6CD"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и</w:t>
      </w:r>
      <w:r w:rsidR="00DE5765" w:rsidRPr="00B77EB6">
        <w:rPr>
          <w:rFonts w:ascii="Times New Roman" w:eastAsia="MS Mincho" w:hAnsi="Times New Roman"/>
          <w:sz w:val="28"/>
          <w:szCs w:val="28"/>
        </w:rPr>
        <w:t>спользование инноваций в развитии инженерной и транспортной инфраструктуры.</w:t>
      </w:r>
    </w:p>
    <w:p w14:paraId="1BE22F31" w14:textId="55577639" w:rsidR="001E4A67" w:rsidRPr="00B77EB6" w:rsidRDefault="000E48E5"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п</w:t>
      </w:r>
      <w:r w:rsidR="001E4A67" w:rsidRPr="00B77EB6">
        <w:rPr>
          <w:rFonts w:ascii="Times New Roman" w:eastAsia="MS Mincho" w:hAnsi="Times New Roman"/>
          <w:sz w:val="28"/>
          <w:szCs w:val="28"/>
        </w:rPr>
        <w:t>роведение комплексных геолого-геофизических и гляциологических исследований в районе Центрального Кавказа.</w:t>
      </w:r>
    </w:p>
    <w:p w14:paraId="7D575EF9" w14:textId="5B7A385F" w:rsidR="00DE5765" w:rsidRPr="00B77EB6" w:rsidRDefault="0062177E" w:rsidP="0046255C">
      <w:pPr>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rPr>
        <w:t>НК5</w:t>
      </w:r>
      <w:r w:rsidR="00DE5765" w:rsidRPr="00B77EB6">
        <w:rPr>
          <w:rFonts w:ascii="Times New Roman" w:eastAsia="MS Mincho" w:hAnsi="Times New Roman" w:cs="Times New Roman"/>
          <w:b/>
          <w:sz w:val="28"/>
          <w:szCs w:val="28"/>
        </w:rPr>
        <w:t>. Природные ресурсы и окружающая среда:</w:t>
      </w:r>
    </w:p>
    <w:p w14:paraId="1BE3619B" w14:textId="77C80752" w:rsidR="00DE5765" w:rsidRPr="00B77EB6" w:rsidRDefault="000F4907"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u w:val="single"/>
        </w:rPr>
      </w:pPr>
      <w:r>
        <w:rPr>
          <w:rFonts w:ascii="Times New Roman" w:eastAsia="MS Mincho" w:hAnsi="Times New Roman"/>
          <w:sz w:val="28"/>
          <w:szCs w:val="28"/>
        </w:rPr>
        <w:t>с</w:t>
      </w:r>
      <w:r w:rsidR="00DE5765" w:rsidRPr="00B77EB6">
        <w:rPr>
          <w:rFonts w:ascii="Times New Roman" w:eastAsia="MS Mincho" w:hAnsi="Times New Roman"/>
          <w:sz w:val="28"/>
          <w:szCs w:val="28"/>
        </w:rPr>
        <w:t>охранение устойчивости экосистем и сбалансированного землепользования вне зависимости от интенсификации экономической деятельности</w:t>
      </w:r>
      <w:r w:rsidR="005350BF" w:rsidRPr="00B77EB6">
        <w:rPr>
          <w:rFonts w:ascii="Times New Roman" w:eastAsia="MS Mincho" w:hAnsi="Times New Roman"/>
          <w:sz w:val="28"/>
          <w:szCs w:val="28"/>
        </w:rPr>
        <w:t>:</w:t>
      </w:r>
    </w:p>
    <w:p w14:paraId="7D244767" w14:textId="1CAD3DA8"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ереход к системе рационального и диверсифицированного землепользования</w:t>
      </w:r>
      <w:r w:rsidRPr="00B77EB6">
        <w:rPr>
          <w:rFonts w:ascii="Times New Roman" w:hAnsi="Times New Roman"/>
          <w:sz w:val="28"/>
          <w:szCs w:val="28"/>
        </w:rPr>
        <w:t>;</w:t>
      </w:r>
    </w:p>
    <w:p w14:paraId="73D44149" w14:textId="054D2519"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величение естественного плодородия почв через формирование системы стимулирования (финансовые механизмы)</w:t>
      </w:r>
      <w:r w:rsidRPr="00B77EB6">
        <w:rPr>
          <w:rFonts w:ascii="Times New Roman" w:hAnsi="Times New Roman"/>
          <w:sz w:val="28"/>
          <w:szCs w:val="28"/>
        </w:rPr>
        <w:t>;</w:t>
      </w:r>
    </w:p>
    <w:p w14:paraId="30D98BED" w14:textId="1BF2FF37"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в</w:t>
      </w:r>
      <w:r w:rsidR="00DE5765" w:rsidRPr="00B77EB6">
        <w:rPr>
          <w:rFonts w:ascii="Times New Roman" w:hAnsi="Times New Roman"/>
          <w:sz w:val="28"/>
          <w:szCs w:val="28"/>
        </w:rPr>
        <w:t>ключение земель лесного фонда и ООПТ в структуру хозяйственного землепользования</w:t>
      </w:r>
      <w:r w:rsidRPr="00B77EB6">
        <w:rPr>
          <w:rFonts w:ascii="Times New Roman" w:hAnsi="Times New Roman"/>
          <w:sz w:val="28"/>
          <w:szCs w:val="28"/>
        </w:rPr>
        <w:t>;</w:t>
      </w:r>
    </w:p>
    <w:p w14:paraId="24D9C70F" w14:textId="2BCF4F20"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охранение оптимальной рекреационной емкости городских территорий при возрастающей антропогенной нагрузке</w:t>
      </w:r>
      <w:r w:rsidRPr="00B77EB6">
        <w:rPr>
          <w:rFonts w:ascii="Times New Roman" w:hAnsi="Times New Roman"/>
          <w:sz w:val="28"/>
          <w:szCs w:val="28"/>
        </w:rPr>
        <w:t>;</w:t>
      </w:r>
    </w:p>
    <w:p w14:paraId="51B65A9F" w14:textId="6FD92489" w:rsidR="00DE5765" w:rsidRPr="00B77EB6" w:rsidRDefault="005350BF" w:rsidP="005328C0">
      <w:pPr>
        <w:pStyle w:val="a0"/>
        <w:keepLines w:val="0"/>
        <w:numPr>
          <w:ilvl w:val="1"/>
          <w:numId w:val="13"/>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ключение в хозяйственную деятельность межселенных территорий равнинной зоны республики на основании актуализированных документов территориального планирования</w:t>
      </w:r>
      <w:r w:rsidRPr="00B77EB6">
        <w:rPr>
          <w:rFonts w:ascii="Times New Roman" w:hAnsi="Times New Roman"/>
          <w:sz w:val="28"/>
          <w:szCs w:val="28"/>
        </w:rPr>
        <w:t>;</w:t>
      </w:r>
    </w:p>
    <w:p w14:paraId="5BBF6D3C" w14:textId="6928C311"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недрение высоких экологических стандартов для производств</w:t>
      </w:r>
      <w:r w:rsidRPr="00B77EB6">
        <w:rPr>
          <w:rFonts w:ascii="Times New Roman" w:hAnsi="Times New Roman"/>
          <w:sz w:val="28"/>
          <w:szCs w:val="28"/>
        </w:rPr>
        <w:t>;</w:t>
      </w:r>
    </w:p>
    <w:p w14:paraId="59CE9114" w14:textId="5BD0584A" w:rsidR="00DE5765" w:rsidRPr="00B77EB6" w:rsidRDefault="005350BF"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недрение</w:t>
      </w:r>
      <w:r w:rsidR="00DE5765" w:rsidRPr="00B77EB6">
        <w:rPr>
          <w:rFonts w:ascii="Times New Roman" w:eastAsia="MS Mincho" w:hAnsi="Times New Roman"/>
          <w:sz w:val="28"/>
          <w:szCs w:val="28"/>
        </w:rPr>
        <w:t xml:space="preserve"> эффективных методов утилизации отходов.</w:t>
      </w:r>
    </w:p>
    <w:p w14:paraId="64A096E3" w14:textId="2D088992" w:rsidR="00DE5765" w:rsidRPr="00B77EB6" w:rsidRDefault="0062177E" w:rsidP="0046255C">
      <w:pPr>
        <w:keepNext/>
        <w:tabs>
          <w:tab w:val="left" w:pos="851"/>
        </w:tabs>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rPr>
        <w:t>НК6</w:t>
      </w:r>
      <w:r w:rsidR="00DE5765" w:rsidRPr="00B77EB6">
        <w:rPr>
          <w:rFonts w:ascii="Times New Roman" w:eastAsia="MS Mincho" w:hAnsi="Times New Roman" w:cs="Times New Roman"/>
          <w:b/>
          <w:sz w:val="28"/>
          <w:szCs w:val="28"/>
        </w:rPr>
        <w:t>. Пространство и реальный капитал:</w:t>
      </w:r>
    </w:p>
    <w:p w14:paraId="7FC96E82" w14:textId="6C73D92D" w:rsidR="00DE5765" w:rsidRPr="00B77EB6" w:rsidRDefault="000C1C68"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Pr>
          <w:rFonts w:ascii="Times New Roman" w:hAnsi="Times New Roman"/>
          <w:sz w:val="28"/>
          <w:szCs w:val="28"/>
        </w:rPr>
        <w:t>р</w:t>
      </w:r>
      <w:r w:rsidR="00DE5765" w:rsidRPr="00B77EB6">
        <w:rPr>
          <w:rFonts w:ascii="Times New Roman" w:hAnsi="Times New Roman"/>
          <w:sz w:val="28"/>
          <w:szCs w:val="28"/>
        </w:rPr>
        <w:t>азвитие устойчивой системы расселения горных и равнинных территорий, городских и сельских поселений с использованием механизмов межмуниципального сотрудничества для достижения синергетического эффекта</w:t>
      </w:r>
      <w:r w:rsidR="00B23C89" w:rsidRPr="00B77EB6">
        <w:rPr>
          <w:rFonts w:ascii="Times New Roman" w:hAnsi="Times New Roman"/>
          <w:sz w:val="28"/>
          <w:szCs w:val="28"/>
        </w:rPr>
        <w:t>:</w:t>
      </w:r>
    </w:p>
    <w:p w14:paraId="6DA16E94" w14:textId="4D14F547"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локальных стратегий социально-экономического развития, концепций и мастер-планов агломерации и частей территории муниципальных образований с учетом отраслевых приоритетов и инфраструктурных трансформаций</w:t>
      </w:r>
      <w:r w:rsidRPr="00B77EB6">
        <w:rPr>
          <w:rFonts w:ascii="Times New Roman" w:hAnsi="Times New Roman"/>
          <w:sz w:val="28"/>
          <w:szCs w:val="28"/>
        </w:rPr>
        <w:t>;</w:t>
      </w:r>
    </w:p>
    <w:p w14:paraId="651C1F9F" w14:textId="395455BB"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азработка консолидированных межмуниципальных схем в части планирования транспортной и инженерной инфраструктуры, синхронизации развития жилищного рынка с размещением мест приложения труда, досуга, рекреации</w:t>
      </w:r>
      <w:r w:rsidRPr="00B77EB6">
        <w:rPr>
          <w:rFonts w:ascii="Times New Roman" w:hAnsi="Times New Roman"/>
          <w:sz w:val="28"/>
          <w:szCs w:val="28"/>
        </w:rPr>
        <w:t>;</w:t>
      </w:r>
    </w:p>
    <w:p w14:paraId="02F5FA58" w14:textId="3943928E"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w:t>
      </w:r>
      <w:r w:rsidR="00DE5765" w:rsidRPr="00B77EB6">
        <w:rPr>
          <w:rFonts w:ascii="Times New Roman" w:hAnsi="Times New Roman"/>
          <w:sz w:val="28"/>
          <w:szCs w:val="28"/>
        </w:rPr>
        <w:t>ыявление и обоснование инвестиционной привлекательности потенциальных площадок под развитие</w:t>
      </w:r>
      <w:r w:rsidRPr="00B77EB6">
        <w:rPr>
          <w:rFonts w:ascii="Times New Roman" w:hAnsi="Times New Roman"/>
          <w:sz w:val="28"/>
          <w:szCs w:val="28"/>
        </w:rPr>
        <w:t>;</w:t>
      </w:r>
    </w:p>
    <w:p w14:paraId="3191C4CE" w14:textId="705A140B"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мена парадигмы в отношении среды обитания слабоурбанизированных территорий.</w:t>
      </w:r>
    </w:p>
    <w:p w14:paraId="4037ED94" w14:textId="4B109722" w:rsidR="00DE5765" w:rsidRPr="00B77EB6" w:rsidRDefault="00DE5765" w:rsidP="005328C0">
      <w:pPr>
        <w:pStyle w:val="a0"/>
        <w:keepLines w:val="0"/>
        <w:numPr>
          <w:ilvl w:val="0"/>
          <w:numId w:val="12"/>
        </w:numPr>
        <w:tabs>
          <w:tab w:val="left" w:pos="851"/>
          <w:tab w:val="left" w:pos="993"/>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Обеспечение территории республики современной и инновационной инженерной инфраструктурой, активное использование возобновляемых источников энергии</w:t>
      </w:r>
      <w:r w:rsidR="00B23C89" w:rsidRPr="00B77EB6">
        <w:rPr>
          <w:rFonts w:ascii="Times New Roman" w:eastAsia="MS Mincho" w:hAnsi="Times New Roman"/>
          <w:sz w:val="28"/>
          <w:szCs w:val="28"/>
        </w:rPr>
        <w:t>:</w:t>
      </w:r>
    </w:p>
    <w:p w14:paraId="3CA20FF9" w14:textId="5F825470"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родвижение консолидированного подхода с участием естественных монополий к развитию инженерной инфраструктуры региона</w:t>
      </w:r>
      <w:r w:rsidRPr="00B77EB6">
        <w:rPr>
          <w:rFonts w:ascii="Times New Roman" w:hAnsi="Times New Roman"/>
          <w:sz w:val="28"/>
          <w:szCs w:val="28"/>
        </w:rPr>
        <w:t>;</w:t>
      </w:r>
    </w:p>
    <w:p w14:paraId="304B88B1" w14:textId="3C3A7B5D"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пережающее развитие инженерной инфраструктуры под инвестиционные площадки, промышленные парки</w:t>
      </w:r>
      <w:r w:rsidRPr="00B77EB6">
        <w:rPr>
          <w:rFonts w:ascii="Times New Roman" w:hAnsi="Times New Roman"/>
          <w:sz w:val="28"/>
          <w:szCs w:val="28"/>
        </w:rPr>
        <w:t>;</w:t>
      </w:r>
    </w:p>
    <w:p w14:paraId="5CC7C1D8" w14:textId="0FFDA2B9" w:rsidR="00DE5765" w:rsidRPr="00B77EB6" w:rsidRDefault="005350BF" w:rsidP="005328C0">
      <w:pPr>
        <w:pStyle w:val="a0"/>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оздание механизмов реализации проектов по развитию альтернативной энергетики на уровне субъекта,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 xml:space="preserve">разработка и реализация пилотных проектов, стимулирование перехода от использования невозобновляемых природных ресурсов на энергию, получаемую из возобновляемых источников,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через субсидии, такие как меры по поддержке цен, налоговые стимулы, прямые гранты и гарантии по кре</w:t>
      </w:r>
      <w:r w:rsidR="000F4907">
        <w:rPr>
          <w:rFonts w:ascii="Times New Roman" w:hAnsi="Times New Roman"/>
          <w:sz w:val="28"/>
          <w:szCs w:val="28"/>
        </w:rPr>
        <w:t xml:space="preserve">дитам; плата за загрязнение и так </w:t>
      </w:r>
      <w:r w:rsidR="00DE5765" w:rsidRPr="00B77EB6">
        <w:rPr>
          <w:rFonts w:ascii="Times New Roman" w:hAnsi="Times New Roman"/>
          <w:sz w:val="28"/>
          <w:szCs w:val="28"/>
        </w:rPr>
        <w:t>д</w:t>
      </w:r>
      <w:r w:rsidR="000F4907">
        <w:rPr>
          <w:rFonts w:ascii="Times New Roman" w:hAnsi="Times New Roman"/>
          <w:sz w:val="28"/>
          <w:szCs w:val="28"/>
        </w:rPr>
        <w:t>алее</w:t>
      </w:r>
      <w:r w:rsidRPr="00B77EB6">
        <w:rPr>
          <w:rFonts w:ascii="Times New Roman" w:hAnsi="Times New Roman"/>
          <w:sz w:val="28"/>
          <w:szCs w:val="28"/>
        </w:rPr>
        <w:t>;</w:t>
      </w:r>
    </w:p>
    <w:p w14:paraId="7664699C" w14:textId="047DDF12" w:rsidR="00DE5765" w:rsidRPr="00B77EB6" w:rsidRDefault="005350BF" w:rsidP="005328C0">
      <w:pPr>
        <w:pStyle w:val="a0"/>
        <w:keepNext/>
        <w:keepLines w:val="0"/>
        <w:numPr>
          <w:ilvl w:val="1"/>
          <w:numId w:val="13"/>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м</w:t>
      </w:r>
      <w:r w:rsidR="00DE5765" w:rsidRPr="00B77EB6">
        <w:rPr>
          <w:rFonts w:ascii="Times New Roman" w:hAnsi="Times New Roman"/>
          <w:sz w:val="28"/>
          <w:szCs w:val="28"/>
        </w:rPr>
        <w:t>одернизация инженерной инфраструктуры населенных пунктов.</w:t>
      </w:r>
    </w:p>
    <w:p w14:paraId="05348654" w14:textId="7473B20C"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 xml:space="preserve">Развитие транспортных коридоров, обеспечивающих мобильность населения, прямой выход товаров на международные внешнеторговые пути, </w:t>
      </w:r>
      <w:r w:rsidRPr="00B77EB6">
        <w:rPr>
          <w:rFonts w:ascii="Times New Roman" w:eastAsia="MS Mincho" w:hAnsi="Times New Roman"/>
          <w:sz w:val="28"/>
          <w:szCs w:val="28"/>
        </w:rPr>
        <w:lastRenderedPageBreak/>
        <w:t>формирование в регионе интермодальных транспортно-коммуникационных и транспортно-логистических узлов мирового уровня</w:t>
      </w:r>
      <w:r w:rsidR="00B23C89" w:rsidRPr="00B77EB6">
        <w:rPr>
          <w:rFonts w:ascii="Times New Roman" w:eastAsia="MS Mincho" w:hAnsi="Times New Roman"/>
          <w:sz w:val="28"/>
          <w:szCs w:val="28"/>
        </w:rPr>
        <w:t>:</w:t>
      </w:r>
    </w:p>
    <w:p w14:paraId="4B11F358" w14:textId="653EA921" w:rsidR="00DE5765" w:rsidRPr="00B77EB6" w:rsidRDefault="005350BF" w:rsidP="005D3149">
      <w:pPr>
        <w:pStyle w:val="a0"/>
        <w:keepLines w:val="0"/>
        <w:numPr>
          <w:ilvl w:val="1"/>
          <w:numId w:val="13"/>
        </w:numPr>
        <w:tabs>
          <w:tab w:val="clear" w:pos="851"/>
          <w:tab w:val="num" w:pos="0"/>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силение каркаса автомобильных коридоров федерального и регионального значения</w:t>
      </w:r>
      <w:r w:rsidR="0098600D" w:rsidRPr="00B77EB6">
        <w:rPr>
          <w:rFonts w:ascii="Times New Roman" w:hAnsi="Times New Roman"/>
          <w:sz w:val="28"/>
          <w:szCs w:val="28"/>
        </w:rPr>
        <w:t xml:space="preserve"> (реконструкция и модернизация автодорожной инфраструктуры в рамках транспортных коридоров </w:t>
      </w:r>
      <w:r w:rsidR="000F4907">
        <w:rPr>
          <w:rFonts w:ascii="Times New Roman" w:hAnsi="Times New Roman"/>
          <w:sz w:val="28"/>
          <w:szCs w:val="28"/>
        </w:rPr>
        <w:t>«</w:t>
      </w:r>
      <w:r w:rsidR="0098600D" w:rsidRPr="00B77EB6">
        <w:rPr>
          <w:rFonts w:ascii="Times New Roman" w:hAnsi="Times New Roman"/>
          <w:sz w:val="28"/>
          <w:szCs w:val="28"/>
        </w:rPr>
        <w:t>Транскам</w:t>
      </w:r>
      <w:r w:rsidR="000F4907">
        <w:rPr>
          <w:rFonts w:ascii="Times New Roman" w:hAnsi="Times New Roman"/>
          <w:sz w:val="28"/>
          <w:szCs w:val="28"/>
        </w:rPr>
        <w:t>»</w:t>
      </w:r>
      <w:r w:rsidR="0098600D" w:rsidRPr="00B77EB6">
        <w:rPr>
          <w:rFonts w:ascii="Times New Roman" w:hAnsi="Times New Roman"/>
          <w:sz w:val="28"/>
          <w:szCs w:val="28"/>
        </w:rPr>
        <w:t xml:space="preserve">, </w:t>
      </w:r>
      <w:r w:rsidR="000F4907">
        <w:rPr>
          <w:rFonts w:ascii="Times New Roman" w:hAnsi="Times New Roman"/>
          <w:sz w:val="28"/>
          <w:szCs w:val="28"/>
        </w:rPr>
        <w:t>«</w:t>
      </w:r>
      <w:r w:rsidR="0098600D" w:rsidRPr="00B77EB6">
        <w:rPr>
          <w:rFonts w:ascii="Times New Roman" w:hAnsi="Times New Roman"/>
          <w:sz w:val="28"/>
          <w:szCs w:val="28"/>
        </w:rPr>
        <w:t>Военно-</w:t>
      </w:r>
      <w:r w:rsidR="000F4907">
        <w:rPr>
          <w:rFonts w:ascii="Times New Roman" w:hAnsi="Times New Roman"/>
          <w:sz w:val="28"/>
          <w:szCs w:val="28"/>
        </w:rPr>
        <w:t>Г</w:t>
      </w:r>
      <w:r w:rsidR="000C1C68">
        <w:rPr>
          <w:rFonts w:ascii="Times New Roman" w:hAnsi="Times New Roman"/>
          <w:sz w:val="28"/>
          <w:szCs w:val="28"/>
        </w:rPr>
        <w:t>рузинская</w:t>
      </w:r>
      <w:r w:rsidR="0098600D" w:rsidRPr="00B77EB6">
        <w:rPr>
          <w:rFonts w:ascii="Times New Roman" w:hAnsi="Times New Roman"/>
          <w:sz w:val="28"/>
          <w:szCs w:val="28"/>
        </w:rPr>
        <w:t xml:space="preserve"> дорог</w:t>
      </w:r>
      <w:r w:rsidR="000C1C68">
        <w:rPr>
          <w:rFonts w:ascii="Times New Roman" w:hAnsi="Times New Roman"/>
          <w:sz w:val="28"/>
          <w:szCs w:val="28"/>
        </w:rPr>
        <w:t>а</w:t>
      </w:r>
      <w:r w:rsidR="000F4907">
        <w:rPr>
          <w:rFonts w:ascii="Times New Roman" w:hAnsi="Times New Roman"/>
          <w:sz w:val="28"/>
          <w:szCs w:val="28"/>
        </w:rPr>
        <w:t>», «Моздокский</w:t>
      </w:r>
      <w:r w:rsidR="0098600D" w:rsidRPr="00B77EB6">
        <w:rPr>
          <w:rFonts w:ascii="Times New Roman" w:hAnsi="Times New Roman"/>
          <w:sz w:val="28"/>
          <w:szCs w:val="28"/>
        </w:rPr>
        <w:t xml:space="preserve"> коридор»)</w:t>
      </w:r>
      <w:r w:rsidRPr="00B77EB6">
        <w:rPr>
          <w:rFonts w:ascii="Times New Roman" w:hAnsi="Times New Roman"/>
          <w:sz w:val="28"/>
          <w:szCs w:val="28"/>
        </w:rPr>
        <w:t>;</w:t>
      </w:r>
    </w:p>
    <w:p w14:paraId="0AB164F8" w14:textId="18F8BF55" w:rsidR="00DE5765" w:rsidRPr="00B77EB6" w:rsidRDefault="005350BF" w:rsidP="005D3149">
      <w:pPr>
        <w:pStyle w:val="a0"/>
        <w:keepLines w:val="0"/>
        <w:numPr>
          <w:ilvl w:val="1"/>
          <w:numId w:val="13"/>
        </w:numPr>
        <w:tabs>
          <w:tab w:val="clear" w:pos="851"/>
          <w:tab w:val="num" w:pos="0"/>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региональных автомобильных дорог на туристических маршрутах</w:t>
      </w:r>
      <w:r w:rsidR="0098600D" w:rsidRPr="00B77EB6">
        <w:rPr>
          <w:rFonts w:ascii="Times New Roman" w:hAnsi="Times New Roman"/>
          <w:sz w:val="28"/>
          <w:szCs w:val="28"/>
        </w:rPr>
        <w:t xml:space="preserve"> (строительство горных участков Кольцевой дороги в коридоре маршрута туристско-рекреационного кластера «Солнечный пояс Алании»)</w:t>
      </w:r>
      <w:r w:rsidRPr="00B77EB6">
        <w:rPr>
          <w:rFonts w:ascii="Times New Roman" w:hAnsi="Times New Roman"/>
          <w:sz w:val="28"/>
          <w:szCs w:val="28"/>
        </w:rPr>
        <w:t>;</w:t>
      </w:r>
    </w:p>
    <w:p w14:paraId="527B2415" w14:textId="0A986F1C"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транспортных систем Владикавказской городской агломерации,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 xml:space="preserve">скоростной связи «Аэропорт </w:t>
      </w:r>
      <w:r w:rsidR="00F56868">
        <w:rPr>
          <w:rFonts w:ascii="Times New Roman" w:hAnsi="Times New Roman"/>
          <w:sz w:val="28"/>
          <w:szCs w:val="28"/>
        </w:rPr>
        <w:br/>
      </w:r>
      <w:r w:rsidR="00E9116B">
        <w:rPr>
          <w:rFonts w:ascii="Times New Roman" w:hAnsi="Times New Roman"/>
          <w:sz w:val="28"/>
          <w:szCs w:val="28"/>
        </w:rPr>
        <w:t>«Владикавказ»</w:t>
      </w:r>
      <w:r w:rsidR="00F56868">
        <w:rPr>
          <w:rFonts w:ascii="Times New Roman" w:hAnsi="Times New Roman"/>
          <w:sz w:val="28"/>
          <w:szCs w:val="28"/>
        </w:rPr>
        <w:t xml:space="preserve"> </w:t>
      </w:r>
      <w:r w:rsidR="00DE5765" w:rsidRPr="00B77EB6">
        <w:rPr>
          <w:rFonts w:ascii="Times New Roman" w:hAnsi="Times New Roman"/>
          <w:sz w:val="28"/>
          <w:szCs w:val="28"/>
        </w:rPr>
        <w:t xml:space="preserve">– </w:t>
      </w:r>
      <w:r w:rsidR="00E9116B">
        <w:rPr>
          <w:rFonts w:ascii="Times New Roman" w:hAnsi="Times New Roman"/>
          <w:sz w:val="28"/>
          <w:szCs w:val="28"/>
        </w:rPr>
        <w:t>г.</w:t>
      </w:r>
      <w:r w:rsidR="00DE5765" w:rsidRPr="00B77EB6">
        <w:rPr>
          <w:rFonts w:ascii="Times New Roman" w:hAnsi="Times New Roman"/>
          <w:sz w:val="28"/>
          <w:szCs w:val="28"/>
        </w:rPr>
        <w:t>Владикавказ»</w:t>
      </w:r>
      <w:r w:rsidRPr="00B77EB6">
        <w:rPr>
          <w:rFonts w:ascii="Times New Roman" w:hAnsi="Times New Roman"/>
          <w:sz w:val="28"/>
          <w:szCs w:val="28"/>
        </w:rPr>
        <w:t>;</w:t>
      </w:r>
    </w:p>
    <w:p w14:paraId="592416FD" w14:textId="43F157DD"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интермодальных транспортно-коммуникационных узлов на территории аэропорта </w:t>
      </w:r>
      <w:r w:rsidR="00E9116B">
        <w:rPr>
          <w:rFonts w:ascii="Times New Roman" w:hAnsi="Times New Roman"/>
          <w:sz w:val="28"/>
          <w:szCs w:val="28"/>
        </w:rPr>
        <w:t>«Владикавказ»</w:t>
      </w:r>
      <w:r w:rsidR="00DE5765" w:rsidRPr="00B77EB6">
        <w:rPr>
          <w:rFonts w:ascii="Times New Roman" w:hAnsi="Times New Roman"/>
          <w:sz w:val="28"/>
          <w:szCs w:val="28"/>
        </w:rPr>
        <w:t xml:space="preserve">, железнодорожных станций </w:t>
      </w:r>
      <w:r w:rsidR="00E9116B">
        <w:rPr>
          <w:rFonts w:ascii="Times New Roman" w:hAnsi="Times New Roman"/>
          <w:sz w:val="28"/>
          <w:szCs w:val="28"/>
        </w:rPr>
        <w:t>«</w:t>
      </w:r>
      <w:r w:rsidR="00DE5765" w:rsidRPr="00B77EB6">
        <w:rPr>
          <w:rFonts w:ascii="Times New Roman" w:hAnsi="Times New Roman"/>
          <w:sz w:val="28"/>
          <w:szCs w:val="28"/>
        </w:rPr>
        <w:t>Владикавказ</w:t>
      </w:r>
      <w:r w:rsidR="00E9116B">
        <w:rPr>
          <w:rFonts w:ascii="Times New Roman" w:hAnsi="Times New Roman"/>
          <w:sz w:val="28"/>
          <w:szCs w:val="28"/>
        </w:rPr>
        <w:t>»</w:t>
      </w:r>
      <w:r w:rsidR="00DE5765" w:rsidRPr="00B77EB6">
        <w:rPr>
          <w:rFonts w:ascii="Times New Roman" w:hAnsi="Times New Roman"/>
          <w:sz w:val="28"/>
          <w:szCs w:val="28"/>
        </w:rPr>
        <w:t xml:space="preserve">, </w:t>
      </w:r>
      <w:r w:rsidR="00E9116B">
        <w:rPr>
          <w:rFonts w:ascii="Times New Roman" w:hAnsi="Times New Roman"/>
          <w:sz w:val="28"/>
          <w:szCs w:val="28"/>
        </w:rPr>
        <w:t>«</w:t>
      </w:r>
      <w:r w:rsidR="00DE5765" w:rsidRPr="00B77EB6">
        <w:rPr>
          <w:rFonts w:ascii="Times New Roman" w:hAnsi="Times New Roman"/>
          <w:sz w:val="28"/>
          <w:szCs w:val="28"/>
        </w:rPr>
        <w:t>Беслан</w:t>
      </w:r>
      <w:r w:rsidR="00E9116B">
        <w:rPr>
          <w:rFonts w:ascii="Times New Roman" w:hAnsi="Times New Roman"/>
          <w:sz w:val="28"/>
          <w:szCs w:val="28"/>
        </w:rPr>
        <w:t>»</w:t>
      </w:r>
      <w:r w:rsidRPr="00B77EB6">
        <w:rPr>
          <w:rFonts w:ascii="Times New Roman" w:hAnsi="Times New Roman"/>
          <w:sz w:val="28"/>
          <w:szCs w:val="28"/>
        </w:rPr>
        <w:t>;</w:t>
      </w:r>
    </w:p>
    <w:p w14:paraId="5892CE30" w14:textId="7A0AFAE0"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транспортно-логистического узла на трассе Транскам на площадке рекультивируемого Унальского хвостохранилища.</w:t>
      </w:r>
    </w:p>
    <w:p w14:paraId="12FCDEF5" w14:textId="14EB2DDC" w:rsidR="00DE5765" w:rsidRPr="00B77EB6" w:rsidRDefault="00DE5765" w:rsidP="005328C0">
      <w:pPr>
        <w:pStyle w:val="a0"/>
        <w:keepNext/>
        <w:keepLines w:val="0"/>
        <w:numPr>
          <w:ilvl w:val="0"/>
          <w:numId w:val="12"/>
        </w:numPr>
        <w:tabs>
          <w:tab w:val="left" w:pos="851"/>
        </w:tabs>
        <w:suppressAutoHyphens w:val="0"/>
        <w:spacing w:before="0" w:after="0"/>
        <w:ind w:left="0" w:firstLine="709"/>
        <w:rPr>
          <w:rFonts w:ascii="Times New Roman" w:eastAsia="MS Mincho" w:hAnsi="Times New Roman"/>
          <w:sz w:val="28"/>
          <w:szCs w:val="28"/>
        </w:rPr>
      </w:pPr>
      <w:r w:rsidRPr="00B77EB6">
        <w:rPr>
          <w:rFonts w:ascii="Times New Roman" w:hAnsi="Times New Roman"/>
          <w:sz w:val="28"/>
          <w:szCs w:val="28"/>
        </w:rPr>
        <w:t>Вовлечение</w:t>
      </w:r>
      <w:r w:rsidRPr="00B77EB6">
        <w:rPr>
          <w:rFonts w:ascii="Times New Roman" w:eastAsia="MS Mincho" w:hAnsi="Times New Roman"/>
          <w:sz w:val="28"/>
          <w:szCs w:val="28"/>
        </w:rPr>
        <w:t xml:space="preserve"> объектов исторического и культурного наследия </w:t>
      </w:r>
      <w:r w:rsidR="00F56868">
        <w:rPr>
          <w:rFonts w:ascii="Times New Roman" w:eastAsia="MS Mincho" w:hAnsi="Times New Roman"/>
          <w:sz w:val="28"/>
          <w:szCs w:val="28"/>
        </w:rPr>
        <w:br/>
      </w:r>
      <w:r w:rsidR="00B74590" w:rsidRPr="00B77EB6">
        <w:rPr>
          <w:rFonts w:ascii="Times New Roman" w:eastAsia="MS Mincho" w:hAnsi="Times New Roman"/>
          <w:sz w:val="28"/>
          <w:szCs w:val="28"/>
        </w:rPr>
        <w:t>(далее – ОКН)</w:t>
      </w:r>
      <w:r w:rsidRPr="00B77EB6">
        <w:rPr>
          <w:rFonts w:ascii="Times New Roman" w:eastAsia="MS Mincho" w:hAnsi="Times New Roman"/>
          <w:sz w:val="28"/>
          <w:szCs w:val="28"/>
        </w:rPr>
        <w:t xml:space="preserve"> в социально-экономическое развитие и повышение конкурентоспособности республики</w:t>
      </w:r>
      <w:r w:rsidR="00B23C89" w:rsidRPr="00B77EB6">
        <w:rPr>
          <w:rFonts w:ascii="Times New Roman" w:eastAsia="MS Mincho" w:hAnsi="Times New Roman"/>
          <w:sz w:val="28"/>
          <w:szCs w:val="28"/>
        </w:rPr>
        <w:t>:</w:t>
      </w:r>
    </w:p>
    <w:p w14:paraId="0A02167A" w14:textId="582E51A7"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птимизация механизмов работы с ОКН и историческими центрами населенных пунктов: урегулирование процедур изъятия объектов культурного наследия, возможности передачи в аренду, формирование инвестиционных площадок на ОКН</w:t>
      </w:r>
      <w:r w:rsidRPr="00B77EB6">
        <w:rPr>
          <w:rFonts w:ascii="Times New Roman" w:hAnsi="Times New Roman"/>
          <w:sz w:val="28"/>
          <w:szCs w:val="28"/>
        </w:rPr>
        <w:t>;</w:t>
      </w:r>
    </w:p>
    <w:p w14:paraId="0D250603" w14:textId="238BC66B"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 xml:space="preserve">становление границ зон охраны и соблюдение правового режима земель музеев-заповедников, достопримечательных мест, иных объектов культурного наследия, в </w:t>
      </w:r>
      <w:r w:rsidR="00642A35" w:rsidRPr="00B77EB6">
        <w:rPr>
          <w:rFonts w:ascii="Times New Roman" w:hAnsi="Times New Roman"/>
          <w:sz w:val="28"/>
          <w:szCs w:val="28"/>
        </w:rPr>
        <w:t>том числе</w:t>
      </w:r>
      <w:r w:rsidR="00FE1839" w:rsidRPr="00B77EB6">
        <w:rPr>
          <w:rFonts w:ascii="Times New Roman" w:hAnsi="Times New Roman"/>
          <w:sz w:val="28"/>
          <w:szCs w:val="28"/>
        </w:rPr>
        <w:t xml:space="preserve"> </w:t>
      </w:r>
      <w:r w:rsidR="00DE5765" w:rsidRPr="00B77EB6">
        <w:rPr>
          <w:rFonts w:ascii="Times New Roman" w:hAnsi="Times New Roman"/>
          <w:sz w:val="28"/>
          <w:szCs w:val="28"/>
        </w:rPr>
        <w:t>религиозного назначения</w:t>
      </w:r>
      <w:r w:rsidRPr="00B77EB6">
        <w:rPr>
          <w:rFonts w:ascii="Times New Roman" w:hAnsi="Times New Roman"/>
          <w:sz w:val="28"/>
          <w:szCs w:val="28"/>
        </w:rPr>
        <w:t>;</w:t>
      </w:r>
    </w:p>
    <w:p w14:paraId="606463B3" w14:textId="576C472D"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силение роли ОКН в воспитании культуры населения, самоопределении и формировании идентичности республики.</w:t>
      </w:r>
    </w:p>
    <w:p w14:paraId="0651B63A" w14:textId="08D4472A"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eastAsia="MS Mincho" w:hAnsi="Times New Roman"/>
          <w:sz w:val="28"/>
          <w:szCs w:val="28"/>
        </w:rPr>
      </w:pPr>
      <w:r w:rsidRPr="00B77EB6">
        <w:rPr>
          <w:rFonts w:ascii="Times New Roman" w:eastAsia="MS Mincho" w:hAnsi="Times New Roman"/>
          <w:sz w:val="28"/>
          <w:szCs w:val="28"/>
        </w:rPr>
        <w:t>Обеспечение высокого уровня социальной, природной и техногенной безопасности в ре</w:t>
      </w:r>
      <w:r w:rsidR="00E9116B">
        <w:rPr>
          <w:rFonts w:ascii="Times New Roman" w:eastAsia="MS Mincho" w:hAnsi="Times New Roman"/>
          <w:sz w:val="28"/>
          <w:szCs w:val="28"/>
        </w:rPr>
        <w:t>спублике</w:t>
      </w:r>
      <w:r w:rsidR="00B23C89" w:rsidRPr="00B77EB6">
        <w:rPr>
          <w:rFonts w:ascii="Times New Roman" w:eastAsia="MS Mincho" w:hAnsi="Times New Roman"/>
          <w:sz w:val="28"/>
          <w:szCs w:val="28"/>
        </w:rPr>
        <w:t>:</w:t>
      </w:r>
    </w:p>
    <w:p w14:paraId="07C88DA4" w14:textId="6B97C769"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градостроительной безопасности предгорных и приречных территорий</w:t>
      </w:r>
      <w:r w:rsidRPr="00B77EB6">
        <w:rPr>
          <w:rFonts w:ascii="Times New Roman" w:hAnsi="Times New Roman"/>
          <w:sz w:val="28"/>
          <w:szCs w:val="28"/>
        </w:rPr>
        <w:t>;</w:t>
      </w:r>
    </w:p>
    <w:p w14:paraId="33EE7364" w14:textId="38DC3AD7"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и</w:t>
      </w:r>
      <w:r w:rsidR="00DE5765" w:rsidRPr="00B77EB6">
        <w:rPr>
          <w:rFonts w:ascii="Times New Roman" w:hAnsi="Times New Roman"/>
          <w:sz w:val="28"/>
          <w:szCs w:val="28"/>
        </w:rPr>
        <w:t>спользование комплексного подхода и активизация научных-исследовательских работ по предупреждению рисков возникновения чрезвычайных ситуаций и природных катастроф</w:t>
      </w:r>
      <w:r w:rsidRPr="00B77EB6">
        <w:rPr>
          <w:rFonts w:ascii="Times New Roman" w:hAnsi="Times New Roman"/>
          <w:sz w:val="28"/>
          <w:szCs w:val="28"/>
        </w:rPr>
        <w:t>;</w:t>
      </w:r>
    </w:p>
    <w:p w14:paraId="5DCDA09D" w14:textId="73CA152E" w:rsidR="00DE5765" w:rsidRPr="00B77EB6" w:rsidRDefault="005350BF" w:rsidP="005328C0">
      <w:pPr>
        <w:pStyle w:val="a0"/>
        <w:keepLines w:val="0"/>
        <w:numPr>
          <w:ilvl w:val="1"/>
          <w:numId w:val="13"/>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э</w:t>
      </w:r>
      <w:r w:rsidR="00DE5765" w:rsidRPr="00B77EB6">
        <w:rPr>
          <w:rFonts w:ascii="Times New Roman" w:hAnsi="Times New Roman"/>
          <w:sz w:val="28"/>
          <w:szCs w:val="28"/>
        </w:rPr>
        <w:t>кологизация пространственного планирования.</w:t>
      </w:r>
    </w:p>
    <w:p w14:paraId="34978658" w14:textId="3FCA93F9" w:rsidR="00DE5765" w:rsidRPr="00B77EB6" w:rsidRDefault="0062177E" w:rsidP="0046255C">
      <w:pPr>
        <w:keepNext/>
        <w:keepLines/>
        <w:tabs>
          <w:tab w:val="left" w:pos="993"/>
        </w:tabs>
        <w:spacing w:before="0" w:after="0"/>
        <w:ind w:firstLine="709"/>
        <w:rPr>
          <w:rFonts w:ascii="Times New Roman" w:eastAsia="MS Mincho" w:hAnsi="Times New Roman" w:cs="Times New Roman"/>
          <w:b/>
          <w:sz w:val="28"/>
          <w:szCs w:val="28"/>
        </w:rPr>
      </w:pPr>
      <w:r w:rsidRPr="00B77EB6">
        <w:rPr>
          <w:rFonts w:ascii="Times New Roman" w:eastAsia="MS Mincho" w:hAnsi="Times New Roman" w:cs="Times New Roman"/>
          <w:b/>
          <w:sz w:val="28"/>
          <w:szCs w:val="28"/>
          <w:lang w:val="en-US"/>
        </w:rPr>
        <w:t>НК7</w:t>
      </w:r>
      <w:r w:rsidR="00DE5765" w:rsidRPr="00B77EB6">
        <w:rPr>
          <w:rFonts w:ascii="Times New Roman" w:eastAsia="MS Mincho" w:hAnsi="Times New Roman" w:cs="Times New Roman"/>
          <w:b/>
          <w:sz w:val="28"/>
          <w:szCs w:val="28"/>
        </w:rPr>
        <w:t>. Инвестиции и финансы:</w:t>
      </w:r>
    </w:p>
    <w:p w14:paraId="3409B99B" w14:textId="77777777"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Отбор и поддержка инвестиционных проектов, направленных на инфраструктурное развитие приоритетных территорий республики.</w:t>
      </w:r>
    </w:p>
    <w:p w14:paraId="74224EC4" w14:textId="77777777"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Использование механизмов и инструментов государственной и/или региональной поддержки в финансировании и разработке комплексных стратегий и проектов, специализированных научно-исследовательских разработок, межмуниципального взаимодействия в реализации мероприятий по </w:t>
      </w:r>
      <w:r w:rsidRPr="00B77EB6">
        <w:rPr>
          <w:rFonts w:ascii="Times New Roman" w:hAnsi="Times New Roman"/>
          <w:sz w:val="28"/>
          <w:szCs w:val="28"/>
        </w:rPr>
        <w:lastRenderedPageBreak/>
        <w:t>регенерации горных поселений, развитию инфраструктуры, городской среды, рекреационных зон.</w:t>
      </w:r>
    </w:p>
    <w:p w14:paraId="1200A0DD" w14:textId="44F50FC0" w:rsidR="00B23C89"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Стимулирование инвестиций в редевелопмент неэффективно используемых территорий, в формирование комфортной городской среды с активным развитием творческих индустрий.</w:t>
      </w:r>
      <w:bookmarkStart w:id="184" w:name="_2xcytpi" w:colFirst="0" w:colLast="0"/>
      <w:bookmarkEnd w:id="184"/>
    </w:p>
    <w:p w14:paraId="3D280A7D" w14:textId="77777777" w:rsidR="00B23C89" w:rsidRPr="00B77EB6" w:rsidRDefault="00B23C89" w:rsidP="0046255C">
      <w:pPr>
        <w:tabs>
          <w:tab w:val="left" w:pos="851"/>
        </w:tabs>
        <w:spacing w:before="0" w:after="0"/>
        <w:ind w:firstLine="709"/>
        <w:rPr>
          <w:rFonts w:ascii="Times New Roman" w:hAnsi="Times New Roman" w:cs="Times New Roman"/>
          <w:b/>
          <w:sz w:val="28"/>
          <w:szCs w:val="28"/>
        </w:rPr>
      </w:pPr>
    </w:p>
    <w:p w14:paraId="74BC0F95" w14:textId="77777777" w:rsidR="00DE5765" w:rsidRPr="00B77EB6" w:rsidRDefault="00DE5765" w:rsidP="0046255C">
      <w:pPr>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6DAEB86B" w14:textId="253A31F0" w:rsidR="00DE5765" w:rsidRPr="00B77EB6" w:rsidRDefault="00DE5765" w:rsidP="0046255C">
      <w:pPr>
        <w:keepNext/>
        <w:keepLines/>
        <w:tabs>
          <w:tab w:val="left" w:pos="851"/>
        </w:tabs>
        <w:suppressAutoHyphens/>
        <w:spacing w:before="0" w:after="0"/>
        <w:ind w:firstLine="709"/>
        <w:rPr>
          <w:rFonts w:ascii="Times New Roman" w:eastAsia="Calibri" w:hAnsi="Times New Roman" w:cs="Times New Roman"/>
          <w:sz w:val="28"/>
          <w:szCs w:val="28"/>
        </w:rPr>
      </w:pPr>
      <w:r w:rsidRPr="00B77EB6">
        <w:rPr>
          <w:rFonts w:ascii="Times New Roman" w:eastAsia="Times New Roman" w:hAnsi="Times New Roman" w:cs="Times New Roman"/>
          <w:b/>
          <w:sz w:val="28"/>
          <w:szCs w:val="28"/>
        </w:rPr>
        <w:t>Ц-6.1</w:t>
      </w:r>
      <w:r w:rsidR="005849F5"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ab/>
      </w:r>
      <w:r w:rsidRPr="00B77EB6">
        <w:rPr>
          <w:rFonts w:ascii="Times New Roman" w:hAnsi="Times New Roman" w:cs="Times New Roman"/>
          <w:b/>
          <w:sz w:val="28"/>
          <w:szCs w:val="28"/>
        </w:rPr>
        <w:t xml:space="preserve">Горная и предгорная территория </w:t>
      </w:r>
      <w:r w:rsidR="005849F5" w:rsidRPr="00B77EB6">
        <w:rPr>
          <w:rFonts w:ascii="Times New Roman" w:hAnsi="Times New Roman" w:cs="Times New Roman"/>
          <w:b/>
          <w:sz w:val="28"/>
          <w:szCs w:val="28"/>
        </w:rPr>
        <w:t>Республики Северная Осетия</w:t>
      </w:r>
      <w:r w:rsidR="00F56868">
        <w:rPr>
          <w:rFonts w:ascii="Times New Roman" w:hAnsi="Times New Roman" w:cs="Times New Roman"/>
          <w:b/>
          <w:sz w:val="28"/>
          <w:szCs w:val="28"/>
        </w:rPr>
        <w:t xml:space="preserve"> – </w:t>
      </w:r>
      <w:r w:rsidRPr="00B77EB6">
        <w:rPr>
          <w:rFonts w:ascii="Times New Roman" w:hAnsi="Times New Roman" w:cs="Times New Roman"/>
          <w:b/>
          <w:sz w:val="28"/>
          <w:szCs w:val="28"/>
        </w:rPr>
        <w:t>Алания – динамично развивающееся устойчивое пространство, эффективно и рационально реализующее возможности территории через комбинирование разного типа функций на базе исторической системы расселения; активное использование существующих ресурсов с сох</w:t>
      </w:r>
      <w:r w:rsidR="00E9116B">
        <w:rPr>
          <w:rFonts w:ascii="Times New Roman" w:hAnsi="Times New Roman" w:cs="Times New Roman"/>
          <w:b/>
          <w:sz w:val="28"/>
          <w:szCs w:val="28"/>
        </w:rPr>
        <w:t>ранением устойчивости экосистем</w:t>
      </w:r>
    </w:p>
    <w:p w14:paraId="62E5D349" w14:textId="2C9744F1" w:rsidR="00DE5765" w:rsidRPr="00B77EB6" w:rsidRDefault="008D5581" w:rsidP="0046255C">
      <w:pPr>
        <w:keepNext/>
        <w:keepLines/>
        <w:tabs>
          <w:tab w:val="left" w:pos="851"/>
        </w:tabs>
        <w:spacing w:before="0" w:after="0"/>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14:paraId="25E77F72" w14:textId="45A9008D"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Обеспечение современной инженерной инфраструктурой</w:t>
      </w:r>
      <w:r w:rsidRPr="00B77EB6">
        <w:rPr>
          <w:rFonts w:ascii="Times New Roman" w:eastAsia="Calibri" w:hAnsi="Times New Roman"/>
          <w:b/>
          <w:i/>
          <w:sz w:val="28"/>
          <w:szCs w:val="28"/>
          <w:lang w:eastAsia="en-US"/>
        </w:rPr>
        <w:t>,</w:t>
      </w:r>
      <w:r w:rsidRPr="00B77EB6">
        <w:rPr>
          <w:rFonts w:ascii="Times New Roman" w:eastAsia="Calibri" w:hAnsi="Times New Roman"/>
          <w:i/>
          <w:sz w:val="28"/>
          <w:szCs w:val="28"/>
          <w:lang w:eastAsia="en-US"/>
        </w:rPr>
        <w:t xml:space="preserve"> </w:t>
      </w:r>
      <w:r w:rsidRPr="00B77EB6">
        <w:rPr>
          <w:rFonts w:ascii="Times New Roman" w:eastAsia="Calibri" w:hAnsi="Times New Roman"/>
          <w:sz w:val="28"/>
          <w:szCs w:val="28"/>
          <w:lang w:eastAsia="en-US"/>
        </w:rPr>
        <w:t xml:space="preserve">ориентированной на использование возобновляемых источников энергии (меры представлены в составе доктрины развития топливно-энергетического комплекса </w:t>
      </w:r>
      <w:r w:rsidR="009A5BB7" w:rsidRPr="00B77EB6">
        <w:rPr>
          <w:rFonts w:ascii="Times New Roman" w:eastAsia="Calibri" w:hAnsi="Times New Roman"/>
          <w:sz w:val="28"/>
          <w:szCs w:val="28"/>
          <w:lang w:eastAsia="en-US"/>
        </w:rPr>
        <w:t>Республики Северная Осетия</w:t>
      </w:r>
      <w:r w:rsidR="00F56868">
        <w:rPr>
          <w:rFonts w:ascii="Times New Roman" w:eastAsia="Calibri" w:hAnsi="Times New Roman"/>
          <w:sz w:val="28"/>
          <w:szCs w:val="28"/>
          <w:lang w:eastAsia="en-US"/>
        </w:rPr>
        <w:t xml:space="preserve"> – </w:t>
      </w:r>
      <w:r w:rsidRPr="00B77EB6">
        <w:rPr>
          <w:rFonts w:ascii="Times New Roman" w:eastAsia="Calibri" w:hAnsi="Times New Roman"/>
          <w:sz w:val="28"/>
          <w:szCs w:val="28"/>
          <w:lang w:eastAsia="en-US"/>
        </w:rPr>
        <w:t>Алания).</w:t>
      </w:r>
    </w:p>
    <w:p w14:paraId="3D110FC8" w14:textId="2DEFD5E6"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b/>
          <w:sz w:val="28"/>
          <w:szCs w:val="28"/>
          <w:lang w:eastAsia="en-US"/>
        </w:rPr>
      </w:pPr>
      <w:r w:rsidRPr="00B77EB6">
        <w:rPr>
          <w:rFonts w:ascii="Times New Roman" w:eastAsia="Calibri" w:hAnsi="Times New Roman"/>
          <w:sz w:val="28"/>
          <w:szCs w:val="28"/>
          <w:lang w:eastAsia="en-US"/>
        </w:rPr>
        <w:t>Формирование экологически устойчивого экономического пространства, рационально использующего ресурсный потенциал горных и предгорных территорий</w:t>
      </w:r>
      <w:r w:rsidR="00B23C89" w:rsidRPr="00B77EB6">
        <w:rPr>
          <w:rFonts w:ascii="Times New Roman" w:eastAsia="Calibri" w:hAnsi="Times New Roman"/>
          <w:sz w:val="28"/>
          <w:szCs w:val="28"/>
          <w:lang w:eastAsia="en-US"/>
        </w:rPr>
        <w:t>:</w:t>
      </w:r>
    </w:p>
    <w:p w14:paraId="52973D8D" w14:textId="693C4912"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егенерация города Алагир как центра развития горных территорий, туризма, недропользования и гидроэнергетики</w:t>
      </w:r>
      <w:r w:rsidRPr="00B77EB6">
        <w:rPr>
          <w:rFonts w:ascii="Times New Roman" w:eastAsia="Times New Roman" w:hAnsi="Times New Roman"/>
          <w:sz w:val="28"/>
          <w:szCs w:val="28"/>
        </w:rPr>
        <w:t>;</w:t>
      </w:r>
    </w:p>
    <w:p w14:paraId="0F213885" w14:textId="5CE80CAD"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с</w:t>
      </w:r>
      <w:r w:rsidR="00DE5765" w:rsidRPr="00B77EB6">
        <w:rPr>
          <w:rFonts w:ascii="Times New Roman" w:eastAsia="Times New Roman" w:hAnsi="Times New Roman"/>
          <w:sz w:val="28"/>
          <w:szCs w:val="28"/>
        </w:rPr>
        <w:t>оздание биосферных резерватов, ориентированных на «обеспечение устойчивого равновесия между порой конфликтующими целями сохранения биологического разнообразия, содействия экономическому развитию и сбережения соответствующих культурных ценностей»</w:t>
      </w:r>
      <w:r w:rsidR="00DE5765" w:rsidRPr="00B77EB6">
        <w:rPr>
          <w:rFonts w:ascii="Times New Roman" w:eastAsia="Times New Roman" w:hAnsi="Times New Roman"/>
          <w:sz w:val="28"/>
          <w:szCs w:val="28"/>
          <w:vertAlign w:val="superscript"/>
        </w:rPr>
        <w:footnoteReference w:id="17"/>
      </w:r>
      <w:r w:rsidRPr="00B77EB6">
        <w:rPr>
          <w:rFonts w:ascii="Times New Roman" w:eastAsia="Times New Roman" w:hAnsi="Times New Roman"/>
          <w:sz w:val="28"/>
          <w:szCs w:val="28"/>
        </w:rPr>
        <w:t>;</w:t>
      </w:r>
    </w:p>
    <w:p w14:paraId="0882082F" w14:textId="7537D75C"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DE5765" w:rsidRPr="00B77EB6">
        <w:rPr>
          <w:rFonts w:ascii="Times New Roman" w:eastAsia="Times New Roman" w:hAnsi="Times New Roman"/>
          <w:sz w:val="28"/>
          <w:szCs w:val="28"/>
        </w:rPr>
        <w:t>риоритет экологической безопасности в программах устойчивого развития</w:t>
      </w:r>
      <w:r w:rsidRPr="00B77EB6">
        <w:rPr>
          <w:rFonts w:ascii="Times New Roman" w:eastAsia="Times New Roman" w:hAnsi="Times New Roman"/>
          <w:sz w:val="28"/>
          <w:szCs w:val="28"/>
        </w:rPr>
        <w:t>;</w:t>
      </w:r>
    </w:p>
    <w:p w14:paraId="7F809995" w14:textId="16ECFB08"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DE5765" w:rsidRPr="00B77EB6">
        <w:rPr>
          <w:rFonts w:ascii="Times New Roman" w:eastAsia="Times New Roman" w:hAnsi="Times New Roman"/>
          <w:sz w:val="28"/>
          <w:szCs w:val="28"/>
        </w:rPr>
        <w:t>ормирование экопоселений в предгорных зонах для организации чистого пространства на базе развития органического сельского хозяйства</w:t>
      </w:r>
      <w:r w:rsidRPr="00B77EB6">
        <w:rPr>
          <w:rFonts w:ascii="Times New Roman" w:eastAsia="Times New Roman" w:hAnsi="Times New Roman"/>
          <w:sz w:val="28"/>
          <w:szCs w:val="28"/>
        </w:rPr>
        <w:t>;</w:t>
      </w:r>
    </w:p>
    <w:p w14:paraId="0390F746" w14:textId="4A313C62"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 xml:space="preserve">азвитие </w:t>
      </w:r>
      <w:r w:rsidR="00E9116B">
        <w:rPr>
          <w:rFonts w:ascii="Times New Roman" w:eastAsia="Times New Roman" w:hAnsi="Times New Roman"/>
          <w:sz w:val="28"/>
          <w:szCs w:val="28"/>
        </w:rPr>
        <w:t>АПК</w:t>
      </w:r>
      <w:r w:rsidR="00DE5765" w:rsidRPr="00B77EB6">
        <w:rPr>
          <w:rFonts w:ascii="Times New Roman" w:eastAsia="Times New Roman" w:hAnsi="Times New Roman"/>
          <w:sz w:val="28"/>
          <w:szCs w:val="28"/>
        </w:rPr>
        <w:t xml:space="preserve"> на основе агротуризма (гибридного типа, соединяющего сельское хозяйство и туризм для создания рынка продуктов и услуг)</w:t>
      </w:r>
      <w:r w:rsidRPr="00B77EB6">
        <w:rPr>
          <w:rFonts w:ascii="Times New Roman" w:eastAsia="Times New Roman" w:hAnsi="Times New Roman"/>
          <w:sz w:val="28"/>
          <w:szCs w:val="28"/>
        </w:rPr>
        <w:t>;</w:t>
      </w:r>
    </w:p>
    <w:p w14:paraId="6B6ADB92" w14:textId="508C9CC0"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азвитие традиционных для горных территорий вид</w:t>
      </w:r>
      <w:r w:rsidR="00E9116B">
        <w:rPr>
          <w:rFonts w:ascii="Times New Roman" w:eastAsia="Times New Roman" w:hAnsi="Times New Roman"/>
          <w:sz w:val="28"/>
          <w:szCs w:val="28"/>
        </w:rPr>
        <w:t>ов хозяйственной деятельности (</w:t>
      </w:r>
      <w:r w:rsidR="00DE5765" w:rsidRPr="00B77EB6">
        <w:rPr>
          <w:rFonts w:ascii="Times New Roman" w:eastAsia="Times New Roman" w:hAnsi="Times New Roman"/>
          <w:sz w:val="28"/>
          <w:szCs w:val="28"/>
        </w:rPr>
        <w:t>отгонно-пастбищное животноводство, традиционное земледелие на террасированных склонах на уровне поясной зоны 1300</w:t>
      </w:r>
      <w:r w:rsidR="00F56868">
        <w:rPr>
          <w:rFonts w:ascii="Times New Roman" w:eastAsia="Times New Roman" w:hAnsi="Times New Roman"/>
          <w:sz w:val="28"/>
          <w:szCs w:val="28"/>
        </w:rPr>
        <w:t xml:space="preserve"> – </w:t>
      </w:r>
      <w:r w:rsidR="00DE5765" w:rsidRPr="00B77EB6">
        <w:rPr>
          <w:rFonts w:ascii="Times New Roman" w:eastAsia="Times New Roman" w:hAnsi="Times New Roman"/>
          <w:sz w:val="28"/>
          <w:szCs w:val="28"/>
        </w:rPr>
        <w:t>1500 м</w:t>
      </w:r>
      <w:r w:rsidR="00E9116B">
        <w:rPr>
          <w:rFonts w:ascii="Times New Roman" w:eastAsia="Times New Roman" w:hAnsi="Times New Roman"/>
          <w:sz w:val="28"/>
          <w:szCs w:val="28"/>
        </w:rPr>
        <w:t>)</w:t>
      </w:r>
      <w:r w:rsidRPr="00B77EB6">
        <w:rPr>
          <w:rFonts w:ascii="Times New Roman" w:eastAsia="Times New Roman" w:hAnsi="Times New Roman"/>
          <w:sz w:val="28"/>
          <w:szCs w:val="28"/>
        </w:rPr>
        <w:t>;</w:t>
      </w:r>
    </w:p>
    <w:p w14:paraId="7D765125" w14:textId="0C8077D2"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азработка механизмов вовлечения потенциала горных территорий в экономически активный оборот путем создания научно обоснованной программы использования локальных низко-, средне- и высокогорных площадей горных территорий в соответствующих сельскохозяйственных целях</w:t>
      </w:r>
      <w:r w:rsidRPr="00B77EB6">
        <w:rPr>
          <w:rFonts w:ascii="Times New Roman" w:eastAsia="Times New Roman" w:hAnsi="Times New Roman"/>
          <w:sz w:val="28"/>
          <w:szCs w:val="28"/>
        </w:rPr>
        <w:t>;</w:t>
      </w:r>
    </w:p>
    <w:p w14:paraId="3F13E1DE" w14:textId="37815874"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егулирование хозяйственных нагрузок.</w:t>
      </w:r>
    </w:p>
    <w:p w14:paraId="78CCCB00" w14:textId="78DBEA59"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b/>
          <w:sz w:val="28"/>
          <w:szCs w:val="28"/>
          <w:lang w:eastAsia="en-US"/>
        </w:rPr>
      </w:pPr>
      <w:r w:rsidRPr="00B77EB6">
        <w:rPr>
          <w:rFonts w:ascii="Times New Roman" w:eastAsia="Calibri" w:hAnsi="Times New Roman"/>
          <w:sz w:val="28"/>
          <w:szCs w:val="28"/>
          <w:lang w:eastAsia="en-US"/>
        </w:rPr>
        <w:lastRenderedPageBreak/>
        <w:t xml:space="preserve">Развитие санаторно-курортного и туристско-рекреационного комплекса на основе использования уникальных ресурсов горных ландшафтов (природных, исторических и культурных) (меры представлены в составе доктрины развития туристско-рекреационного комплекса </w:t>
      </w:r>
      <w:r w:rsidR="009A5BB7" w:rsidRPr="00B77EB6">
        <w:rPr>
          <w:rFonts w:ascii="Times New Roman" w:eastAsia="Calibri" w:hAnsi="Times New Roman"/>
          <w:sz w:val="28"/>
          <w:szCs w:val="28"/>
          <w:lang w:eastAsia="en-US"/>
        </w:rPr>
        <w:t>Республики Северная Осетия</w:t>
      </w:r>
      <w:r w:rsidR="00F56868">
        <w:rPr>
          <w:rFonts w:ascii="Times New Roman" w:eastAsia="Calibri" w:hAnsi="Times New Roman"/>
          <w:sz w:val="28"/>
          <w:szCs w:val="28"/>
          <w:lang w:eastAsia="en-US"/>
        </w:rPr>
        <w:t xml:space="preserve"> – </w:t>
      </w:r>
      <w:r w:rsidRPr="00B77EB6">
        <w:rPr>
          <w:rFonts w:ascii="Times New Roman" w:eastAsia="Calibri" w:hAnsi="Times New Roman"/>
          <w:sz w:val="28"/>
          <w:szCs w:val="28"/>
          <w:lang w:eastAsia="en-US"/>
        </w:rPr>
        <w:t>Алания).</w:t>
      </w:r>
    </w:p>
    <w:p w14:paraId="6394B888" w14:textId="0D6BC3AB"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b/>
          <w:sz w:val="28"/>
          <w:szCs w:val="28"/>
          <w:lang w:eastAsia="en-US"/>
        </w:rPr>
      </w:pPr>
      <w:r w:rsidRPr="00B77EB6">
        <w:rPr>
          <w:rFonts w:ascii="Times New Roman" w:eastAsia="Calibri" w:hAnsi="Times New Roman"/>
          <w:sz w:val="28"/>
          <w:szCs w:val="28"/>
          <w:lang w:eastAsia="en-US"/>
        </w:rPr>
        <w:t>Модернизация пространств жизнедеятельности на базе исторической системы расселения с формированием качественной среды обитания и необходимых условий для самореализации</w:t>
      </w:r>
      <w:r w:rsidR="00B23C89" w:rsidRPr="00B77EB6">
        <w:rPr>
          <w:rFonts w:ascii="Times New Roman" w:eastAsia="Calibri" w:hAnsi="Times New Roman"/>
          <w:sz w:val="28"/>
          <w:szCs w:val="28"/>
          <w:lang w:eastAsia="en-US"/>
        </w:rPr>
        <w:t>:</w:t>
      </w:r>
    </w:p>
    <w:p w14:paraId="5B782B12" w14:textId="08DF5659"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DE5765" w:rsidRPr="00B77EB6">
        <w:rPr>
          <w:rFonts w:ascii="Times New Roman" w:eastAsia="Times New Roman" w:hAnsi="Times New Roman"/>
          <w:sz w:val="28"/>
          <w:szCs w:val="28"/>
        </w:rPr>
        <w:t xml:space="preserve">озвращение идентичности </w:t>
      </w:r>
      <w:r w:rsidR="00E9116B">
        <w:rPr>
          <w:rFonts w:ascii="Times New Roman" w:eastAsia="Times New Roman" w:hAnsi="Times New Roman"/>
          <w:sz w:val="28"/>
          <w:szCs w:val="28"/>
        </w:rPr>
        <w:t>(</w:t>
      </w:r>
      <w:r w:rsidR="00DE5765" w:rsidRPr="00B77EB6">
        <w:rPr>
          <w:rFonts w:ascii="Times New Roman" w:eastAsia="Times New Roman" w:hAnsi="Times New Roman"/>
          <w:sz w:val="28"/>
          <w:szCs w:val="28"/>
        </w:rPr>
        <w:t>регенерация исторических населенных пунктов с учетом современных тенденций, развитие традиционных для горных территорий видов хозяйственной деятельности</w:t>
      </w:r>
      <w:r w:rsidR="00E9116B">
        <w:rPr>
          <w:rFonts w:ascii="Times New Roman" w:eastAsia="Times New Roman" w:hAnsi="Times New Roman"/>
          <w:sz w:val="28"/>
          <w:szCs w:val="28"/>
        </w:rPr>
        <w:t>)</w:t>
      </w:r>
      <w:r w:rsidRPr="00B77EB6">
        <w:rPr>
          <w:rFonts w:ascii="Times New Roman" w:eastAsia="Times New Roman" w:hAnsi="Times New Roman"/>
          <w:sz w:val="28"/>
          <w:szCs w:val="28"/>
        </w:rPr>
        <w:t>;</w:t>
      </w:r>
    </w:p>
    <w:p w14:paraId="2C19406F" w14:textId="3D18F142"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азвитие сети малых поселений как сервисных центров: определение приоритетной специализации малых населенных пунктов и создание сервисной инфраструктуры соответствующего направления (обслуживание туристских объектов, агротуризм)</w:t>
      </w:r>
      <w:r w:rsidRPr="00B77EB6">
        <w:rPr>
          <w:rFonts w:ascii="Times New Roman" w:eastAsia="Times New Roman" w:hAnsi="Times New Roman"/>
          <w:sz w:val="28"/>
          <w:szCs w:val="28"/>
        </w:rPr>
        <w:t>;</w:t>
      </w:r>
    </w:p>
    <w:p w14:paraId="5FC9B591" w14:textId="2FCFB4F4"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 xml:space="preserve">рганизация доступа </w:t>
      </w:r>
      <w:r w:rsidR="00E9116B" w:rsidRPr="00B77EB6">
        <w:rPr>
          <w:rFonts w:ascii="Times New Roman" w:eastAsia="Times New Roman" w:hAnsi="Times New Roman"/>
          <w:sz w:val="28"/>
          <w:szCs w:val="28"/>
        </w:rPr>
        <w:t xml:space="preserve">горных сообществ </w:t>
      </w:r>
      <w:r w:rsidR="00DE5765" w:rsidRPr="00B77EB6">
        <w:rPr>
          <w:rFonts w:ascii="Times New Roman" w:eastAsia="Times New Roman" w:hAnsi="Times New Roman"/>
          <w:sz w:val="28"/>
          <w:szCs w:val="28"/>
        </w:rPr>
        <w:t>к информационным сетям</w:t>
      </w:r>
      <w:r w:rsidR="00F56868">
        <w:rPr>
          <w:rFonts w:ascii="Times New Roman" w:eastAsia="Times New Roman" w:hAnsi="Times New Roman"/>
          <w:sz w:val="28"/>
          <w:szCs w:val="28"/>
        </w:rPr>
        <w:t>;</w:t>
      </w:r>
    </w:p>
    <w:p w14:paraId="5847744F" w14:textId="012B8E20"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беспечение социальной защиты населения</w:t>
      </w:r>
      <w:r w:rsidRPr="00B77EB6">
        <w:rPr>
          <w:rFonts w:ascii="Times New Roman" w:eastAsia="Times New Roman" w:hAnsi="Times New Roman"/>
          <w:sz w:val="28"/>
          <w:szCs w:val="28"/>
        </w:rPr>
        <w:t>;</w:t>
      </w:r>
    </w:p>
    <w:p w14:paraId="4845E579" w14:textId="7EF802E4" w:rsidR="00DE5765" w:rsidRPr="00B77EB6" w:rsidRDefault="009A5BB7" w:rsidP="005328C0">
      <w:pPr>
        <w:pStyle w:val="a0"/>
        <w:keepLines w:val="0"/>
        <w:numPr>
          <w:ilvl w:val="1"/>
          <w:numId w:val="13"/>
        </w:numPr>
        <w:tabs>
          <w:tab w:val="left"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w:t>
      </w:r>
      <w:r w:rsidR="00DE5765" w:rsidRPr="00B77EB6">
        <w:rPr>
          <w:rFonts w:ascii="Times New Roman" w:eastAsia="Times New Roman" w:hAnsi="Times New Roman"/>
          <w:sz w:val="28"/>
          <w:szCs w:val="28"/>
        </w:rPr>
        <w:t>азвитие транспортно-пешеходной (туристические тропы) сети, обеспечение территории транспортной и инженерной инфраструктурой.</w:t>
      </w:r>
    </w:p>
    <w:p w14:paraId="3C812694" w14:textId="4036C742"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Обеспечение высокого уровня социальной, природной и техногенной безопасности</w:t>
      </w:r>
      <w:r w:rsidR="00B23C89" w:rsidRPr="00B77EB6">
        <w:rPr>
          <w:rFonts w:ascii="Times New Roman" w:eastAsia="Calibri" w:hAnsi="Times New Roman"/>
          <w:sz w:val="28"/>
          <w:szCs w:val="28"/>
          <w:lang w:eastAsia="en-US"/>
        </w:rPr>
        <w:t>:</w:t>
      </w:r>
    </w:p>
    <w:p w14:paraId="41B1CA84" w14:textId="41C0D879"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беспечение градостроительной безопасности (жизнедеятельности населения) предгорных, горных и приречных территорий</w:t>
      </w:r>
      <w:r w:rsidRPr="00B77EB6">
        <w:rPr>
          <w:rFonts w:ascii="Times New Roman" w:eastAsia="Times New Roman" w:hAnsi="Times New Roman"/>
          <w:sz w:val="28"/>
          <w:szCs w:val="28"/>
        </w:rPr>
        <w:t>;</w:t>
      </w:r>
    </w:p>
    <w:p w14:paraId="5CB3001F" w14:textId="1E3D5FCB"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DE5765" w:rsidRPr="00B77EB6">
        <w:rPr>
          <w:rFonts w:ascii="Times New Roman" w:eastAsia="Times New Roman" w:hAnsi="Times New Roman"/>
          <w:sz w:val="28"/>
          <w:szCs w:val="28"/>
        </w:rPr>
        <w:t>ктивизация и использование комплексного подхода к предупреждению рисков возникновения чрезвычайных ситуаций и природных катастроф.</w:t>
      </w:r>
    </w:p>
    <w:p w14:paraId="5A187AC1" w14:textId="5055A33D"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Times New Roman" w:hAnsi="Times New Roman"/>
          <w:sz w:val="28"/>
          <w:szCs w:val="28"/>
        </w:rPr>
      </w:pPr>
      <w:r w:rsidRPr="00B77EB6">
        <w:rPr>
          <w:rFonts w:ascii="Times New Roman" w:eastAsia="Calibri" w:hAnsi="Times New Roman"/>
          <w:sz w:val="28"/>
          <w:szCs w:val="28"/>
          <w:lang w:eastAsia="en-US"/>
        </w:rPr>
        <w:t xml:space="preserve">Развитие институциональной системы, поддерживаемой региональными и федеральными структурами в рамках </w:t>
      </w:r>
      <w:r w:rsidR="009A5BB7" w:rsidRPr="00B77EB6">
        <w:rPr>
          <w:rFonts w:ascii="Times New Roman" w:eastAsia="Calibri" w:hAnsi="Times New Roman"/>
          <w:sz w:val="28"/>
          <w:szCs w:val="28"/>
          <w:lang w:eastAsia="en-US"/>
        </w:rPr>
        <w:t>государственно-</w:t>
      </w:r>
      <w:r w:rsidRPr="00B77EB6">
        <w:rPr>
          <w:rFonts w:ascii="Times New Roman" w:eastAsia="Calibri" w:hAnsi="Times New Roman"/>
          <w:sz w:val="28"/>
          <w:szCs w:val="28"/>
          <w:lang w:eastAsia="en-US"/>
        </w:rPr>
        <w:t>частно</w:t>
      </w:r>
      <w:r w:rsidR="009A5BB7" w:rsidRPr="00B77EB6">
        <w:rPr>
          <w:rFonts w:ascii="Times New Roman" w:eastAsia="Calibri" w:hAnsi="Times New Roman"/>
          <w:sz w:val="28"/>
          <w:szCs w:val="28"/>
          <w:lang w:eastAsia="en-US"/>
        </w:rPr>
        <w:t>го</w:t>
      </w:r>
      <w:r w:rsidRPr="00B77EB6">
        <w:rPr>
          <w:rFonts w:ascii="Times New Roman" w:eastAsia="Calibri" w:hAnsi="Times New Roman"/>
          <w:sz w:val="28"/>
          <w:szCs w:val="28"/>
          <w:lang w:eastAsia="en-US"/>
        </w:rPr>
        <w:t xml:space="preserve"> партнерства, базирующейся на научно-исследовательском потенциале республики</w:t>
      </w:r>
      <w:r w:rsidR="00B23C89" w:rsidRPr="00B77EB6">
        <w:rPr>
          <w:rFonts w:ascii="Times New Roman" w:eastAsia="Calibri" w:hAnsi="Times New Roman"/>
          <w:sz w:val="28"/>
          <w:szCs w:val="28"/>
          <w:lang w:eastAsia="en-US"/>
        </w:rPr>
        <w:t>:</w:t>
      </w:r>
    </w:p>
    <w:p w14:paraId="782A219D" w14:textId="2D3A7402"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 xml:space="preserve">пределение правового статуса горных территорий. Разработка подпрограммы «Развитие горных территорий </w:t>
      </w:r>
      <w:r w:rsidRPr="00B77EB6">
        <w:rPr>
          <w:rFonts w:ascii="Times New Roman" w:eastAsia="Times New Roman" w:hAnsi="Times New Roman"/>
          <w:sz w:val="28"/>
          <w:szCs w:val="28"/>
        </w:rPr>
        <w:t>Республики Северная Осетия</w:t>
      </w:r>
      <w:r w:rsidR="00F56868">
        <w:rPr>
          <w:rFonts w:ascii="Times New Roman" w:eastAsia="Times New Roman" w:hAnsi="Times New Roman"/>
          <w:sz w:val="28"/>
          <w:szCs w:val="28"/>
        </w:rPr>
        <w:t xml:space="preserve"> – </w:t>
      </w:r>
      <w:r w:rsidR="00DE5765" w:rsidRPr="00B77EB6">
        <w:rPr>
          <w:rFonts w:ascii="Times New Roman" w:eastAsia="Times New Roman" w:hAnsi="Times New Roman"/>
          <w:sz w:val="28"/>
          <w:szCs w:val="28"/>
        </w:rPr>
        <w:t>Алания» в рамках приоритетной программы «Горный ренессанс»</w:t>
      </w:r>
      <w:r w:rsidRPr="00B77EB6">
        <w:rPr>
          <w:rFonts w:ascii="Times New Roman" w:eastAsia="Times New Roman" w:hAnsi="Times New Roman"/>
          <w:sz w:val="28"/>
          <w:szCs w:val="28"/>
        </w:rPr>
        <w:t>;</w:t>
      </w:r>
    </w:p>
    <w:p w14:paraId="03588CA2" w14:textId="0E423674"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с</w:t>
      </w:r>
      <w:r w:rsidR="00DE5765" w:rsidRPr="00B77EB6">
        <w:rPr>
          <w:rFonts w:ascii="Times New Roman" w:eastAsia="Times New Roman" w:hAnsi="Times New Roman"/>
          <w:sz w:val="28"/>
          <w:szCs w:val="28"/>
        </w:rPr>
        <w:t xml:space="preserve">оздание системы комплексной поддержки – </w:t>
      </w:r>
      <w:r w:rsidRPr="00B77EB6">
        <w:rPr>
          <w:rFonts w:ascii="Times New Roman" w:eastAsia="Times New Roman" w:hAnsi="Times New Roman"/>
          <w:sz w:val="28"/>
          <w:szCs w:val="28"/>
        </w:rPr>
        <w:t>ф</w:t>
      </w:r>
      <w:r w:rsidR="00DE5765" w:rsidRPr="00B77EB6">
        <w:rPr>
          <w:rFonts w:ascii="Times New Roman" w:eastAsia="Times New Roman" w:hAnsi="Times New Roman"/>
          <w:sz w:val="28"/>
          <w:szCs w:val="28"/>
        </w:rPr>
        <w:t>онда развития горных территорий</w:t>
      </w:r>
      <w:r w:rsidRPr="00B77EB6">
        <w:rPr>
          <w:rFonts w:ascii="Times New Roman" w:eastAsia="Times New Roman" w:hAnsi="Times New Roman"/>
          <w:sz w:val="28"/>
          <w:szCs w:val="28"/>
        </w:rPr>
        <w:t>;</w:t>
      </w:r>
    </w:p>
    <w:p w14:paraId="7717DB6B" w14:textId="4A8EC01F"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DE5765" w:rsidRPr="00B77EB6">
        <w:rPr>
          <w:rFonts w:ascii="Times New Roman" w:eastAsia="Times New Roman" w:hAnsi="Times New Roman"/>
          <w:sz w:val="28"/>
          <w:szCs w:val="28"/>
        </w:rPr>
        <w:t>олучение инвестиций от государства в лице региональных и бизнес-структур на развитие инфраструктуры согласно Программе развития горных территорий</w:t>
      </w:r>
      <w:r w:rsidRPr="00B77EB6">
        <w:rPr>
          <w:rFonts w:ascii="Times New Roman" w:eastAsia="Times New Roman" w:hAnsi="Times New Roman"/>
          <w:sz w:val="28"/>
          <w:szCs w:val="28"/>
        </w:rPr>
        <w:t>;</w:t>
      </w:r>
    </w:p>
    <w:p w14:paraId="69499D64" w14:textId="375F9704"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DE5765" w:rsidRPr="00B77EB6">
        <w:rPr>
          <w:rFonts w:ascii="Times New Roman" w:eastAsia="Times New Roman" w:hAnsi="Times New Roman"/>
          <w:sz w:val="28"/>
          <w:szCs w:val="28"/>
        </w:rPr>
        <w:t>бъединение усилий республиканских органов государственной власти, органов местного самоуправления, общественных объединений, бизнес-сообщества, заинтересованных организаций и отдельных граждан</w:t>
      </w:r>
      <w:r w:rsidRPr="00B77EB6">
        <w:rPr>
          <w:rFonts w:ascii="Times New Roman" w:eastAsia="Times New Roman" w:hAnsi="Times New Roman"/>
          <w:sz w:val="28"/>
          <w:szCs w:val="28"/>
        </w:rPr>
        <w:t>;</w:t>
      </w:r>
    </w:p>
    <w:p w14:paraId="4827F964" w14:textId="693137A9" w:rsidR="00DE5765" w:rsidRPr="00B77EB6" w:rsidRDefault="009A5BB7"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DE5765" w:rsidRPr="00B77EB6">
        <w:rPr>
          <w:rFonts w:ascii="Times New Roman" w:eastAsia="Times New Roman" w:hAnsi="Times New Roman"/>
          <w:sz w:val="28"/>
          <w:szCs w:val="28"/>
        </w:rPr>
        <w:t>ктивизация горного населения, мотивация к развитию предпринимательства в сфере предоставления туристских услуг, сельского хозяйства и малой энергетики.</w:t>
      </w:r>
    </w:p>
    <w:p w14:paraId="40975907" w14:textId="77777777" w:rsidR="00DE5765" w:rsidRPr="00B77EB6" w:rsidRDefault="00DE5765" w:rsidP="0046255C">
      <w:pPr>
        <w:keepNext/>
        <w:keepLines/>
        <w:suppressAutoHyphens/>
        <w:spacing w:before="0" w:after="0"/>
        <w:ind w:firstLine="709"/>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lastRenderedPageBreak/>
        <w:t>Цель:</w:t>
      </w:r>
    </w:p>
    <w:p w14:paraId="093F4A5F" w14:textId="781C2FAB" w:rsidR="00DE5765" w:rsidRPr="00B77EB6" w:rsidRDefault="00DE5765" w:rsidP="0046255C">
      <w:pPr>
        <w:keepNext/>
        <w:keepLines/>
        <w:suppressAutoHyphens/>
        <w:spacing w:before="0" w:after="0"/>
        <w:ind w:firstLine="709"/>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Ц-6.2</w:t>
      </w:r>
      <w:r w:rsidR="003378BD"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ab/>
        <w:t xml:space="preserve">Повышение привлекательности городов – драйверов развития </w:t>
      </w:r>
      <w:r w:rsidR="00E9116B">
        <w:rPr>
          <w:rFonts w:ascii="Times New Roman" w:eastAsia="Times New Roman" w:hAnsi="Times New Roman" w:cs="Times New Roman"/>
          <w:b/>
          <w:sz w:val="28"/>
          <w:szCs w:val="28"/>
        </w:rPr>
        <w:t>республики</w:t>
      </w:r>
      <w:r w:rsidRPr="00B77EB6">
        <w:rPr>
          <w:rFonts w:ascii="Times New Roman" w:eastAsia="Times New Roman" w:hAnsi="Times New Roman" w:cs="Times New Roman"/>
          <w:b/>
          <w:sz w:val="28"/>
          <w:szCs w:val="28"/>
        </w:rPr>
        <w:t xml:space="preserve"> путем формирования новой городской политики, базирующейся на научных исследованиях, определении миссии города, закономерностях городской эволюции с учетом соблюдения принципов рационального землепользования и эффективн</w:t>
      </w:r>
      <w:r w:rsidR="00E9116B">
        <w:rPr>
          <w:rFonts w:ascii="Times New Roman" w:eastAsia="Times New Roman" w:hAnsi="Times New Roman" w:cs="Times New Roman"/>
          <w:b/>
          <w:sz w:val="28"/>
          <w:szCs w:val="28"/>
        </w:rPr>
        <w:t>ого функционального зонирования</w:t>
      </w:r>
    </w:p>
    <w:p w14:paraId="5C14D668" w14:textId="0669656A" w:rsidR="00DE5765" w:rsidRPr="00B77EB6" w:rsidRDefault="008D5581" w:rsidP="0046255C">
      <w:pPr>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Задачи.</w:t>
      </w:r>
    </w:p>
    <w:p w14:paraId="267240F4" w14:textId="6F008BD2"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 xml:space="preserve">Предотвращение </w:t>
      </w:r>
      <w:r w:rsidR="009A5BB7" w:rsidRPr="00B77EB6">
        <w:rPr>
          <w:rFonts w:ascii="Times New Roman" w:eastAsia="Calibri" w:hAnsi="Times New Roman"/>
          <w:sz w:val="28"/>
          <w:szCs w:val="28"/>
          <w:lang w:eastAsia="en-US"/>
        </w:rPr>
        <w:t>«</w:t>
      </w:r>
      <w:r w:rsidRPr="00B77EB6">
        <w:rPr>
          <w:rFonts w:ascii="Times New Roman" w:eastAsia="Calibri" w:hAnsi="Times New Roman"/>
          <w:sz w:val="28"/>
          <w:szCs w:val="28"/>
          <w:lang w:eastAsia="en-US"/>
        </w:rPr>
        <w:t>расползания</w:t>
      </w:r>
      <w:r w:rsidR="009A5BB7" w:rsidRPr="00B77EB6">
        <w:rPr>
          <w:rFonts w:ascii="Times New Roman" w:eastAsia="Calibri" w:hAnsi="Times New Roman"/>
          <w:sz w:val="28"/>
          <w:szCs w:val="28"/>
          <w:lang w:eastAsia="en-US"/>
        </w:rPr>
        <w:t>»</w:t>
      </w:r>
      <w:r w:rsidRPr="00B77EB6">
        <w:rPr>
          <w:rFonts w:ascii="Times New Roman" w:eastAsia="Calibri" w:hAnsi="Times New Roman"/>
          <w:sz w:val="28"/>
          <w:szCs w:val="28"/>
          <w:lang w:eastAsia="en-US"/>
        </w:rPr>
        <w:t xml:space="preserve"> городов, предусматривающее уплотнение неэффективно используемых городских территорий, сокращение расстояний между местами проживания и местами приложения труда, сохранение ареалов земель сельскохозяйственного и рекреационного назначения.</w:t>
      </w:r>
    </w:p>
    <w:p w14:paraId="08329D12" w14:textId="1AE09110"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 xml:space="preserve">Трансформация городского пространства, где функциональное назначение и планировочная структура обретают новый смысл и качество. </w:t>
      </w:r>
      <w:r w:rsidR="00E9116B">
        <w:rPr>
          <w:rFonts w:ascii="Times New Roman" w:eastAsia="Calibri" w:hAnsi="Times New Roman"/>
          <w:sz w:val="28"/>
          <w:szCs w:val="28"/>
          <w:lang w:eastAsia="en-US"/>
        </w:rPr>
        <w:t>Э</w:t>
      </w:r>
      <w:r w:rsidRPr="00B77EB6">
        <w:rPr>
          <w:rFonts w:ascii="Times New Roman" w:eastAsia="Calibri" w:hAnsi="Times New Roman"/>
          <w:sz w:val="28"/>
          <w:szCs w:val="28"/>
          <w:lang w:eastAsia="en-US"/>
        </w:rPr>
        <w:t>лементы каждого типа пространств изначально призваны стать площадками для реализации множества потребностей.</w:t>
      </w:r>
    </w:p>
    <w:p w14:paraId="18C07982" w14:textId="776836DA" w:rsidR="00DE5765" w:rsidRPr="00B77EB6" w:rsidRDefault="00DE5765" w:rsidP="005328C0">
      <w:pPr>
        <w:pStyle w:val="a0"/>
        <w:keepLines w:val="0"/>
        <w:numPr>
          <w:ilvl w:val="0"/>
          <w:numId w:val="12"/>
        </w:numPr>
        <w:tabs>
          <w:tab w:val="left" w:pos="851"/>
        </w:tabs>
        <w:suppressAutoHyphens w:val="0"/>
        <w:spacing w:before="0" w:after="0"/>
        <w:ind w:left="0" w:firstLine="709"/>
        <w:rPr>
          <w:rFonts w:ascii="Times New Roman" w:eastAsia="Calibri" w:hAnsi="Times New Roman"/>
          <w:sz w:val="28"/>
          <w:szCs w:val="28"/>
          <w:lang w:eastAsia="en-US"/>
        </w:rPr>
      </w:pPr>
      <w:r w:rsidRPr="00B77EB6">
        <w:rPr>
          <w:rFonts w:ascii="Times New Roman" w:eastAsia="Calibri" w:hAnsi="Times New Roman"/>
          <w:sz w:val="28"/>
          <w:szCs w:val="28"/>
          <w:lang w:eastAsia="en-US"/>
        </w:rPr>
        <w:t xml:space="preserve">Снятие нагрузки на городские транспортные системы, обеспечение оптимальной мобильности населения, снижение воздействия </w:t>
      </w:r>
      <w:r w:rsidR="00E9116B">
        <w:rPr>
          <w:rFonts w:ascii="Times New Roman" w:eastAsia="Calibri" w:hAnsi="Times New Roman"/>
          <w:sz w:val="28"/>
          <w:szCs w:val="28"/>
          <w:lang w:eastAsia="en-US"/>
        </w:rPr>
        <w:t>«</w:t>
      </w:r>
      <w:r w:rsidRPr="00B77EB6">
        <w:rPr>
          <w:rFonts w:ascii="Times New Roman" w:eastAsia="Calibri" w:hAnsi="Times New Roman"/>
          <w:sz w:val="28"/>
          <w:szCs w:val="28"/>
          <w:lang w:eastAsia="en-US"/>
        </w:rPr>
        <w:t>парникового эффекта</w:t>
      </w:r>
      <w:r w:rsidR="00E9116B">
        <w:rPr>
          <w:rFonts w:ascii="Times New Roman" w:eastAsia="Calibri" w:hAnsi="Times New Roman"/>
          <w:sz w:val="28"/>
          <w:szCs w:val="28"/>
          <w:lang w:eastAsia="en-US"/>
        </w:rPr>
        <w:t>»</w:t>
      </w:r>
      <w:r w:rsidRPr="00B77EB6">
        <w:rPr>
          <w:rFonts w:ascii="Times New Roman" w:eastAsia="Calibri" w:hAnsi="Times New Roman"/>
          <w:sz w:val="28"/>
          <w:szCs w:val="28"/>
          <w:lang w:eastAsia="en-US"/>
        </w:rPr>
        <w:t xml:space="preserve"> на окружающую среду.</w:t>
      </w:r>
    </w:p>
    <w:p w14:paraId="2B022C05" w14:textId="657FBFB2" w:rsidR="00DE5765" w:rsidRPr="00B77EB6" w:rsidRDefault="00DE5765" w:rsidP="0046255C">
      <w:pPr>
        <w:overflowPunct w:val="0"/>
        <w:autoSpaceDE w:val="0"/>
        <w:autoSpaceDN w:val="0"/>
        <w:adjustRightInd w:val="0"/>
        <w:spacing w:before="0" w:after="0"/>
        <w:ind w:firstLine="709"/>
        <w:textAlignment w:val="baseline"/>
        <w:rPr>
          <w:rFonts w:ascii="Times New Roman" w:hAnsi="Times New Roman" w:cs="Times New Roman"/>
          <w:sz w:val="28"/>
          <w:szCs w:val="28"/>
          <w:lang w:eastAsia="ru-RU"/>
        </w:rPr>
      </w:pPr>
      <w:r w:rsidRPr="00B77EB6">
        <w:rPr>
          <w:rFonts w:ascii="Times New Roman" w:hAnsi="Times New Roman" w:cs="Times New Roman"/>
          <w:b/>
          <w:sz w:val="28"/>
          <w:szCs w:val="28"/>
          <w:lang w:eastAsia="ru-RU"/>
        </w:rPr>
        <w:t xml:space="preserve">Цели и задачи развития экономических зон </w:t>
      </w:r>
      <w:r w:rsidR="009A5BB7" w:rsidRPr="00B77EB6">
        <w:rPr>
          <w:rFonts w:ascii="Times New Roman" w:hAnsi="Times New Roman" w:cs="Times New Roman"/>
          <w:b/>
          <w:sz w:val="28"/>
          <w:szCs w:val="28"/>
          <w:lang w:eastAsia="ru-RU"/>
        </w:rPr>
        <w:t>Республики Северная Осетия</w:t>
      </w:r>
      <w:r w:rsidR="00F56868">
        <w:rPr>
          <w:rFonts w:ascii="Times New Roman" w:hAnsi="Times New Roman" w:cs="Times New Roman"/>
          <w:b/>
          <w:sz w:val="28"/>
          <w:szCs w:val="28"/>
          <w:lang w:eastAsia="ru-RU"/>
        </w:rPr>
        <w:t xml:space="preserve"> – </w:t>
      </w:r>
      <w:r w:rsidRPr="00B77EB6">
        <w:rPr>
          <w:rFonts w:ascii="Times New Roman" w:hAnsi="Times New Roman" w:cs="Times New Roman"/>
          <w:b/>
          <w:sz w:val="28"/>
          <w:szCs w:val="28"/>
          <w:lang w:eastAsia="ru-RU"/>
        </w:rPr>
        <w:t>Алания</w:t>
      </w:r>
      <w:r w:rsidRPr="00B77EB6">
        <w:rPr>
          <w:rFonts w:ascii="Times New Roman" w:hAnsi="Times New Roman" w:cs="Times New Roman"/>
          <w:sz w:val="28"/>
          <w:szCs w:val="28"/>
          <w:lang w:eastAsia="ru-RU"/>
        </w:rPr>
        <w:t xml:space="preserve"> (в </w:t>
      </w:r>
      <w:r w:rsidR="00642A35" w:rsidRPr="00B77EB6">
        <w:rPr>
          <w:rFonts w:ascii="Times New Roman" w:hAnsi="Times New Roman" w:cs="Times New Roman"/>
          <w:sz w:val="28"/>
          <w:szCs w:val="28"/>
          <w:lang w:eastAsia="ru-RU"/>
        </w:rPr>
        <w:t>том числе</w:t>
      </w:r>
      <w:r w:rsidR="00FE1839" w:rsidRPr="00B77EB6">
        <w:rPr>
          <w:rFonts w:ascii="Times New Roman" w:hAnsi="Times New Roman" w:cs="Times New Roman"/>
          <w:sz w:val="28"/>
          <w:szCs w:val="28"/>
          <w:lang w:eastAsia="ru-RU"/>
        </w:rPr>
        <w:t xml:space="preserve"> </w:t>
      </w:r>
      <w:r w:rsidRPr="00B77EB6">
        <w:rPr>
          <w:rFonts w:ascii="Times New Roman" w:hAnsi="Times New Roman" w:cs="Times New Roman"/>
          <w:sz w:val="28"/>
          <w:szCs w:val="28"/>
          <w:lang w:eastAsia="ru-RU"/>
        </w:rPr>
        <w:t>Владикавказской агломерации) приведены в разделе «3.4.2 Стратегическое видение и задачи развития экономических зон Республики Северная Осетия – Алания» Стратегии.</w:t>
      </w:r>
    </w:p>
    <w:p w14:paraId="58C6990C" w14:textId="06C8B62B" w:rsidR="00B23C89" w:rsidRPr="00B77EB6" w:rsidRDefault="00DE5765"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14</w:t>
      </w:r>
      <w:r w:rsidRPr="00B77EB6">
        <w:rPr>
          <w:rFonts w:ascii="Times New Roman" w:hAnsi="Times New Roman" w:cs="Times New Roman"/>
          <w:noProof/>
          <w:sz w:val="28"/>
          <w:szCs w:val="28"/>
        </w:rPr>
        <w:fldChar w:fldCharType="end"/>
      </w:r>
      <w:r w:rsidR="00B23C89" w:rsidRPr="00B77EB6">
        <w:rPr>
          <w:rFonts w:ascii="Times New Roman" w:hAnsi="Times New Roman" w:cs="Times New Roman"/>
          <w:noProof/>
          <w:sz w:val="28"/>
          <w:szCs w:val="28"/>
        </w:rPr>
        <w:t>.</w:t>
      </w:r>
    </w:p>
    <w:p w14:paraId="0D5F93B6" w14:textId="12BA31DE" w:rsidR="00DE5765" w:rsidRPr="00B77EB6" w:rsidRDefault="00DE5765" w:rsidP="0046255C">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СЦ-6</w:t>
      </w:r>
    </w:p>
    <w:tbl>
      <w:tblPr>
        <w:tblStyle w:val="af4"/>
        <w:tblW w:w="0" w:type="auto"/>
        <w:tblLook w:val="0620" w:firstRow="1" w:lastRow="0" w:firstColumn="0" w:lastColumn="0" w:noHBand="1" w:noVBand="1"/>
      </w:tblPr>
      <w:tblGrid>
        <w:gridCol w:w="6188"/>
        <w:gridCol w:w="594"/>
        <w:gridCol w:w="594"/>
        <w:gridCol w:w="594"/>
        <w:gridCol w:w="594"/>
        <w:gridCol w:w="594"/>
        <w:gridCol w:w="594"/>
      </w:tblGrid>
      <w:tr w:rsidR="00DE5765" w:rsidRPr="00B77EB6" w14:paraId="63692C35" w14:textId="77777777" w:rsidTr="006E6325">
        <w:trPr>
          <w:cnfStyle w:val="100000000000" w:firstRow="1" w:lastRow="0" w:firstColumn="0" w:lastColumn="0" w:oddVBand="0" w:evenVBand="0" w:oddHBand="0" w:evenHBand="0" w:firstRowFirstColumn="0" w:firstRowLastColumn="0" w:lastRowFirstColumn="0" w:lastRowLastColumn="0"/>
          <w:cantSplit/>
          <w:tblHeader/>
        </w:trPr>
        <w:tc>
          <w:tcPr>
            <w:tcW w:w="0" w:type="auto"/>
            <w:tcMar>
              <w:left w:w="57" w:type="dxa"/>
              <w:right w:w="57" w:type="dxa"/>
            </w:tcMar>
          </w:tcPr>
          <w:p w14:paraId="26B26311" w14:textId="77777777"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Mar>
              <w:left w:w="57" w:type="dxa"/>
              <w:right w:w="57" w:type="dxa"/>
            </w:tcMar>
          </w:tcPr>
          <w:p w14:paraId="248F54A0" w14:textId="77777777"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Mar>
              <w:left w:w="57" w:type="dxa"/>
              <w:right w:w="57" w:type="dxa"/>
            </w:tcMar>
          </w:tcPr>
          <w:p w14:paraId="29AE429C" w14:textId="77777777"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Mar>
              <w:left w:w="57" w:type="dxa"/>
              <w:right w:w="57" w:type="dxa"/>
            </w:tcMar>
          </w:tcPr>
          <w:p w14:paraId="1D3E3543" w14:textId="77777777"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Mar>
              <w:left w:w="57" w:type="dxa"/>
              <w:right w:w="57" w:type="dxa"/>
            </w:tcMar>
          </w:tcPr>
          <w:p w14:paraId="768E15F7" w14:textId="77777777"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Mar>
              <w:left w:w="57" w:type="dxa"/>
              <w:right w:w="57" w:type="dxa"/>
            </w:tcMar>
          </w:tcPr>
          <w:p w14:paraId="43EDA1A3" w14:textId="77777777"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Mar>
              <w:left w:w="57" w:type="dxa"/>
              <w:right w:w="57" w:type="dxa"/>
            </w:tcMar>
          </w:tcPr>
          <w:p w14:paraId="0E5EBC44" w14:textId="77777777" w:rsidR="00DE5765" w:rsidRPr="00B77EB6" w:rsidRDefault="00DE5765" w:rsidP="0046255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DE5765" w:rsidRPr="00B77EB6" w14:paraId="7A9B4E11" w14:textId="77777777" w:rsidTr="006E6325">
        <w:trPr>
          <w:cantSplit/>
        </w:trPr>
        <w:tc>
          <w:tcPr>
            <w:tcW w:w="0" w:type="auto"/>
            <w:tcMar>
              <w:left w:w="57" w:type="dxa"/>
              <w:right w:w="57" w:type="dxa"/>
            </w:tcMar>
            <w:hideMark/>
          </w:tcPr>
          <w:p w14:paraId="54D1CD3C" w14:textId="06DAB8EB" w:rsidR="00DE5765" w:rsidRPr="00B77EB6" w:rsidRDefault="00E9116B" w:rsidP="00E9116B">
            <w:pPr>
              <w:keepNext/>
              <w:spacing w:before="0" w:after="0"/>
              <w:jc w:val="left"/>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w:t>
            </w:r>
            <w:r w:rsidR="00DE5765" w:rsidRPr="00B77EB6">
              <w:rPr>
                <w:rFonts w:ascii="Times New Roman" w:eastAsia="Times New Roman" w:hAnsi="Times New Roman" w:cs="Times New Roman"/>
                <w:b/>
                <w:bCs/>
                <w:sz w:val="24"/>
                <w:szCs w:val="24"/>
                <w:lang w:eastAsia="ru-RU"/>
              </w:rPr>
              <w:t>Сердце Кавказа</w:t>
            </w:r>
            <w:r>
              <w:rPr>
                <w:rFonts w:ascii="Times New Roman" w:eastAsia="Times New Roman" w:hAnsi="Times New Roman" w:cs="Times New Roman"/>
                <w:b/>
                <w:bCs/>
                <w:sz w:val="24"/>
                <w:szCs w:val="24"/>
                <w:lang w:eastAsia="ru-RU"/>
              </w:rPr>
              <w:t>» -</w:t>
            </w:r>
            <w:r w:rsidR="00DE5765" w:rsidRPr="00B77EB6">
              <w:rPr>
                <w:rFonts w:ascii="Times New Roman" w:eastAsia="Times New Roman" w:hAnsi="Times New Roman" w:cs="Times New Roman"/>
                <w:b/>
                <w:bCs/>
                <w:sz w:val="24"/>
                <w:szCs w:val="24"/>
                <w:lang w:eastAsia="ru-RU"/>
              </w:rPr>
              <w:t xml:space="preserve">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творческими индустриями; эффективно используемое безопасное и комфортное пространство жизнедеятельности населения и гостей региона с высоким качеством среды обитания.</w:t>
            </w:r>
          </w:p>
        </w:tc>
        <w:tc>
          <w:tcPr>
            <w:tcW w:w="0" w:type="auto"/>
            <w:noWrap/>
            <w:tcMar>
              <w:left w:w="57" w:type="dxa"/>
              <w:right w:w="57" w:type="dxa"/>
            </w:tcMar>
            <w:hideMark/>
          </w:tcPr>
          <w:p w14:paraId="0FBB6ACA" w14:textId="77777777"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14:paraId="23FC81C1" w14:textId="77777777"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14:paraId="290A8FB3" w14:textId="77777777"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14:paraId="15377D8D" w14:textId="77777777"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14:paraId="0CD8548E" w14:textId="77777777"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tcMar>
              <w:left w:w="57" w:type="dxa"/>
              <w:right w:w="57" w:type="dxa"/>
            </w:tcMar>
            <w:hideMark/>
          </w:tcPr>
          <w:p w14:paraId="62308641" w14:textId="77777777" w:rsidR="00DE5765" w:rsidRPr="00B77EB6" w:rsidRDefault="00DE5765" w:rsidP="0046255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DE5765" w:rsidRPr="00B77EB6" w14:paraId="2A6F4D49" w14:textId="77777777" w:rsidTr="006E6325">
        <w:trPr>
          <w:cantSplit/>
        </w:trPr>
        <w:tc>
          <w:tcPr>
            <w:tcW w:w="0" w:type="auto"/>
            <w:tcMar>
              <w:left w:w="57" w:type="dxa"/>
              <w:right w:w="57" w:type="dxa"/>
            </w:tcMar>
            <w:hideMark/>
          </w:tcPr>
          <w:p w14:paraId="330ED5F1" w14:textId="3B2BD8C8" w:rsidR="00DE5765" w:rsidRPr="00B77EB6" w:rsidRDefault="00DE5765" w:rsidP="00E9116B">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Число муниципальных районов и городских округов, имеющих </w:t>
            </w:r>
            <w:r w:rsidR="00E9116B">
              <w:rPr>
                <w:rFonts w:ascii="Times New Roman" w:eastAsia="Times New Roman" w:hAnsi="Times New Roman" w:cs="Times New Roman"/>
                <w:sz w:val="24"/>
                <w:szCs w:val="24"/>
                <w:lang w:eastAsia="ru-RU"/>
              </w:rPr>
              <w:t>с</w:t>
            </w:r>
            <w:r w:rsidRPr="00B77EB6">
              <w:rPr>
                <w:rFonts w:ascii="Times New Roman" w:eastAsia="Times New Roman" w:hAnsi="Times New Roman" w:cs="Times New Roman"/>
                <w:sz w:val="24"/>
                <w:szCs w:val="24"/>
                <w:lang w:eastAsia="ru-RU"/>
              </w:rPr>
              <w:t>тратегии развития и документы территориального планирования, синхронизированные на муниципальном и региональном уровне</w:t>
            </w:r>
          </w:p>
        </w:tc>
        <w:tc>
          <w:tcPr>
            <w:tcW w:w="0" w:type="auto"/>
            <w:noWrap/>
            <w:tcMar>
              <w:left w:w="57" w:type="dxa"/>
              <w:right w:w="57" w:type="dxa"/>
            </w:tcMar>
            <w:hideMark/>
          </w:tcPr>
          <w:p w14:paraId="5B324A74" w14:textId="77777777"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14:paraId="335F1E0E" w14:textId="77777777"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14:paraId="6310D7B9" w14:textId="77777777"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14:paraId="1830CFD7" w14:textId="77777777"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14:paraId="23A239B5" w14:textId="77777777"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c>
          <w:tcPr>
            <w:tcW w:w="0" w:type="auto"/>
            <w:noWrap/>
            <w:tcMar>
              <w:left w:w="57" w:type="dxa"/>
              <w:right w:w="57" w:type="dxa"/>
            </w:tcMar>
            <w:hideMark/>
          </w:tcPr>
          <w:p w14:paraId="218C9CFD" w14:textId="77777777" w:rsidR="00DE5765" w:rsidRPr="00B77EB6" w:rsidRDefault="00DE5765" w:rsidP="0046255C">
            <w:pPr>
              <w:keepNext/>
              <w:spacing w:before="0" w:after="0"/>
              <w:jc w:val="left"/>
              <w:rPr>
                <w:rFonts w:ascii="Times New Roman" w:eastAsia="Times New Roman" w:hAnsi="Times New Roman" w:cs="Times New Roman"/>
                <w:sz w:val="24"/>
                <w:szCs w:val="24"/>
                <w:lang w:eastAsia="ru-RU"/>
              </w:rPr>
            </w:pPr>
          </w:p>
        </w:tc>
      </w:tr>
      <w:tr w:rsidR="00DE5765" w:rsidRPr="00B77EB6" w14:paraId="773D212C" w14:textId="77777777" w:rsidTr="006E6325">
        <w:trPr>
          <w:cantSplit/>
        </w:trPr>
        <w:tc>
          <w:tcPr>
            <w:tcW w:w="0" w:type="auto"/>
            <w:noWrap/>
            <w:tcMar>
              <w:left w:w="57" w:type="dxa"/>
              <w:right w:w="57" w:type="dxa"/>
            </w:tcMar>
            <w:hideMark/>
          </w:tcPr>
          <w:p w14:paraId="0AF4A5EA" w14:textId="77777777" w:rsidR="00DE5765" w:rsidRPr="00B77EB6" w:rsidRDefault="00DE5765" w:rsidP="0046255C">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tcMar>
              <w:left w:w="57" w:type="dxa"/>
              <w:right w:w="57" w:type="dxa"/>
            </w:tcMar>
          </w:tcPr>
          <w:p w14:paraId="668DC4EB"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14:paraId="67C84D13"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14:paraId="0A41CCB7"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14:paraId="195730CB"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14:paraId="40F7AAF2"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14:paraId="7865DF86"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r>
      <w:tr w:rsidR="00DE5765" w:rsidRPr="00B77EB6" w14:paraId="7EB97878" w14:textId="77777777" w:rsidTr="006E6325">
        <w:trPr>
          <w:cantSplit/>
        </w:trPr>
        <w:tc>
          <w:tcPr>
            <w:tcW w:w="0" w:type="auto"/>
            <w:noWrap/>
            <w:tcMar>
              <w:left w:w="57" w:type="dxa"/>
              <w:right w:w="57" w:type="dxa"/>
            </w:tcMar>
            <w:hideMark/>
          </w:tcPr>
          <w:p w14:paraId="7F2E7ACF" w14:textId="77777777" w:rsidR="00DE5765" w:rsidRPr="00B77EB6" w:rsidRDefault="00DE5765" w:rsidP="0046255C">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tcMar>
              <w:left w:w="57" w:type="dxa"/>
              <w:right w:w="57" w:type="dxa"/>
            </w:tcMar>
          </w:tcPr>
          <w:p w14:paraId="352A51B5"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14:paraId="338D65FF"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14:paraId="528EA7ED"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14:paraId="45CD0318"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14:paraId="64FC7AF2"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14:paraId="45057DD7" w14:textId="77777777" w:rsidR="00DE5765" w:rsidRPr="00B77EB6" w:rsidRDefault="00DE5765" w:rsidP="0046255C">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r>
      <w:tr w:rsidR="00DE5765" w:rsidRPr="00B77EB6" w14:paraId="782E95B1" w14:textId="77777777" w:rsidTr="006E6325">
        <w:trPr>
          <w:cantSplit/>
        </w:trPr>
        <w:tc>
          <w:tcPr>
            <w:tcW w:w="0" w:type="auto"/>
            <w:noWrap/>
            <w:tcMar>
              <w:left w:w="57" w:type="dxa"/>
              <w:right w:w="57" w:type="dxa"/>
            </w:tcMar>
            <w:hideMark/>
          </w:tcPr>
          <w:p w14:paraId="2C4F8BDB" w14:textId="77777777" w:rsidR="00DE5765" w:rsidRPr="00B77EB6" w:rsidRDefault="00DE5765"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tcMar>
              <w:left w:w="57" w:type="dxa"/>
              <w:right w:w="57" w:type="dxa"/>
            </w:tcMar>
          </w:tcPr>
          <w:p w14:paraId="02B51892" w14:textId="77777777"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14:paraId="787C3B81" w14:textId="77777777"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0" w:type="auto"/>
            <w:noWrap/>
            <w:tcMar>
              <w:left w:w="57" w:type="dxa"/>
              <w:right w:w="57" w:type="dxa"/>
            </w:tcMar>
            <w:hideMark/>
          </w:tcPr>
          <w:p w14:paraId="5103B2FC" w14:textId="77777777"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14:paraId="15F64657" w14:textId="77777777"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14:paraId="23F53473" w14:textId="77777777"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0" w:type="auto"/>
            <w:noWrap/>
            <w:tcMar>
              <w:left w:w="57" w:type="dxa"/>
              <w:right w:w="57" w:type="dxa"/>
            </w:tcMar>
            <w:hideMark/>
          </w:tcPr>
          <w:p w14:paraId="10E9E623" w14:textId="77777777" w:rsidR="00DE5765" w:rsidRPr="00B77EB6" w:rsidRDefault="00DE5765" w:rsidP="0046255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r>
    </w:tbl>
    <w:p w14:paraId="7CC81495" w14:textId="77777777" w:rsidR="00AF0BEF" w:rsidRPr="00B77EB6" w:rsidRDefault="00AF0BEF" w:rsidP="004720E8">
      <w:bookmarkStart w:id="185" w:name="_Toc497956555"/>
      <w:bookmarkStart w:id="186" w:name="_Toc498896951"/>
      <w:bookmarkStart w:id="187" w:name="_Toc516836286"/>
    </w:p>
    <w:p w14:paraId="417B170B" w14:textId="3BD23836" w:rsidR="00DE5765" w:rsidRPr="00B77EB6" w:rsidRDefault="0062177E" w:rsidP="00711BE4">
      <w:pPr>
        <w:pStyle w:val="3"/>
        <w:numPr>
          <w:ilvl w:val="2"/>
          <w:numId w:val="33"/>
        </w:numPr>
        <w:spacing w:before="120" w:after="0"/>
        <w:ind w:left="0" w:firstLine="709"/>
        <w:rPr>
          <w:rFonts w:ascii="Times New Roman" w:hAnsi="Times New Roman" w:cs="Times New Roman"/>
          <w:color w:val="auto"/>
          <w:sz w:val="28"/>
          <w:szCs w:val="28"/>
        </w:rPr>
      </w:pPr>
      <w:bookmarkStart w:id="188" w:name="_Toc8120143"/>
      <w:r w:rsidRPr="00B77EB6">
        <w:rPr>
          <w:rFonts w:ascii="Times New Roman" w:hAnsi="Times New Roman" w:cs="Times New Roman"/>
          <w:color w:val="auto"/>
          <w:sz w:val="28"/>
          <w:szCs w:val="28"/>
        </w:rPr>
        <w:lastRenderedPageBreak/>
        <w:t>НК7</w:t>
      </w:r>
      <w:r w:rsidR="00DE5765" w:rsidRPr="00B77EB6">
        <w:rPr>
          <w:rFonts w:ascii="Times New Roman" w:hAnsi="Times New Roman" w:cs="Times New Roman"/>
          <w:color w:val="auto"/>
          <w:sz w:val="28"/>
          <w:szCs w:val="28"/>
        </w:rPr>
        <w:t>. Основные направления инвестиционного развития</w:t>
      </w:r>
      <w:bookmarkEnd w:id="185"/>
      <w:bookmarkEnd w:id="186"/>
      <w:bookmarkEnd w:id="187"/>
      <w:bookmarkEnd w:id="188"/>
    </w:p>
    <w:p w14:paraId="2A2FCEA0" w14:textId="6897F3D5" w:rsidR="00DE5765" w:rsidRPr="00B77EB6" w:rsidRDefault="00E9116B" w:rsidP="0046255C">
      <w:pPr>
        <w:spacing w:before="0" w:after="0"/>
        <w:ind w:firstLine="709"/>
        <w:rPr>
          <w:rFonts w:ascii="Times New Roman" w:hAnsi="Times New Roman" w:cs="Times New Roman"/>
          <w:sz w:val="28"/>
          <w:szCs w:val="28"/>
        </w:rPr>
      </w:pPr>
      <w:r>
        <w:rPr>
          <w:rFonts w:ascii="Times New Roman" w:hAnsi="Times New Roman" w:cs="Times New Roman"/>
          <w:sz w:val="28"/>
          <w:szCs w:val="28"/>
        </w:rPr>
        <w:t xml:space="preserve">В Российской Федерации внедрен </w:t>
      </w:r>
      <w:r w:rsidR="00DE5765" w:rsidRPr="00B77EB6">
        <w:rPr>
          <w:rFonts w:ascii="Times New Roman" w:hAnsi="Times New Roman" w:cs="Times New Roman"/>
          <w:sz w:val="28"/>
          <w:szCs w:val="28"/>
        </w:rPr>
        <w:t>Стандарт деятельности органов исполнительной власти субъекта Российской Федерации по обеспечению благопр</w:t>
      </w:r>
      <w:r>
        <w:rPr>
          <w:rFonts w:ascii="Times New Roman" w:hAnsi="Times New Roman" w:cs="Times New Roman"/>
          <w:sz w:val="28"/>
          <w:szCs w:val="28"/>
        </w:rPr>
        <w:t xml:space="preserve">иятного инвестиционного климата (далее – </w:t>
      </w:r>
      <w:r w:rsidR="00DE5765" w:rsidRPr="00B77EB6">
        <w:rPr>
          <w:rFonts w:ascii="Times New Roman" w:hAnsi="Times New Roman" w:cs="Times New Roman"/>
          <w:sz w:val="28"/>
          <w:szCs w:val="28"/>
        </w:rPr>
        <w:t xml:space="preserve">Стандарт). </w:t>
      </w:r>
    </w:p>
    <w:p w14:paraId="07168A7F" w14:textId="7329D0E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Приоритетом для органов исполнительной власти Республики Северная Осетия</w:t>
      </w:r>
      <w:r w:rsidR="00F56868">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является активное сотрудничество с </w:t>
      </w:r>
      <w:r w:rsidR="00EF6EE7">
        <w:rPr>
          <w:rFonts w:ascii="Times New Roman" w:hAnsi="Times New Roman" w:cs="Times New Roman"/>
          <w:sz w:val="28"/>
          <w:szCs w:val="28"/>
        </w:rPr>
        <w:t>АНО</w:t>
      </w:r>
      <w:r w:rsidR="0014191B">
        <w:rPr>
          <w:rFonts w:ascii="Times New Roman" w:hAnsi="Times New Roman" w:cs="Times New Roman"/>
          <w:sz w:val="28"/>
          <w:szCs w:val="28"/>
        </w:rPr>
        <w:t xml:space="preserve"> </w:t>
      </w:r>
      <w:r w:rsidRPr="00B77EB6">
        <w:rPr>
          <w:rFonts w:ascii="Times New Roman" w:hAnsi="Times New Roman" w:cs="Times New Roman"/>
          <w:sz w:val="28"/>
          <w:szCs w:val="28"/>
        </w:rPr>
        <w:t xml:space="preserve">«Агентство стратегических инициатив» в направлении реализации дорожных карт по 12 целевым моделям </w:t>
      </w:r>
      <w:r w:rsidR="008D5581">
        <w:rPr>
          <w:rFonts w:ascii="Times New Roman" w:hAnsi="Times New Roman" w:cs="Times New Roman"/>
          <w:sz w:val="28"/>
          <w:szCs w:val="28"/>
        </w:rPr>
        <w:t xml:space="preserve">этого </w:t>
      </w:r>
      <w:r w:rsidRPr="00B77EB6">
        <w:rPr>
          <w:rFonts w:ascii="Times New Roman" w:hAnsi="Times New Roman" w:cs="Times New Roman"/>
          <w:sz w:val="28"/>
          <w:szCs w:val="28"/>
        </w:rPr>
        <w:t>А</w:t>
      </w:r>
      <w:r w:rsidR="00B22424">
        <w:rPr>
          <w:rFonts w:ascii="Times New Roman" w:hAnsi="Times New Roman" w:cs="Times New Roman"/>
          <w:sz w:val="28"/>
          <w:szCs w:val="28"/>
        </w:rPr>
        <w:t>гентства</w:t>
      </w:r>
      <w:r w:rsidRPr="00B77EB6">
        <w:rPr>
          <w:rFonts w:ascii="Times New Roman" w:hAnsi="Times New Roman" w:cs="Times New Roman"/>
          <w:sz w:val="28"/>
          <w:szCs w:val="28"/>
        </w:rPr>
        <w:t>, внедрения лучших практик других регионов по снижению административных барьеров, поддержки инвесторов и создания комфортных условий для бизнеса, продвижении и успешной реализации инициатив по улучшению инвестиционного и предпринимательского климата в республике.</w:t>
      </w:r>
    </w:p>
    <w:p w14:paraId="06CBF0B9" w14:textId="437560B8"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Стимулирование привлечения инвестиций в экономику Республики Северная Осетия</w:t>
      </w:r>
      <w:r w:rsidR="00F56868">
        <w:rPr>
          <w:rFonts w:ascii="Times New Roman" w:hAnsi="Times New Roman" w:cs="Times New Roman"/>
          <w:sz w:val="28"/>
          <w:szCs w:val="28"/>
        </w:rPr>
        <w:t xml:space="preserve"> – </w:t>
      </w:r>
      <w:r w:rsidRPr="00B77EB6">
        <w:rPr>
          <w:rFonts w:ascii="Times New Roman" w:hAnsi="Times New Roman" w:cs="Times New Roman"/>
          <w:sz w:val="28"/>
          <w:szCs w:val="28"/>
        </w:rPr>
        <w:t>Алания целесообразно вести на основе формирования и управления специализированными объектами инновационно-инвестиционной инфраструктуры, такими как: особая экономическая зона, индустриальный парк («гринфилд» и «браунфилд»), технопарк, технопарк в сфере высоких технологий, бизнес-инкубатор, инжиниринговый центр (обычно включающий центр коммерциализации технологий, центр испытаний и сертификации продукции, опытно-конструкторский полигон).</w:t>
      </w:r>
    </w:p>
    <w:p w14:paraId="58DEA0BA" w14:textId="77777777"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Стратегическая линия заключается в более акцентированном стимулировании управляющих компаний (зачастую являющихся частными), занимающихся управлением и развитием объектов инновационно-инвестиционной инфраструктуры и оказанием услуг резидентам. Конкурентоспособность управляющей компании повышается при наличии у нее права распоряжаться имуществом объекта инновационно-инвестиционной инфраструктуры. Это позволяет предоставлять не только базовую инфраструктуру, но и полноценный портфель оказываемых услуг (лучшие мировые образцы оказывают более 100 видов услуг: консалтинговые услуги, предоставление и обслуживание НИОКР инфраструктуры, бытовые сервисы, хранение, транспортировку и утилизацию промышленных отходов, обслуживание инфраструктуры, транспортные и логистические услуги и многое другое). Важным элементом является качественная стратегия развития объекта инновационно-инвестиционной инфраструктуры (включающая бизнес-план, план маркетинга, план инвестиций и привлечения резидентов, план управления объектом и т.д.).</w:t>
      </w:r>
    </w:p>
    <w:p w14:paraId="6FC8F043" w14:textId="4A17B6C5" w:rsidR="00DE5765" w:rsidRPr="00B77EB6" w:rsidRDefault="00DE5765"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Целесообразным </w:t>
      </w:r>
      <w:r w:rsidR="008D5581">
        <w:rPr>
          <w:rFonts w:ascii="Times New Roman" w:hAnsi="Times New Roman" w:cs="Times New Roman"/>
          <w:sz w:val="28"/>
          <w:szCs w:val="28"/>
        </w:rPr>
        <w:t>представляется</w:t>
      </w:r>
      <w:r w:rsidRPr="00B77EB6">
        <w:rPr>
          <w:rFonts w:ascii="Times New Roman" w:hAnsi="Times New Roman" w:cs="Times New Roman"/>
          <w:sz w:val="28"/>
          <w:szCs w:val="28"/>
        </w:rPr>
        <w:t xml:space="preserve"> также создание на территории Республики Северная Осетия</w:t>
      </w:r>
      <w:r w:rsidR="003C5913">
        <w:rPr>
          <w:rFonts w:ascii="Times New Roman" w:hAnsi="Times New Roman" w:cs="Times New Roman"/>
          <w:sz w:val="28"/>
          <w:szCs w:val="28"/>
        </w:rPr>
        <w:t xml:space="preserve"> – </w:t>
      </w:r>
      <w:r w:rsidRPr="00B77EB6">
        <w:rPr>
          <w:rFonts w:ascii="Times New Roman" w:hAnsi="Times New Roman" w:cs="Times New Roman"/>
          <w:sz w:val="28"/>
          <w:szCs w:val="28"/>
        </w:rPr>
        <w:t>Алания территорий со специальными экономическими режимами (ОЭЗ, ЗТР или ТОР) в целях привлечения инвестиций в высокотехнологичные отрасли обрабатывающей промышленности, энергетики и услуг, обеспечивающие создание рабочих мест с высоким уровнем оплаты труда и высококвалифицированного кадрового потенциала.</w:t>
      </w:r>
    </w:p>
    <w:p w14:paraId="489CF134" w14:textId="77777777" w:rsidR="00B23C89" w:rsidRPr="00B77EB6" w:rsidRDefault="00B23C89" w:rsidP="0046255C">
      <w:pPr>
        <w:keepNext/>
        <w:keepLines/>
        <w:spacing w:before="0" w:after="0"/>
        <w:ind w:firstLine="709"/>
        <w:rPr>
          <w:rFonts w:ascii="Times New Roman" w:hAnsi="Times New Roman" w:cs="Times New Roman"/>
          <w:b/>
          <w:sz w:val="28"/>
          <w:szCs w:val="28"/>
        </w:rPr>
      </w:pPr>
    </w:p>
    <w:p w14:paraId="0AB61B60" w14:textId="77777777"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0744EE0C" w14:textId="5115DB14" w:rsidR="00DE5765" w:rsidRPr="00B77EB6" w:rsidRDefault="00DE5765" w:rsidP="0046255C">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СЦ-7</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ab/>
        <w:t>Инвестиционно привлекательный регион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w:t>
      </w:r>
      <w:r w:rsidR="008D5581">
        <w:rPr>
          <w:rFonts w:ascii="Times New Roman" w:hAnsi="Times New Roman" w:cs="Times New Roman"/>
          <w:b/>
          <w:sz w:val="28"/>
          <w:szCs w:val="28"/>
        </w:rPr>
        <w:t>льного уровня бюджетной системы</w:t>
      </w:r>
    </w:p>
    <w:p w14:paraId="7A6CF05D" w14:textId="1BB867A3" w:rsidR="00DE5765" w:rsidRPr="00B77EB6" w:rsidRDefault="008D5581" w:rsidP="0046255C">
      <w:pPr>
        <w:keepNext/>
        <w:keepLine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14:paraId="404E0DDB" w14:textId="2A813114"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и ежеквартальная актуализация инвестиционного меморандума</w:t>
      </w:r>
      <w:r w:rsidR="00B23C89" w:rsidRPr="00B77EB6">
        <w:rPr>
          <w:rFonts w:ascii="Times New Roman" w:hAnsi="Times New Roman"/>
          <w:sz w:val="28"/>
          <w:szCs w:val="28"/>
        </w:rPr>
        <w:t xml:space="preserve"> </w:t>
      </w:r>
      <w:r w:rsidR="00145DCD"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Pr="00B77EB6">
        <w:rPr>
          <w:rFonts w:ascii="Times New Roman" w:hAnsi="Times New Roman"/>
          <w:sz w:val="28"/>
          <w:szCs w:val="28"/>
        </w:rPr>
        <w:t>Алания</w:t>
      </w:r>
      <w:r w:rsidR="00B23C89" w:rsidRPr="00B77EB6">
        <w:rPr>
          <w:rFonts w:ascii="Times New Roman" w:hAnsi="Times New Roman"/>
          <w:sz w:val="28"/>
          <w:szCs w:val="28"/>
        </w:rPr>
        <w:t>:</w:t>
      </w:r>
    </w:p>
    <w:p w14:paraId="0D765DF5" w14:textId="669EB6A8"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е</w:t>
      </w:r>
      <w:r w:rsidR="00DE5765" w:rsidRPr="00B77EB6">
        <w:rPr>
          <w:rFonts w:ascii="Times New Roman" w:hAnsi="Times New Roman"/>
          <w:sz w:val="28"/>
          <w:szCs w:val="28"/>
        </w:rPr>
        <w:t xml:space="preserve">жеквартальная диагностика инвестиционного развития и потенциала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r w:rsidRPr="00B77EB6">
        <w:rPr>
          <w:rFonts w:ascii="Times New Roman" w:hAnsi="Times New Roman"/>
          <w:sz w:val="28"/>
          <w:szCs w:val="28"/>
        </w:rPr>
        <w:t>;</w:t>
      </w:r>
    </w:p>
    <w:p w14:paraId="10FF39DA" w14:textId="5A0E84E1"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е</w:t>
      </w:r>
      <w:r w:rsidR="00DE5765" w:rsidRPr="00B77EB6">
        <w:rPr>
          <w:rFonts w:ascii="Times New Roman" w:hAnsi="Times New Roman"/>
          <w:sz w:val="28"/>
          <w:szCs w:val="28"/>
        </w:rPr>
        <w:t xml:space="preserve">жеквартальное формирование инвестиционного меморандума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p>
    <w:p w14:paraId="2A5B1C5D" w14:textId="1C22F722"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Сопровождение инвестиционного продвижения ре</w:t>
      </w:r>
      <w:r w:rsidR="008D5581">
        <w:rPr>
          <w:rFonts w:ascii="Times New Roman" w:hAnsi="Times New Roman"/>
          <w:sz w:val="28"/>
          <w:szCs w:val="28"/>
        </w:rPr>
        <w:t>спублики</w:t>
      </w:r>
      <w:r w:rsidRPr="00B77EB6">
        <w:rPr>
          <w:rFonts w:ascii="Times New Roman" w:hAnsi="Times New Roman"/>
          <w:sz w:val="28"/>
          <w:szCs w:val="28"/>
        </w:rPr>
        <w:t xml:space="preserve"> в целом и портфеля приоритетных проектов; сопровождение привлечения инвестиций</w:t>
      </w:r>
      <w:r w:rsidR="00B23C89" w:rsidRPr="00B77EB6">
        <w:rPr>
          <w:rFonts w:ascii="Times New Roman" w:hAnsi="Times New Roman"/>
          <w:sz w:val="28"/>
          <w:szCs w:val="28"/>
        </w:rPr>
        <w:t>:</w:t>
      </w:r>
    </w:p>
    <w:p w14:paraId="045BF029" w14:textId="0542DCBE"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еализация приоритетного проекта комплексного продвижения </w:t>
      </w:r>
      <w:r w:rsidR="00E343FF" w:rsidRPr="00B77EB6">
        <w:rPr>
          <w:rFonts w:ascii="Times New Roman" w:eastAsia="Times New Roman" w:hAnsi="Times New Roman"/>
          <w:sz w:val="28"/>
          <w:szCs w:val="28"/>
        </w:rPr>
        <w:t>Республики Северная Осетия</w:t>
      </w:r>
      <w:r w:rsidR="003C5913">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00DE5765" w:rsidRPr="00B77EB6">
        <w:rPr>
          <w:rFonts w:ascii="Times New Roman" w:hAnsi="Times New Roman"/>
          <w:sz w:val="28"/>
          <w:szCs w:val="28"/>
        </w:rPr>
        <w:t xml:space="preserve">на российских и международных рынках «Глобальная программа продвижения </w:t>
      </w:r>
      <w:r w:rsidR="008D5581">
        <w:rPr>
          <w:rFonts w:ascii="Times New Roman" w:hAnsi="Times New Roman"/>
          <w:sz w:val="28"/>
          <w:szCs w:val="28"/>
        </w:rPr>
        <w:t>«</w:t>
      </w:r>
      <w:r w:rsidR="00DE5765" w:rsidRPr="00B77EB6">
        <w:rPr>
          <w:rFonts w:ascii="Times New Roman" w:hAnsi="Times New Roman"/>
          <w:sz w:val="28"/>
          <w:szCs w:val="28"/>
          <w:lang w:val="en-US"/>
        </w:rPr>
        <w:t>Invest</w:t>
      </w:r>
      <w:r w:rsidR="00DE5765" w:rsidRPr="00B77EB6">
        <w:rPr>
          <w:rFonts w:ascii="Times New Roman" w:hAnsi="Times New Roman"/>
          <w:sz w:val="28"/>
          <w:szCs w:val="28"/>
        </w:rPr>
        <w:t xml:space="preserve"> </w:t>
      </w:r>
      <w:r w:rsidR="00DE5765" w:rsidRPr="00B77EB6">
        <w:rPr>
          <w:rFonts w:ascii="Times New Roman" w:hAnsi="Times New Roman"/>
          <w:sz w:val="28"/>
          <w:szCs w:val="28"/>
          <w:lang w:val="en-US"/>
        </w:rPr>
        <w:t>in</w:t>
      </w:r>
      <w:r w:rsidR="00DE5765" w:rsidRPr="00B77EB6">
        <w:rPr>
          <w:rFonts w:ascii="Times New Roman" w:hAnsi="Times New Roman"/>
          <w:sz w:val="28"/>
          <w:szCs w:val="28"/>
        </w:rPr>
        <w:t xml:space="preserve"> </w:t>
      </w:r>
      <w:r w:rsidR="00DE5765" w:rsidRPr="00B77EB6">
        <w:rPr>
          <w:rFonts w:ascii="Times New Roman" w:hAnsi="Times New Roman"/>
          <w:sz w:val="28"/>
          <w:szCs w:val="28"/>
          <w:lang w:val="en-US"/>
        </w:rPr>
        <w:t>Alania</w:t>
      </w:r>
      <w:r w:rsidR="00DE5765" w:rsidRPr="00B77EB6">
        <w:rPr>
          <w:rFonts w:ascii="Times New Roman" w:hAnsi="Times New Roman"/>
          <w:sz w:val="28"/>
          <w:szCs w:val="28"/>
        </w:rPr>
        <w:t>» (#</w:t>
      </w:r>
      <w:r w:rsidR="00DE5765" w:rsidRPr="00B77EB6">
        <w:rPr>
          <w:rFonts w:ascii="Times New Roman" w:hAnsi="Times New Roman"/>
          <w:sz w:val="28"/>
          <w:szCs w:val="28"/>
          <w:lang w:val="en-US"/>
        </w:rPr>
        <w:t>InvestinAlania</w:t>
      </w:r>
      <w:r w:rsidR="00DE5765" w:rsidRPr="00B77EB6">
        <w:rPr>
          <w:rFonts w:ascii="Times New Roman" w:hAnsi="Times New Roman"/>
          <w:sz w:val="28"/>
          <w:szCs w:val="28"/>
        </w:rPr>
        <w:t>)</w:t>
      </w:r>
      <w:r w:rsidRPr="00B77EB6">
        <w:rPr>
          <w:rFonts w:ascii="Times New Roman" w:hAnsi="Times New Roman"/>
          <w:sz w:val="28"/>
          <w:szCs w:val="28"/>
        </w:rPr>
        <w:t>;</w:t>
      </w:r>
    </w:p>
    <w:p w14:paraId="5618F63D" w14:textId="5ED7885C"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 xml:space="preserve">азвитие и наполнение инвестиционного портала </w:t>
      </w:r>
      <w:r w:rsidR="008D5581">
        <w:rPr>
          <w:rFonts w:ascii="Times New Roman" w:hAnsi="Times New Roman"/>
          <w:sz w:val="28"/>
          <w:szCs w:val="28"/>
        </w:rPr>
        <w:t>«</w:t>
      </w:r>
      <w:r w:rsidR="00DE5765" w:rsidRPr="00B77EB6">
        <w:rPr>
          <w:rFonts w:ascii="Times New Roman" w:hAnsi="Times New Roman"/>
          <w:sz w:val="28"/>
          <w:szCs w:val="28"/>
          <w:lang w:val="en-US"/>
        </w:rPr>
        <w:t>I</w:t>
      </w:r>
      <w:r w:rsidR="00DE5765" w:rsidRPr="00B77EB6">
        <w:rPr>
          <w:rFonts w:ascii="Times New Roman" w:hAnsi="Times New Roman"/>
          <w:sz w:val="28"/>
          <w:szCs w:val="28"/>
        </w:rPr>
        <w:t>nvestin</w:t>
      </w:r>
      <w:r w:rsidR="00DE5765" w:rsidRPr="00B77EB6">
        <w:rPr>
          <w:rFonts w:ascii="Times New Roman" w:hAnsi="Times New Roman"/>
          <w:sz w:val="28"/>
          <w:szCs w:val="28"/>
          <w:lang w:val="en-US"/>
        </w:rPr>
        <w:t>A</w:t>
      </w:r>
      <w:r w:rsidR="00DE5765" w:rsidRPr="00B77EB6">
        <w:rPr>
          <w:rFonts w:ascii="Times New Roman" w:hAnsi="Times New Roman"/>
          <w:sz w:val="28"/>
          <w:szCs w:val="28"/>
        </w:rPr>
        <w:t>lania.ru</w:t>
      </w:r>
      <w:r w:rsidR="008D5581">
        <w:rPr>
          <w:rFonts w:ascii="Times New Roman" w:hAnsi="Times New Roman"/>
          <w:sz w:val="28"/>
          <w:szCs w:val="28"/>
        </w:rPr>
        <w:t>»</w:t>
      </w:r>
      <w:r w:rsidR="00DE5765" w:rsidRPr="00B77EB6">
        <w:rPr>
          <w:rFonts w:ascii="Times New Roman" w:hAnsi="Times New Roman"/>
          <w:sz w:val="28"/>
          <w:szCs w:val="28"/>
        </w:rPr>
        <w:t xml:space="preserve"> (</w:t>
      </w:r>
      <w:r w:rsidR="00DE5765" w:rsidRPr="00B77EB6">
        <w:rPr>
          <w:rFonts w:ascii="Times New Roman" w:hAnsi="Times New Roman"/>
          <w:sz w:val="28"/>
          <w:szCs w:val="28"/>
          <w:lang w:val="en-US"/>
        </w:rPr>
        <w:t>I</w:t>
      </w:r>
      <w:r w:rsidR="00DE5765" w:rsidRPr="00B77EB6">
        <w:rPr>
          <w:rFonts w:ascii="Times New Roman" w:hAnsi="Times New Roman"/>
          <w:sz w:val="28"/>
          <w:szCs w:val="28"/>
        </w:rPr>
        <w:t>nvestin</w:t>
      </w:r>
      <w:r w:rsidR="00DE5765" w:rsidRPr="00B77EB6">
        <w:rPr>
          <w:rFonts w:ascii="Times New Roman" w:hAnsi="Times New Roman"/>
          <w:sz w:val="28"/>
          <w:szCs w:val="28"/>
          <w:lang w:val="en-US"/>
        </w:rPr>
        <w:t>A</w:t>
      </w:r>
      <w:r w:rsidR="00DE5765" w:rsidRPr="00B77EB6">
        <w:rPr>
          <w:rFonts w:ascii="Times New Roman" w:hAnsi="Times New Roman"/>
          <w:sz w:val="28"/>
          <w:szCs w:val="28"/>
        </w:rPr>
        <w:t>lania.</w:t>
      </w:r>
      <w:r w:rsidR="00DE5765" w:rsidRPr="00B77EB6">
        <w:rPr>
          <w:rFonts w:ascii="Times New Roman" w:hAnsi="Times New Roman"/>
          <w:sz w:val="28"/>
          <w:szCs w:val="28"/>
          <w:lang w:val="en-US"/>
        </w:rPr>
        <w:t>com</w:t>
      </w:r>
      <w:r w:rsidR="00DE5765" w:rsidRPr="00B77EB6">
        <w:rPr>
          <w:rFonts w:ascii="Times New Roman" w:hAnsi="Times New Roman"/>
          <w:sz w:val="28"/>
          <w:szCs w:val="28"/>
        </w:rPr>
        <w:t>)</w:t>
      </w:r>
      <w:r w:rsidRPr="00B77EB6">
        <w:rPr>
          <w:rFonts w:ascii="Times New Roman" w:hAnsi="Times New Roman"/>
          <w:sz w:val="28"/>
          <w:szCs w:val="28"/>
        </w:rPr>
        <w:t>;</w:t>
      </w:r>
    </w:p>
    <w:p w14:paraId="16AB557C" w14:textId="7E1AB54A"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роведение мероприятий по продвижению инвестиционного потенциала</w:t>
      </w:r>
      <w:r w:rsidRPr="00B77EB6">
        <w:rPr>
          <w:rFonts w:ascii="Times New Roman" w:hAnsi="Times New Roman"/>
          <w:sz w:val="28"/>
          <w:szCs w:val="28"/>
        </w:rPr>
        <w:t xml:space="preserve"> 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 в регионе и за его пределами</w:t>
      </w:r>
      <w:r w:rsidRPr="00B77EB6">
        <w:rPr>
          <w:rFonts w:ascii="Times New Roman" w:hAnsi="Times New Roman"/>
          <w:sz w:val="28"/>
          <w:szCs w:val="28"/>
        </w:rPr>
        <w:t>;</w:t>
      </w:r>
    </w:p>
    <w:p w14:paraId="45FB28EC" w14:textId="04450F1E"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 xml:space="preserve">рганизация работы сети постоянно действующих презентационных площадок (шоурумов) в г. Владикавказ и центрах экономических зон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p>
    <w:p w14:paraId="4F5DCC63" w14:textId="5DF76B89"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эффективного функционирования и взаимодействия органов исполнительной власти </w:t>
      </w:r>
      <w:r w:rsidR="003378BD"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Pr="00B77EB6">
        <w:rPr>
          <w:rFonts w:ascii="Times New Roman" w:hAnsi="Times New Roman"/>
          <w:sz w:val="28"/>
          <w:szCs w:val="28"/>
        </w:rPr>
        <w:t>Алания и иных субъектов инвестиционной деятельности в ходе инвестиционного процесса</w:t>
      </w:r>
      <w:r w:rsidR="00B23C89" w:rsidRPr="00B77EB6">
        <w:rPr>
          <w:rFonts w:ascii="Times New Roman" w:hAnsi="Times New Roman"/>
          <w:sz w:val="28"/>
          <w:szCs w:val="28"/>
        </w:rPr>
        <w:t>:</w:t>
      </w:r>
    </w:p>
    <w:p w14:paraId="66F2353D" w14:textId="1BEC1285" w:rsidR="00FF610B" w:rsidRPr="00B77EB6" w:rsidRDefault="00FF610B" w:rsidP="00A246F1">
      <w:pPr>
        <w:pStyle w:val="a0"/>
        <w:keepLines w:val="0"/>
        <w:numPr>
          <w:ilvl w:val="1"/>
          <w:numId w:val="12"/>
        </w:numPr>
        <w:tabs>
          <w:tab w:val="clear" w:pos="851"/>
          <w:tab w:val="num" w:pos="0"/>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достижение целевых значений показателей следующих целевых моделей упрощения процедур ведения бизнеса и повышения инвестиционной привлекательности субъекта Российской Федерации, утвержденных </w:t>
      </w:r>
      <w:r w:rsidR="003C5913">
        <w:rPr>
          <w:rFonts w:ascii="Times New Roman" w:hAnsi="Times New Roman"/>
          <w:sz w:val="28"/>
          <w:szCs w:val="28"/>
        </w:rPr>
        <w:t>Р</w:t>
      </w:r>
      <w:r w:rsidRPr="00B77EB6">
        <w:rPr>
          <w:rFonts w:ascii="Times New Roman" w:hAnsi="Times New Roman"/>
          <w:sz w:val="28"/>
          <w:szCs w:val="28"/>
        </w:rPr>
        <w:t>аспоряжением Правительства Ро</w:t>
      </w:r>
      <w:r w:rsidR="000C3924" w:rsidRPr="00B77EB6">
        <w:rPr>
          <w:rFonts w:ascii="Times New Roman" w:hAnsi="Times New Roman"/>
          <w:sz w:val="28"/>
          <w:szCs w:val="28"/>
        </w:rPr>
        <w:t>ссийской Федерации от 31.01.</w:t>
      </w:r>
      <w:r w:rsidRPr="00B77EB6">
        <w:rPr>
          <w:rFonts w:ascii="Times New Roman" w:hAnsi="Times New Roman"/>
          <w:sz w:val="28"/>
          <w:szCs w:val="28"/>
        </w:rPr>
        <w:t>2017</w:t>
      </w:r>
      <w:r w:rsidR="003C5913">
        <w:rPr>
          <w:rFonts w:ascii="Times New Roman" w:hAnsi="Times New Roman"/>
          <w:sz w:val="28"/>
          <w:szCs w:val="28"/>
        </w:rPr>
        <w:t xml:space="preserve"> г.</w:t>
      </w:r>
      <w:r w:rsidRPr="00B77EB6">
        <w:rPr>
          <w:rFonts w:ascii="Times New Roman" w:hAnsi="Times New Roman"/>
          <w:sz w:val="28"/>
          <w:szCs w:val="28"/>
        </w:rPr>
        <w:t xml:space="preserve"> №</w:t>
      </w:r>
      <w:r w:rsidR="003C5913">
        <w:rPr>
          <w:rFonts w:ascii="Times New Roman" w:hAnsi="Times New Roman"/>
          <w:sz w:val="28"/>
          <w:szCs w:val="28"/>
        </w:rPr>
        <w:t xml:space="preserve"> </w:t>
      </w:r>
      <w:r w:rsidRPr="00B77EB6">
        <w:rPr>
          <w:rFonts w:ascii="Times New Roman" w:hAnsi="Times New Roman"/>
          <w:sz w:val="28"/>
          <w:szCs w:val="28"/>
        </w:rPr>
        <w:t>147-р</w:t>
      </w:r>
      <w:r w:rsidR="00A246F1">
        <w:rPr>
          <w:rFonts w:ascii="Times New Roman" w:hAnsi="Times New Roman"/>
          <w:sz w:val="28"/>
          <w:szCs w:val="28"/>
        </w:rPr>
        <w:t xml:space="preserve"> «</w:t>
      </w:r>
      <w:r w:rsidR="00A246F1" w:rsidRPr="00A246F1">
        <w:rPr>
          <w:rFonts w:ascii="Times New Roman" w:hAnsi="Times New Roman"/>
          <w:sz w:val="28"/>
          <w:szCs w:val="28"/>
        </w:rPr>
        <w:t>О целевых моделях упрощения процедур ведения бизнеса и повышения инвестиционной привлекательности субъектов Российской Федерации</w:t>
      </w:r>
      <w:r w:rsidR="00A246F1">
        <w:rPr>
          <w:rFonts w:ascii="Times New Roman" w:hAnsi="Times New Roman"/>
          <w:sz w:val="28"/>
          <w:szCs w:val="28"/>
        </w:rPr>
        <w:t>»</w:t>
      </w:r>
      <w:r w:rsidRPr="00B77EB6">
        <w:rPr>
          <w:rFonts w:ascii="Times New Roman" w:hAnsi="Times New Roman"/>
          <w:sz w:val="28"/>
          <w:szCs w:val="28"/>
        </w:rPr>
        <w:t>: «Наличие и качество регионального законодательства о механизмах защиты инвесторов и поддержки инвестиционной деятельности»; «Эффективность обратной связи и работы каналов прямой связи инвесторов и руководства субъекта Российской Федерации»; «Качество инвестиционного портала субъекта Российской Федерации»;</w:t>
      </w:r>
    </w:p>
    <w:p w14:paraId="5C76C5F5" w14:textId="3879EC87" w:rsidR="00DE5765" w:rsidRPr="00B77EB6" w:rsidRDefault="00987EFA" w:rsidP="00A246F1">
      <w:pPr>
        <w:pStyle w:val="a0"/>
        <w:keepLines w:val="0"/>
        <w:numPr>
          <w:ilvl w:val="1"/>
          <w:numId w:val="12"/>
        </w:numPr>
        <w:tabs>
          <w:tab w:val="clear" w:pos="851"/>
          <w:tab w:val="left" w:pos="993"/>
        </w:tabs>
        <w:suppressAutoHyphens w:val="0"/>
        <w:spacing w:before="0" w:after="0"/>
        <w:ind w:left="0" w:firstLine="567"/>
        <w:rPr>
          <w:rFonts w:ascii="Times New Roman" w:hAnsi="Times New Roman"/>
          <w:sz w:val="28"/>
          <w:szCs w:val="28"/>
        </w:rPr>
      </w:pPr>
      <w:r w:rsidRPr="00B77EB6">
        <w:rPr>
          <w:rFonts w:ascii="Times New Roman" w:hAnsi="Times New Roman"/>
          <w:sz w:val="28"/>
          <w:szCs w:val="28"/>
        </w:rPr>
        <w:t xml:space="preserve">обеспечение качественного сопровождения инвестиционных проектов в режиме «одного окна» и на принципах государственно-частного партнерства, </w:t>
      </w:r>
      <w:r w:rsidRPr="00B77EB6">
        <w:rPr>
          <w:rFonts w:ascii="Times New Roman" w:hAnsi="Times New Roman"/>
          <w:sz w:val="28"/>
          <w:szCs w:val="28"/>
        </w:rPr>
        <w:lastRenderedPageBreak/>
        <w:t xml:space="preserve">в т.ч. достижение целевых значений показателей целевой модели упрощения процедур ведения бизнеса и повышения инвестиционной привлекательности субъекта Российской Федерации «Эффективность деятельности специализированной организации по привлечению инвестиций и работе с инвесторами», утвержденной </w:t>
      </w:r>
      <w:r w:rsidR="003C5913">
        <w:rPr>
          <w:rFonts w:ascii="Times New Roman" w:hAnsi="Times New Roman"/>
          <w:sz w:val="28"/>
          <w:szCs w:val="28"/>
        </w:rPr>
        <w:t>Р</w:t>
      </w:r>
      <w:r w:rsidRPr="00B77EB6">
        <w:rPr>
          <w:rFonts w:ascii="Times New Roman" w:hAnsi="Times New Roman"/>
          <w:sz w:val="28"/>
          <w:szCs w:val="28"/>
        </w:rPr>
        <w:t>аспоряжением Правительства Российской Федера</w:t>
      </w:r>
      <w:r w:rsidR="000C3924" w:rsidRPr="00B77EB6">
        <w:rPr>
          <w:rFonts w:ascii="Times New Roman" w:hAnsi="Times New Roman"/>
          <w:sz w:val="28"/>
          <w:szCs w:val="28"/>
        </w:rPr>
        <w:t>ции от 31.01.</w:t>
      </w:r>
      <w:r w:rsidR="00B22424">
        <w:rPr>
          <w:rFonts w:ascii="Times New Roman" w:hAnsi="Times New Roman"/>
          <w:sz w:val="28"/>
          <w:szCs w:val="28"/>
        </w:rPr>
        <w:t>2017</w:t>
      </w:r>
      <w:r w:rsidR="003C5913">
        <w:rPr>
          <w:rFonts w:ascii="Times New Roman" w:hAnsi="Times New Roman"/>
          <w:sz w:val="28"/>
          <w:szCs w:val="28"/>
        </w:rPr>
        <w:t xml:space="preserve"> г.</w:t>
      </w:r>
      <w:r w:rsidR="00FF610B" w:rsidRPr="00B77EB6">
        <w:rPr>
          <w:rFonts w:ascii="Times New Roman" w:hAnsi="Times New Roman"/>
          <w:sz w:val="28"/>
          <w:szCs w:val="28"/>
        </w:rPr>
        <w:t xml:space="preserve"> №</w:t>
      </w:r>
      <w:r w:rsidR="00C70496">
        <w:rPr>
          <w:rFonts w:ascii="Times New Roman" w:hAnsi="Times New Roman"/>
          <w:sz w:val="28"/>
          <w:szCs w:val="28"/>
        </w:rPr>
        <w:t xml:space="preserve"> </w:t>
      </w:r>
      <w:r w:rsidR="00FF610B" w:rsidRPr="00B77EB6">
        <w:rPr>
          <w:rFonts w:ascii="Times New Roman" w:hAnsi="Times New Roman"/>
          <w:sz w:val="28"/>
          <w:szCs w:val="28"/>
        </w:rPr>
        <w:t>147-р</w:t>
      </w:r>
      <w:r w:rsidR="00A246F1">
        <w:rPr>
          <w:rFonts w:ascii="Times New Roman" w:hAnsi="Times New Roman"/>
          <w:sz w:val="28"/>
          <w:szCs w:val="28"/>
        </w:rPr>
        <w:t xml:space="preserve"> </w:t>
      </w:r>
      <w:r w:rsidR="00A246F1" w:rsidRPr="00A246F1">
        <w:rPr>
          <w:rFonts w:ascii="Times New Roman" w:hAnsi="Times New Roman"/>
          <w:sz w:val="28"/>
          <w:szCs w:val="28"/>
        </w:rPr>
        <w:t>«О целевых моделях упрощения процедур ведения бизнеса и повышения инвестиционной привлекательности субъектов Российской Федерации»</w:t>
      </w:r>
      <w:r w:rsidR="003378BD" w:rsidRPr="00B77EB6">
        <w:rPr>
          <w:rFonts w:ascii="Times New Roman" w:hAnsi="Times New Roman"/>
          <w:sz w:val="28"/>
          <w:szCs w:val="28"/>
        </w:rPr>
        <w:t>;</w:t>
      </w:r>
    </w:p>
    <w:p w14:paraId="53953998" w14:textId="62DF78CD"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тимулирование инвестиционной активности предпринимателей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 (стимулирование увеличения объемов прямых инвестиций предпринимателей</w:t>
      </w:r>
      <w:r w:rsidRPr="00B77EB6">
        <w:rPr>
          <w:rFonts w:ascii="Times New Roman" w:hAnsi="Times New Roman"/>
          <w:sz w:val="28"/>
          <w:szCs w:val="28"/>
        </w:rPr>
        <w:t xml:space="preserve"> 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 в развитие бизнеса на территории республики)</w:t>
      </w:r>
      <w:r w:rsidRPr="00B77EB6">
        <w:rPr>
          <w:rFonts w:ascii="Times New Roman" w:hAnsi="Times New Roman"/>
          <w:sz w:val="28"/>
          <w:szCs w:val="28"/>
        </w:rPr>
        <w:t>;</w:t>
      </w:r>
    </w:p>
    <w:p w14:paraId="1ECF6426" w14:textId="627F8E87"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инвестиционных механизмов государственно-частного партнерства</w:t>
      </w:r>
      <w:r w:rsidRPr="00B77EB6">
        <w:rPr>
          <w:rFonts w:ascii="Times New Roman" w:hAnsi="Times New Roman"/>
          <w:sz w:val="28"/>
          <w:szCs w:val="28"/>
        </w:rPr>
        <w:t>;</w:t>
      </w:r>
    </w:p>
    <w:p w14:paraId="1541B6D0" w14:textId="528BC9E7"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w:t>
      </w:r>
      <w:r w:rsidR="00DE5765" w:rsidRPr="00B77EB6">
        <w:rPr>
          <w:rFonts w:ascii="Times New Roman" w:hAnsi="Times New Roman"/>
          <w:sz w:val="28"/>
          <w:szCs w:val="28"/>
        </w:rPr>
        <w:t>странение административных барьеров в инвестиционной сфере.</w:t>
      </w:r>
    </w:p>
    <w:p w14:paraId="150EF519" w14:textId="3E1AC91E" w:rsidR="00DE5765" w:rsidRPr="00B77EB6" w:rsidRDefault="00DE5765" w:rsidP="005328C0">
      <w:pPr>
        <w:pStyle w:val="a1"/>
        <w:numPr>
          <w:ilvl w:val="0"/>
          <w:numId w:val="12"/>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на территории </w:t>
      </w:r>
      <w:r w:rsidR="003378BD" w:rsidRPr="00B77EB6">
        <w:rPr>
          <w:rFonts w:ascii="Times New Roman" w:hAnsi="Times New Roman" w:cs="Times New Roman"/>
          <w:sz w:val="28"/>
          <w:szCs w:val="28"/>
        </w:rPr>
        <w:t>Республики Северная Осетия</w:t>
      </w:r>
      <w:r w:rsidR="003C5913">
        <w:rPr>
          <w:rFonts w:ascii="Times New Roman" w:hAnsi="Times New Roman" w:cs="Times New Roman"/>
          <w:sz w:val="28"/>
          <w:szCs w:val="28"/>
        </w:rPr>
        <w:t xml:space="preserve"> – </w:t>
      </w:r>
      <w:r w:rsidRPr="00B77EB6">
        <w:rPr>
          <w:rFonts w:ascii="Times New Roman" w:hAnsi="Times New Roman" w:cs="Times New Roman"/>
          <w:sz w:val="28"/>
          <w:szCs w:val="28"/>
        </w:rPr>
        <w:t>Алания территорий со специальными экономическими режимами (ОЭЗ, ЗТР или ТОР)</w:t>
      </w:r>
      <w:r w:rsidR="00E64AAE" w:rsidRPr="00B77EB6">
        <w:rPr>
          <w:rFonts w:ascii="Times New Roman" w:hAnsi="Times New Roman" w:cs="Times New Roman"/>
          <w:sz w:val="28"/>
          <w:szCs w:val="28"/>
        </w:rPr>
        <w:t>:</w:t>
      </w:r>
    </w:p>
    <w:p w14:paraId="79DD8803" w14:textId="3CB2FCD5"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одготовка обоснования создания территорий со специальными экономическими режимами и направление проработанного предложения в Минэкономразвития России</w:t>
      </w:r>
      <w:r w:rsidRPr="00B77EB6">
        <w:rPr>
          <w:rFonts w:ascii="Times New Roman" w:hAnsi="Times New Roman"/>
          <w:sz w:val="28"/>
          <w:szCs w:val="28"/>
        </w:rPr>
        <w:t>;</w:t>
      </w:r>
    </w:p>
    <w:p w14:paraId="42B7C351" w14:textId="6AB5AA6E"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одписание соглашения о создании территорий со специальными экономическими режимами в Республике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r w:rsidRPr="00B77EB6">
        <w:rPr>
          <w:rFonts w:ascii="Times New Roman" w:hAnsi="Times New Roman"/>
          <w:sz w:val="28"/>
          <w:szCs w:val="28"/>
        </w:rPr>
        <w:t>;</w:t>
      </w:r>
    </w:p>
    <w:p w14:paraId="1ECCC761" w14:textId="35724392"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 xml:space="preserve">оздание </w:t>
      </w:r>
      <w:r w:rsidR="00145DCD" w:rsidRPr="00B77EB6">
        <w:rPr>
          <w:rFonts w:ascii="Times New Roman" w:hAnsi="Times New Roman"/>
          <w:sz w:val="28"/>
          <w:szCs w:val="28"/>
        </w:rPr>
        <w:t>у</w:t>
      </w:r>
      <w:r w:rsidR="00DE5765" w:rsidRPr="00B77EB6">
        <w:rPr>
          <w:rFonts w:ascii="Times New Roman" w:hAnsi="Times New Roman"/>
          <w:sz w:val="28"/>
          <w:szCs w:val="28"/>
        </w:rPr>
        <w:t xml:space="preserve">правляющей компании территорий со специальными экономическими режимами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p>
    <w:p w14:paraId="31099C9F" w14:textId="38C653E5" w:rsidR="00DE5765" w:rsidRPr="00B77EB6" w:rsidRDefault="00DE5765" w:rsidP="005328C0">
      <w:pPr>
        <w:pStyle w:val="a1"/>
        <w:numPr>
          <w:ilvl w:val="0"/>
          <w:numId w:val="12"/>
        </w:numPr>
        <w:tabs>
          <w:tab w:val="left" w:pos="993"/>
        </w:tabs>
        <w:suppressAutoHyphens w:val="0"/>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развитие и удержание лучших кадров для инвестиционно-финансовой системы; обеспечение высокой инвестиционной грамотности бизнеса и населения</w:t>
      </w:r>
      <w:r w:rsidR="00E64AAE" w:rsidRPr="00B77EB6">
        <w:rPr>
          <w:rFonts w:ascii="Times New Roman" w:hAnsi="Times New Roman" w:cs="Times New Roman"/>
          <w:sz w:val="28"/>
          <w:szCs w:val="28"/>
        </w:rPr>
        <w:t>:</w:t>
      </w:r>
    </w:p>
    <w:p w14:paraId="58CA4512" w14:textId="7A8E1F45"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ривлечение качественных специалистов в инвестиционно-финансовую систему</w:t>
      </w:r>
      <w:r w:rsidRPr="00B77EB6">
        <w:rPr>
          <w:rFonts w:ascii="Times New Roman" w:hAnsi="Times New Roman"/>
          <w:sz w:val="28"/>
          <w:szCs w:val="28"/>
        </w:rPr>
        <w:t>;</w:t>
      </w:r>
    </w:p>
    <w:p w14:paraId="62C89E0D" w14:textId="39528477"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инвестиционной грамотности населения.</w:t>
      </w:r>
    </w:p>
    <w:p w14:paraId="456442BF" w14:textId="690F1D60"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Активное применение инновационных методов и инструментов инвестиционного развития</w:t>
      </w:r>
      <w:r w:rsidR="00E64AAE" w:rsidRPr="00B77EB6">
        <w:rPr>
          <w:rFonts w:ascii="Times New Roman" w:hAnsi="Times New Roman"/>
          <w:sz w:val="28"/>
          <w:szCs w:val="28"/>
        </w:rPr>
        <w:t>:</w:t>
      </w:r>
    </w:p>
    <w:p w14:paraId="3261740D" w14:textId="6C053FDD"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внедрения современных инвестиционных механизмов и инструментов</w:t>
      </w:r>
      <w:r w:rsidRPr="00B77EB6">
        <w:rPr>
          <w:rFonts w:ascii="Times New Roman" w:hAnsi="Times New Roman"/>
          <w:sz w:val="28"/>
          <w:szCs w:val="28"/>
        </w:rPr>
        <w:t>;</w:t>
      </w:r>
    </w:p>
    <w:p w14:paraId="5FADE851" w14:textId="032133BB"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привлечения инвестиций в инновационные проекты</w:t>
      </w:r>
      <w:r w:rsidRPr="00B77EB6">
        <w:rPr>
          <w:rFonts w:ascii="Times New Roman" w:hAnsi="Times New Roman"/>
          <w:sz w:val="28"/>
          <w:szCs w:val="28"/>
        </w:rPr>
        <w:t>;</w:t>
      </w:r>
    </w:p>
    <w:p w14:paraId="2DB66436" w14:textId="2BCA44FB" w:rsidR="00DE5765" w:rsidRPr="00B77EB6" w:rsidRDefault="003378BD" w:rsidP="005328C0">
      <w:pPr>
        <w:pStyle w:val="a0"/>
        <w:keepLines w:val="0"/>
        <w:numPr>
          <w:ilvl w:val="1"/>
          <w:numId w:val="12"/>
        </w:numPr>
        <w:tabs>
          <w:tab w:val="clear"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информационной среды стимулирования привлечения инвестиций.</w:t>
      </w:r>
    </w:p>
    <w:p w14:paraId="492F3DF7" w14:textId="4B43C0B9"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равного доступа к природным ресурсам и соблюдение принципов устойчивого развития в рамках реализации приоритетных инвестиционных проектов</w:t>
      </w:r>
      <w:r w:rsidR="00E64AAE" w:rsidRPr="00B77EB6">
        <w:rPr>
          <w:rFonts w:ascii="Times New Roman" w:hAnsi="Times New Roman"/>
          <w:sz w:val="28"/>
          <w:szCs w:val="28"/>
        </w:rPr>
        <w:t>:</w:t>
      </w:r>
    </w:p>
    <w:p w14:paraId="3468F81C" w14:textId="6B4CF6A5"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стабильности и прозрачности правил обращения с природными ресурсами в рамках реализации приоритетных инвестиционных проектов</w:t>
      </w:r>
      <w:r w:rsidRPr="00B77EB6">
        <w:rPr>
          <w:rFonts w:ascii="Times New Roman" w:hAnsi="Times New Roman"/>
          <w:sz w:val="28"/>
          <w:szCs w:val="28"/>
        </w:rPr>
        <w:t>;</w:t>
      </w:r>
    </w:p>
    <w:p w14:paraId="3A0319AC" w14:textId="029F1A52"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о</w:t>
      </w:r>
      <w:r w:rsidR="00DE5765" w:rsidRPr="00B77EB6">
        <w:rPr>
          <w:rFonts w:ascii="Times New Roman" w:hAnsi="Times New Roman"/>
          <w:sz w:val="28"/>
          <w:szCs w:val="28"/>
        </w:rPr>
        <w:t>беспечение соблюдения принципов устойчивого развития при реализации приоритетных инвестиционных проектов.</w:t>
      </w:r>
    </w:p>
    <w:p w14:paraId="23FCAA9C" w14:textId="5DFF88F7"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высокого качества и доступности инвестиционной инфраструктуры и фондов</w:t>
      </w:r>
      <w:r w:rsidR="00E64AAE" w:rsidRPr="00B77EB6">
        <w:rPr>
          <w:rFonts w:ascii="Times New Roman" w:hAnsi="Times New Roman"/>
          <w:sz w:val="28"/>
          <w:szCs w:val="28"/>
        </w:rPr>
        <w:t>:</w:t>
      </w:r>
    </w:p>
    <w:p w14:paraId="2F29F552" w14:textId="0573C99A"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DE5765" w:rsidRPr="00B77EB6">
        <w:rPr>
          <w:rFonts w:ascii="Times New Roman" w:hAnsi="Times New Roman"/>
          <w:sz w:val="28"/>
          <w:szCs w:val="28"/>
        </w:rPr>
        <w:t>азвитие инфраструктуры оказания финансовых, инвестиционных и профессиональных услуг</w:t>
      </w:r>
      <w:r w:rsidRPr="00B77EB6">
        <w:rPr>
          <w:rFonts w:ascii="Times New Roman" w:hAnsi="Times New Roman"/>
          <w:sz w:val="28"/>
          <w:szCs w:val="28"/>
        </w:rPr>
        <w:t>;</w:t>
      </w:r>
    </w:p>
    <w:p w14:paraId="77B50BAD" w14:textId="02BD2859"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эффективного управления объектами инновационно-инвестиционной инфраструктуры</w:t>
      </w:r>
      <w:r w:rsidRPr="00B77EB6">
        <w:rPr>
          <w:rFonts w:ascii="Times New Roman" w:hAnsi="Times New Roman"/>
          <w:sz w:val="28"/>
          <w:szCs w:val="28"/>
        </w:rPr>
        <w:t>;</w:t>
      </w:r>
    </w:p>
    <w:p w14:paraId="778DD139" w14:textId="2DC18E4A"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тимулирование развития бизнеса в рамках объектов инновационно-инвестиционной инфраструктуры.</w:t>
      </w:r>
    </w:p>
    <w:p w14:paraId="16A06EC5" w14:textId="53FD424C"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высокого качества финансовых механизмов инвестиционной системы; системное стимулирование участников инвестиционного процесса, реализующих приоритетные инвестиционные проекты; обеспечение эффективного перечня инструментов государственной финансовой поддержки</w:t>
      </w:r>
      <w:r w:rsidR="00E64AAE" w:rsidRPr="00B77EB6">
        <w:rPr>
          <w:rFonts w:ascii="Times New Roman" w:hAnsi="Times New Roman"/>
          <w:sz w:val="28"/>
          <w:szCs w:val="28"/>
        </w:rPr>
        <w:t>:</w:t>
      </w:r>
    </w:p>
    <w:p w14:paraId="23C6472C" w14:textId="40F9818B"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редоставление государственной поддержки предприятиям (организациям), реализующим приоритетные инвестиционные проекты, находящимся в высокой степени прединвестиционной готовности; расширение перечня инструментов государственной поддержки</w:t>
      </w:r>
      <w:r w:rsidRPr="00B77EB6">
        <w:rPr>
          <w:rFonts w:ascii="Times New Roman" w:hAnsi="Times New Roman"/>
          <w:sz w:val="28"/>
          <w:szCs w:val="28"/>
        </w:rPr>
        <w:t>;</w:t>
      </w:r>
    </w:p>
    <w:p w14:paraId="08A52107" w14:textId="6D52F3A7"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роработка набора мер сопровождения привлечения инвестиций в рамках государственных программ развития флагманских проектов</w:t>
      </w:r>
      <w:r w:rsidRPr="00B77EB6">
        <w:rPr>
          <w:rFonts w:ascii="Times New Roman" w:hAnsi="Times New Roman"/>
          <w:sz w:val="28"/>
          <w:szCs w:val="28"/>
        </w:rPr>
        <w:t>;</w:t>
      </w:r>
    </w:p>
    <w:p w14:paraId="41F0CC4E" w14:textId="5111F84D" w:rsidR="00DE5765" w:rsidRPr="00B77EB6" w:rsidRDefault="003378B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оддержка венчурных инвестиций</w:t>
      </w:r>
      <w:r w:rsidR="00E343FF" w:rsidRPr="00B77EB6">
        <w:rPr>
          <w:rFonts w:ascii="Times New Roman" w:hAnsi="Times New Roman"/>
          <w:sz w:val="28"/>
          <w:szCs w:val="28"/>
        </w:rPr>
        <w:t>.</w:t>
      </w:r>
    </w:p>
    <w:p w14:paraId="4DDAA01B" w14:textId="4EDC5D3F" w:rsidR="00DE5765" w:rsidRPr="00B77EB6" w:rsidRDefault="00DE5765"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Обеспечение долгосрочной сбалансированности бюджета </w:t>
      </w:r>
      <w:r w:rsidR="00E343FF" w:rsidRPr="00B77EB6">
        <w:rPr>
          <w:rFonts w:ascii="Times New Roman" w:eastAsia="Times New Roman" w:hAnsi="Times New Roman"/>
          <w:sz w:val="28"/>
          <w:szCs w:val="28"/>
        </w:rPr>
        <w:t>Республики Северная Осетия</w:t>
      </w:r>
      <w:r w:rsidR="003C5913">
        <w:rPr>
          <w:rFonts w:ascii="Times New Roman" w:eastAsia="Times New Roman" w:hAnsi="Times New Roman"/>
          <w:sz w:val="28"/>
          <w:szCs w:val="28"/>
        </w:rPr>
        <w:t xml:space="preserve"> – </w:t>
      </w:r>
      <w:r w:rsidR="00E343FF" w:rsidRPr="00B77EB6">
        <w:rPr>
          <w:rFonts w:ascii="Times New Roman" w:eastAsia="Times New Roman" w:hAnsi="Times New Roman"/>
          <w:sz w:val="28"/>
          <w:szCs w:val="28"/>
        </w:rPr>
        <w:t xml:space="preserve">Алания </w:t>
      </w:r>
      <w:r w:rsidRPr="00B77EB6">
        <w:rPr>
          <w:rFonts w:ascii="Times New Roman" w:hAnsi="Times New Roman"/>
          <w:sz w:val="28"/>
          <w:szCs w:val="28"/>
        </w:rPr>
        <w:t>и повышение эффективности и качества управления государственными и муниципальными финансами</w:t>
      </w:r>
      <w:r w:rsidR="00E64AAE" w:rsidRPr="00B77EB6">
        <w:rPr>
          <w:rFonts w:ascii="Times New Roman" w:hAnsi="Times New Roman"/>
          <w:sz w:val="28"/>
          <w:szCs w:val="28"/>
        </w:rPr>
        <w:t>:</w:t>
      </w:r>
    </w:p>
    <w:p w14:paraId="573D087E" w14:textId="00F61818" w:rsidR="00DE5765"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беспечение сбалансированности и устойчивости республиканского бюджета</w:t>
      </w:r>
      <w:r w:rsidRPr="00B77EB6">
        <w:rPr>
          <w:rFonts w:ascii="Times New Roman" w:hAnsi="Times New Roman"/>
          <w:sz w:val="28"/>
          <w:szCs w:val="28"/>
        </w:rPr>
        <w:t xml:space="preserve"> 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r w:rsidRPr="00B77EB6">
        <w:rPr>
          <w:rFonts w:ascii="Times New Roman" w:hAnsi="Times New Roman"/>
          <w:sz w:val="28"/>
          <w:szCs w:val="28"/>
        </w:rPr>
        <w:t xml:space="preserve">; </w:t>
      </w:r>
    </w:p>
    <w:p w14:paraId="5B7BBE10" w14:textId="05E8C821" w:rsidR="00DE5765"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w:t>
      </w:r>
      <w:r w:rsidR="00DE5765" w:rsidRPr="00B77EB6">
        <w:rPr>
          <w:rFonts w:ascii="Times New Roman" w:hAnsi="Times New Roman"/>
          <w:sz w:val="28"/>
          <w:szCs w:val="28"/>
        </w:rPr>
        <w:t xml:space="preserve">беспечение эффективного управления государственным долгом </w:t>
      </w:r>
      <w:r w:rsidRPr="00B77EB6">
        <w:rPr>
          <w:rFonts w:ascii="Times New Roman" w:hAnsi="Times New Roman"/>
          <w:sz w:val="28"/>
          <w:szCs w:val="28"/>
        </w:rPr>
        <w:t>Республики Северная Осетия</w:t>
      </w:r>
      <w:r w:rsidR="003C5913">
        <w:rPr>
          <w:rFonts w:ascii="Times New Roman" w:hAnsi="Times New Roman"/>
          <w:sz w:val="28"/>
          <w:szCs w:val="28"/>
        </w:rPr>
        <w:t xml:space="preserve"> – </w:t>
      </w:r>
      <w:r w:rsidR="00DE5765" w:rsidRPr="00B77EB6">
        <w:rPr>
          <w:rFonts w:ascii="Times New Roman" w:hAnsi="Times New Roman"/>
          <w:sz w:val="28"/>
          <w:szCs w:val="28"/>
        </w:rPr>
        <w:t>Алания</w:t>
      </w:r>
      <w:r w:rsidRPr="00B77EB6">
        <w:rPr>
          <w:rFonts w:ascii="Times New Roman" w:hAnsi="Times New Roman"/>
          <w:sz w:val="28"/>
          <w:szCs w:val="28"/>
        </w:rPr>
        <w:t xml:space="preserve">; </w:t>
      </w:r>
    </w:p>
    <w:p w14:paraId="3537420E" w14:textId="2675CF3B" w:rsidR="00DE5765"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овершенствование системы межбюджетных отношений и содействие повышению уровня бюджетной обеспеченности муниципальных образований</w:t>
      </w:r>
      <w:r w:rsidRPr="00B77EB6">
        <w:rPr>
          <w:rFonts w:ascii="Times New Roman" w:hAnsi="Times New Roman"/>
          <w:sz w:val="28"/>
          <w:szCs w:val="28"/>
        </w:rPr>
        <w:t>;</w:t>
      </w:r>
    </w:p>
    <w:p w14:paraId="23EDEF8D" w14:textId="42CB7A11" w:rsidR="00DE5765"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w:t>
      </w:r>
      <w:r w:rsidR="00DE5765" w:rsidRPr="00B77EB6">
        <w:rPr>
          <w:rFonts w:ascii="Times New Roman" w:hAnsi="Times New Roman"/>
          <w:sz w:val="28"/>
          <w:szCs w:val="28"/>
        </w:rPr>
        <w:t>оздание условий для повышения качества и эффективности управления государственными финансами</w:t>
      </w:r>
      <w:r w:rsidRPr="00B77EB6">
        <w:rPr>
          <w:rFonts w:ascii="Times New Roman" w:hAnsi="Times New Roman"/>
          <w:sz w:val="28"/>
          <w:szCs w:val="28"/>
        </w:rPr>
        <w:t>;</w:t>
      </w:r>
    </w:p>
    <w:p w14:paraId="71822C54" w14:textId="1316AA4E" w:rsidR="00E64AAE" w:rsidRPr="00B77EB6" w:rsidRDefault="00145DCD"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w:t>
      </w:r>
      <w:r w:rsidR="00DE5765" w:rsidRPr="00B77EB6">
        <w:rPr>
          <w:rFonts w:ascii="Times New Roman" w:hAnsi="Times New Roman"/>
          <w:sz w:val="28"/>
          <w:szCs w:val="28"/>
        </w:rPr>
        <w:t>овышение эффективности налоговой и бюджетной политики.</w:t>
      </w:r>
    </w:p>
    <w:p w14:paraId="61AAFD29" w14:textId="4F52FE0A" w:rsidR="00E64AAE" w:rsidRPr="00B77EB6" w:rsidRDefault="00DE5765" w:rsidP="00AF0BEF">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lastRenderedPageBreak/>
        <w:t xml:space="preserve">Таблица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Таблица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15</w:t>
      </w:r>
      <w:r w:rsidRPr="00B77EB6">
        <w:rPr>
          <w:rFonts w:ascii="Times New Roman" w:hAnsi="Times New Roman" w:cs="Times New Roman"/>
          <w:noProof/>
          <w:sz w:val="28"/>
          <w:szCs w:val="28"/>
        </w:rPr>
        <w:fldChar w:fldCharType="end"/>
      </w:r>
      <w:r w:rsidR="00E64AAE" w:rsidRPr="00B77EB6">
        <w:rPr>
          <w:rFonts w:ascii="Times New Roman" w:hAnsi="Times New Roman" w:cs="Times New Roman"/>
          <w:noProof/>
          <w:sz w:val="28"/>
          <w:szCs w:val="28"/>
        </w:rPr>
        <w:t>.</w:t>
      </w:r>
    </w:p>
    <w:p w14:paraId="087040EA" w14:textId="77777777" w:rsidR="000A4118" w:rsidRPr="00B77EB6" w:rsidRDefault="000A4118" w:rsidP="000A4118">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СЦ-7</w:t>
      </w:r>
    </w:p>
    <w:tbl>
      <w:tblPr>
        <w:tblStyle w:val="af4"/>
        <w:tblW w:w="0" w:type="auto"/>
        <w:tblLook w:val="0620" w:firstRow="1" w:lastRow="0" w:firstColumn="0" w:lastColumn="0" w:noHBand="1" w:noVBand="1"/>
      </w:tblPr>
      <w:tblGrid>
        <w:gridCol w:w="5558"/>
        <w:gridCol w:w="696"/>
        <w:gridCol w:w="756"/>
        <w:gridCol w:w="756"/>
        <w:gridCol w:w="696"/>
        <w:gridCol w:w="696"/>
        <w:gridCol w:w="696"/>
      </w:tblGrid>
      <w:tr w:rsidR="000A4118" w:rsidRPr="00B77EB6" w14:paraId="68455481"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0" w:type="auto"/>
          </w:tcPr>
          <w:p w14:paraId="55771711" w14:textId="77777777"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14:paraId="54BCBAA5" w14:textId="77777777"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14:paraId="6751331E" w14:textId="77777777"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14:paraId="3122E44F" w14:textId="77777777"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14:paraId="229D7F72" w14:textId="77777777"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14:paraId="0F2EFC9A" w14:textId="77777777"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14:paraId="189D5EAA" w14:textId="77777777" w:rsidR="000A4118" w:rsidRPr="00B77EB6" w:rsidRDefault="000A4118" w:rsidP="00CD0569">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0A4118" w:rsidRPr="00B77EB6" w14:paraId="5889B6F6" w14:textId="77777777" w:rsidTr="00CD0569">
        <w:tc>
          <w:tcPr>
            <w:tcW w:w="0" w:type="auto"/>
            <w:hideMark/>
          </w:tcPr>
          <w:p w14:paraId="46C7D445" w14:textId="77777777" w:rsidR="000A4118" w:rsidRPr="00B77EB6" w:rsidRDefault="000A4118"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СЦ-7. Инвестиционно привлекательный </w:t>
            </w:r>
            <w:r>
              <w:rPr>
                <w:rFonts w:ascii="Times New Roman" w:eastAsia="Times New Roman" w:hAnsi="Times New Roman" w:cs="Times New Roman"/>
                <w:b/>
                <w:bCs/>
                <w:sz w:val="24"/>
                <w:szCs w:val="24"/>
                <w:lang w:eastAsia="ru-RU"/>
              </w:rPr>
              <w:t>субъект Российской Федерации</w:t>
            </w:r>
            <w:r w:rsidRPr="00B77EB6">
              <w:rPr>
                <w:rFonts w:ascii="Times New Roman" w:eastAsia="Times New Roman" w:hAnsi="Times New Roman" w:cs="Times New Roman"/>
                <w:b/>
                <w:bCs/>
                <w:sz w:val="24"/>
                <w:szCs w:val="24"/>
                <w:lang w:eastAsia="ru-RU"/>
              </w:rPr>
              <w:t xml:space="preserve">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федерального уровня бюджетной системы</w:t>
            </w:r>
          </w:p>
        </w:tc>
        <w:tc>
          <w:tcPr>
            <w:tcW w:w="0" w:type="auto"/>
            <w:noWrap/>
            <w:hideMark/>
          </w:tcPr>
          <w:p w14:paraId="7B273B1F"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B140F38"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3B98B408"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C3F64D4"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70C159F"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5A6514D"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14:paraId="464B50E0" w14:textId="77777777" w:rsidTr="00CD0569">
        <w:tc>
          <w:tcPr>
            <w:tcW w:w="0" w:type="auto"/>
            <w:hideMark/>
          </w:tcPr>
          <w:p w14:paraId="363CD9DA"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Инвестиции в основной капитал (по крупным и средним), млрд руб.</w:t>
            </w:r>
          </w:p>
        </w:tc>
        <w:tc>
          <w:tcPr>
            <w:tcW w:w="0" w:type="auto"/>
            <w:noWrap/>
            <w:hideMark/>
          </w:tcPr>
          <w:p w14:paraId="577E5BE8"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2598B9B6"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6F193A34"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35DADAD9"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280A7759"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349153DF"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r>
      <w:tr w:rsidR="000A4118" w:rsidRPr="00B77EB6" w14:paraId="68A0614E" w14:textId="77777777" w:rsidTr="00CD0569">
        <w:tc>
          <w:tcPr>
            <w:tcW w:w="0" w:type="auto"/>
            <w:noWrap/>
            <w:hideMark/>
          </w:tcPr>
          <w:p w14:paraId="526A8A6C" w14:textId="77777777"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5C4D4466"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hideMark/>
          </w:tcPr>
          <w:p w14:paraId="1B45DDDD"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18,1</w:t>
            </w:r>
          </w:p>
        </w:tc>
        <w:tc>
          <w:tcPr>
            <w:tcW w:w="0" w:type="auto"/>
            <w:noWrap/>
            <w:hideMark/>
          </w:tcPr>
          <w:p w14:paraId="625D34D6"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c>
          <w:tcPr>
            <w:tcW w:w="0" w:type="auto"/>
            <w:noWrap/>
            <w:hideMark/>
          </w:tcPr>
          <w:p w14:paraId="2CC0CF82"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24</w:t>
            </w:r>
          </w:p>
        </w:tc>
        <w:tc>
          <w:tcPr>
            <w:tcW w:w="0" w:type="auto"/>
            <w:noWrap/>
            <w:hideMark/>
          </w:tcPr>
          <w:p w14:paraId="7BE578ED"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w:t>
            </w:r>
          </w:p>
        </w:tc>
        <w:tc>
          <w:tcPr>
            <w:tcW w:w="0" w:type="auto"/>
            <w:noWrap/>
            <w:hideMark/>
          </w:tcPr>
          <w:p w14:paraId="2D5D1FF9"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r>
      <w:tr w:rsidR="000A4118" w:rsidRPr="00B77EB6" w14:paraId="58EA4479" w14:textId="77777777" w:rsidTr="00CD0569">
        <w:tc>
          <w:tcPr>
            <w:tcW w:w="0" w:type="auto"/>
            <w:noWrap/>
            <w:hideMark/>
          </w:tcPr>
          <w:p w14:paraId="6BC1E2F9" w14:textId="77777777"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082D4B0B"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hideMark/>
          </w:tcPr>
          <w:p w14:paraId="4CA49DB7"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18,1</w:t>
            </w:r>
          </w:p>
        </w:tc>
        <w:tc>
          <w:tcPr>
            <w:tcW w:w="0" w:type="auto"/>
            <w:noWrap/>
            <w:hideMark/>
          </w:tcPr>
          <w:p w14:paraId="62436293"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c>
          <w:tcPr>
            <w:tcW w:w="0" w:type="auto"/>
            <w:noWrap/>
            <w:hideMark/>
          </w:tcPr>
          <w:p w14:paraId="4E298D39"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w:t>
            </w:r>
          </w:p>
        </w:tc>
        <w:tc>
          <w:tcPr>
            <w:tcW w:w="0" w:type="auto"/>
            <w:noWrap/>
            <w:hideMark/>
          </w:tcPr>
          <w:p w14:paraId="2B1BAC29"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35</w:t>
            </w:r>
          </w:p>
        </w:tc>
        <w:tc>
          <w:tcPr>
            <w:tcW w:w="0" w:type="auto"/>
            <w:noWrap/>
            <w:hideMark/>
          </w:tcPr>
          <w:p w14:paraId="5FA85C50"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51</w:t>
            </w:r>
          </w:p>
        </w:tc>
      </w:tr>
      <w:tr w:rsidR="000A4118" w:rsidRPr="00B77EB6" w14:paraId="2B060359" w14:textId="77777777" w:rsidTr="00CD0569">
        <w:tc>
          <w:tcPr>
            <w:tcW w:w="0" w:type="auto"/>
            <w:noWrap/>
            <w:hideMark/>
          </w:tcPr>
          <w:p w14:paraId="2E51C6E0" w14:textId="77777777"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12474EF4"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hideMark/>
          </w:tcPr>
          <w:p w14:paraId="54AC965E"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18,1</w:t>
            </w:r>
          </w:p>
        </w:tc>
        <w:tc>
          <w:tcPr>
            <w:tcW w:w="0" w:type="auto"/>
            <w:noWrap/>
            <w:hideMark/>
          </w:tcPr>
          <w:p w14:paraId="7C118909"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w:t>
            </w:r>
          </w:p>
        </w:tc>
        <w:tc>
          <w:tcPr>
            <w:tcW w:w="0" w:type="auto"/>
            <w:noWrap/>
            <w:hideMark/>
          </w:tcPr>
          <w:p w14:paraId="47C305E5"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39</w:t>
            </w:r>
          </w:p>
        </w:tc>
        <w:tc>
          <w:tcPr>
            <w:tcW w:w="0" w:type="auto"/>
            <w:noWrap/>
            <w:hideMark/>
          </w:tcPr>
          <w:p w14:paraId="1FC60420"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49</w:t>
            </w:r>
          </w:p>
        </w:tc>
        <w:tc>
          <w:tcPr>
            <w:tcW w:w="0" w:type="auto"/>
            <w:noWrap/>
            <w:hideMark/>
          </w:tcPr>
          <w:p w14:paraId="0A99029D"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60</w:t>
            </w:r>
          </w:p>
        </w:tc>
      </w:tr>
      <w:tr w:rsidR="000A4118" w:rsidRPr="00B77EB6" w14:paraId="397CCEC8" w14:textId="77777777" w:rsidTr="00CD0569">
        <w:tc>
          <w:tcPr>
            <w:tcW w:w="0" w:type="auto"/>
            <w:hideMark/>
          </w:tcPr>
          <w:p w14:paraId="20BB3DA8"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Налоги в бюджеты всех уровней, млрд руб.</w:t>
            </w:r>
          </w:p>
        </w:tc>
        <w:tc>
          <w:tcPr>
            <w:tcW w:w="0" w:type="auto"/>
            <w:noWrap/>
            <w:hideMark/>
          </w:tcPr>
          <w:p w14:paraId="4A392515"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0D50624F" w14:textId="77777777"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5FD835B5" w14:textId="77777777"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049145C3" w14:textId="77777777"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542DF79F" w14:textId="77777777"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028167EE" w14:textId="77777777" w:rsidR="000A4118" w:rsidRPr="00A611F6" w:rsidRDefault="000A4118" w:rsidP="00CD0569">
            <w:pPr>
              <w:keepNext/>
              <w:spacing w:before="0" w:after="0"/>
              <w:jc w:val="left"/>
              <w:rPr>
                <w:rFonts w:ascii="Times New Roman" w:eastAsia="Times New Roman" w:hAnsi="Times New Roman" w:cs="Times New Roman"/>
                <w:sz w:val="24"/>
                <w:szCs w:val="24"/>
                <w:lang w:eastAsia="ru-RU"/>
              </w:rPr>
            </w:pPr>
          </w:p>
        </w:tc>
      </w:tr>
      <w:tr w:rsidR="000A4118" w:rsidRPr="00B77EB6" w14:paraId="50B01703" w14:textId="77777777" w:rsidTr="00CD0569">
        <w:tc>
          <w:tcPr>
            <w:tcW w:w="0" w:type="auto"/>
            <w:noWrap/>
            <w:hideMark/>
          </w:tcPr>
          <w:p w14:paraId="0415A6C7"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4DABDBC9"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hideMark/>
          </w:tcPr>
          <w:p w14:paraId="551B9066"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14,7</w:t>
            </w:r>
          </w:p>
        </w:tc>
        <w:tc>
          <w:tcPr>
            <w:tcW w:w="0" w:type="auto"/>
            <w:noWrap/>
            <w:hideMark/>
          </w:tcPr>
          <w:p w14:paraId="1D7F85DA"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15,5</w:t>
            </w:r>
          </w:p>
        </w:tc>
        <w:tc>
          <w:tcPr>
            <w:tcW w:w="0" w:type="auto"/>
            <w:noWrap/>
            <w:hideMark/>
          </w:tcPr>
          <w:p w14:paraId="403ECC25"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16,3</w:t>
            </w:r>
          </w:p>
        </w:tc>
        <w:tc>
          <w:tcPr>
            <w:tcW w:w="0" w:type="auto"/>
            <w:noWrap/>
            <w:hideMark/>
          </w:tcPr>
          <w:p w14:paraId="442A7A03"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w:t>
            </w:r>
          </w:p>
        </w:tc>
        <w:tc>
          <w:tcPr>
            <w:tcW w:w="0" w:type="auto"/>
            <w:noWrap/>
            <w:hideMark/>
          </w:tcPr>
          <w:p w14:paraId="2C97A560"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r>
      <w:tr w:rsidR="000A4118" w:rsidRPr="00B77EB6" w14:paraId="11B5C725" w14:textId="77777777" w:rsidTr="00CD0569">
        <w:tc>
          <w:tcPr>
            <w:tcW w:w="0" w:type="auto"/>
            <w:noWrap/>
            <w:hideMark/>
          </w:tcPr>
          <w:p w14:paraId="0E6F9E57"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6B1A37AF"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14:paraId="67D72ABC"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14,7</w:t>
            </w:r>
          </w:p>
        </w:tc>
        <w:tc>
          <w:tcPr>
            <w:tcW w:w="0" w:type="auto"/>
            <w:noWrap/>
            <w:hideMark/>
          </w:tcPr>
          <w:p w14:paraId="448F595F"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15,5</w:t>
            </w:r>
          </w:p>
        </w:tc>
        <w:tc>
          <w:tcPr>
            <w:tcW w:w="0" w:type="auto"/>
            <w:noWrap/>
            <w:hideMark/>
          </w:tcPr>
          <w:p w14:paraId="4A645AA4"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16,3</w:t>
            </w:r>
          </w:p>
        </w:tc>
        <w:tc>
          <w:tcPr>
            <w:tcW w:w="0" w:type="auto"/>
            <w:noWrap/>
            <w:hideMark/>
          </w:tcPr>
          <w:p w14:paraId="06F62A36"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19,2</w:t>
            </w:r>
          </w:p>
        </w:tc>
        <w:tc>
          <w:tcPr>
            <w:tcW w:w="0" w:type="auto"/>
            <w:noWrap/>
            <w:hideMark/>
          </w:tcPr>
          <w:p w14:paraId="2CBE0AEC"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w:t>
            </w:r>
          </w:p>
        </w:tc>
      </w:tr>
      <w:tr w:rsidR="000A4118" w:rsidRPr="00B77EB6" w14:paraId="08D5AF7B" w14:textId="77777777" w:rsidTr="00CD0569">
        <w:tc>
          <w:tcPr>
            <w:tcW w:w="0" w:type="auto"/>
            <w:noWrap/>
            <w:hideMark/>
          </w:tcPr>
          <w:p w14:paraId="05A58DE4"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3B412730"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14:paraId="4D894197"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14,7</w:t>
            </w:r>
          </w:p>
        </w:tc>
        <w:tc>
          <w:tcPr>
            <w:tcW w:w="0" w:type="auto"/>
            <w:noWrap/>
            <w:hideMark/>
          </w:tcPr>
          <w:p w14:paraId="25A61FF0"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16,2</w:t>
            </w:r>
          </w:p>
        </w:tc>
        <w:tc>
          <w:tcPr>
            <w:tcW w:w="0" w:type="auto"/>
            <w:noWrap/>
            <w:hideMark/>
          </w:tcPr>
          <w:p w14:paraId="71240B1B"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w:t>
            </w:r>
          </w:p>
        </w:tc>
        <w:tc>
          <w:tcPr>
            <w:tcW w:w="0" w:type="auto"/>
            <w:noWrap/>
            <w:hideMark/>
          </w:tcPr>
          <w:p w14:paraId="0ECB119C"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21</w:t>
            </w:r>
          </w:p>
        </w:tc>
        <w:tc>
          <w:tcPr>
            <w:tcW w:w="0" w:type="auto"/>
            <w:noWrap/>
            <w:hideMark/>
          </w:tcPr>
          <w:p w14:paraId="1F6F3875"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w:t>
            </w:r>
          </w:p>
        </w:tc>
      </w:tr>
      <w:tr w:rsidR="000A4118" w:rsidRPr="00B77EB6" w14:paraId="75A90D14" w14:textId="77777777" w:rsidTr="00CD0569">
        <w:tc>
          <w:tcPr>
            <w:tcW w:w="0" w:type="auto"/>
            <w:hideMark/>
          </w:tcPr>
          <w:p w14:paraId="08B9C666"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Доходы бюджета, млрд руб.</w:t>
            </w:r>
          </w:p>
        </w:tc>
        <w:tc>
          <w:tcPr>
            <w:tcW w:w="0" w:type="auto"/>
            <w:noWrap/>
            <w:hideMark/>
          </w:tcPr>
          <w:p w14:paraId="59FCD9D2"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43D31EB"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AB0DC09"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DF63309"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910E471"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818ACC6"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r>
      <w:tr w:rsidR="000A4118" w:rsidRPr="00B77EB6" w14:paraId="2196A7DB" w14:textId="77777777" w:rsidTr="00CD0569">
        <w:tc>
          <w:tcPr>
            <w:tcW w:w="0" w:type="auto"/>
            <w:noWrap/>
            <w:hideMark/>
          </w:tcPr>
          <w:p w14:paraId="7167C0B5" w14:textId="77777777"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3458D71E"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26,3</w:t>
            </w:r>
          </w:p>
        </w:tc>
        <w:tc>
          <w:tcPr>
            <w:tcW w:w="0" w:type="auto"/>
            <w:noWrap/>
          </w:tcPr>
          <w:p w14:paraId="4F415B03"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0" w:type="auto"/>
            <w:noWrap/>
            <w:hideMark/>
          </w:tcPr>
          <w:p w14:paraId="194D5603"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31,8</w:t>
            </w:r>
          </w:p>
        </w:tc>
        <w:tc>
          <w:tcPr>
            <w:tcW w:w="0" w:type="auto"/>
            <w:noWrap/>
            <w:hideMark/>
          </w:tcPr>
          <w:p w14:paraId="46E97559"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25,4</w:t>
            </w:r>
          </w:p>
        </w:tc>
        <w:tc>
          <w:tcPr>
            <w:tcW w:w="0" w:type="auto"/>
            <w:noWrap/>
            <w:hideMark/>
          </w:tcPr>
          <w:p w14:paraId="0547C362"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19,2</w:t>
            </w:r>
          </w:p>
        </w:tc>
        <w:tc>
          <w:tcPr>
            <w:tcW w:w="0" w:type="auto"/>
            <w:noWrap/>
            <w:hideMark/>
          </w:tcPr>
          <w:p w14:paraId="2D1F373B"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18,6</w:t>
            </w:r>
          </w:p>
        </w:tc>
      </w:tr>
      <w:tr w:rsidR="000A4118" w:rsidRPr="00B77EB6" w14:paraId="76B60DBE" w14:textId="77777777" w:rsidTr="00CD0569">
        <w:tc>
          <w:tcPr>
            <w:tcW w:w="0" w:type="auto"/>
            <w:noWrap/>
            <w:hideMark/>
          </w:tcPr>
          <w:p w14:paraId="2BB232BC" w14:textId="77777777"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6E511648"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26,3</w:t>
            </w:r>
          </w:p>
        </w:tc>
        <w:tc>
          <w:tcPr>
            <w:tcW w:w="0" w:type="auto"/>
            <w:noWrap/>
          </w:tcPr>
          <w:p w14:paraId="37D0CD01"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0" w:type="auto"/>
            <w:noWrap/>
            <w:hideMark/>
          </w:tcPr>
          <w:p w14:paraId="60557B26"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31,8</w:t>
            </w:r>
          </w:p>
        </w:tc>
        <w:tc>
          <w:tcPr>
            <w:tcW w:w="0" w:type="auto"/>
            <w:noWrap/>
            <w:hideMark/>
          </w:tcPr>
          <w:p w14:paraId="4A624E33"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25,4</w:t>
            </w:r>
          </w:p>
        </w:tc>
        <w:tc>
          <w:tcPr>
            <w:tcW w:w="0" w:type="auto"/>
            <w:noWrap/>
            <w:hideMark/>
          </w:tcPr>
          <w:p w14:paraId="385EDBDC"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27,0</w:t>
            </w:r>
          </w:p>
        </w:tc>
        <w:tc>
          <w:tcPr>
            <w:tcW w:w="0" w:type="auto"/>
            <w:noWrap/>
            <w:hideMark/>
          </w:tcPr>
          <w:p w14:paraId="2A255EE4"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28,0</w:t>
            </w:r>
          </w:p>
        </w:tc>
      </w:tr>
      <w:tr w:rsidR="000A4118" w:rsidRPr="00B77EB6" w14:paraId="18FC6402" w14:textId="77777777" w:rsidTr="00CD0569">
        <w:tc>
          <w:tcPr>
            <w:tcW w:w="0" w:type="auto"/>
            <w:noWrap/>
            <w:hideMark/>
          </w:tcPr>
          <w:p w14:paraId="413A25B7" w14:textId="77777777"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6EC5A256"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26,3</w:t>
            </w:r>
          </w:p>
        </w:tc>
        <w:tc>
          <w:tcPr>
            <w:tcW w:w="0" w:type="auto"/>
            <w:noWrap/>
          </w:tcPr>
          <w:p w14:paraId="2EF1BAAC"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0" w:type="auto"/>
            <w:noWrap/>
            <w:hideMark/>
          </w:tcPr>
          <w:p w14:paraId="0A9334E0"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0" w:type="auto"/>
            <w:noWrap/>
            <w:hideMark/>
          </w:tcPr>
          <w:p w14:paraId="4C60276D"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30,5</w:t>
            </w:r>
          </w:p>
        </w:tc>
        <w:tc>
          <w:tcPr>
            <w:tcW w:w="0" w:type="auto"/>
            <w:noWrap/>
            <w:hideMark/>
          </w:tcPr>
          <w:p w14:paraId="1FD56754"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33,8</w:t>
            </w:r>
          </w:p>
        </w:tc>
        <w:tc>
          <w:tcPr>
            <w:tcW w:w="0" w:type="auto"/>
            <w:noWrap/>
            <w:hideMark/>
          </w:tcPr>
          <w:p w14:paraId="58E9B61D"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36,8</w:t>
            </w:r>
          </w:p>
        </w:tc>
      </w:tr>
    </w:tbl>
    <w:p w14:paraId="3D8614E1" w14:textId="77777777" w:rsidR="00AF0BEF" w:rsidRPr="00B77EB6" w:rsidRDefault="00AF0BEF" w:rsidP="004720E8"/>
    <w:p w14:paraId="2348E052" w14:textId="0FA4BA27" w:rsidR="00D013FB" w:rsidRPr="00B77EB6" w:rsidRDefault="00D013FB" w:rsidP="00711BE4">
      <w:pPr>
        <w:pStyle w:val="2"/>
        <w:numPr>
          <w:ilvl w:val="1"/>
          <w:numId w:val="33"/>
        </w:numPr>
        <w:spacing w:before="120" w:after="0"/>
        <w:rPr>
          <w:rFonts w:ascii="Times New Roman" w:hAnsi="Times New Roman" w:cs="Times New Roman"/>
          <w:color w:val="auto"/>
          <w:szCs w:val="28"/>
        </w:rPr>
      </w:pPr>
      <w:bookmarkStart w:id="189" w:name="_Toc8120144"/>
      <w:r w:rsidRPr="00B77EB6">
        <w:rPr>
          <w:rFonts w:ascii="Times New Roman" w:hAnsi="Times New Roman" w:cs="Times New Roman"/>
          <w:color w:val="auto"/>
          <w:szCs w:val="28"/>
        </w:rPr>
        <w:t>Развитие экономических комплексов</w:t>
      </w:r>
      <w:bookmarkEnd w:id="6"/>
      <w:bookmarkEnd w:id="7"/>
      <w:bookmarkEnd w:id="8"/>
      <w:bookmarkEnd w:id="189"/>
    </w:p>
    <w:p w14:paraId="2A37D65F" w14:textId="47894B1C" w:rsidR="00A5091D" w:rsidRPr="00B77EB6" w:rsidRDefault="00D013FB" w:rsidP="00711BE4">
      <w:pPr>
        <w:pStyle w:val="3"/>
        <w:numPr>
          <w:ilvl w:val="2"/>
          <w:numId w:val="33"/>
        </w:numPr>
        <w:spacing w:before="0" w:after="0"/>
        <w:ind w:left="0" w:firstLine="709"/>
        <w:rPr>
          <w:rFonts w:ascii="Times New Roman" w:hAnsi="Times New Roman" w:cs="Times New Roman"/>
          <w:color w:val="auto"/>
          <w:sz w:val="28"/>
          <w:szCs w:val="28"/>
        </w:rPr>
      </w:pPr>
      <w:bookmarkStart w:id="190" w:name="_Toc497956563"/>
      <w:bookmarkStart w:id="191" w:name="_Toc498896953"/>
      <w:bookmarkStart w:id="192" w:name="_Toc516836288"/>
      <w:bookmarkStart w:id="193" w:name="_Toc8120145"/>
      <w:r w:rsidRPr="00B77EB6">
        <w:rPr>
          <w:rFonts w:ascii="Times New Roman" w:hAnsi="Times New Roman" w:cs="Times New Roman"/>
          <w:color w:val="auto"/>
          <w:sz w:val="28"/>
          <w:szCs w:val="28"/>
        </w:rPr>
        <w:t>Комплекс социальных и инновационных услуг (</w:t>
      </w:r>
      <w:r w:rsidR="00145DCD"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КСИУ)</w:t>
      </w:r>
      <w:bookmarkEnd w:id="190"/>
      <w:bookmarkEnd w:id="191"/>
      <w:bookmarkEnd w:id="192"/>
      <w:bookmarkEnd w:id="193"/>
    </w:p>
    <w:p w14:paraId="1C50FD22" w14:textId="6A0BBA72" w:rsidR="00E42574" w:rsidRPr="00B77EB6" w:rsidRDefault="00E42574"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429F1177" w14:textId="6773AF4B" w:rsidR="006804E5"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FD4937" w:rsidRPr="00B77EB6">
        <w:rPr>
          <w:rFonts w:ascii="Times New Roman" w:hAnsi="Times New Roman" w:cs="Times New Roman"/>
          <w:b/>
          <w:sz w:val="28"/>
          <w:szCs w:val="28"/>
        </w:rPr>
        <w:t>-8</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6804E5" w:rsidRPr="00B77EB6">
        <w:rPr>
          <w:rFonts w:ascii="Times New Roman" w:hAnsi="Times New Roman" w:cs="Times New Roman"/>
          <w:b/>
          <w:sz w:val="28"/>
          <w:szCs w:val="28"/>
        </w:rPr>
        <w:t>Ре</w:t>
      </w:r>
      <w:r w:rsidR="003A7401">
        <w:rPr>
          <w:rFonts w:ascii="Times New Roman" w:hAnsi="Times New Roman" w:cs="Times New Roman"/>
          <w:b/>
          <w:sz w:val="28"/>
          <w:szCs w:val="28"/>
        </w:rPr>
        <w:t>спублика</w:t>
      </w:r>
      <w:r w:rsidR="006804E5" w:rsidRPr="00B77EB6">
        <w:rPr>
          <w:rFonts w:ascii="Times New Roman" w:hAnsi="Times New Roman" w:cs="Times New Roman"/>
          <w:b/>
          <w:sz w:val="28"/>
          <w:szCs w:val="28"/>
        </w:rPr>
        <w:t xml:space="preserve"> с высоким качеством, доступностью и инновационностью образовательных, медицинских и творческих услуг</w:t>
      </w:r>
      <w:r w:rsidR="003127AB" w:rsidRPr="00B77EB6">
        <w:rPr>
          <w:rFonts w:ascii="Times New Roman" w:hAnsi="Times New Roman" w:cs="Times New Roman"/>
          <w:b/>
          <w:sz w:val="28"/>
          <w:szCs w:val="28"/>
        </w:rPr>
        <w:t>.</w:t>
      </w:r>
    </w:p>
    <w:p w14:paraId="1A450E6E" w14:textId="0E256CD5" w:rsidR="00D013FB" w:rsidRPr="00B77EB6" w:rsidRDefault="00692384" w:rsidP="0046255C">
      <w:pPr>
        <w:spacing w:before="0" w:after="0"/>
        <w:ind w:firstLine="709"/>
        <w:rPr>
          <w:rFonts w:ascii="Times New Roman" w:hAnsi="Times New Roman" w:cs="Times New Roman"/>
          <w:sz w:val="28"/>
          <w:szCs w:val="28"/>
        </w:rPr>
      </w:pPr>
      <w:r w:rsidRPr="00B77EB6">
        <w:rPr>
          <w:rFonts w:ascii="Times New Roman" w:hAnsi="Times New Roman" w:cs="Times New Roman"/>
          <w:iCs/>
          <w:sz w:val="28"/>
          <w:szCs w:val="28"/>
        </w:rPr>
        <w:t>С</w:t>
      </w:r>
      <w:r w:rsidR="00D013FB" w:rsidRPr="00B77EB6">
        <w:rPr>
          <w:rFonts w:ascii="Times New Roman" w:hAnsi="Times New Roman" w:cs="Times New Roman"/>
          <w:iCs/>
          <w:sz w:val="28"/>
          <w:szCs w:val="28"/>
        </w:rPr>
        <w:t xml:space="preserve">тратегическая цель </w:t>
      </w:r>
      <w:r w:rsidR="00145DCD" w:rsidRPr="00B77EB6">
        <w:rPr>
          <w:rFonts w:ascii="Times New Roman" w:hAnsi="Times New Roman" w:cs="Times New Roman"/>
          <w:iCs/>
          <w:sz w:val="28"/>
          <w:szCs w:val="28"/>
        </w:rPr>
        <w:t>включает</w:t>
      </w:r>
      <w:r w:rsidR="00D013FB" w:rsidRPr="00B77EB6">
        <w:rPr>
          <w:rFonts w:ascii="Times New Roman" w:hAnsi="Times New Roman" w:cs="Times New Roman"/>
          <w:iCs/>
          <w:sz w:val="28"/>
          <w:szCs w:val="28"/>
        </w:rPr>
        <w:t xml:space="preserve"> </w:t>
      </w:r>
      <w:r w:rsidR="007E4A46" w:rsidRPr="00B77EB6">
        <w:rPr>
          <w:rFonts w:ascii="Times New Roman" w:hAnsi="Times New Roman" w:cs="Times New Roman"/>
          <w:b/>
          <w:iCs/>
          <w:sz w:val="28"/>
          <w:szCs w:val="28"/>
        </w:rPr>
        <w:t>пять</w:t>
      </w:r>
      <w:r w:rsidR="00D013FB" w:rsidRPr="00B77EB6">
        <w:rPr>
          <w:rFonts w:ascii="Times New Roman" w:hAnsi="Times New Roman" w:cs="Times New Roman"/>
          <w:iCs/>
          <w:sz w:val="28"/>
          <w:szCs w:val="28"/>
        </w:rPr>
        <w:t xml:space="preserve"> цел</w:t>
      </w:r>
      <w:r w:rsidR="007E4A46" w:rsidRPr="00B77EB6">
        <w:rPr>
          <w:rFonts w:ascii="Times New Roman" w:hAnsi="Times New Roman" w:cs="Times New Roman"/>
          <w:iCs/>
          <w:sz w:val="28"/>
          <w:szCs w:val="28"/>
        </w:rPr>
        <w:t>ей</w:t>
      </w:r>
      <w:r w:rsidR="00D013FB" w:rsidRPr="00B77EB6">
        <w:rPr>
          <w:rFonts w:ascii="Times New Roman" w:hAnsi="Times New Roman" w:cs="Times New Roman"/>
          <w:iCs/>
          <w:sz w:val="28"/>
          <w:szCs w:val="28"/>
        </w:rPr>
        <w:t xml:space="preserve"> второго уровня в разрезе ключевых направлений комплекса социальных и инновационных услуг:</w:t>
      </w:r>
    </w:p>
    <w:p w14:paraId="664749EE" w14:textId="4AA406B2"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bCs/>
          <w:sz w:val="28"/>
          <w:szCs w:val="28"/>
        </w:rPr>
        <w:t>1</w:t>
      </w:r>
      <w:r w:rsidR="00145DCD" w:rsidRPr="00B77EB6">
        <w:rPr>
          <w:rFonts w:ascii="Times New Roman" w:hAnsi="Times New Roman" w:cs="Times New Roman"/>
          <w:b/>
          <w:bCs/>
          <w:sz w:val="28"/>
          <w:szCs w:val="28"/>
        </w:rPr>
        <w:t>.</w:t>
      </w:r>
      <w:r w:rsidR="003A7401">
        <w:rPr>
          <w:rFonts w:ascii="Times New Roman" w:hAnsi="Times New Roman" w:cs="Times New Roman"/>
          <w:b/>
          <w:bCs/>
          <w:sz w:val="28"/>
          <w:szCs w:val="28"/>
        </w:rPr>
        <w:tab/>
        <w:t>Республика</w:t>
      </w:r>
      <w:r w:rsidRPr="00B77EB6">
        <w:rPr>
          <w:rFonts w:ascii="Times New Roman" w:hAnsi="Times New Roman" w:cs="Times New Roman"/>
          <w:b/>
          <w:bCs/>
          <w:sz w:val="28"/>
          <w:szCs w:val="28"/>
        </w:rPr>
        <w:t xml:space="preserve"> с доступной с</w:t>
      </w:r>
      <w:r w:rsidRPr="00B77EB6">
        <w:rPr>
          <w:rFonts w:ascii="Times New Roman" w:hAnsi="Times New Roman" w:cs="Times New Roman"/>
          <w:b/>
          <w:sz w:val="28"/>
          <w:szCs w:val="28"/>
        </w:rPr>
        <w:t xml:space="preserve">истемой здравоохранения, обеспечивающей высокое качество и доступность специализированной, в </w:t>
      </w:r>
      <w:r w:rsidR="00642A35" w:rsidRPr="00B77EB6">
        <w:rPr>
          <w:rFonts w:ascii="Times New Roman" w:hAnsi="Times New Roman" w:cs="Times New Roman"/>
          <w:b/>
          <w:sz w:val="28"/>
          <w:szCs w:val="28"/>
        </w:rPr>
        <w:t>том числе</w:t>
      </w:r>
      <w:r w:rsidR="00FE1839"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 xml:space="preserve">высокотехнологичной медицинской помощи, мотивированным на ведение здорового образа жизни </w:t>
      </w:r>
      <w:r w:rsidR="00DD1E83" w:rsidRPr="00B77EB6">
        <w:rPr>
          <w:rFonts w:ascii="Times New Roman" w:hAnsi="Times New Roman" w:cs="Times New Roman"/>
          <w:b/>
          <w:sz w:val="28"/>
          <w:szCs w:val="28"/>
        </w:rPr>
        <w:t>населением</w:t>
      </w:r>
      <w:r w:rsidRPr="00B77EB6">
        <w:rPr>
          <w:rFonts w:ascii="Times New Roman" w:hAnsi="Times New Roman" w:cs="Times New Roman"/>
          <w:b/>
          <w:sz w:val="28"/>
          <w:szCs w:val="28"/>
        </w:rPr>
        <w:t xml:space="preserve"> республики.</w:t>
      </w:r>
    </w:p>
    <w:p w14:paraId="57EC2399" w14:textId="49E43A44"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bCs/>
          <w:sz w:val="28"/>
          <w:szCs w:val="28"/>
        </w:rPr>
        <w:t>2</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w:t>
      </w:r>
      <w:r w:rsidR="003A7401">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новой качественной и доступной системой поликультурного образования, вносящей большой вклад в инновационное развитие республики и способствующей непрерывному личностному развитию человека.</w:t>
      </w:r>
    </w:p>
    <w:p w14:paraId="191E9341" w14:textId="2D96C0AD"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3</w:t>
      </w:r>
      <w:r w:rsidR="00145DCD" w:rsidRPr="00B77EB6">
        <w:rPr>
          <w:rFonts w:ascii="Times New Roman" w:hAnsi="Times New Roman" w:cs="Times New Roman"/>
          <w:b/>
          <w:sz w:val="28"/>
          <w:szCs w:val="28"/>
        </w:rPr>
        <w:t>.</w:t>
      </w:r>
      <w:r w:rsidR="003A7401">
        <w:rPr>
          <w:rFonts w:ascii="Times New Roman" w:hAnsi="Times New Roman" w:cs="Times New Roman"/>
          <w:b/>
          <w:sz w:val="28"/>
          <w:szCs w:val="28"/>
        </w:rPr>
        <w:tab/>
        <w:t>Республика</w:t>
      </w:r>
      <w:r w:rsidRPr="00B77EB6">
        <w:rPr>
          <w:rFonts w:ascii="Times New Roman" w:hAnsi="Times New Roman" w:cs="Times New Roman"/>
          <w:b/>
          <w:sz w:val="28"/>
          <w:szCs w:val="28"/>
        </w:rPr>
        <w:t xml:space="preserve"> с доступной, адресной и персонифицированной системой социальной поддержки, обеспечивающей достойное качество жизни всех целевых групп при активном участии некоммерческих организаций.</w:t>
      </w:r>
    </w:p>
    <w:p w14:paraId="4503E2F4" w14:textId="60F0387D"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bCs/>
          <w:sz w:val="28"/>
          <w:szCs w:val="28"/>
        </w:rPr>
        <w:t>4</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003A7401">
        <w:rPr>
          <w:rFonts w:ascii="Times New Roman" w:hAnsi="Times New Roman" w:cs="Times New Roman"/>
          <w:b/>
          <w:sz w:val="28"/>
          <w:szCs w:val="28"/>
        </w:rPr>
        <w:t>Республика</w:t>
      </w:r>
      <w:r w:rsidRPr="00B77EB6">
        <w:rPr>
          <w:rFonts w:ascii="Times New Roman" w:hAnsi="Times New Roman" w:cs="Times New Roman"/>
          <w:b/>
          <w:sz w:val="28"/>
          <w:szCs w:val="28"/>
        </w:rPr>
        <w:t xml:space="preserve"> с развитой сферой деловых и персональных услуг, удовлетворяющих потребности жителей и гостей республики и соответствующих мировым стандартам.</w:t>
      </w:r>
    </w:p>
    <w:p w14:paraId="65288423" w14:textId="5B0A5A7E" w:rsidR="001C4FF9" w:rsidRPr="00B77EB6" w:rsidRDefault="001C4FF9"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lastRenderedPageBreak/>
        <w:t>Ц-8.5</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w:t>
      </w:r>
      <w:r w:rsidR="003A7401">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развитой информационной инфраструктурой, обеспечивающей беспрепятственный доступ ко всем сегментам сетей связи для удовлетворения потребностей цифровой экономики в соответствии с современными стандартами информационной безопасности.</w:t>
      </w:r>
    </w:p>
    <w:p w14:paraId="41268946" w14:textId="6856C433" w:rsidR="00D013FB" w:rsidRPr="00B77EB6" w:rsidRDefault="00D013FB" w:rsidP="0046255C">
      <w:pPr>
        <w:keepNext/>
        <w:tabs>
          <w:tab w:val="left" w:pos="993"/>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Общие задачи развития комплекса в проекции семи направлений межрегиональной конкуренции</w:t>
      </w:r>
      <w:r w:rsidR="00EB67D7" w:rsidRPr="00B77EB6">
        <w:rPr>
          <w:rFonts w:ascii="Times New Roman" w:hAnsi="Times New Roman" w:cs="Times New Roman"/>
          <w:b/>
          <w:i/>
          <w:sz w:val="28"/>
          <w:szCs w:val="28"/>
        </w:rPr>
        <w:t>:</w:t>
      </w:r>
    </w:p>
    <w:p w14:paraId="7E6D2C13" w14:textId="61B185CE" w:rsidR="00D013FB" w:rsidRPr="00B77EB6" w:rsidRDefault="0062177E" w:rsidP="005328C0">
      <w:pPr>
        <w:pStyle w:val="a0"/>
        <w:keepLines w:val="0"/>
        <w:numPr>
          <w:ilvl w:val="0"/>
          <w:numId w:val="15"/>
        </w:numPr>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НК1</w:t>
      </w:r>
      <w:r w:rsidR="00D013FB" w:rsidRPr="00B77EB6">
        <w:rPr>
          <w:rFonts w:ascii="Times New Roman" w:hAnsi="Times New Roman"/>
          <w:b/>
          <w:sz w:val="28"/>
          <w:szCs w:val="28"/>
        </w:rPr>
        <w:t>. </w:t>
      </w:r>
      <w:r w:rsidR="00D013FB" w:rsidRPr="00B77EB6">
        <w:rPr>
          <w:rFonts w:ascii="Times New Roman" w:hAnsi="Times New Roman"/>
          <w:sz w:val="28"/>
          <w:szCs w:val="28"/>
        </w:rPr>
        <w:t>Расширение спектра, повышение доступности и качества услуг в сфере здравоохранения, образования, удовлетворение спроса на деловые, персональные и социальные услуги со стороны гостей и жителей республики</w:t>
      </w:r>
      <w:r w:rsidR="00E64AAE" w:rsidRPr="00B77EB6">
        <w:rPr>
          <w:rFonts w:ascii="Times New Roman" w:hAnsi="Times New Roman"/>
          <w:sz w:val="28"/>
          <w:szCs w:val="28"/>
        </w:rPr>
        <w:t>:</w:t>
      </w:r>
    </w:p>
    <w:p w14:paraId="3D40D973" w14:textId="6B64C4AD"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013FB" w:rsidRPr="00B77EB6">
        <w:rPr>
          <w:rFonts w:ascii="Times New Roman" w:hAnsi="Times New Roman"/>
          <w:sz w:val="28"/>
          <w:szCs w:val="28"/>
        </w:rPr>
        <w:t>асширение ассортимента медицинских, образовательных, культурно-досуговых, деловых, персональных и социальных услуг</w:t>
      </w:r>
      <w:r w:rsidRPr="00B77EB6">
        <w:rPr>
          <w:rFonts w:ascii="Times New Roman" w:hAnsi="Times New Roman"/>
          <w:sz w:val="28"/>
          <w:szCs w:val="28"/>
        </w:rPr>
        <w:t>;</w:t>
      </w:r>
    </w:p>
    <w:p w14:paraId="7BE2F70D" w14:textId="13DA03D5"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013FB" w:rsidRPr="00B77EB6">
        <w:rPr>
          <w:rFonts w:ascii="Times New Roman" w:hAnsi="Times New Roman"/>
          <w:sz w:val="28"/>
          <w:szCs w:val="28"/>
        </w:rPr>
        <w:t>родвижение наиболее конкурентоспособных услуг КСИУ на российском рынке.</w:t>
      </w:r>
    </w:p>
    <w:p w14:paraId="4D2CAB9A" w14:textId="131D2E0F" w:rsidR="00D013FB" w:rsidRPr="00B77EB6" w:rsidRDefault="0062177E" w:rsidP="005328C0">
      <w:pPr>
        <w:pStyle w:val="a0"/>
        <w:keepNext/>
        <w:keepLines w:val="0"/>
        <w:numPr>
          <w:ilvl w:val="0"/>
          <w:numId w:val="15"/>
        </w:numPr>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НК2</w:t>
      </w:r>
      <w:r w:rsidR="00D013FB" w:rsidRPr="00B77EB6">
        <w:rPr>
          <w:rFonts w:ascii="Times New Roman" w:hAnsi="Times New Roman"/>
          <w:b/>
          <w:sz w:val="28"/>
          <w:szCs w:val="28"/>
        </w:rPr>
        <w:t xml:space="preserve">. </w:t>
      </w:r>
      <w:r w:rsidR="00D013FB" w:rsidRPr="00B77EB6">
        <w:rPr>
          <w:rFonts w:ascii="Times New Roman" w:hAnsi="Times New Roman"/>
          <w:sz w:val="28"/>
          <w:szCs w:val="28"/>
        </w:rPr>
        <w:t>Повышение качества управления развитием всех сфер комплекса услуг</w:t>
      </w:r>
      <w:r w:rsidR="00E64AAE" w:rsidRPr="00B77EB6">
        <w:rPr>
          <w:rFonts w:ascii="Times New Roman" w:hAnsi="Times New Roman"/>
          <w:sz w:val="28"/>
          <w:szCs w:val="28"/>
        </w:rPr>
        <w:t>:</w:t>
      </w:r>
    </w:p>
    <w:p w14:paraId="45C012C7" w14:textId="3265BE3A"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013FB" w:rsidRPr="00B77EB6">
        <w:rPr>
          <w:rFonts w:ascii="Times New Roman" w:hAnsi="Times New Roman"/>
          <w:sz w:val="28"/>
          <w:szCs w:val="28"/>
        </w:rPr>
        <w:t xml:space="preserve">оздание </w:t>
      </w:r>
      <w:r w:rsidR="003A7401">
        <w:rPr>
          <w:rFonts w:ascii="Times New Roman" w:hAnsi="Times New Roman"/>
          <w:sz w:val="28"/>
          <w:szCs w:val="28"/>
        </w:rPr>
        <w:t>института развития комплекса – п</w:t>
      </w:r>
      <w:r w:rsidR="00D013FB" w:rsidRPr="00B77EB6">
        <w:rPr>
          <w:rFonts w:ascii="Times New Roman" w:hAnsi="Times New Roman"/>
          <w:sz w:val="28"/>
          <w:szCs w:val="28"/>
        </w:rPr>
        <w:t>роектного офиса, обеспечивающего межведомственное взаимодействие всех участников комплекса социальных и инновационных услуг</w:t>
      </w:r>
      <w:r w:rsidRPr="00B77EB6">
        <w:rPr>
          <w:rFonts w:ascii="Times New Roman" w:hAnsi="Times New Roman"/>
          <w:sz w:val="28"/>
          <w:szCs w:val="28"/>
        </w:rPr>
        <w:t>;</w:t>
      </w:r>
    </w:p>
    <w:p w14:paraId="7B02FAF9" w14:textId="64FD43AA" w:rsidR="00333E29"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333E29" w:rsidRPr="00B77EB6">
        <w:rPr>
          <w:rFonts w:ascii="Times New Roman" w:hAnsi="Times New Roman"/>
          <w:sz w:val="28"/>
          <w:szCs w:val="28"/>
        </w:rPr>
        <w:t>ривлечение некоммерческих организаций к реализации приоритетных направлений развития КСИУ</w:t>
      </w:r>
      <w:r w:rsidR="00E64AAE" w:rsidRPr="00B77EB6">
        <w:rPr>
          <w:rFonts w:ascii="Times New Roman" w:hAnsi="Times New Roman"/>
          <w:sz w:val="28"/>
          <w:szCs w:val="28"/>
        </w:rPr>
        <w:t>.</w:t>
      </w:r>
    </w:p>
    <w:p w14:paraId="749D4258" w14:textId="6CB8F919" w:rsidR="00D013FB" w:rsidRPr="00B77EB6" w:rsidRDefault="0062177E" w:rsidP="005328C0">
      <w:pPr>
        <w:pStyle w:val="a0"/>
        <w:keepLines w:val="0"/>
        <w:numPr>
          <w:ilvl w:val="0"/>
          <w:numId w:val="15"/>
        </w:numPr>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НК3</w:t>
      </w:r>
      <w:r w:rsidR="00D013FB" w:rsidRPr="00B77EB6">
        <w:rPr>
          <w:rFonts w:ascii="Times New Roman" w:hAnsi="Times New Roman"/>
          <w:b/>
          <w:sz w:val="28"/>
          <w:szCs w:val="28"/>
        </w:rPr>
        <w:t>. </w:t>
      </w:r>
      <w:r w:rsidR="00D013FB" w:rsidRPr="00B77EB6">
        <w:rPr>
          <w:rFonts w:ascii="Times New Roman" w:hAnsi="Times New Roman"/>
          <w:sz w:val="28"/>
          <w:szCs w:val="28"/>
        </w:rPr>
        <w:t>Создание условий для притока в комплекс социальных и инновационных услуг квалифицированного и мотивированного персонала</w:t>
      </w:r>
      <w:r w:rsidR="00E64AAE" w:rsidRPr="00B77EB6">
        <w:rPr>
          <w:rFonts w:ascii="Times New Roman" w:hAnsi="Times New Roman"/>
          <w:sz w:val="28"/>
          <w:szCs w:val="28"/>
        </w:rPr>
        <w:t>:</w:t>
      </w:r>
    </w:p>
    <w:p w14:paraId="500712F1" w14:textId="6D3F03E5"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D013FB" w:rsidRPr="00B77EB6">
        <w:rPr>
          <w:rFonts w:ascii="Times New Roman" w:hAnsi="Times New Roman"/>
          <w:sz w:val="28"/>
          <w:szCs w:val="28"/>
        </w:rPr>
        <w:t>азработка механизмов мотивации персонала, занятого в комплексе</w:t>
      </w:r>
      <w:r w:rsidRPr="00B77EB6">
        <w:rPr>
          <w:rFonts w:ascii="Times New Roman" w:hAnsi="Times New Roman"/>
          <w:sz w:val="28"/>
          <w:szCs w:val="28"/>
        </w:rPr>
        <w:t>;</w:t>
      </w:r>
    </w:p>
    <w:p w14:paraId="3A6E93D3" w14:textId="2585592F"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w:t>
      </w:r>
      <w:r w:rsidR="00D013FB" w:rsidRPr="00B77EB6">
        <w:rPr>
          <w:rFonts w:ascii="Times New Roman" w:hAnsi="Times New Roman"/>
          <w:sz w:val="28"/>
          <w:szCs w:val="28"/>
        </w:rPr>
        <w:t>недрение технологии непрерывного обучения для персонала, создание условий для личного и профессионального роста.</w:t>
      </w:r>
    </w:p>
    <w:p w14:paraId="3F29CB30" w14:textId="08D6FEEF" w:rsidR="00D013FB" w:rsidRPr="00B77EB6" w:rsidRDefault="0062177E" w:rsidP="005328C0">
      <w:pPr>
        <w:pStyle w:val="a0"/>
        <w:keepNext/>
        <w:keepLines w:val="0"/>
        <w:numPr>
          <w:ilvl w:val="0"/>
          <w:numId w:val="15"/>
        </w:numPr>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НК4</w:t>
      </w:r>
      <w:r w:rsidR="00D013FB" w:rsidRPr="00B77EB6">
        <w:rPr>
          <w:rFonts w:ascii="Times New Roman" w:hAnsi="Times New Roman"/>
          <w:b/>
          <w:sz w:val="28"/>
          <w:szCs w:val="28"/>
        </w:rPr>
        <w:t>. </w:t>
      </w:r>
      <w:r w:rsidR="00D013FB" w:rsidRPr="00B77EB6">
        <w:rPr>
          <w:rFonts w:ascii="Times New Roman" w:hAnsi="Times New Roman"/>
          <w:sz w:val="28"/>
          <w:szCs w:val="28"/>
        </w:rPr>
        <w:t>Обеспечение высокого уровня производительности труда на основе реализованного инновационного потенциала</w:t>
      </w:r>
      <w:r w:rsidR="00E64AAE" w:rsidRPr="00B77EB6">
        <w:rPr>
          <w:rFonts w:ascii="Times New Roman" w:hAnsi="Times New Roman"/>
          <w:sz w:val="28"/>
          <w:szCs w:val="28"/>
        </w:rPr>
        <w:t>:</w:t>
      </w:r>
    </w:p>
    <w:p w14:paraId="677B65C4" w14:textId="342B1D5F" w:rsidR="00333E29"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и</w:t>
      </w:r>
      <w:r w:rsidR="00333E29" w:rsidRPr="00B77EB6">
        <w:rPr>
          <w:rFonts w:ascii="Times New Roman" w:hAnsi="Times New Roman"/>
          <w:sz w:val="28"/>
          <w:szCs w:val="28"/>
        </w:rPr>
        <w:t>нформатизация всех сфер комплекса</w:t>
      </w:r>
      <w:r w:rsidRPr="00B77EB6">
        <w:rPr>
          <w:rFonts w:ascii="Times New Roman" w:hAnsi="Times New Roman"/>
          <w:sz w:val="28"/>
          <w:szCs w:val="28"/>
        </w:rPr>
        <w:t>;</w:t>
      </w:r>
    </w:p>
    <w:p w14:paraId="4164B97E" w14:textId="64D4643F"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w:t>
      </w:r>
      <w:r w:rsidR="00D013FB" w:rsidRPr="00B77EB6">
        <w:rPr>
          <w:rFonts w:ascii="Times New Roman" w:hAnsi="Times New Roman"/>
          <w:sz w:val="28"/>
          <w:szCs w:val="28"/>
        </w:rPr>
        <w:t>тимулирование инновационной активности во всех сферах комплекса</w:t>
      </w:r>
      <w:r w:rsidRPr="00B77EB6">
        <w:rPr>
          <w:rFonts w:ascii="Times New Roman" w:hAnsi="Times New Roman"/>
          <w:sz w:val="28"/>
          <w:szCs w:val="28"/>
        </w:rPr>
        <w:t>;</w:t>
      </w:r>
    </w:p>
    <w:p w14:paraId="502CF46F" w14:textId="4316B880"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w:t>
      </w:r>
      <w:r w:rsidR="00D013FB" w:rsidRPr="00B77EB6">
        <w:rPr>
          <w:rFonts w:ascii="Times New Roman" w:hAnsi="Times New Roman"/>
          <w:sz w:val="28"/>
          <w:szCs w:val="28"/>
        </w:rPr>
        <w:t>недрение технологий бережливого производства.</w:t>
      </w:r>
    </w:p>
    <w:p w14:paraId="67AA221C" w14:textId="4A0AF529" w:rsidR="00D013FB" w:rsidRPr="00B77EB6" w:rsidRDefault="0062177E" w:rsidP="005328C0">
      <w:pPr>
        <w:pStyle w:val="a0"/>
        <w:keepNext/>
        <w:keepLines w:val="0"/>
        <w:numPr>
          <w:ilvl w:val="0"/>
          <w:numId w:val="15"/>
        </w:numPr>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НК6</w:t>
      </w:r>
      <w:r w:rsidR="00D013FB" w:rsidRPr="00B77EB6">
        <w:rPr>
          <w:rFonts w:ascii="Times New Roman" w:hAnsi="Times New Roman"/>
          <w:b/>
          <w:sz w:val="28"/>
          <w:szCs w:val="28"/>
        </w:rPr>
        <w:t>. </w:t>
      </w:r>
      <w:r w:rsidR="00D013FB" w:rsidRPr="00B77EB6">
        <w:rPr>
          <w:rFonts w:ascii="Times New Roman" w:hAnsi="Times New Roman"/>
          <w:sz w:val="28"/>
          <w:szCs w:val="28"/>
        </w:rPr>
        <w:t>Модернизация инфраструктуры комплекса, адаптация под запросы жителей и гостей республики</w:t>
      </w:r>
      <w:r w:rsidR="00E64AAE" w:rsidRPr="00B77EB6">
        <w:rPr>
          <w:rFonts w:ascii="Times New Roman" w:hAnsi="Times New Roman"/>
          <w:sz w:val="28"/>
          <w:szCs w:val="28"/>
        </w:rPr>
        <w:t>:</w:t>
      </w:r>
    </w:p>
    <w:p w14:paraId="04EB7992" w14:textId="732AC94C"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м</w:t>
      </w:r>
      <w:r w:rsidR="00D013FB" w:rsidRPr="00B77EB6">
        <w:rPr>
          <w:rFonts w:ascii="Times New Roman" w:hAnsi="Times New Roman"/>
          <w:sz w:val="28"/>
          <w:szCs w:val="28"/>
        </w:rPr>
        <w:t>одернизация и развитие социальной инфраструктуры</w:t>
      </w:r>
      <w:r w:rsidRPr="00B77EB6">
        <w:rPr>
          <w:rFonts w:ascii="Times New Roman" w:hAnsi="Times New Roman"/>
          <w:sz w:val="28"/>
          <w:szCs w:val="28"/>
        </w:rPr>
        <w:t>;</w:t>
      </w:r>
    </w:p>
    <w:p w14:paraId="58A39102" w14:textId="4B796AFC" w:rsidR="00D013FB" w:rsidRPr="00B77EB6" w:rsidRDefault="00145DCD" w:rsidP="005328C0">
      <w:pPr>
        <w:pStyle w:val="a0"/>
        <w:keepLines w:val="0"/>
        <w:numPr>
          <w:ilvl w:val="1"/>
          <w:numId w:val="15"/>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w:t>
      </w:r>
      <w:r w:rsidR="00D013FB" w:rsidRPr="00B77EB6">
        <w:rPr>
          <w:rFonts w:ascii="Times New Roman" w:hAnsi="Times New Roman"/>
          <w:sz w:val="28"/>
          <w:szCs w:val="28"/>
        </w:rPr>
        <w:t>ространственная оптимизация объектов социальной инфраструктуры.</w:t>
      </w:r>
    </w:p>
    <w:p w14:paraId="15FED1B2" w14:textId="5F19C81A" w:rsidR="00D013FB" w:rsidRPr="00B77EB6" w:rsidRDefault="0062177E" w:rsidP="005328C0">
      <w:pPr>
        <w:pStyle w:val="a0"/>
        <w:keepLines w:val="0"/>
        <w:numPr>
          <w:ilvl w:val="0"/>
          <w:numId w:val="15"/>
        </w:numPr>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НК7</w:t>
      </w:r>
      <w:r w:rsidR="00D013FB" w:rsidRPr="00B77EB6">
        <w:rPr>
          <w:rFonts w:ascii="Times New Roman" w:hAnsi="Times New Roman"/>
          <w:b/>
          <w:sz w:val="28"/>
          <w:szCs w:val="28"/>
        </w:rPr>
        <w:t>. </w:t>
      </w:r>
      <w:r w:rsidR="00D013FB" w:rsidRPr="00B77EB6">
        <w:rPr>
          <w:rFonts w:ascii="Times New Roman" w:hAnsi="Times New Roman"/>
          <w:sz w:val="28"/>
          <w:szCs w:val="28"/>
        </w:rPr>
        <w:t>Повышение инвестиционной привлекательности и экономической эффективности социальной инфраструктуры</w:t>
      </w:r>
      <w:r w:rsidR="00E64AAE" w:rsidRPr="00B77EB6">
        <w:rPr>
          <w:rFonts w:ascii="Times New Roman" w:hAnsi="Times New Roman"/>
          <w:sz w:val="28"/>
          <w:szCs w:val="28"/>
        </w:rPr>
        <w:t>:</w:t>
      </w:r>
    </w:p>
    <w:p w14:paraId="24276DDF" w14:textId="7BB36703" w:rsidR="00333E29" w:rsidRPr="00B77EB6" w:rsidRDefault="00145DCD" w:rsidP="005328C0">
      <w:pPr>
        <w:pStyle w:val="a0"/>
        <w:keepLines w:val="0"/>
        <w:numPr>
          <w:ilvl w:val="1"/>
          <w:numId w:val="15"/>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w:t>
      </w:r>
      <w:r w:rsidR="00333E29" w:rsidRPr="00B77EB6">
        <w:rPr>
          <w:rFonts w:ascii="Times New Roman" w:hAnsi="Times New Roman"/>
          <w:sz w:val="28"/>
          <w:szCs w:val="28"/>
        </w:rPr>
        <w:t>азработка портфеля проектов и инвестиционных предложений по развитию ключевых сфер КСИУ</w:t>
      </w:r>
      <w:r w:rsidRPr="00B77EB6">
        <w:rPr>
          <w:rFonts w:ascii="Times New Roman" w:hAnsi="Times New Roman"/>
          <w:sz w:val="28"/>
          <w:szCs w:val="28"/>
        </w:rPr>
        <w:t>;</w:t>
      </w:r>
    </w:p>
    <w:p w14:paraId="6BBF5694" w14:textId="2C83DD8B" w:rsidR="00D013FB" w:rsidRPr="00B77EB6" w:rsidRDefault="00145DCD" w:rsidP="005328C0">
      <w:pPr>
        <w:pStyle w:val="a0"/>
        <w:keepLines w:val="0"/>
        <w:numPr>
          <w:ilvl w:val="1"/>
          <w:numId w:val="15"/>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w:t>
      </w:r>
      <w:r w:rsidR="00D013FB" w:rsidRPr="00B77EB6">
        <w:rPr>
          <w:rFonts w:ascii="Times New Roman" w:hAnsi="Times New Roman"/>
          <w:sz w:val="28"/>
          <w:szCs w:val="28"/>
        </w:rPr>
        <w:t>беспечение государственной поддержки и привлечение инвестиций для реализации проектов развития комплекса.</w:t>
      </w:r>
    </w:p>
    <w:p w14:paraId="337FD05D" w14:textId="043F7D95" w:rsidR="00D013FB" w:rsidRPr="00B77EB6" w:rsidRDefault="00EB67D7" w:rsidP="0046255C">
      <w:pPr>
        <w:tabs>
          <w:tab w:val="left" w:pos="851"/>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Ц</w:t>
      </w:r>
      <w:r w:rsidR="00D013FB" w:rsidRPr="00B77EB6">
        <w:rPr>
          <w:rFonts w:ascii="Times New Roman" w:hAnsi="Times New Roman" w:cs="Times New Roman"/>
          <w:b/>
          <w:i/>
          <w:sz w:val="28"/>
          <w:szCs w:val="28"/>
        </w:rPr>
        <w:t>ели и ключевые задачи развития комплекса в проекции базовых секторов комплекса</w:t>
      </w:r>
    </w:p>
    <w:p w14:paraId="6FC130E1" w14:textId="617D18F4" w:rsidR="00F43B96" w:rsidRPr="00B77EB6" w:rsidRDefault="00F43B96" w:rsidP="0046255C">
      <w:pPr>
        <w:keepNext/>
        <w:keepLines/>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lastRenderedPageBreak/>
        <w:t>Цель:</w:t>
      </w:r>
    </w:p>
    <w:p w14:paraId="496956DA" w14:textId="4D752C4B" w:rsidR="00D013FB" w:rsidRPr="00B77EB6" w:rsidRDefault="00D013FB" w:rsidP="0046255C">
      <w:pPr>
        <w:tabs>
          <w:tab w:val="left" w:pos="1560"/>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bCs/>
          <w:sz w:val="28"/>
          <w:szCs w:val="28"/>
        </w:rPr>
        <w:t>1</w:t>
      </w:r>
      <w:r w:rsidR="00E64AAE" w:rsidRPr="00B77EB6">
        <w:rPr>
          <w:rFonts w:ascii="Times New Roman" w:hAnsi="Times New Roman" w:cs="Times New Roman"/>
          <w:b/>
          <w:bCs/>
          <w:sz w:val="28"/>
          <w:szCs w:val="28"/>
        </w:rPr>
        <w:t>.</w:t>
      </w:r>
      <w:r w:rsidRPr="00B77EB6">
        <w:rPr>
          <w:rFonts w:ascii="Times New Roman" w:hAnsi="Times New Roman" w:cs="Times New Roman"/>
          <w:b/>
          <w:bCs/>
          <w:sz w:val="28"/>
          <w:szCs w:val="28"/>
        </w:rPr>
        <w:t xml:space="preserve"> </w:t>
      </w:r>
      <w:r w:rsidRPr="00B77EB6">
        <w:rPr>
          <w:rFonts w:ascii="Times New Roman" w:hAnsi="Times New Roman" w:cs="Times New Roman"/>
          <w:b/>
          <w:bCs/>
          <w:sz w:val="28"/>
          <w:szCs w:val="28"/>
        </w:rPr>
        <w:tab/>
        <w:t>Ре</w:t>
      </w:r>
      <w:r w:rsidR="003A7401">
        <w:rPr>
          <w:rFonts w:ascii="Times New Roman" w:hAnsi="Times New Roman" w:cs="Times New Roman"/>
          <w:b/>
          <w:bCs/>
          <w:sz w:val="28"/>
          <w:szCs w:val="28"/>
        </w:rPr>
        <w:t>спублика</w:t>
      </w:r>
      <w:r w:rsidRPr="00B77EB6">
        <w:rPr>
          <w:rFonts w:ascii="Times New Roman" w:hAnsi="Times New Roman" w:cs="Times New Roman"/>
          <w:b/>
          <w:bCs/>
          <w:sz w:val="28"/>
          <w:szCs w:val="28"/>
        </w:rPr>
        <w:t xml:space="preserve"> с доступной системой здравоохранения, обеспечивающей высокое качество и доступность специализированной, в </w:t>
      </w:r>
      <w:r w:rsidR="00642A35" w:rsidRPr="00B77EB6">
        <w:rPr>
          <w:rFonts w:ascii="Times New Roman" w:hAnsi="Times New Roman" w:cs="Times New Roman"/>
          <w:b/>
          <w:bCs/>
          <w:sz w:val="28"/>
          <w:szCs w:val="28"/>
        </w:rPr>
        <w:t>том числе</w:t>
      </w:r>
      <w:r w:rsidR="00FE1839" w:rsidRPr="00B77EB6">
        <w:rPr>
          <w:rFonts w:ascii="Times New Roman" w:hAnsi="Times New Roman" w:cs="Times New Roman"/>
          <w:b/>
          <w:bCs/>
          <w:sz w:val="28"/>
          <w:szCs w:val="28"/>
        </w:rPr>
        <w:t xml:space="preserve"> </w:t>
      </w:r>
      <w:r w:rsidRPr="00B77EB6">
        <w:rPr>
          <w:rFonts w:ascii="Times New Roman" w:hAnsi="Times New Roman" w:cs="Times New Roman"/>
          <w:b/>
          <w:bCs/>
          <w:sz w:val="28"/>
          <w:szCs w:val="28"/>
        </w:rPr>
        <w:t xml:space="preserve">высокотехнологичной медицинской помощи, мотивированным на ведение здорового образа жизни </w:t>
      </w:r>
      <w:r w:rsidR="00DD1E83" w:rsidRPr="00B77EB6">
        <w:rPr>
          <w:rFonts w:ascii="Times New Roman" w:hAnsi="Times New Roman" w:cs="Times New Roman"/>
          <w:b/>
          <w:bCs/>
          <w:sz w:val="28"/>
          <w:szCs w:val="28"/>
        </w:rPr>
        <w:t>населением</w:t>
      </w:r>
      <w:r w:rsidRPr="00B77EB6">
        <w:rPr>
          <w:rFonts w:ascii="Times New Roman" w:hAnsi="Times New Roman" w:cs="Times New Roman"/>
          <w:b/>
          <w:bCs/>
          <w:sz w:val="28"/>
          <w:szCs w:val="28"/>
        </w:rPr>
        <w:t xml:space="preserve"> республики</w:t>
      </w:r>
    </w:p>
    <w:p w14:paraId="6935C594" w14:textId="6432E581" w:rsidR="00D013FB" w:rsidRPr="00B77EB6" w:rsidRDefault="008D5581" w:rsidP="0046255C">
      <w:pPr>
        <w:keepNext/>
        <w:keepLines/>
        <w:tabs>
          <w:tab w:val="left" w:pos="851"/>
        </w:tabs>
        <w:suppressAutoHyphen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2E83DCAC" w14:textId="77777777"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Повышение конкурентоспособности медицинских услуг, расширение их спектра и повышение доступности (в том числе внедрение новых видов медицинских услуг).</w:t>
      </w:r>
    </w:p>
    <w:p w14:paraId="13B576BF" w14:textId="77777777"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Создание условий для развития частной медицины, в том числе использование механизмов государственно-частного партнерства.</w:t>
      </w:r>
    </w:p>
    <w:p w14:paraId="33994312" w14:textId="12C16DAF"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системы здравоохранения республики квалифицированными кадрами (в том числе оптимизация численности медицинского персонала, организация стажировок в ведущих российских и зарубежных медицинских центрах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w:t>
      </w:r>
      <w:r w:rsidR="003A7401">
        <w:rPr>
          <w:rFonts w:ascii="Times New Roman" w:eastAsia="Calibri" w:hAnsi="Times New Roman" w:cs="Times New Roman"/>
          <w:sz w:val="28"/>
          <w:szCs w:val="28"/>
        </w:rPr>
        <w:t>.</w:t>
      </w:r>
    </w:p>
    <w:p w14:paraId="19AEE089" w14:textId="77777777"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системы профилактики (в том числе адаптация системы профилактики заболеваемости к различным возрастным группам) и снижение смертности от предотвратимых причин.</w:t>
      </w:r>
    </w:p>
    <w:p w14:paraId="64E896D3" w14:textId="1CA3D011"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высоких темпов информатизации и персонализации системы здравоохранения (в том числе развитие системы удаленного мониторинга, телемедицины в формате «врач-пациент»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w:t>
      </w:r>
    </w:p>
    <w:p w14:paraId="49EEF930" w14:textId="52239539"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Создание условий для роста инновационной активности в сфере здравоохранения (в том числе создание акселератора инновационных проектов в медицине, поддержка молодых ученых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w:t>
      </w:r>
    </w:p>
    <w:p w14:paraId="6FDA8CC9" w14:textId="77777777"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Times New Roman" w:hAnsi="Times New Roman" w:cs="Times New Roman"/>
          <w:color w:val="000000"/>
          <w:sz w:val="28"/>
          <w:szCs w:val="28"/>
          <w:lang w:eastAsia="ru-RU"/>
        </w:rPr>
        <w:t>Внедрение  интеллектуальных систем  поддержки  принятия врачебных решений по раннему прогнозированию и выявлению заболеваний, с применением  технологий  анализа больших данных и машинного обучения.</w:t>
      </w:r>
    </w:p>
    <w:p w14:paraId="2E57FFDE" w14:textId="0CACA9CA"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Внедрение </w:t>
      </w:r>
      <w:r w:rsidRPr="00B77EB6">
        <w:rPr>
          <w:rFonts w:ascii="Times New Roman" w:eastAsia="Times New Roman" w:hAnsi="Times New Roman" w:cs="Times New Roman"/>
          <w:color w:val="000000"/>
          <w:sz w:val="28"/>
          <w:szCs w:val="28"/>
          <w:lang w:eastAsia="ru-RU"/>
        </w:rPr>
        <w:t xml:space="preserve">платформ централизованных диагностических сервисов </w:t>
      </w:r>
      <w:r w:rsidRPr="00B77EB6">
        <w:rPr>
          <w:rFonts w:ascii="Times New Roman" w:eastAsia="Calibri" w:hAnsi="Times New Roman" w:cs="Times New Roman"/>
          <w:sz w:val="28"/>
          <w:szCs w:val="28"/>
        </w:rPr>
        <w:t>и хранилищ медицинских данных в Республике Северная Осетия</w:t>
      </w:r>
      <w:r w:rsidR="00C70496">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w:t>
      </w:r>
    </w:p>
    <w:p w14:paraId="00FFC371" w14:textId="153FEFBA"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Times New Roman" w:hAnsi="Times New Roman" w:cs="Times New Roman"/>
          <w:color w:val="000000"/>
          <w:sz w:val="28"/>
          <w:szCs w:val="28"/>
          <w:lang w:eastAsia="ru-RU"/>
        </w:rPr>
        <w:t>Внедрение  специализированных  вертикально интегрированных медицинских информационных систем по основным профилям и направлениям оказания медицинской помощи в Республике Северная Осетия</w:t>
      </w:r>
      <w:r w:rsidR="00C70496">
        <w:rPr>
          <w:rFonts w:ascii="Times New Roman" w:eastAsia="Times New Roman" w:hAnsi="Times New Roman" w:cs="Times New Roman"/>
          <w:color w:val="000000"/>
          <w:sz w:val="28"/>
          <w:szCs w:val="28"/>
          <w:lang w:eastAsia="ru-RU"/>
        </w:rPr>
        <w:t xml:space="preserve"> – </w:t>
      </w:r>
      <w:r w:rsidRPr="00B77EB6">
        <w:rPr>
          <w:rFonts w:ascii="Times New Roman" w:eastAsia="Times New Roman" w:hAnsi="Times New Roman" w:cs="Times New Roman"/>
          <w:color w:val="000000"/>
          <w:sz w:val="28"/>
          <w:szCs w:val="28"/>
          <w:lang w:eastAsia="ru-RU"/>
        </w:rPr>
        <w:t>Алания.</w:t>
      </w:r>
    </w:p>
    <w:p w14:paraId="6EF966B8" w14:textId="77777777"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Times New Roman" w:hAnsi="Times New Roman" w:cs="Times New Roman"/>
          <w:color w:val="000000"/>
          <w:sz w:val="28"/>
          <w:szCs w:val="28"/>
          <w:lang w:eastAsia="ru-RU"/>
        </w:rPr>
        <w:t>Обеспечение профессиональной подготовки специалистов, работающих в медицинских организациях республики в части применения цифровых технологий.</w:t>
      </w:r>
    </w:p>
    <w:p w14:paraId="70E6822D" w14:textId="670E4EB8"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Times New Roman" w:hAnsi="Times New Roman" w:cs="Times New Roman"/>
          <w:color w:val="000000"/>
          <w:sz w:val="28"/>
          <w:szCs w:val="28"/>
          <w:lang w:eastAsia="ru-RU"/>
        </w:rPr>
        <w:t xml:space="preserve">Создание автоматизированных рабочих мест для медицинских работников (включая развитие инфраструктуры </w:t>
      </w:r>
      <w:r w:rsidR="003A7401">
        <w:rPr>
          <w:rFonts w:ascii="Times New Roman" w:eastAsia="Times New Roman" w:hAnsi="Times New Roman" w:cs="Times New Roman"/>
          <w:color w:val="000000"/>
          <w:sz w:val="28"/>
          <w:szCs w:val="28"/>
          <w:lang w:eastAsia="ru-RU"/>
        </w:rPr>
        <w:t>локальной вычислительной сети</w:t>
      </w:r>
      <w:r w:rsidRPr="00B77EB6">
        <w:rPr>
          <w:rFonts w:ascii="Times New Roman" w:eastAsia="Times New Roman" w:hAnsi="Times New Roman" w:cs="Times New Roman"/>
          <w:color w:val="000000"/>
          <w:sz w:val="28"/>
          <w:szCs w:val="28"/>
          <w:lang w:eastAsia="ru-RU"/>
        </w:rPr>
        <w:t xml:space="preserve"> в медицинских организациях республики).</w:t>
      </w:r>
    </w:p>
    <w:p w14:paraId="561CDBC7" w14:textId="103F548A"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пространственного баланса сети медицинских организаций (в том числе оптимизация сети медицинских организаций, централизация лабораторной сети и </w:t>
      </w:r>
      <w:r w:rsidR="00DD5ABC">
        <w:rPr>
          <w:rFonts w:ascii="Times New Roman" w:eastAsia="Calibri" w:hAnsi="Times New Roman" w:cs="Times New Roman"/>
          <w:sz w:val="28"/>
          <w:szCs w:val="28"/>
        </w:rPr>
        <w:t>другие</w:t>
      </w:r>
      <w:r w:rsidRPr="00B77EB6">
        <w:rPr>
          <w:rFonts w:ascii="Times New Roman" w:eastAsia="Calibri" w:hAnsi="Times New Roman" w:cs="Times New Roman"/>
          <w:sz w:val="28"/>
          <w:szCs w:val="28"/>
        </w:rPr>
        <w:t>).</w:t>
      </w:r>
    </w:p>
    <w:p w14:paraId="2C283CA2" w14:textId="77777777"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Повышение доступности первичной медико-санитарной помощи (в том числе строительство фельдшерско-акушерских пунктов, закупка передвижных мобильных медицинских комплексов для оказания медицинской помощи </w:t>
      </w:r>
      <w:r w:rsidRPr="00B77EB6">
        <w:rPr>
          <w:rFonts w:ascii="Times New Roman" w:eastAsia="Calibri" w:hAnsi="Times New Roman" w:cs="Times New Roman"/>
          <w:sz w:val="28"/>
          <w:szCs w:val="28"/>
        </w:rPr>
        <w:lastRenderedPageBreak/>
        <w:t>жителям населенных пунктов с численностью населения до 100 чел., оказание экстренной медицинской помощи населению, в том числе проживающему в труднодоступных местностях с использованием санитарной авиации).</w:t>
      </w:r>
    </w:p>
    <w:p w14:paraId="1EAAD670" w14:textId="77777777"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Укрепление материально-технической базы медицинских организаций.</w:t>
      </w:r>
    </w:p>
    <w:p w14:paraId="1AF15A63" w14:textId="77777777" w:rsidR="00B13FAF" w:rsidRPr="00B77EB6" w:rsidRDefault="00B13FAF" w:rsidP="00B13FAF">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Стимулирование инвестиционной активности в системе здравоохранения.</w:t>
      </w:r>
    </w:p>
    <w:p w14:paraId="4343BBC6" w14:textId="77777777" w:rsidR="00F43B96" w:rsidRPr="00B77EB6" w:rsidRDefault="00F43B96" w:rsidP="0046255C">
      <w:pPr>
        <w:keepNext/>
        <w:keepLine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Цель:</w:t>
      </w:r>
    </w:p>
    <w:p w14:paraId="6945DE80" w14:textId="73C3356D" w:rsidR="00D013FB" w:rsidRPr="00B77EB6" w:rsidRDefault="00D013FB"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3A7401">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новой качественной и доступной системой поликультурного образования, вносящей большой вклад в инновационное развитие республики и способствующей </w:t>
      </w:r>
      <w:r w:rsidRPr="00B77EB6">
        <w:rPr>
          <w:rFonts w:ascii="Times New Roman" w:eastAsia="Times New Roman" w:hAnsi="Times New Roman" w:cs="Times New Roman"/>
          <w:b/>
          <w:sz w:val="28"/>
          <w:szCs w:val="28"/>
        </w:rPr>
        <w:t>непрерывному личностному развитию человека</w:t>
      </w:r>
    </w:p>
    <w:p w14:paraId="20B6EE4F" w14:textId="24E1099E" w:rsidR="00F43B96" w:rsidRPr="00B77EB6" w:rsidRDefault="00F43B96" w:rsidP="0046255C">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Цель:</w:t>
      </w:r>
    </w:p>
    <w:p w14:paraId="3875C21F" w14:textId="7D998BA8" w:rsidR="00D013FB" w:rsidRPr="00B77EB6" w:rsidRDefault="00D013FB"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а</w:t>
      </w:r>
      <w:r w:rsidRPr="00B77EB6">
        <w:rPr>
          <w:rFonts w:ascii="Times New Roman" w:hAnsi="Times New Roman" w:cs="Times New Roman"/>
          <w:b/>
          <w:sz w:val="28"/>
          <w:szCs w:val="28"/>
        </w:rPr>
        <w:tab/>
        <w:t>Современная качественная система дошкольного образования, обеспечивающая доступность и всестороннее развитие детей в соответствии с их индивидуальным</w:t>
      </w:r>
      <w:r w:rsidR="003A7401">
        <w:rPr>
          <w:rFonts w:ascii="Times New Roman" w:hAnsi="Times New Roman" w:cs="Times New Roman"/>
          <w:b/>
          <w:sz w:val="28"/>
          <w:szCs w:val="28"/>
        </w:rPr>
        <w:t>и возможностями и способностями</w:t>
      </w:r>
    </w:p>
    <w:p w14:paraId="18A4EF23" w14:textId="068FB168" w:rsidR="00D013FB" w:rsidRPr="00B77EB6" w:rsidRDefault="003A7401" w:rsidP="0046255C">
      <w:pPr>
        <w:keepNext/>
        <w:keepLine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14:paraId="0A76DD52" w14:textId="6E06023A"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доступной системы дошкольного образования для обеспечения равных стартовых возможностей детей дошкольного возраста и сопровожд</w:t>
      </w:r>
      <w:r w:rsidR="00B86E43" w:rsidRPr="00B77EB6">
        <w:rPr>
          <w:rFonts w:ascii="Times New Roman" w:hAnsi="Times New Roman" w:cs="Times New Roman"/>
          <w:sz w:val="28"/>
          <w:szCs w:val="28"/>
        </w:rPr>
        <w:t xml:space="preserve">ение их развития в семьях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00B86E43" w:rsidRPr="00B77EB6">
        <w:rPr>
          <w:rFonts w:ascii="Times New Roman" w:hAnsi="Times New Roman" w:cs="Times New Roman"/>
          <w:sz w:val="28"/>
          <w:szCs w:val="28"/>
        </w:rPr>
        <w:t xml:space="preserve">обеспечение местами в яслях, </w:t>
      </w:r>
      <w:r w:rsidRPr="00B77EB6">
        <w:rPr>
          <w:rFonts w:ascii="Times New Roman" w:hAnsi="Times New Roman" w:cs="Times New Roman"/>
          <w:sz w:val="28"/>
          <w:szCs w:val="28"/>
        </w:rPr>
        <w:t>реализация математических программ и программ</w:t>
      </w:r>
      <w:r w:rsidR="00B86E43" w:rsidRPr="00B77EB6">
        <w:rPr>
          <w:rFonts w:ascii="Times New Roman" w:hAnsi="Times New Roman" w:cs="Times New Roman"/>
          <w:sz w:val="28"/>
          <w:szCs w:val="28"/>
        </w:rPr>
        <w:t xml:space="preserve"> научно-технического творчества</w:t>
      </w:r>
      <w:r w:rsidRPr="00B77EB6">
        <w:rPr>
          <w:rFonts w:ascii="Times New Roman" w:hAnsi="Times New Roman" w:cs="Times New Roman"/>
          <w:sz w:val="28"/>
          <w:szCs w:val="28"/>
        </w:rPr>
        <w:t>).</w:t>
      </w:r>
    </w:p>
    <w:p w14:paraId="46672915" w14:textId="60957D49" w:rsidR="002D60ED" w:rsidRPr="00B77EB6" w:rsidRDefault="002D60ED" w:rsidP="002D60ED">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условий для раннего развития детей в возрасте до трех лет, реализация программы психолого-педагогической, методической и консультативной помощи родителям детей, получающих дошкольное образование в семье.</w:t>
      </w:r>
    </w:p>
    <w:p w14:paraId="0D1550D5"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доступной среды для детей с ограниченными возможностями здоровья.</w:t>
      </w:r>
    </w:p>
    <w:p w14:paraId="05CABE25"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осетинского языка в дошкольных образовательных организациях республики, повышение качества его преподавания.</w:t>
      </w:r>
    </w:p>
    <w:p w14:paraId="395098C4" w14:textId="4D247F28" w:rsidR="00201A15" w:rsidRPr="00B77EB6" w:rsidRDefault="00201A15" w:rsidP="00201A1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Расширение сети полилингвального (осетино-русского) дошкольного образования.</w:t>
      </w:r>
    </w:p>
    <w:p w14:paraId="4DED3ED9"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доли негосударственных организаций дошкольного образования.</w:t>
      </w:r>
    </w:p>
    <w:p w14:paraId="2190E785"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системы дошкольного образования мотивированными квалифицированными педагогическими и управленческими кадрами.</w:t>
      </w:r>
    </w:p>
    <w:p w14:paraId="4F0EA73E" w14:textId="1908879D"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Внедрение инновационных технологий в образовательный процесс дошкольной организации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гранты для организаций, внедряющих инновационные технологии в ДОО, внедрение Lean-технологий и </w:t>
      </w:r>
      <w:r w:rsidR="00DD5ABC">
        <w:rPr>
          <w:rFonts w:ascii="Times New Roman" w:hAnsi="Times New Roman" w:cs="Times New Roman"/>
          <w:sz w:val="28"/>
          <w:szCs w:val="28"/>
        </w:rPr>
        <w:t>другие</w:t>
      </w:r>
      <w:r w:rsidRPr="00B77EB6">
        <w:rPr>
          <w:rFonts w:ascii="Times New Roman" w:hAnsi="Times New Roman" w:cs="Times New Roman"/>
          <w:sz w:val="28"/>
          <w:szCs w:val="28"/>
        </w:rPr>
        <w:t>).</w:t>
      </w:r>
    </w:p>
    <w:p w14:paraId="0032CBC5"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Модернизация инфраструктуры дошкольных образовательных организаций в соответствии с нормативными требованиями образовательной деятельности организаций образования, расширение сети дошкольных организаций.</w:t>
      </w:r>
    </w:p>
    <w:p w14:paraId="37BFFAAA" w14:textId="68475134"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условий для развития государственно-частного и муниципально-частного партнерства</w:t>
      </w:r>
      <w:r w:rsidR="0066467F" w:rsidRPr="00B77EB6">
        <w:rPr>
          <w:rFonts w:ascii="Times New Roman" w:hAnsi="Times New Roman" w:cs="Times New Roman"/>
          <w:sz w:val="28"/>
          <w:szCs w:val="28"/>
        </w:rPr>
        <w:t xml:space="preserve"> в системе дошкольного образования.</w:t>
      </w:r>
    </w:p>
    <w:p w14:paraId="5B002B24" w14:textId="77777777"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Цель:</w:t>
      </w:r>
    </w:p>
    <w:p w14:paraId="3083F512" w14:textId="74899E70" w:rsidR="00D013FB" w:rsidRPr="00B77EB6" w:rsidRDefault="00D013FB" w:rsidP="0046255C">
      <w:pPr>
        <w:tabs>
          <w:tab w:val="left" w:pos="851"/>
        </w:tabs>
        <w:suppressAutoHyphen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б</w:t>
      </w:r>
      <w:r w:rsidRPr="00B77EB6">
        <w:rPr>
          <w:rFonts w:ascii="Times New Roman" w:hAnsi="Times New Roman" w:cs="Times New Roman"/>
          <w:b/>
          <w:sz w:val="28"/>
          <w:szCs w:val="28"/>
        </w:rPr>
        <w:tab/>
        <w:t xml:space="preserve">Качественная доступная система общего образования, способствующая развитию индивидуальных способностей обучающихся, построению инновационного общества и </w:t>
      </w:r>
      <w:r w:rsidR="003A7401">
        <w:rPr>
          <w:rFonts w:ascii="Times New Roman" w:hAnsi="Times New Roman" w:cs="Times New Roman"/>
          <w:b/>
          <w:sz w:val="28"/>
          <w:szCs w:val="28"/>
        </w:rPr>
        <w:t>реализации стратегии республики</w:t>
      </w:r>
    </w:p>
    <w:p w14:paraId="515D8A15" w14:textId="58C10703" w:rsidR="00D013F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14:paraId="0C87199B" w14:textId="08DE11B1"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Формирование доступной инновационной системы общего образования, направленной на выявление и развитие индивидуальных способностей учащихся, на основе проектного управления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выявление и поддержка одаренных детей, профессиональная ориентация учащихся</w:t>
      </w:r>
      <w:r w:rsidR="00B86E43" w:rsidRPr="00B77EB6">
        <w:rPr>
          <w:rFonts w:ascii="Times New Roman" w:hAnsi="Times New Roman" w:cs="Times New Roman"/>
          <w:sz w:val="28"/>
          <w:szCs w:val="28"/>
        </w:rPr>
        <w:t>, участие в проекте «Билет в будущее»</w:t>
      </w:r>
      <w:r w:rsidRPr="00B77EB6">
        <w:rPr>
          <w:rFonts w:ascii="Times New Roman" w:hAnsi="Times New Roman" w:cs="Times New Roman"/>
          <w:sz w:val="28"/>
          <w:szCs w:val="28"/>
        </w:rPr>
        <w:t xml:space="preserve">, развитие и повышение уровня обучения математическим, естественным, техническим наукам, организация региональных и участие в российских и международных конкурсах, олимпиадах, чемпионатах </w:t>
      </w:r>
      <w:r w:rsidR="003A7401">
        <w:rPr>
          <w:rFonts w:ascii="Times New Roman" w:hAnsi="Times New Roman" w:cs="Times New Roman"/>
          <w:sz w:val="28"/>
          <w:szCs w:val="28"/>
        </w:rPr>
        <w:t>«</w:t>
      </w:r>
      <w:r w:rsidRPr="00B77EB6">
        <w:rPr>
          <w:rFonts w:ascii="Times New Roman" w:hAnsi="Times New Roman" w:cs="Times New Roman"/>
          <w:sz w:val="28"/>
          <w:szCs w:val="28"/>
        </w:rPr>
        <w:t>JuniorSkills</w:t>
      </w:r>
      <w:r w:rsidR="003A7401">
        <w:rPr>
          <w:rFonts w:ascii="Times New Roman" w:hAnsi="Times New Roman" w:cs="Times New Roman"/>
          <w:sz w:val="28"/>
          <w:szCs w:val="28"/>
        </w:rPr>
        <w:t>»</w:t>
      </w:r>
      <w:r w:rsidRPr="00B77EB6">
        <w:rPr>
          <w:rFonts w:ascii="Times New Roman" w:hAnsi="Times New Roman" w:cs="Times New Roman"/>
          <w:sz w:val="28"/>
          <w:szCs w:val="28"/>
        </w:rPr>
        <w:t xml:space="preserve"> и </w:t>
      </w:r>
      <w:r w:rsidR="00DD5ABC">
        <w:rPr>
          <w:rFonts w:ascii="Times New Roman" w:hAnsi="Times New Roman" w:cs="Times New Roman"/>
          <w:sz w:val="28"/>
          <w:szCs w:val="28"/>
        </w:rPr>
        <w:t>другие</w:t>
      </w:r>
      <w:r w:rsidRPr="00B77EB6">
        <w:rPr>
          <w:rFonts w:ascii="Times New Roman" w:hAnsi="Times New Roman" w:cs="Times New Roman"/>
          <w:sz w:val="28"/>
          <w:szCs w:val="28"/>
        </w:rPr>
        <w:t>).</w:t>
      </w:r>
    </w:p>
    <w:p w14:paraId="35EDF7D9"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статуса осетинского языка в современном образовательном пространстве и расширение сфер его функционирования.</w:t>
      </w:r>
    </w:p>
    <w:p w14:paraId="01EF975E" w14:textId="1A9DE2B3" w:rsidR="00201A15" w:rsidRPr="00B77EB6" w:rsidRDefault="00201A15" w:rsidP="00201A15">
      <w:pPr>
        <w:pStyle w:val="a1"/>
        <w:numPr>
          <w:ilvl w:val="0"/>
          <w:numId w:val="9"/>
        </w:numPr>
        <w:tabs>
          <w:tab w:val="clear" w:pos="1134"/>
          <w:tab w:val="num" w:pos="709"/>
        </w:tabs>
        <w:spacing w:before="0" w:after="0"/>
        <w:ind w:left="0" w:firstLine="568"/>
        <w:rPr>
          <w:rFonts w:ascii="Times New Roman" w:eastAsia="Calibri" w:hAnsi="Times New Roman" w:cs="Times New Roman"/>
          <w:sz w:val="28"/>
          <w:szCs w:val="28"/>
        </w:rPr>
      </w:pPr>
      <w:r w:rsidRPr="00B77EB6">
        <w:rPr>
          <w:rFonts w:ascii="Times New Roman" w:eastAsia="Calibri" w:hAnsi="Times New Roman" w:cs="Times New Roman"/>
          <w:sz w:val="28"/>
          <w:szCs w:val="28"/>
        </w:rPr>
        <w:t>Расширение сети полилингвального (осетино-русского) общего образования.</w:t>
      </w:r>
    </w:p>
    <w:p w14:paraId="0549FD94"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Устойчивое развитие доступной образовательной среды для детей-инвалидов и детей с ограниченными возможностями здоровья.</w:t>
      </w:r>
    </w:p>
    <w:p w14:paraId="0291BDA8" w14:textId="322CAD11"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Перевод общеобразовательных организаций с муниципального на региональный уровень, создание образовательных округов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разработка портфеля образовательных проектов)</w:t>
      </w:r>
      <w:r w:rsidR="00C70496">
        <w:rPr>
          <w:rFonts w:ascii="Times New Roman" w:hAnsi="Times New Roman" w:cs="Times New Roman"/>
          <w:sz w:val="28"/>
          <w:szCs w:val="28"/>
        </w:rPr>
        <w:t>.</w:t>
      </w:r>
    </w:p>
    <w:p w14:paraId="2C2593EC" w14:textId="1FFBE131"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профессионализма педагогов, подготовка и формирование педагогического корпуса, соответствующего запросам современного общества и экономики республики (</w:t>
      </w:r>
      <w:r w:rsidR="007C4D0C">
        <w:rPr>
          <w:rFonts w:ascii="Times New Roman" w:hAnsi="Times New Roman" w:cs="Times New Roman"/>
          <w:sz w:val="28"/>
          <w:szCs w:val="28"/>
        </w:rPr>
        <w:t>включая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формирование корпуса директоров-лидеров).</w:t>
      </w:r>
    </w:p>
    <w:p w14:paraId="5C37E966" w14:textId="77777777" w:rsidR="002D60ED" w:rsidRPr="00B77EB6" w:rsidRDefault="002D60ED" w:rsidP="002D60ED">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Внедрение на уровнях основного общего и среднего общего образования новых методов обучения и воспитания, образовательных технологий, обеспечивающих освоение обучающимися базовых навыков и умений, повышение их мотивации к обучению и вовлеченности в образовательный процесс.</w:t>
      </w:r>
    </w:p>
    <w:p w14:paraId="417B5E25" w14:textId="523E9857" w:rsidR="002D60ED" w:rsidRPr="00B77EB6" w:rsidRDefault="002D60ED" w:rsidP="002D60ED">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Обновление содержания и совершенствование методов обучения предметной области «Технология».</w:t>
      </w:r>
    </w:p>
    <w:p w14:paraId="38A89FED"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Внедрение и повышение эффективности использования информационно-коммуникационных технологий.</w:t>
      </w:r>
    </w:p>
    <w:p w14:paraId="380C13C0" w14:textId="298345FA"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сети и повышение качества инфраструктуры образовательных организаций, обеспечивающих доступ населения республики к качественным услугам общего образования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создание образовательных комплексов многоцелевого назначения).</w:t>
      </w:r>
    </w:p>
    <w:p w14:paraId="425E7F9F" w14:textId="610606B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условий для привлечения государственных и частных инвестиций на основе механизмов </w:t>
      </w:r>
      <w:r w:rsidR="007C4D0C">
        <w:rPr>
          <w:rFonts w:ascii="Times New Roman" w:hAnsi="Times New Roman" w:cs="Times New Roman"/>
          <w:sz w:val="28"/>
          <w:szCs w:val="28"/>
        </w:rPr>
        <w:t>государственно-частного партнерства</w:t>
      </w:r>
      <w:r w:rsidRPr="00B77EB6">
        <w:rPr>
          <w:rFonts w:ascii="Times New Roman" w:hAnsi="Times New Roman" w:cs="Times New Roman"/>
          <w:sz w:val="28"/>
          <w:szCs w:val="28"/>
        </w:rPr>
        <w:t>.</w:t>
      </w:r>
    </w:p>
    <w:p w14:paraId="3E52CC8E" w14:textId="77777777"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097E3C9B" w14:textId="58C61C37" w:rsidR="00D013FB" w:rsidRPr="00B77EB6" w:rsidRDefault="00D013F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в</w:t>
      </w:r>
      <w:r w:rsidRPr="00B77EB6">
        <w:rPr>
          <w:rFonts w:ascii="Times New Roman" w:hAnsi="Times New Roman" w:cs="Times New Roman"/>
          <w:b/>
          <w:sz w:val="28"/>
          <w:szCs w:val="28"/>
        </w:rPr>
        <w:tab/>
        <w:t xml:space="preserve">Конкурентоспособная система профессионального образования, обеспечивающая республиканский рынок труда </w:t>
      </w:r>
      <w:r w:rsidRPr="00B77EB6">
        <w:rPr>
          <w:rFonts w:ascii="Times New Roman" w:hAnsi="Times New Roman" w:cs="Times New Roman"/>
          <w:b/>
          <w:sz w:val="28"/>
          <w:szCs w:val="28"/>
        </w:rPr>
        <w:lastRenderedPageBreak/>
        <w:t>квалифицированными специалистами, реализующими ключевые направления социально-эко</w:t>
      </w:r>
      <w:r w:rsidR="003A7401">
        <w:rPr>
          <w:rFonts w:ascii="Times New Roman" w:hAnsi="Times New Roman" w:cs="Times New Roman"/>
          <w:b/>
          <w:sz w:val="28"/>
          <w:szCs w:val="28"/>
        </w:rPr>
        <w:t>номического развития республики</w:t>
      </w:r>
    </w:p>
    <w:p w14:paraId="4AE7B1B1" w14:textId="42130356" w:rsidR="00D013F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14:paraId="3598B3A9"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системы непрерывного профессионального образования, позволяющей выстраивать гибкие (модульные) траектории освоения компетенций в соответствии с потребностями общества и бизнеса.</w:t>
      </w:r>
    </w:p>
    <w:p w14:paraId="3E312480"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доступности профессионального образования для инвалидов и лиц с ограниченными возможностями здоровья.</w:t>
      </w:r>
    </w:p>
    <w:p w14:paraId="7E520EA0"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доступной среды для взаимодействия профессиональных образовательных организаций и бизнеса.</w:t>
      </w:r>
    </w:p>
    <w:p w14:paraId="2D07FEF2"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системы профессионального образования квалифицированными конкурентоспособными педагогическими кадрами.</w:t>
      </w:r>
    </w:p>
    <w:p w14:paraId="26CC5645" w14:textId="353F8D39"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Эффективное использование современных информационно-коммуникационных технологий, в т</w:t>
      </w:r>
      <w:r w:rsidR="007C4D0C">
        <w:rPr>
          <w:rFonts w:ascii="Times New Roman" w:hAnsi="Times New Roman" w:cs="Times New Roman"/>
          <w:sz w:val="28"/>
          <w:szCs w:val="28"/>
        </w:rPr>
        <w:t>ом</w:t>
      </w:r>
      <w:r w:rsidRPr="00B77EB6">
        <w:rPr>
          <w:rFonts w:ascii="Times New Roman" w:hAnsi="Times New Roman" w:cs="Times New Roman"/>
          <w:sz w:val="28"/>
          <w:szCs w:val="28"/>
        </w:rPr>
        <w:t xml:space="preserve"> ч</w:t>
      </w:r>
      <w:r w:rsidR="007C4D0C">
        <w:rPr>
          <w:rFonts w:ascii="Times New Roman" w:hAnsi="Times New Roman" w:cs="Times New Roman"/>
          <w:sz w:val="28"/>
          <w:szCs w:val="28"/>
        </w:rPr>
        <w:t>исле</w:t>
      </w:r>
      <w:r w:rsidRPr="00B77EB6">
        <w:rPr>
          <w:rFonts w:ascii="Times New Roman" w:hAnsi="Times New Roman" w:cs="Times New Roman"/>
          <w:sz w:val="28"/>
          <w:szCs w:val="28"/>
        </w:rPr>
        <w:t xml:space="preserve"> дистанционного образования.</w:t>
      </w:r>
    </w:p>
    <w:p w14:paraId="08164C11"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качества инфраструктуры профессионального образования.</w:t>
      </w:r>
    </w:p>
    <w:p w14:paraId="5A70E817" w14:textId="6A55027A"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условий для привлечения государственных и частных инвестиций на основе механизмов </w:t>
      </w:r>
      <w:r w:rsidR="007C4D0C">
        <w:rPr>
          <w:rFonts w:ascii="Times New Roman" w:hAnsi="Times New Roman" w:cs="Times New Roman"/>
          <w:sz w:val="28"/>
          <w:szCs w:val="28"/>
        </w:rPr>
        <w:t>государственно-частного партнерства.</w:t>
      </w:r>
    </w:p>
    <w:p w14:paraId="388491DF" w14:textId="77777777"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50DCF7D8" w14:textId="3FCF532B" w:rsidR="00D013FB" w:rsidRPr="00B77EB6" w:rsidRDefault="00D013F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г</w:t>
      </w:r>
      <w:r w:rsidRPr="00B77EB6">
        <w:rPr>
          <w:rFonts w:ascii="Times New Roman" w:hAnsi="Times New Roman" w:cs="Times New Roman"/>
          <w:b/>
          <w:sz w:val="28"/>
          <w:szCs w:val="28"/>
        </w:rPr>
        <w:tab/>
        <w:t xml:space="preserve">Инновационная система высшего образования, готовящая высококвалифицированных специалистов для </w:t>
      </w:r>
      <w:r w:rsidR="007C4D0C">
        <w:rPr>
          <w:rFonts w:ascii="Times New Roman" w:hAnsi="Times New Roman" w:cs="Times New Roman"/>
          <w:b/>
          <w:sz w:val="28"/>
          <w:szCs w:val="28"/>
        </w:rPr>
        <w:t>«</w:t>
      </w:r>
      <w:r w:rsidRPr="00B77EB6">
        <w:rPr>
          <w:rFonts w:ascii="Times New Roman" w:hAnsi="Times New Roman" w:cs="Times New Roman"/>
          <w:b/>
          <w:sz w:val="28"/>
          <w:szCs w:val="28"/>
        </w:rPr>
        <w:t>умной</w:t>
      </w:r>
      <w:r w:rsidR="007C4D0C">
        <w:rPr>
          <w:rFonts w:ascii="Times New Roman" w:hAnsi="Times New Roman" w:cs="Times New Roman"/>
          <w:b/>
          <w:sz w:val="28"/>
          <w:szCs w:val="28"/>
        </w:rPr>
        <w:t>»</w:t>
      </w:r>
      <w:r w:rsidRPr="00B77EB6">
        <w:rPr>
          <w:rFonts w:ascii="Times New Roman" w:hAnsi="Times New Roman" w:cs="Times New Roman"/>
          <w:b/>
          <w:sz w:val="28"/>
          <w:szCs w:val="28"/>
        </w:rPr>
        <w:t xml:space="preserve"> экон</w:t>
      </w:r>
      <w:r w:rsidR="007C4D0C">
        <w:rPr>
          <w:rFonts w:ascii="Times New Roman" w:hAnsi="Times New Roman" w:cs="Times New Roman"/>
          <w:b/>
          <w:sz w:val="28"/>
          <w:szCs w:val="28"/>
        </w:rPr>
        <w:t>омики республики</w:t>
      </w:r>
    </w:p>
    <w:p w14:paraId="481CFF85" w14:textId="03DDD135" w:rsidR="00D013F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14:paraId="1B837A4B"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роли организации высшего образования в инновационном развитии республики.</w:t>
      </w:r>
    </w:p>
    <w:p w14:paraId="1DF75515"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Взаимодействие вузов и бизнес-сообщества в целях повышения качества образовательных программ высшего образования.</w:t>
      </w:r>
    </w:p>
    <w:p w14:paraId="3487C532"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системы образования высококвалифицированными конкурентоспособными научно-педагогическими работниками.</w:t>
      </w:r>
    </w:p>
    <w:p w14:paraId="57A4DC57"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высокотехнологичной информационно-образовательной среды, соответствующей требованиям формирующегося глобального общества знаний и гарантирующей высокую степень индивидуализации в образовании.</w:t>
      </w:r>
    </w:p>
    <w:p w14:paraId="6AA5D2E4"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качества инфраструктуры высшего образования, совершенствование материально-технической и учебно-методической базы, создание современных условий обучения.</w:t>
      </w:r>
    </w:p>
    <w:p w14:paraId="76985422" w14:textId="112EFC45" w:rsidR="00D013FB" w:rsidRPr="007C4D0C" w:rsidRDefault="00D013FB" w:rsidP="007C4D0C">
      <w:pPr>
        <w:pStyle w:val="a1"/>
        <w:numPr>
          <w:ilvl w:val="0"/>
          <w:numId w:val="9"/>
        </w:numPr>
        <w:tabs>
          <w:tab w:val="left" w:pos="851"/>
        </w:tabs>
        <w:spacing w:before="0" w:after="0"/>
        <w:ind w:left="0" w:firstLine="709"/>
        <w:rPr>
          <w:rFonts w:ascii="Times New Roman" w:hAnsi="Times New Roman" w:cs="Times New Roman"/>
          <w:sz w:val="28"/>
          <w:szCs w:val="28"/>
        </w:rPr>
      </w:pPr>
      <w:r w:rsidRPr="007C4D0C">
        <w:rPr>
          <w:rFonts w:ascii="Times New Roman" w:hAnsi="Times New Roman" w:cs="Times New Roman"/>
          <w:sz w:val="28"/>
          <w:szCs w:val="28"/>
        </w:rPr>
        <w:t xml:space="preserve">Создание условий для привлечения государственных и частных инвестиций на основе механизмов </w:t>
      </w:r>
      <w:r w:rsidR="007C4D0C" w:rsidRPr="007C4D0C">
        <w:rPr>
          <w:rFonts w:ascii="Times New Roman" w:hAnsi="Times New Roman" w:cs="Times New Roman"/>
          <w:sz w:val="28"/>
          <w:szCs w:val="28"/>
        </w:rPr>
        <w:t>государственно-частного партнерства</w:t>
      </w:r>
      <w:r w:rsidRPr="007C4D0C">
        <w:rPr>
          <w:rFonts w:ascii="Times New Roman" w:hAnsi="Times New Roman" w:cs="Times New Roman"/>
          <w:sz w:val="28"/>
          <w:szCs w:val="28"/>
        </w:rPr>
        <w:t>.</w:t>
      </w:r>
    </w:p>
    <w:p w14:paraId="4CE09E5A" w14:textId="77777777"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6027C23A" w14:textId="3F4C0EBE" w:rsidR="00D013FB" w:rsidRPr="00B77EB6" w:rsidRDefault="00D013F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д</w:t>
      </w:r>
      <w:r w:rsidRPr="00B77EB6">
        <w:rPr>
          <w:rFonts w:ascii="Times New Roman" w:hAnsi="Times New Roman" w:cs="Times New Roman"/>
          <w:b/>
          <w:sz w:val="28"/>
          <w:szCs w:val="28"/>
        </w:rPr>
        <w:tab/>
        <w:t>Развитая система дополнительного образования, предоставляющая возможности для раннего выявления и развития интеллектуальных, научно-технических, творческих, спортивных способностей детей и их самореализации.</w:t>
      </w:r>
    </w:p>
    <w:p w14:paraId="70531B9C" w14:textId="3518C9DF" w:rsidR="00D013F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lastRenderedPageBreak/>
        <w:t>Задачи.</w:t>
      </w:r>
    </w:p>
    <w:p w14:paraId="3F572922" w14:textId="091F795A"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Обеспечение доступности и высокого качества системы дополнительного образования и использование потенциала неформального (внешкольного, открытого) образования,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развитие математического, естественно-научного и технического образования, организация и развитие детских научно-образовательных центров, популяризация олимпиад и конкурсов Национальной технологической инициативы среди детей и молодежи и </w:t>
      </w:r>
      <w:r w:rsidR="00DD5ABC">
        <w:rPr>
          <w:rFonts w:ascii="Times New Roman" w:hAnsi="Times New Roman" w:cs="Times New Roman"/>
          <w:sz w:val="28"/>
          <w:szCs w:val="28"/>
        </w:rPr>
        <w:t>другие</w:t>
      </w:r>
      <w:r w:rsidR="007C4D0C">
        <w:rPr>
          <w:rFonts w:ascii="Times New Roman" w:hAnsi="Times New Roman" w:cs="Times New Roman"/>
          <w:sz w:val="28"/>
          <w:szCs w:val="28"/>
        </w:rPr>
        <w:t>.</w:t>
      </w:r>
    </w:p>
    <w:p w14:paraId="0DD1C1C4"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предпринимательской активности в сфере дополнительного образования.</w:t>
      </w:r>
    </w:p>
    <w:p w14:paraId="43032976" w14:textId="5F813B71"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Обеспечение системы дополнительного образования компетентными педагогическими кадрами,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молодыми специалистами.</w:t>
      </w:r>
    </w:p>
    <w:p w14:paraId="6B5A629D"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Использование в образовательном процессе информационных технологий, современных форм и методов обучения, формирование целостной электронной образовательной среды.</w:t>
      </w:r>
    </w:p>
    <w:p w14:paraId="05861D92" w14:textId="239310E3"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Модернизация инфраструктуры дополнительного образования (в</w:t>
      </w:r>
      <w:r w:rsidR="007C4D0C">
        <w:rPr>
          <w:rFonts w:ascii="Times New Roman" w:hAnsi="Times New Roman" w:cs="Times New Roman"/>
          <w:sz w:val="28"/>
          <w:szCs w:val="28"/>
        </w:rPr>
        <w:t>ключая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создание и развитие гибкой и диверсифицированной образовательной инфраструктуры системы непрерывного образования, детского технопарка, специализированных детских научно-образовательных центров, бизнес-школ, центра непрерывного образования государственных и муниципальных служащих и </w:t>
      </w:r>
      <w:r w:rsidR="00DD5ABC">
        <w:rPr>
          <w:rFonts w:ascii="Times New Roman" w:hAnsi="Times New Roman" w:cs="Times New Roman"/>
          <w:sz w:val="28"/>
          <w:szCs w:val="28"/>
        </w:rPr>
        <w:t>другие</w:t>
      </w:r>
      <w:r w:rsidRPr="00B77EB6">
        <w:rPr>
          <w:rFonts w:ascii="Times New Roman" w:hAnsi="Times New Roman" w:cs="Times New Roman"/>
          <w:sz w:val="28"/>
          <w:szCs w:val="28"/>
        </w:rPr>
        <w:t>).</w:t>
      </w:r>
    </w:p>
    <w:p w14:paraId="05291953"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Расширение государственно-частного партнерства в системе дополнительного образования.</w:t>
      </w:r>
    </w:p>
    <w:p w14:paraId="6EEA7016" w14:textId="17049B4F" w:rsidR="00201A15" w:rsidRPr="00B77EB6" w:rsidRDefault="00201A15" w:rsidP="00201A1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Формирование морально-нравственного сознания учащихся образовательных организаций, нравственных чувств и качеств, привычек соблюдения норм этики детьми и молодежью, усвоение и принятие ими базовых национальных ценностей, для освоения ими системы общечеловеческих, культурных, духовных и нравственных ценностей.</w:t>
      </w:r>
    </w:p>
    <w:p w14:paraId="10B5A457" w14:textId="77777777" w:rsidR="00AE00EB" w:rsidRPr="00B77EB6" w:rsidRDefault="00AE00E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236E6264" w14:textId="5EF68A8E" w:rsidR="00AE00EB" w:rsidRPr="00B77EB6" w:rsidRDefault="00AE00E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Pr="00B77EB6">
        <w:rPr>
          <w:rFonts w:ascii="Times New Roman" w:hAnsi="Times New Roman" w:cs="Times New Roman"/>
          <w:b/>
          <w:bCs/>
          <w:sz w:val="28"/>
          <w:szCs w:val="28"/>
        </w:rPr>
        <w:t>8.</w:t>
      </w:r>
      <w:r w:rsidRPr="00B77EB6">
        <w:rPr>
          <w:rFonts w:ascii="Times New Roman" w:hAnsi="Times New Roman" w:cs="Times New Roman"/>
          <w:b/>
          <w:sz w:val="28"/>
          <w:szCs w:val="28"/>
        </w:rPr>
        <w:t>2</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е</w:t>
      </w:r>
      <w:r w:rsidRPr="00B77EB6">
        <w:rPr>
          <w:rFonts w:ascii="Times New Roman" w:hAnsi="Times New Roman" w:cs="Times New Roman"/>
          <w:b/>
          <w:sz w:val="28"/>
          <w:szCs w:val="28"/>
        </w:rPr>
        <w:tab/>
        <w:t xml:space="preserve">Модернизация системы образования для обеспечения цифровой </w:t>
      </w:r>
      <w:r w:rsidR="007C4D0C">
        <w:rPr>
          <w:rFonts w:ascii="Times New Roman" w:hAnsi="Times New Roman" w:cs="Times New Roman"/>
          <w:b/>
          <w:sz w:val="28"/>
          <w:szCs w:val="28"/>
        </w:rPr>
        <w:t>экономики компетентными кадрами</w:t>
      </w:r>
    </w:p>
    <w:p w14:paraId="5CC1666D" w14:textId="3D8056C5" w:rsidR="00AE00EB" w:rsidRPr="00B77EB6" w:rsidRDefault="008D5581" w:rsidP="0046255C">
      <w:pPr>
        <w:keepNext/>
        <w:keepLines/>
        <w:tabs>
          <w:tab w:val="left" w:pos="851"/>
        </w:tabs>
        <w:suppressAutoHyphens/>
        <w:spacing w:before="0" w:after="0"/>
        <w:ind w:firstLine="709"/>
        <w:rPr>
          <w:rFonts w:ascii="Times New Roman" w:hAnsi="Times New Roman" w:cs="Times New Roman"/>
          <w:sz w:val="28"/>
          <w:szCs w:val="28"/>
        </w:rPr>
      </w:pPr>
      <w:r>
        <w:rPr>
          <w:rFonts w:ascii="Times New Roman" w:hAnsi="Times New Roman" w:cs="Times New Roman"/>
          <w:b/>
          <w:sz w:val="28"/>
          <w:szCs w:val="28"/>
        </w:rPr>
        <w:t>Задачи.</w:t>
      </w:r>
    </w:p>
    <w:p w14:paraId="328EA5C9" w14:textId="6C045FEF" w:rsidR="00AE00EB" w:rsidRPr="00B77EB6" w:rsidRDefault="00AE00E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w:t>
      </w:r>
      <w:r w:rsidR="00130933" w:rsidRPr="00B77EB6">
        <w:rPr>
          <w:rFonts w:ascii="Times New Roman" w:hAnsi="Times New Roman" w:cs="Times New Roman"/>
          <w:sz w:val="28"/>
          <w:szCs w:val="28"/>
        </w:rPr>
        <w:t>благоприятных</w:t>
      </w:r>
      <w:r w:rsidRPr="00B77EB6">
        <w:rPr>
          <w:rFonts w:ascii="Times New Roman" w:hAnsi="Times New Roman" w:cs="Times New Roman"/>
          <w:sz w:val="28"/>
          <w:szCs w:val="28"/>
        </w:rPr>
        <w:t xml:space="preserve"> условий для подготовки кадров цифровой экономики</w:t>
      </w:r>
      <w:r w:rsidR="00E06AD0" w:rsidRPr="00B77EB6">
        <w:rPr>
          <w:rFonts w:ascii="Times New Roman" w:hAnsi="Times New Roman" w:cs="Times New Roman"/>
          <w:sz w:val="28"/>
          <w:szCs w:val="28"/>
        </w:rPr>
        <w:t xml:space="preserve">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разработка и апробация моделей</w:t>
      </w:r>
      <w:r w:rsidR="00E06AD0" w:rsidRPr="00B77EB6">
        <w:rPr>
          <w:rFonts w:ascii="Times New Roman" w:hAnsi="Times New Roman" w:cs="Times New Roman"/>
          <w:sz w:val="28"/>
          <w:szCs w:val="28"/>
        </w:rPr>
        <w:t xml:space="preserve"> компетенций, </w:t>
      </w:r>
      <w:r w:rsidRPr="00B77EB6">
        <w:rPr>
          <w:rFonts w:ascii="Times New Roman" w:hAnsi="Times New Roman" w:cs="Times New Roman"/>
          <w:sz w:val="28"/>
          <w:szCs w:val="28"/>
        </w:rPr>
        <w:t xml:space="preserve">индивидуальных профилей компетенций граждан и траекторий их развития, внедрение в систему образования требований к базовым компетенциям цифровой экономики для каждого уровня образования, </w:t>
      </w:r>
      <w:r w:rsidR="007C4D0C">
        <w:rPr>
          <w:rFonts w:ascii="Times New Roman" w:hAnsi="Times New Roman" w:cs="Times New Roman"/>
          <w:sz w:val="28"/>
          <w:szCs w:val="28"/>
        </w:rPr>
        <w:t xml:space="preserve">с </w:t>
      </w:r>
      <w:r w:rsidRPr="00B77EB6">
        <w:rPr>
          <w:rFonts w:ascii="Times New Roman" w:hAnsi="Times New Roman" w:cs="Times New Roman"/>
          <w:sz w:val="28"/>
          <w:szCs w:val="28"/>
        </w:rPr>
        <w:t>обеспеч</w:t>
      </w:r>
      <w:r w:rsidR="007C4D0C">
        <w:rPr>
          <w:rFonts w:ascii="Times New Roman" w:hAnsi="Times New Roman" w:cs="Times New Roman"/>
          <w:sz w:val="28"/>
          <w:szCs w:val="28"/>
        </w:rPr>
        <w:t>ением их преемственности</w:t>
      </w:r>
      <w:r w:rsidRPr="00B77EB6">
        <w:rPr>
          <w:rFonts w:ascii="Times New Roman" w:hAnsi="Times New Roman" w:cs="Times New Roman"/>
          <w:sz w:val="28"/>
          <w:szCs w:val="28"/>
        </w:rPr>
        <w:t xml:space="preserve"> (с учетом модели компетенций)</w:t>
      </w:r>
      <w:r w:rsidR="00C62013" w:rsidRPr="00B77EB6">
        <w:rPr>
          <w:rFonts w:ascii="Times New Roman" w:hAnsi="Times New Roman" w:cs="Times New Roman"/>
          <w:sz w:val="28"/>
          <w:szCs w:val="28"/>
        </w:rPr>
        <w:t>, организация работы организаций всех уровней образования в интересах подготовки гражда</w:t>
      </w:r>
      <w:r w:rsidR="00D83176" w:rsidRPr="00B77EB6">
        <w:rPr>
          <w:rFonts w:ascii="Times New Roman" w:hAnsi="Times New Roman" w:cs="Times New Roman"/>
          <w:sz w:val="28"/>
          <w:szCs w:val="28"/>
        </w:rPr>
        <w:t>н в условиях цифровой экономики.</w:t>
      </w:r>
    </w:p>
    <w:p w14:paraId="65CA2D01" w14:textId="4BF5ADEE" w:rsidR="00AE00EB" w:rsidRPr="00B77EB6" w:rsidRDefault="00E06AD0"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w:t>
      </w:r>
      <w:r w:rsidR="00AE00EB" w:rsidRPr="00B77EB6">
        <w:rPr>
          <w:rFonts w:ascii="Times New Roman" w:hAnsi="Times New Roman" w:cs="Times New Roman"/>
          <w:sz w:val="28"/>
          <w:szCs w:val="28"/>
        </w:rPr>
        <w:t>оздание системы мотивации по освоению необходимых компетенций и участию в развитии цифровой экономики</w:t>
      </w:r>
      <w:r w:rsidRPr="00B77EB6">
        <w:rPr>
          <w:rFonts w:ascii="Times New Roman" w:hAnsi="Times New Roman" w:cs="Times New Roman"/>
          <w:sz w:val="28"/>
          <w:szCs w:val="28"/>
        </w:rPr>
        <w:t>.</w:t>
      </w:r>
    </w:p>
    <w:p w14:paraId="0637C56D" w14:textId="03FCA6BF" w:rsidR="00D013FB" w:rsidRPr="00B77EB6" w:rsidRDefault="00F43B96" w:rsidP="0046255C">
      <w:pPr>
        <w:keepNext/>
        <w:keepLines/>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Цель:</w:t>
      </w:r>
    </w:p>
    <w:p w14:paraId="249D8DB6" w14:textId="36712DCB" w:rsidR="00D013FB" w:rsidRPr="00B77EB6" w:rsidRDefault="00D013FB"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w:t>
      </w:r>
      <w:r w:rsidR="00FD4937" w:rsidRPr="00B77EB6">
        <w:rPr>
          <w:rFonts w:ascii="Times New Roman" w:hAnsi="Times New Roman" w:cs="Times New Roman"/>
          <w:b/>
          <w:bCs/>
          <w:sz w:val="28"/>
          <w:szCs w:val="28"/>
        </w:rPr>
        <w:t>8.</w:t>
      </w:r>
      <w:r w:rsidR="00F43B96" w:rsidRPr="00B77EB6">
        <w:rPr>
          <w:rFonts w:ascii="Times New Roman" w:hAnsi="Times New Roman" w:cs="Times New Roman"/>
          <w:b/>
          <w:sz w:val="28"/>
          <w:szCs w:val="28"/>
        </w:rPr>
        <w:t>3</w:t>
      </w:r>
      <w:r w:rsidR="00145DCD"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7C4D0C">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доступной, адресной и персонифицированной системой социальной поддержки, обеспечивающей достойное качество жизни всех целевых групп при активном уча</w:t>
      </w:r>
      <w:r w:rsidR="007C4D0C">
        <w:rPr>
          <w:rFonts w:ascii="Times New Roman" w:hAnsi="Times New Roman" w:cs="Times New Roman"/>
          <w:b/>
          <w:sz w:val="28"/>
          <w:szCs w:val="28"/>
        </w:rPr>
        <w:t>стии некоммерческих организаций</w:t>
      </w:r>
    </w:p>
    <w:p w14:paraId="4B5251EA" w14:textId="41BD9707" w:rsidR="00D013FB" w:rsidRPr="00B77EB6" w:rsidRDefault="008D5581" w:rsidP="0046255C">
      <w:pPr>
        <w:keepNext/>
        <w:keepLines/>
        <w:tabs>
          <w:tab w:val="left" w:pos="851"/>
        </w:tabs>
        <w:suppressAutoHyphen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301D4CD5" w14:textId="526B77B9"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Расширение ассортимента предоставляемых социальных услуг на всей территории республики, поддержка добросовестной конкуренции среди поставщиков социальных услуг</w:t>
      </w:r>
      <w:r w:rsidR="00F94420" w:rsidRPr="00B77EB6">
        <w:rPr>
          <w:rFonts w:ascii="Times New Roman" w:hAnsi="Times New Roman" w:cs="Times New Roman"/>
          <w:sz w:val="28"/>
          <w:szCs w:val="28"/>
        </w:rPr>
        <w:t xml:space="preserve"> для граждан пожилого возраста и инвалидов, семей с детьми, находящихся в трудной жизненной ситуации</w:t>
      </w:r>
      <w:r w:rsidRPr="00B77EB6">
        <w:rPr>
          <w:rFonts w:ascii="Times New Roman" w:hAnsi="Times New Roman" w:cs="Times New Roman"/>
          <w:sz w:val="28"/>
          <w:szCs w:val="28"/>
        </w:rPr>
        <w:t>.</w:t>
      </w:r>
    </w:p>
    <w:p w14:paraId="6F196483"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Вовлечение некоммерческих организаций в систему социальной поддержки, создание стимулов для развития социального предпринимательства.</w:t>
      </w:r>
    </w:p>
    <w:p w14:paraId="3C31ED53"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непрерывного обучения и развития персонала, занятого в сфере социального обслуживания населения.</w:t>
      </w:r>
    </w:p>
    <w:p w14:paraId="626A6D2E"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доступности социальных услуг с помощью информационно-коммуникационных технологий, внедрение инновационных форм работы в систему социального обслуживания населения.</w:t>
      </w:r>
    </w:p>
    <w:p w14:paraId="1EE39849" w14:textId="55F7190E" w:rsidR="00430CF3" w:rsidRPr="00B77EB6" w:rsidRDefault="00430CF3"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 оптимизация сети организаций социального обслуживания.</w:t>
      </w:r>
    </w:p>
    <w:p w14:paraId="27EB6A5C" w14:textId="13CFC749"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Повышение инвестиционной привлекательности сферы социального обслуживания населения,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с помощью механизмов государственно-частного и муниципально-частного партнерства.</w:t>
      </w:r>
    </w:p>
    <w:p w14:paraId="353308C5" w14:textId="540D78E8" w:rsidR="00201A15" w:rsidRPr="00B77EB6" w:rsidRDefault="00201A15" w:rsidP="00201A15">
      <w:pPr>
        <w:numPr>
          <w:ilvl w:val="0"/>
          <w:numId w:val="9"/>
        </w:numPr>
        <w:tabs>
          <w:tab w:val="clear" w:pos="1134"/>
          <w:tab w:val="left" w:pos="851"/>
          <w:tab w:val="num" w:pos="1560"/>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Внедрение механизма финансовой поддержки семей при рождении детей, создание благоприятных условий для жизнедеятельности семьи, рождения детей, минимизации последствий изменения материального положения граждан в связи с рождением детей.</w:t>
      </w:r>
    </w:p>
    <w:p w14:paraId="0D5C0D70" w14:textId="0E9596E6" w:rsidR="00D013FB" w:rsidRPr="00B77EB6" w:rsidRDefault="00F43B96" w:rsidP="00FD3715">
      <w:pPr>
        <w:keepNext/>
        <w:keepLines/>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w:t>
      </w:r>
    </w:p>
    <w:p w14:paraId="1F7C3624" w14:textId="20EC5BC1" w:rsidR="00D013FB" w:rsidRPr="00B77EB6" w:rsidRDefault="00D013FB" w:rsidP="00FD3715">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FD4937" w:rsidRPr="00B77EB6">
        <w:rPr>
          <w:rFonts w:ascii="Times New Roman" w:hAnsi="Times New Roman" w:cs="Times New Roman"/>
          <w:b/>
          <w:bCs/>
          <w:sz w:val="28"/>
          <w:szCs w:val="28"/>
        </w:rPr>
        <w:t>8.</w:t>
      </w:r>
      <w:r w:rsidR="00F43B96" w:rsidRPr="00B77EB6">
        <w:rPr>
          <w:rFonts w:ascii="Times New Roman" w:hAnsi="Times New Roman" w:cs="Times New Roman"/>
          <w:b/>
          <w:bCs/>
          <w:sz w:val="28"/>
          <w:szCs w:val="28"/>
        </w:rPr>
        <w:t>4</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w:t>
      </w:r>
      <w:r w:rsidR="00E534D7">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развитой сферой деловых и персональных услуг, удовлетворяющих потребности жителей и гостей республики и соо</w:t>
      </w:r>
      <w:r w:rsidR="007C4D0C">
        <w:rPr>
          <w:rFonts w:ascii="Times New Roman" w:hAnsi="Times New Roman" w:cs="Times New Roman"/>
          <w:b/>
          <w:sz w:val="28"/>
          <w:szCs w:val="28"/>
        </w:rPr>
        <w:t>тветствующих мировым стандартам</w:t>
      </w:r>
    </w:p>
    <w:p w14:paraId="7B35BC3F" w14:textId="016683C8" w:rsidR="00D013FB" w:rsidRPr="00B77EB6" w:rsidRDefault="00D013FB" w:rsidP="0046255C">
      <w:pPr>
        <w:keepNext/>
        <w:keepLines/>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Задач</w:t>
      </w:r>
      <w:r w:rsidR="008D5581">
        <w:rPr>
          <w:rFonts w:ascii="Times New Roman" w:hAnsi="Times New Roman" w:cs="Times New Roman"/>
          <w:b/>
          <w:sz w:val="28"/>
          <w:szCs w:val="28"/>
        </w:rPr>
        <w:t>и.</w:t>
      </w:r>
    </w:p>
    <w:p w14:paraId="5783AD6E" w14:textId="61574653"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Стимулирование предпринимательской активности в сфере деловых и персональных услуг, в </w:t>
      </w:r>
      <w:r w:rsidR="00642A35" w:rsidRPr="00B77EB6">
        <w:rPr>
          <w:rFonts w:ascii="Times New Roman" w:hAnsi="Times New Roman" w:cs="Times New Roman"/>
          <w:sz w:val="28"/>
          <w:szCs w:val="28"/>
        </w:rPr>
        <w:t>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с помощью развития инструментов франчайзинга.</w:t>
      </w:r>
    </w:p>
    <w:p w14:paraId="71A12834" w14:textId="172529A2"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системы стимулов для профессионального совершенствования занятых в сфере услуг, в</w:t>
      </w:r>
      <w:r w:rsidR="007C4D0C">
        <w:rPr>
          <w:rFonts w:ascii="Times New Roman" w:hAnsi="Times New Roman" w:cs="Times New Roman"/>
          <w:sz w:val="28"/>
          <w:szCs w:val="28"/>
        </w:rPr>
        <w:t>ключая</w:t>
      </w:r>
      <w:r w:rsidRPr="00B77EB6">
        <w:rPr>
          <w:rFonts w:ascii="Times New Roman" w:hAnsi="Times New Roman" w:cs="Times New Roman"/>
          <w:sz w:val="28"/>
          <w:szCs w:val="28"/>
        </w:rPr>
        <w:t xml:space="preserve"> развитие системы дополнительного профессионального образования в сфере услуг, проведение конкурсов профессионального мастерства в сфере бытовых услуг населению и </w:t>
      </w:r>
      <w:r w:rsidR="00DD5ABC">
        <w:rPr>
          <w:rFonts w:ascii="Times New Roman" w:hAnsi="Times New Roman" w:cs="Times New Roman"/>
          <w:sz w:val="28"/>
          <w:szCs w:val="28"/>
        </w:rPr>
        <w:t>другие</w:t>
      </w:r>
      <w:r w:rsidR="00DA22B5">
        <w:rPr>
          <w:rFonts w:ascii="Times New Roman" w:hAnsi="Times New Roman" w:cs="Times New Roman"/>
          <w:sz w:val="28"/>
          <w:szCs w:val="28"/>
        </w:rPr>
        <w:t>.</w:t>
      </w:r>
    </w:p>
    <w:p w14:paraId="4E904B86"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единого информационного портала, консолидирующего информацию о наличии, доступности и качестве предоставляемых организациями и частными лицами деловых и персональных услуг.</w:t>
      </w:r>
    </w:p>
    <w:p w14:paraId="10AE3E9B" w14:textId="77777777" w:rsidR="00D013FB" w:rsidRPr="00B77EB6" w:rsidRDefault="00D013FB"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инвестиционной привлекательности сферы деловых и персональных услуг.</w:t>
      </w:r>
    </w:p>
    <w:p w14:paraId="6E607DB3" w14:textId="77777777" w:rsidR="00177D8D" w:rsidRPr="00B77EB6" w:rsidRDefault="00177D8D" w:rsidP="0046255C">
      <w:pPr>
        <w:keepNext/>
        <w:keepLines/>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Цель:</w:t>
      </w:r>
    </w:p>
    <w:p w14:paraId="06C31EC9" w14:textId="0BD19562" w:rsidR="00177D8D" w:rsidRPr="00B77EB6" w:rsidRDefault="00177D8D"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Ц-8.5</w:t>
      </w:r>
      <w:r w:rsidR="00145DCD"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w:t>
      </w:r>
      <w:r w:rsidR="00E534D7">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развитой информационной инфраструктурой, обеспечивающей беспрепятственный доступ ко всем сегментам сетей связи для удовлетворения потребностей цифровой экономики в соответствии с современными стандарт</w:t>
      </w:r>
      <w:r w:rsidR="007C4D0C">
        <w:rPr>
          <w:rFonts w:ascii="Times New Roman" w:hAnsi="Times New Roman" w:cs="Times New Roman"/>
          <w:b/>
          <w:sz w:val="28"/>
          <w:szCs w:val="28"/>
        </w:rPr>
        <w:t>ами информационной безопасности</w:t>
      </w:r>
    </w:p>
    <w:p w14:paraId="0680C816" w14:textId="109265C0" w:rsidR="00177D8D" w:rsidRPr="00B77EB6" w:rsidRDefault="008D5581" w:rsidP="0046255C">
      <w:pPr>
        <w:keepNext/>
        <w:keepLines/>
        <w:tabs>
          <w:tab w:val="left" w:pos="851"/>
        </w:tabs>
        <w:suppressAutoHyphen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158896E9" w14:textId="5BB665D7" w:rsidR="00177D8D" w:rsidRPr="00B77EB6" w:rsidRDefault="00177D8D"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Содействие в формировании регионального сегмента сетей связи для удовлетворения потребности экономики по сбору и передаче данных граждан, бизнеса и власти с учетом технических требований, предъявляемых цифровыми технологиями на территории Республики Северная Осетия</w:t>
      </w:r>
      <w:r w:rsidR="00DA22B5">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14:paraId="2EAB00D5" w14:textId="24E1D8C7" w:rsidR="00177D8D" w:rsidRPr="00B77EB6" w:rsidRDefault="00177D8D"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республиканской инфраструктуры хранения и обработки данных для обеспечения предоставления гражданам, бизнесу и власти доступных, устойчивых, безопасных и</w:t>
      </w:r>
      <w:r w:rsidR="00D83176" w:rsidRPr="00B77EB6">
        <w:rPr>
          <w:rFonts w:ascii="Times New Roman" w:hAnsi="Times New Roman" w:cs="Times New Roman"/>
          <w:sz w:val="28"/>
          <w:szCs w:val="28"/>
        </w:rPr>
        <w:t xml:space="preserve"> экономически эффективных услуг.</w:t>
      </w:r>
    </w:p>
    <w:p w14:paraId="4898CC84" w14:textId="2D160A4D" w:rsidR="00177D8D" w:rsidRPr="00B77EB6" w:rsidRDefault="00177D8D"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условий для использования отечественных цифровых платформ работы с данными в Республике Северная Осетия</w:t>
      </w:r>
      <w:r w:rsidR="00DA22B5">
        <w:rPr>
          <w:rFonts w:ascii="Times New Roman" w:hAnsi="Times New Roman" w:cs="Times New Roman"/>
          <w:sz w:val="28"/>
          <w:szCs w:val="28"/>
        </w:rPr>
        <w:t xml:space="preserve"> –</w:t>
      </w:r>
      <w:r w:rsidRPr="00B77EB6">
        <w:rPr>
          <w:rFonts w:ascii="Times New Roman" w:hAnsi="Times New Roman" w:cs="Times New Roman"/>
          <w:sz w:val="28"/>
          <w:szCs w:val="28"/>
        </w:rPr>
        <w:t xml:space="preserve"> Алания для обеспечения потребн</w:t>
      </w:r>
      <w:r w:rsidR="00D83176" w:rsidRPr="00B77EB6">
        <w:rPr>
          <w:rFonts w:ascii="Times New Roman" w:hAnsi="Times New Roman" w:cs="Times New Roman"/>
          <w:sz w:val="28"/>
          <w:szCs w:val="28"/>
        </w:rPr>
        <w:t>остей граждан, бизнеса и власти.</w:t>
      </w:r>
    </w:p>
    <w:p w14:paraId="06B9C91B" w14:textId="7B26BF04" w:rsidR="00805CB1" w:rsidRPr="00B77EB6" w:rsidRDefault="00177D8D" w:rsidP="00805CB1">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Содействие в создании условий для обеспечения единства, устойчивости и безопасности регионального сегмента информационно-телекоммуникационной инфраструктуры Российской Федерации на всех уровн</w:t>
      </w:r>
      <w:r w:rsidR="00D83176" w:rsidRPr="00B77EB6">
        <w:rPr>
          <w:rFonts w:ascii="Times New Roman" w:hAnsi="Times New Roman" w:cs="Times New Roman"/>
          <w:sz w:val="28"/>
          <w:szCs w:val="28"/>
        </w:rPr>
        <w:t>ях информационного пространства.</w:t>
      </w:r>
    </w:p>
    <w:p w14:paraId="173A0DA3" w14:textId="794BBC68" w:rsidR="00177D8D" w:rsidRPr="00B77EB6" w:rsidRDefault="00177D8D"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условий для обеспечения технической, организационной и правовой защиты личности, бизнеса и государственных интересов при взаимодействии в условиях цифровой экономики на территории Республики Сев</w:t>
      </w:r>
      <w:r w:rsidR="00D83176" w:rsidRPr="00B77EB6">
        <w:rPr>
          <w:rFonts w:ascii="Times New Roman" w:hAnsi="Times New Roman" w:cs="Times New Roman"/>
          <w:sz w:val="28"/>
          <w:szCs w:val="28"/>
        </w:rPr>
        <w:t>ерная Осетия</w:t>
      </w:r>
      <w:r w:rsidR="00DA22B5">
        <w:rPr>
          <w:rFonts w:ascii="Times New Roman" w:hAnsi="Times New Roman" w:cs="Times New Roman"/>
          <w:sz w:val="28"/>
          <w:szCs w:val="28"/>
        </w:rPr>
        <w:t xml:space="preserve"> – </w:t>
      </w:r>
      <w:r w:rsidR="00D83176" w:rsidRPr="00B77EB6">
        <w:rPr>
          <w:rFonts w:ascii="Times New Roman" w:hAnsi="Times New Roman" w:cs="Times New Roman"/>
          <w:sz w:val="28"/>
          <w:szCs w:val="28"/>
        </w:rPr>
        <w:t>Алания.</w:t>
      </w:r>
    </w:p>
    <w:p w14:paraId="12FBBF87" w14:textId="2254F395" w:rsidR="00E64AAE" w:rsidRDefault="00775DA0" w:rsidP="00FD3715">
      <w:pPr>
        <w:pStyle w:val="a6"/>
        <w:keepLines/>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0E29D4"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0E29D4"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16</w:t>
      </w:r>
      <w:r w:rsidR="000E29D4" w:rsidRPr="00B77EB6">
        <w:rPr>
          <w:rFonts w:ascii="Times New Roman" w:hAnsi="Times New Roman" w:cs="Times New Roman"/>
          <w:noProof/>
          <w:sz w:val="28"/>
          <w:szCs w:val="28"/>
        </w:rPr>
        <w:fldChar w:fldCharType="end"/>
      </w:r>
      <w:r w:rsidR="00E64AAE" w:rsidRPr="00B77EB6">
        <w:rPr>
          <w:rFonts w:ascii="Times New Roman" w:hAnsi="Times New Roman" w:cs="Times New Roman"/>
          <w:noProof/>
          <w:sz w:val="28"/>
          <w:szCs w:val="28"/>
        </w:rPr>
        <w:t>.</w:t>
      </w:r>
    </w:p>
    <w:p w14:paraId="4E9AE7CF" w14:textId="77777777" w:rsidR="000A4118" w:rsidRPr="00B77EB6" w:rsidRDefault="000A4118" w:rsidP="000A4118">
      <w:pPr>
        <w:pStyle w:val="a6"/>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СЦ-8</w:t>
      </w:r>
    </w:p>
    <w:tbl>
      <w:tblPr>
        <w:tblStyle w:val="af4"/>
        <w:tblW w:w="0" w:type="auto"/>
        <w:tblLook w:val="0620" w:firstRow="1" w:lastRow="0" w:firstColumn="0" w:lastColumn="0" w:noHBand="1" w:noVBand="1"/>
      </w:tblPr>
      <w:tblGrid>
        <w:gridCol w:w="5378"/>
        <w:gridCol w:w="696"/>
        <w:gridCol w:w="756"/>
        <w:gridCol w:w="756"/>
        <w:gridCol w:w="756"/>
        <w:gridCol w:w="756"/>
        <w:gridCol w:w="756"/>
      </w:tblGrid>
      <w:tr w:rsidR="000A4118" w:rsidRPr="00B77EB6" w14:paraId="1EEF5775"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0" w:type="auto"/>
          </w:tcPr>
          <w:p w14:paraId="27BBC2FF" w14:textId="77777777"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14:paraId="69347F76" w14:textId="77777777"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14:paraId="1E0AAF01" w14:textId="77777777"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14:paraId="1AE88ABD" w14:textId="77777777"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14:paraId="661F322D" w14:textId="77777777"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14:paraId="55D4C70E" w14:textId="77777777"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14:paraId="5EE554B4" w14:textId="77777777" w:rsidR="000A4118" w:rsidRPr="00B77EB6" w:rsidRDefault="000A4118" w:rsidP="00CD0569">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0A4118" w:rsidRPr="00B77EB6" w14:paraId="15C41A00" w14:textId="77777777" w:rsidTr="00CD0569">
        <w:tc>
          <w:tcPr>
            <w:tcW w:w="0" w:type="auto"/>
            <w:hideMark/>
          </w:tcPr>
          <w:p w14:paraId="5EFAE3B7" w14:textId="77777777" w:rsidR="000A4118" w:rsidRPr="00B77EB6" w:rsidRDefault="000A4118" w:rsidP="00CD0569">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СЦ-8. Ре</w:t>
            </w:r>
            <w:r>
              <w:rPr>
                <w:rFonts w:ascii="Times New Roman" w:eastAsia="Times New Roman" w:hAnsi="Times New Roman" w:cs="Times New Roman"/>
                <w:b/>
                <w:bCs/>
                <w:sz w:val="24"/>
                <w:szCs w:val="24"/>
                <w:lang w:eastAsia="ru-RU"/>
              </w:rPr>
              <w:t>спублика</w:t>
            </w:r>
            <w:r w:rsidRPr="00B77EB6">
              <w:rPr>
                <w:rFonts w:ascii="Times New Roman" w:eastAsia="Times New Roman" w:hAnsi="Times New Roman" w:cs="Times New Roman"/>
                <w:b/>
                <w:bCs/>
                <w:sz w:val="24"/>
                <w:szCs w:val="24"/>
                <w:lang w:eastAsia="ru-RU"/>
              </w:rPr>
              <w:t xml:space="preserve"> с высоким качеством, доступностью и инновационностью образовательных, медицинских и творческих услуг</w:t>
            </w:r>
          </w:p>
        </w:tc>
        <w:tc>
          <w:tcPr>
            <w:tcW w:w="0" w:type="auto"/>
            <w:noWrap/>
            <w:hideMark/>
          </w:tcPr>
          <w:p w14:paraId="59FED6DE" w14:textId="77777777"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085F85D" w14:textId="77777777"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4E95C8F9" w14:textId="77777777"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34BD358" w14:textId="77777777"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EF7BD78" w14:textId="77777777"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312C9104" w14:textId="77777777" w:rsidR="000A4118" w:rsidRPr="00B77EB6" w:rsidRDefault="000A4118" w:rsidP="00CD0569">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14:paraId="3A873EB0" w14:textId="77777777" w:rsidTr="00CD0569">
        <w:tc>
          <w:tcPr>
            <w:tcW w:w="0" w:type="auto"/>
            <w:hideMark/>
          </w:tcPr>
          <w:p w14:paraId="2511792A" w14:textId="77777777" w:rsidR="000A4118" w:rsidRPr="00B77EB6" w:rsidRDefault="000A4118"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Здравоохранение и социальные услуги</w:t>
            </w:r>
          </w:p>
        </w:tc>
        <w:tc>
          <w:tcPr>
            <w:tcW w:w="0" w:type="auto"/>
            <w:noWrap/>
            <w:hideMark/>
          </w:tcPr>
          <w:p w14:paraId="2A621740"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1022C7AC"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152C7A9"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FC25E61"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EABB416"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C288BC7" w14:textId="77777777" w:rsidR="000A4118" w:rsidRPr="00B77EB6" w:rsidRDefault="000A4118" w:rsidP="00CD0569">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14:paraId="3CF9DE0A" w14:textId="77777777" w:rsidTr="00CD0569">
        <w:tc>
          <w:tcPr>
            <w:tcW w:w="0" w:type="auto"/>
            <w:hideMark/>
          </w:tcPr>
          <w:p w14:paraId="717CC744"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Здравоохранение и социальные услуги. Темп роста ВДС в сопоставимых ценах (среднегодовой за период), %</w:t>
            </w:r>
          </w:p>
        </w:tc>
        <w:tc>
          <w:tcPr>
            <w:tcW w:w="0" w:type="auto"/>
            <w:noWrap/>
            <w:hideMark/>
          </w:tcPr>
          <w:p w14:paraId="5AF57A08"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16576830"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3244C6C4"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138A1211"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32E3C6E1"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6751821F"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r>
      <w:tr w:rsidR="000A4118" w:rsidRPr="00B77EB6" w14:paraId="6636A82E" w14:textId="77777777" w:rsidTr="00CD0569">
        <w:tc>
          <w:tcPr>
            <w:tcW w:w="0" w:type="auto"/>
            <w:noWrap/>
            <w:hideMark/>
          </w:tcPr>
          <w:p w14:paraId="58C80C5C" w14:textId="77777777"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0D8F0063"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420E9D12"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45ACA3D7"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99,5</w:t>
            </w:r>
          </w:p>
        </w:tc>
        <w:tc>
          <w:tcPr>
            <w:tcW w:w="0" w:type="auto"/>
            <w:noWrap/>
            <w:hideMark/>
          </w:tcPr>
          <w:p w14:paraId="0B1642F4"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99,3</w:t>
            </w:r>
          </w:p>
        </w:tc>
        <w:tc>
          <w:tcPr>
            <w:tcW w:w="0" w:type="auto"/>
            <w:noWrap/>
            <w:hideMark/>
          </w:tcPr>
          <w:p w14:paraId="701347EE"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98,8</w:t>
            </w:r>
          </w:p>
        </w:tc>
        <w:tc>
          <w:tcPr>
            <w:tcW w:w="0" w:type="auto"/>
            <w:noWrap/>
            <w:hideMark/>
          </w:tcPr>
          <w:p w14:paraId="2EBB65A1"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98,7</w:t>
            </w:r>
          </w:p>
        </w:tc>
      </w:tr>
      <w:tr w:rsidR="000A4118" w:rsidRPr="00B77EB6" w14:paraId="13F1B0BF" w14:textId="77777777" w:rsidTr="00CD0569">
        <w:tc>
          <w:tcPr>
            <w:tcW w:w="0" w:type="auto"/>
            <w:noWrap/>
            <w:hideMark/>
          </w:tcPr>
          <w:p w14:paraId="59DECC9E" w14:textId="77777777" w:rsidR="000A4118" w:rsidRPr="00B77EB6" w:rsidRDefault="000A4118" w:rsidP="00CD0569">
            <w:pPr>
              <w:keepNext/>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535CB66B" w14:textId="77777777" w:rsidR="000A4118" w:rsidRPr="00B77EB6" w:rsidRDefault="000A4118" w:rsidP="00CD0569">
            <w:pPr>
              <w:keepNext/>
              <w:spacing w:before="0" w:after="0"/>
              <w:jc w:val="left"/>
              <w:rPr>
                <w:rFonts w:ascii="Times New Roman" w:eastAsia="Times New Roman" w:hAnsi="Times New Roman" w:cs="Times New Roman"/>
                <w:sz w:val="24"/>
                <w:szCs w:val="24"/>
                <w:lang w:eastAsia="ru-RU"/>
              </w:rPr>
            </w:pPr>
          </w:p>
        </w:tc>
        <w:tc>
          <w:tcPr>
            <w:tcW w:w="0" w:type="auto"/>
            <w:noWrap/>
            <w:hideMark/>
          </w:tcPr>
          <w:p w14:paraId="26CF0BBA" w14:textId="77777777" w:rsidR="000A4118" w:rsidRPr="00A611F6" w:rsidRDefault="000A4118" w:rsidP="00CD0569">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7001A4C7"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106,2</w:t>
            </w:r>
          </w:p>
        </w:tc>
        <w:tc>
          <w:tcPr>
            <w:tcW w:w="0" w:type="auto"/>
            <w:noWrap/>
            <w:hideMark/>
          </w:tcPr>
          <w:p w14:paraId="0A1B47B4"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109,1</w:t>
            </w:r>
          </w:p>
        </w:tc>
        <w:tc>
          <w:tcPr>
            <w:tcW w:w="0" w:type="auto"/>
            <w:noWrap/>
            <w:hideMark/>
          </w:tcPr>
          <w:p w14:paraId="539A7CF6"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106,1</w:t>
            </w:r>
          </w:p>
        </w:tc>
        <w:tc>
          <w:tcPr>
            <w:tcW w:w="0" w:type="auto"/>
            <w:noWrap/>
            <w:hideMark/>
          </w:tcPr>
          <w:p w14:paraId="68B8C886" w14:textId="77777777" w:rsidR="000A4118" w:rsidRPr="00B77EB6" w:rsidRDefault="000A4118" w:rsidP="00CD0569">
            <w:pPr>
              <w:keepNext/>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105,4</w:t>
            </w:r>
          </w:p>
        </w:tc>
      </w:tr>
      <w:tr w:rsidR="000A4118" w:rsidRPr="00B77EB6" w14:paraId="0E39D350" w14:textId="77777777" w:rsidTr="00CD0569">
        <w:tc>
          <w:tcPr>
            <w:tcW w:w="0" w:type="auto"/>
            <w:noWrap/>
            <w:hideMark/>
          </w:tcPr>
          <w:p w14:paraId="3A1650BA"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0523B209"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571BB2B"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3726276E"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108,2</w:t>
            </w:r>
          </w:p>
        </w:tc>
        <w:tc>
          <w:tcPr>
            <w:tcW w:w="0" w:type="auto"/>
            <w:noWrap/>
            <w:hideMark/>
          </w:tcPr>
          <w:p w14:paraId="4DC37363"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115,7</w:t>
            </w:r>
          </w:p>
        </w:tc>
        <w:tc>
          <w:tcPr>
            <w:tcW w:w="0" w:type="auto"/>
            <w:noWrap/>
            <w:hideMark/>
          </w:tcPr>
          <w:p w14:paraId="5E2E814B"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110,4</w:t>
            </w:r>
          </w:p>
        </w:tc>
        <w:tc>
          <w:tcPr>
            <w:tcW w:w="0" w:type="auto"/>
            <w:noWrap/>
            <w:hideMark/>
          </w:tcPr>
          <w:p w14:paraId="3922FC67"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109,2</w:t>
            </w:r>
          </w:p>
        </w:tc>
      </w:tr>
      <w:tr w:rsidR="000A4118" w:rsidRPr="00B77EB6" w14:paraId="54DC3C30"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378" w:type="dxa"/>
            <w:hideMark/>
          </w:tcPr>
          <w:p w14:paraId="5B6C5A02" w14:textId="77777777" w:rsidR="000A4118" w:rsidRPr="00B77EB6" w:rsidRDefault="000A4118" w:rsidP="00CD0569">
            <w:pPr>
              <w:keepNext/>
              <w:spacing w:before="0" w:after="0"/>
              <w:jc w:val="left"/>
              <w:rPr>
                <w:rFonts w:ascii="Times New Roman" w:hAnsi="Times New Roman"/>
                <w:b w:val="0"/>
                <w:sz w:val="24"/>
              </w:rPr>
            </w:pPr>
            <w:r w:rsidRPr="00B77EB6">
              <w:rPr>
                <w:rFonts w:ascii="Times New Roman" w:hAnsi="Times New Roman"/>
                <w:b w:val="0"/>
                <w:sz w:val="24"/>
              </w:rPr>
              <w:t xml:space="preserve">Удельный вес негосударственных организаций социального обслуживания, в общем количестве организаций социального обслуживания всех форм собственности, % </w:t>
            </w:r>
          </w:p>
        </w:tc>
        <w:tc>
          <w:tcPr>
            <w:tcW w:w="0" w:type="auto"/>
            <w:noWrap/>
            <w:hideMark/>
          </w:tcPr>
          <w:p w14:paraId="66C5F689" w14:textId="77777777" w:rsidR="000A4118" w:rsidRPr="00B77EB6" w:rsidRDefault="000A4118" w:rsidP="00CD0569">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hideMark/>
          </w:tcPr>
          <w:p w14:paraId="538FD09E" w14:textId="77777777" w:rsidR="000A4118" w:rsidRPr="00A611F6" w:rsidRDefault="000A4118" w:rsidP="00CD0569">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hideMark/>
          </w:tcPr>
          <w:p w14:paraId="4F4317FC" w14:textId="77777777" w:rsidR="000A4118" w:rsidRPr="00B77EB6" w:rsidRDefault="000A4118" w:rsidP="00CD0569">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hideMark/>
          </w:tcPr>
          <w:p w14:paraId="5BFC0F8A" w14:textId="77777777" w:rsidR="000A4118" w:rsidRPr="00B77EB6" w:rsidRDefault="000A4118" w:rsidP="00CD0569">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hideMark/>
          </w:tcPr>
          <w:p w14:paraId="6FECF7AC" w14:textId="77777777" w:rsidR="000A4118" w:rsidRPr="00B77EB6" w:rsidRDefault="000A4118" w:rsidP="00CD0569">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hideMark/>
          </w:tcPr>
          <w:p w14:paraId="70E679D1" w14:textId="77777777" w:rsidR="000A4118" w:rsidRPr="00B77EB6" w:rsidRDefault="000A4118" w:rsidP="00CD0569">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r>
      <w:tr w:rsidR="000A4118" w:rsidRPr="00B77EB6" w14:paraId="4824F69E"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378" w:type="dxa"/>
            <w:noWrap/>
            <w:hideMark/>
          </w:tcPr>
          <w:p w14:paraId="1FFDE19E" w14:textId="77777777" w:rsidR="000A4118" w:rsidRPr="00B77EB6" w:rsidRDefault="000A4118" w:rsidP="00CD0569">
            <w:pPr>
              <w:keepNext/>
              <w:spacing w:before="0" w:after="0"/>
              <w:ind w:firstLineChars="100" w:firstLine="240"/>
              <w:jc w:val="left"/>
              <w:rPr>
                <w:rFonts w:ascii="Times New Roman" w:hAnsi="Times New Roman"/>
                <w:b w:val="0"/>
                <w:sz w:val="24"/>
              </w:rPr>
            </w:pPr>
            <w:r w:rsidRPr="00B77EB6">
              <w:rPr>
                <w:rFonts w:ascii="Times New Roman" w:hAnsi="Times New Roman"/>
                <w:b w:val="0"/>
                <w:sz w:val="24"/>
              </w:rPr>
              <w:t>Инерционный</w:t>
            </w:r>
          </w:p>
        </w:tc>
        <w:tc>
          <w:tcPr>
            <w:tcW w:w="0" w:type="auto"/>
            <w:noWrap/>
            <w:hideMark/>
          </w:tcPr>
          <w:p w14:paraId="69C53E9E" w14:textId="77777777" w:rsidR="000A4118" w:rsidRPr="00B77EB6" w:rsidRDefault="000A4118" w:rsidP="00CD0569">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tcPr>
          <w:p w14:paraId="4F001388"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tcPr>
          <w:p w14:paraId="50FA23F8"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11,2</w:t>
            </w:r>
          </w:p>
        </w:tc>
        <w:tc>
          <w:tcPr>
            <w:tcW w:w="0" w:type="auto"/>
            <w:noWrap/>
          </w:tcPr>
          <w:p w14:paraId="2742B996"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13,1</w:t>
            </w:r>
          </w:p>
        </w:tc>
        <w:tc>
          <w:tcPr>
            <w:tcW w:w="0" w:type="auto"/>
            <w:noWrap/>
          </w:tcPr>
          <w:p w14:paraId="45D676D3"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13,1</w:t>
            </w:r>
          </w:p>
        </w:tc>
        <w:tc>
          <w:tcPr>
            <w:tcW w:w="0" w:type="auto"/>
            <w:noWrap/>
          </w:tcPr>
          <w:p w14:paraId="4F99537E"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13,1</w:t>
            </w:r>
          </w:p>
        </w:tc>
      </w:tr>
      <w:tr w:rsidR="000A4118" w:rsidRPr="00B77EB6" w14:paraId="20EA6D2F"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378" w:type="dxa"/>
            <w:noWrap/>
            <w:hideMark/>
          </w:tcPr>
          <w:p w14:paraId="4D15F02D" w14:textId="77777777" w:rsidR="000A4118" w:rsidRPr="00B77EB6" w:rsidRDefault="000A4118" w:rsidP="00CD0569">
            <w:pPr>
              <w:keepNext/>
              <w:spacing w:before="0" w:after="0"/>
              <w:ind w:firstLineChars="100" w:firstLine="240"/>
              <w:jc w:val="left"/>
              <w:rPr>
                <w:rFonts w:ascii="Times New Roman" w:hAnsi="Times New Roman"/>
                <w:b w:val="0"/>
                <w:sz w:val="24"/>
              </w:rPr>
            </w:pPr>
            <w:r w:rsidRPr="00B77EB6">
              <w:rPr>
                <w:rFonts w:ascii="Times New Roman" w:hAnsi="Times New Roman"/>
                <w:b w:val="0"/>
                <w:sz w:val="24"/>
              </w:rPr>
              <w:t>Базовый</w:t>
            </w:r>
          </w:p>
        </w:tc>
        <w:tc>
          <w:tcPr>
            <w:tcW w:w="0" w:type="auto"/>
            <w:noWrap/>
            <w:hideMark/>
          </w:tcPr>
          <w:p w14:paraId="5DABD3F3" w14:textId="77777777" w:rsidR="000A4118" w:rsidRPr="00B77EB6" w:rsidRDefault="000A4118" w:rsidP="00CD0569">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tcPr>
          <w:p w14:paraId="23EEF6CF"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tcPr>
          <w:p w14:paraId="217F1B66"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13,6</w:t>
            </w:r>
          </w:p>
        </w:tc>
        <w:tc>
          <w:tcPr>
            <w:tcW w:w="0" w:type="auto"/>
            <w:noWrap/>
          </w:tcPr>
          <w:p w14:paraId="244AD460"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19,1</w:t>
            </w:r>
          </w:p>
        </w:tc>
        <w:tc>
          <w:tcPr>
            <w:tcW w:w="0" w:type="auto"/>
            <w:noWrap/>
          </w:tcPr>
          <w:p w14:paraId="65C222D1"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19,1</w:t>
            </w:r>
          </w:p>
        </w:tc>
        <w:tc>
          <w:tcPr>
            <w:tcW w:w="0" w:type="auto"/>
            <w:noWrap/>
          </w:tcPr>
          <w:p w14:paraId="63BE91C0" w14:textId="77777777" w:rsidR="000A4118" w:rsidRPr="00B77EB6" w:rsidRDefault="000A4118" w:rsidP="00CD0569">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19,1</w:t>
            </w:r>
          </w:p>
        </w:tc>
      </w:tr>
      <w:tr w:rsidR="000A4118" w:rsidRPr="00B77EB6" w14:paraId="215DD172" w14:textId="77777777" w:rsidTr="00CD0569">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5378" w:type="dxa"/>
            <w:noWrap/>
            <w:hideMark/>
          </w:tcPr>
          <w:p w14:paraId="5C6B7645" w14:textId="77777777" w:rsidR="000A4118" w:rsidRPr="00B77EB6" w:rsidRDefault="000A4118" w:rsidP="00CD0569">
            <w:pPr>
              <w:spacing w:before="0" w:after="0"/>
              <w:ind w:firstLineChars="100" w:firstLine="240"/>
              <w:jc w:val="left"/>
              <w:rPr>
                <w:rFonts w:ascii="Times New Roman" w:hAnsi="Times New Roman"/>
                <w:b w:val="0"/>
                <w:sz w:val="24"/>
              </w:rPr>
            </w:pPr>
            <w:r w:rsidRPr="00B77EB6">
              <w:rPr>
                <w:rFonts w:ascii="Times New Roman" w:hAnsi="Times New Roman"/>
                <w:b w:val="0"/>
                <w:sz w:val="24"/>
              </w:rPr>
              <w:t>Оптимистический</w:t>
            </w:r>
          </w:p>
        </w:tc>
        <w:tc>
          <w:tcPr>
            <w:tcW w:w="0" w:type="auto"/>
            <w:noWrap/>
            <w:hideMark/>
          </w:tcPr>
          <w:p w14:paraId="21A518E0" w14:textId="77777777" w:rsidR="000A4118" w:rsidRPr="00B77EB6" w:rsidRDefault="000A4118" w:rsidP="00CD0569">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tcPr>
          <w:p w14:paraId="55B7FAC0" w14:textId="77777777" w:rsidR="000A4118" w:rsidRPr="00B77EB6" w:rsidRDefault="000A4118"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0" w:type="auto"/>
            <w:noWrap/>
          </w:tcPr>
          <w:p w14:paraId="0E1B8C7E" w14:textId="77777777" w:rsidR="000A4118" w:rsidRPr="00B77EB6" w:rsidRDefault="000A4118"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13,6</w:t>
            </w:r>
          </w:p>
        </w:tc>
        <w:tc>
          <w:tcPr>
            <w:tcW w:w="0" w:type="auto"/>
            <w:noWrap/>
          </w:tcPr>
          <w:p w14:paraId="51E97119" w14:textId="77777777" w:rsidR="000A4118" w:rsidRPr="00B77EB6" w:rsidRDefault="000A4118"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19,1</w:t>
            </w:r>
          </w:p>
        </w:tc>
        <w:tc>
          <w:tcPr>
            <w:tcW w:w="0" w:type="auto"/>
            <w:noWrap/>
          </w:tcPr>
          <w:p w14:paraId="03A4B62F" w14:textId="77777777" w:rsidR="000A4118" w:rsidRPr="00B77EB6" w:rsidRDefault="000A4118"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19,1</w:t>
            </w:r>
          </w:p>
        </w:tc>
        <w:tc>
          <w:tcPr>
            <w:tcW w:w="0" w:type="auto"/>
            <w:noWrap/>
          </w:tcPr>
          <w:p w14:paraId="60EDE457" w14:textId="77777777" w:rsidR="000A4118" w:rsidRPr="00B77EB6" w:rsidRDefault="000A4118" w:rsidP="00CD0569">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77EB6">
              <w:rPr>
                <w:rFonts w:ascii="Times New Roman" w:hAnsi="Times New Roman"/>
                <w:sz w:val="24"/>
              </w:rPr>
              <w:t>19,1</w:t>
            </w:r>
          </w:p>
        </w:tc>
      </w:tr>
      <w:tr w:rsidR="000A4118" w:rsidRPr="00B77EB6" w14:paraId="1750CEF8" w14:textId="77777777" w:rsidTr="00CD0569">
        <w:tc>
          <w:tcPr>
            <w:tcW w:w="0" w:type="auto"/>
            <w:hideMark/>
          </w:tcPr>
          <w:p w14:paraId="2738D536" w14:textId="77777777" w:rsidR="000A4118" w:rsidRPr="00B77EB6" w:rsidRDefault="000A4118"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Образование</w:t>
            </w:r>
          </w:p>
        </w:tc>
        <w:tc>
          <w:tcPr>
            <w:tcW w:w="0" w:type="auto"/>
            <w:noWrap/>
            <w:hideMark/>
          </w:tcPr>
          <w:p w14:paraId="4A584771"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37B99730"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5E9DDCF"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7EF3214"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E6107FA"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3B7BCC13"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14:paraId="7171CB4F" w14:textId="77777777" w:rsidTr="00CD0569">
        <w:tc>
          <w:tcPr>
            <w:tcW w:w="0" w:type="auto"/>
            <w:hideMark/>
          </w:tcPr>
          <w:p w14:paraId="1220C04F"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Образование. Темп роста ВДС в сопоставимых ценах (среднегодовой за период), %</w:t>
            </w:r>
          </w:p>
        </w:tc>
        <w:tc>
          <w:tcPr>
            <w:tcW w:w="0" w:type="auto"/>
            <w:noWrap/>
            <w:hideMark/>
          </w:tcPr>
          <w:p w14:paraId="0D7E63BB"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4C4A5EB"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71E0FEC"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755AB9F"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CA5D943"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18CCBC2"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r>
      <w:tr w:rsidR="000A4118" w:rsidRPr="00B77EB6" w14:paraId="2B44E632" w14:textId="77777777" w:rsidTr="00CD0569">
        <w:tc>
          <w:tcPr>
            <w:tcW w:w="0" w:type="auto"/>
            <w:noWrap/>
            <w:hideMark/>
          </w:tcPr>
          <w:p w14:paraId="35917CE0"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29707BDC"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B4C82A2"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213C6748"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c>
          <w:tcPr>
            <w:tcW w:w="0" w:type="auto"/>
            <w:noWrap/>
            <w:hideMark/>
          </w:tcPr>
          <w:p w14:paraId="2552F43F"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102,6</w:t>
            </w:r>
          </w:p>
        </w:tc>
        <w:tc>
          <w:tcPr>
            <w:tcW w:w="0" w:type="auto"/>
            <w:noWrap/>
            <w:hideMark/>
          </w:tcPr>
          <w:p w14:paraId="7A70EC7A"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101,7</w:t>
            </w:r>
          </w:p>
        </w:tc>
        <w:tc>
          <w:tcPr>
            <w:tcW w:w="0" w:type="auto"/>
            <w:noWrap/>
            <w:hideMark/>
          </w:tcPr>
          <w:p w14:paraId="592CEB1F"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0A4118" w:rsidRPr="00B77EB6" w14:paraId="63FB54F1" w14:textId="77777777" w:rsidTr="00CD0569">
        <w:tc>
          <w:tcPr>
            <w:tcW w:w="0" w:type="auto"/>
            <w:noWrap/>
            <w:hideMark/>
          </w:tcPr>
          <w:p w14:paraId="0D3FCF27"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63FACD7A"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7A9B802"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3504F3C7"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104,7</w:t>
            </w:r>
          </w:p>
        </w:tc>
        <w:tc>
          <w:tcPr>
            <w:tcW w:w="0" w:type="auto"/>
            <w:noWrap/>
            <w:hideMark/>
          </w:tcPr>
          <w:p w14:paraId="1A08E4F9"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106,5</w:t>
            </w:r>
          </w:p>
        </w:tc>
        <w:tc>
          <w:tcPr>
            <w:tcW w:w="0" w:type="auto"/>
            <w:noWrap/>
            <w:hideMark/>
          </w:tcPr>
          <w:p w14:paraId="6244E977"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104,3</w:t>
            </w:r>
          </w:p>
        </w:tc>
        <w:tc>
          <w:tcPr>
            <w:tcW w:w="0" w:type="auto"/>
            <w:noWrap/>
            <w:hideMark/>
          </w:tcPr>
          <w:p w14:paraId="08BD5F3D"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103,8</w:t>
            </w:r>
          </w:p>
        </w:tc>
      </w:tr>
      <w:tr w:rsidR="000A4118" w:rsidRPr="00B77EB6" w14:paraId="67AF2B4D" w14:textId="77777777" w:rsidTr="00CD0569">
        <w:tc>
          <w:tcPr>
            <w:tcW w:w="0" w:type="auto"/>
            <w:noWrap/>
            <w:hideMark/>
          </w:tcPr>
          <w:p w14:paraId="3BF67AB7"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79CE9E29"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6968961"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5820F2BA"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108,3</w:t>
            </w:r>
          </w:p>
        </w:tc>
        <w:tc>
          <w:tcPr>
            <w:tcW w:w="0" w:type="auto"/>
            <w:noWrap/>
            <w:hideMark/>
          </w:tcPr>
          <w:p w14:paraId="030CB506"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114,3</w:t>
            </w:r>
          </w:p>
        </w:tc>
        <w:tc>
          <w:tcPr>
            <w:tcW w:w="0" w:type="auto"/>
            <w:noWrap/>
            <w:hideMark/>
          </w:tcPr>
          <w:p w14:paraId="1989466D"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109,5</w:t>
            </w:r>
          </w:p>
        </w:tc>
        <w:tc>
          <w:tcPr>
            <w:tcW w:w="0" w:type="auto"/>
            <w:noWrap/>
            <w:hideMark/>
          </w:tcPr>
          <w:p w14:paraId="425F93A0"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108,4</w:t>
            </w:r>
          </w:p>
        </w:tc>
      </w:tr>
      <w:tr w:rsidR="000A4118" w:rsidRPr="00B77EB6" w14:paraId="0206A606" w14:textId="77777777" w:rsidTr="00CD0569">
        <w:tc>
          <w:tcPr>
            <w:tcW w:w="0" w:type="auto"/>
            <w:hideMark/>
          </w:tcPr>
          <w:p w14:paraId="461D226E" w14:textId="77777777" w:rsidR="000A4118" w:rsidRPr="00B77EB6" w:rsidRDefault="000A4118"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Научные исследования и разработки</w:t>
            </w:r>
          </w:p>
        </w:tc>
        <w:tc>
          <w:tcPr>
            <w:tcW w:w="0" w:type="auto"/>
            <w:noWrap/>
            <w:hideMark/>
          </w:tcPr>
          <w:p w14:paraId="66BEC0A8"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3EF1E00C" w14:textId="77777777"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602CFF3A" w14:textId="77777777"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3948503A" w14:textId="77777777"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263A9A16" w14:textId="77777777"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31360FBD"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14:paraId="587D689D" w14:textId="77777777" w:rsidTr="00CD0569">
        <w:tc>
          <w:tcPr>
            <w:tcW w:w="0" w:type="auto"/>
            <w:hideMark/>
          </w:tcPr>
          <w:p w14:paraId="541BD7EB"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Научные исследования и разработки. Темп роста ВДС в сопоставимых ценах (среднегодовой за период), %</w:t>
            </w:r>
          </w:p>
        </w:tc>
        <w:tc>
          <w:tcPr>
            <w:tcW w:w="0" w:type="auto"/>
            <w:noWrap/>
            <w:hideMark/>
          </w:tcPr>
          <w:p w14:paraId="4B3744DD"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259B1BF"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604AF98"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CD157CC"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622176E"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4E9CD7F"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r>
      <w:tr w:rsidR="000A4118" w:rsidRPr="00B77EB6" w14:paraId="12994ADC" w14:textId="77777777" w:rsidTr="00CD0569">
        <w:tc>
          <w:tcPr>
            <w:tcW w:w="0" w:type="auto"/>
            <w:noWrap/>
            <w:hideMark/>
          </w:tcPr>
          <w:p w14:paraId="5E2322F4"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0500D544"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C025764"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50DF47F5"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99,1</w:t>
            </w:r>
          </w:p>
        </w:tc>
        <w:tc>
          <w:tcPr>
            <w:tcW w:w="0" w:type="auto"/>
            <w:noWrap/>
            <w:hideMark/>
          </w:tcPr>
          <w:p w14:paraId="20D8576D"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99,3</w:t>
            </w:r>
          </w:p>
        </w:tc>
        <w:tc>
          <w:tcPr>
            <w:tcW w:w="0" w:type="auto"/>
            <w:noWrap/>
            <w:hideMark/>
          </w:tcPr>
          <w:p w14:paraId="269EA6C6"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98,9</w:t>
            </w:r>
          </w:p>
        </w:tc>
        <w:tc>
          <w:tcPr>
            <w:tcW w:w="0" w:type="auto"/>
            <w:noWrap/>
            <w:hideMark/>
          </w:tcPr>
          <w:p w14:paraId="2F70B9EB"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98,8</w:t>
            </w:r>
          </w:p>
        </w:tc>
      </w:tr>
      <w:tr w:rsidR="000A4118" w:rsidRPr="00B77EB6" w14:paraId="4CF323DA" w14:textId="77777777" w:rsidTr="00CD0569">
        <w:tc>
          <w:tcPr>
            <w:tcW w:w="0" w:type="auto"/>
            <w:noWrap/>
            <w:hideMark/>
          </w:tcPr>
          <w:p w14:paraId="1DD98F46"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3E5A307E"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503373A"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076A83AA"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104,0</w:t>
            </w:r>
          </w:p>
        </w:tc>
        <w:tc>
          <w:tcPr>
            <w:tcW w:w="0" w:type="auto"/>
            <w:noWrap/>
            <w:hideMark/>
          </w:tcPr>
          <w:p w14:paraId="1C49D133"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14:paraId="56EB4D18"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108,7</w:t>
            </w:r>
          </w:p>
        </w:tc>
        <w:tc>
          <w:tcPr>
            <w:tcW w:w="0" w:type="auto"/>
            <w:noWrap/>
            <w:hideMark/>
          </w:tcPr>
          <w:p w14:paraId="1BF97B12"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107,7</w:t>
            </w:r>
          </w:p>
        </w:tc>
      </w:tr>
      <w:tr w:rsidR="000A4118" w:rsidRPr="00B77EB6" w14:paraId="0EE417EA" w14:textId="77777777" w:rsidTr="00CD0569">
        <w:tc>
          <w:tcPr>
            <w:tcW w:w="0" w:type="auto"/>
            <w:noWrap/>
            <w:hideMark/>
          </w:tcPr>
          <w:p w14:paraId="26B33285"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43A5E75E"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EA9CCD3"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6323A606"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105,3</w:t>
            </w:r>
          </w:p>
        </w:tc>
        <w:tc>
          <w:tcPr>
            <w:tcW w:w="0" w:type="auto"/>
            <w:noWrap/>
            <w:hideMark/>
          </w:tcPr>
          <w:p w14:paraId="69A5192E"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119,5</w:t>
            </w:r>
          </w:p>
        </w:tc>
        <w:tc>
          <w:tcPr>
            <w:tcW w:w="0" w:type="auto"/>
            <w:noWrap/>
            <w:hideMark/>
          </w:tcPr>
          <w:p w14:paraId="7DC3F437"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14:paraId="617CE182"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111,5</w:t>
            </w:r>
          </w:p>
        </w:tc>
      </w:tr>
      <w:tr w:rsidR="000A4118" w:rsidRPr="00B77EB6" w14:paraId="408B993B" w14:textId="77777777" w:rsidTr="00CD0569">
        <w:tc>
          <w:tcPr>
            <w:tcW w:w="0" w:type="auto"/>
            <w:hideMark/>
          </w:tcPr>
          <w:p w14:paraId="5F761DC2" w14:textId="77777777" w:rsidR="000A4118" w:rsidRPr="00B77EB6" w:rsidRDefault="000A4118"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Госуправление, госуслуги, безопасность, социальное страхование</w:t>
            </w:r>
          </w:p>
        </w:tc>
        <w:tc>
          <w:tcPr>
            <w:tcW w:w="0" w:type="auto"/>
            <w:noWrap/>
            <w:hideMark/>
          </w:tcPr>
          <w:p w14:paraId="51608CB1"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0024DC1" w14:textId="77777777"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736D845B" w14:textId="77777777"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4B7B8D72" w14:textId="77777777"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5DEE35BD" w14:textId="77777777" w:rsidR="000A4118" w:rsidRPr="00A611F6" w:rsidRDefault="000A4118"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16908002" w14:textId="77777777" w:rsidR="000A4118" w:rsidRPr="00B77EB6" w:rsidRDefault="000A4118"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14:paraId="648665E1" w14:textId="77777777" w:rsidTr="00CD0569">
        <w:tc>
          <w:tcPr>
            <w:tcW w:w="0" w:type="auto"/>
            <w:hideMark/>
          </w:tcPr>
          <w:p w14:paraId="4682315E"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Госуправление, госуслуги, безопасность, социальное страхование. Темп роста ВДС в сопоставимых ценах (среднегодовой за период), %</w:t>
            </w:r>
          </w:p>
        </w:tc>
        <w:tc>
          <w:tcPr>
            <w:tcW w:w="0" w:type="auto"/>
            <w:noWrap/>
            <w:hideMark/>
          </w:tcPr>
          <w:p w14:paraId="0BACC130"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D7C0056"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925E266"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D6B1FF8"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1B660C8" w14:textId="77777777" w:rsidR="000A4118" w:rsidRPr="00A611F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CABC3E0"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r>
      <w:tr w:rsidR="000A4118" w:rsidRPr="00B77EB6" w14:paraId="3442C5C8" w14:textId="77777777" w:rsidTr="00CD0569">
        <w:tc>
          <w:tcPr>
            <w:tcW w:w="0" w:type="auto"/>
            <w:noWrap/>
            <w:hideMark/>
          </w:tcPr>
          <w:p w14:paraId="12FF4C2C"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6719E8E2"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8080914"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17514273"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101,3</w:t>
            </w:r>
          </w:p>
        </w:tc>
        <w:tc>
          <w:tcPr>
            <w:tcW w:w="0" w:type="auto"/>
            <w:noWrap/>
            <w:hideMark/>
          </w:tcPr>
          <w:p w14:paraId="236EE4C2"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100,8</w:t>
            </w:r>
          </w:p>
        </w:tc>
        <w:tc>
          <w:tcPr>
            <w:tcW w:w="0" w:type="auto"/>
            <w:noWrap/>
            <w:hideMark/>
          </w:tcPr>
          <w:p w14:paraId="704ABC0B"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100,2</w:t>
            </w:r>
          </w:p>
        </w:tc>
        <w:tc>
          <w:tcPr>
            <w:tcW w:w="0" w:type="auto"/>
            <w:noWrap/>
            <w:hideMark/>
          </w:tcPr>
          <w:p w14:paraId="7E1CDC77"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99,9</w:t>
            </w:r>
          </w:p>
        </w:tc>
      </w:tr>
      <w:tr w:rsidR="000A4118" w:rsidRPr="00B77EB6" w14:paraId="494C8590" w14:textId="77777777" w:rsidTr="00CD0569">
        <w:tc>
          <w:tcPr>
            <w:tcW w:w="0" w:type="auto"/>
            <w:noWrap/>
            <w:hideMark/>
          </w:tcPr>
          <w:p w14:paraId="00AA4993"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1FD53D8F"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2A7506B"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77C50A6C"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101,9</w:t>
            </w:r>
          </w:p>
        </w:tc>
        <w:tc>
          <w:tcPr>
            <w:tcW w:w="0" w:type="auto"/>
            <w:noWrap/>
            <w:hideMark/>
          </w:tcPr>
          <w:p w14:paraId="5D2DC8E5"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101,2</w:t>
            </w:r>
          </w:p>
        </w:tc>
        <w:tc>
          <w:tcPr>
            <w:tcW w:w="0" w:type="auto"/>
            <w:noWrap/>
            <w:hideMark/>
          </w:tcPr>
          <w:p w14:paraId="4080D62D"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100,3</w:t>
            </w:r>
          </w:p>
        </w:tc>
        <w:tc>
          <w:tcPr>
            <w:tcW w:w="0" w:type="auto"/>
            <w:noWrap/>
            <w:hideMark/>
          </w:tcPr>
          <w:p w14:paraId="29A56626"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99,8</w:t>
            </w:r>
          </w:p>
        </w:tc>
      </w:tr>
      <w:tr w:rsidR="000A4118" w:rsidRPr="00B77EB6" w14:paraId="0CF72261" w14:textId="77777777" w:rsidTr="00CD0569">
        <w:tc>
          <w:tcPr>
            <w:tcW w:w="0" w:type="auto"/>
            <w:noWrap/>
            <w:hideMark/>
          </w:tcPr>
          <w:p w14:paraId="17ACC346" w14:textId="77777777" w:rsidR="000A4118" w:rsidRPr="00B77EB6" w:rsidRDefault="000A4118"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59CC25BA" w14:textId="77777777" w:rsidR="000A4118" w:rsidRPr="00B77EB6" w:rsidRDefault="000A4118"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7D02D7C"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586DAA83"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102,4</w:t>
            </w:r>
          </w:p>
        </w:tc>
        <w:tc>
          <w:tcPr>
            <w:tcW w:w="0" w:type="auto"/>
            <w:noWrap/>
            <w:hideMark/>
          </w:tcPr>
          <w:p w14:paraId="023353D6"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101,6</w:t>
            </w:r>
          </w:p>
        </w:tc>
        <w:tc>
          <w:tcPr>
            <w:tcW w:w="0" w:type="auto"/>
            <w:noWrap/>
            <w:hideMark/>
          </w:tcPr>
          <w:p w14:paraId="0623EFF8" w14:textId="77777777" w:rsidR="000A4118" w:rsidRPr="00A611F6" w:rsidRDefault="000A4118"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100,4</w:t>
            </w:r>
          </w:p>
        </w:tc>
        <w:tc>
          <w:tcPr>
            <w:tcW w:w="0" w:type="auto"/>
            <w:noWrap/>
            <w:hideMark/>
          </w:tcPr>
          <w:p w14:paraId="2BB9AB8E" w14:textId="77777777" w:rsidR="000A4118" w:rsidRPr="00B77EB6" w:rsidRDefault="000A4118"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99,8</w:t>
            </w:r>
          </w:p>
        </w:tc>
      </w:tr>
    </w:tbl>
    <w:p w14:paraId="5B732EF7" w14:textId="0675A2FE" w:rsidR="00692384" w:rsidRPr="00B77EB6" w:rsidRDefault="00692384" w:rsidP="00711BE4">
      <w:pPr>
        <w:pStyle w:val="3"/>
        <w:numPr>
          <w:ilvl w:val="2"/>
          <w:numId w:val="33"/>
        </w:numPr>
        <w:tabs>
          <w:tab w:val="left" w:pos="993"/>
        </w:tabs>
        <w:spacing w:after="0"/>
        <w:ind w:left="0" w:firstLine="709"/>
        <w:rPr>
          <w:rFonts w:ascii="Times New Roman" w:hAnsi="Times New Roman" w:cs="Times New Roman"/>
          <w:color w:val="auto"/>
          <w:sz w:val="28"/>
          <w:szCs w:val="28"/>
        </w:rPr>
      </w:pPr>
      <w:bookmarkStart w:id="194" w:name="_Toc482035203"/>
      <w:bookmarkStart w:id="195" w:name="_Toc516836289"/>
      <w:bookmarkStart w:id="196" w:name="_Toc8120146"/>
      <w:r w:rsidRPr="00B77EB6">
        <w:rPr>
          <w:rFonts w:ascii="Times New Roman" w:hAnsi="Times New Roman" w:cs="Times New Roman"/>
          <w:color w:val="auto"/>
          <w:sz w:val="28"/>
          <w:szCs w:val="28"/>
        </w:rPr>
        <w:t>Комплекс</w:t>
      </w:r>
      <w:bookmarkEnd w:id="194"/>
      <w:r w:rsidRPr="00B77EB6">
        <w:rPr>
          <w:rFonts w:ascii="Times New Roman" w:hAnsi="Times New Roman" w:cs="Times New Roman"/>
          <w:color w:val="auto"/>
          <w:sz w:val="28"/>
          <w:szCs w:val="28"/>
        </w:rPr>
        <w:t xml:space="preserve"> отраслей промышленности (</w:t>
      </w:r>
      <w:r w:rsidR="00B74590"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КОП)</w:t>
      </w:r>
      <w:bookmarkEnd w:id="195"/>
      <w:bookmarkEnd w:id="196"/>
    </w:p>
    <w:p w14:paraId="271C1561" w14:textId="77777777" w:rsidR="007562C5" w:rsidRPr="00B77EB6" w:rsidRDefault="007562C5" w:rsidP="007562C5">
      <w:pPr>
        <w:keepNext/>
        <w:keepLines/>
        <w:tabs>
          <w:tab w:val="left" w:pos="993"/>
        </w:tabs>
        <w:suppressAutoHyphens/>
        <w:spacing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7B6D0263" w14:textId="48FA7CC8" w:rsidR="007562C5" w:rsidRPr="00B77EB6" w:rsidRDefault="00E534D7" w:rsidP="007562C5">
      <w:pPr>
        <w:tabs>
          <w:tab w:val="left" w:pos="993"/>
        </w:tabs>
        <w:suppressAutoHyphens/>
        <w:spacing w:before="0" w:after="0"/>
        <w:ind w:firstLine="709"/>
        <w:rPr>
          <w:rFonts w:ascii="Times New Roman" w:hAnsi="Times New Roman" w:cs="Times New Roman"/>
          <w:b/>
          <w:bCs/>
          <w:sz w:val="28"/>
          <w:szCs w:val="28"/>
        </w:rPr>
      </w:pPr>
      <w:r>
        <w:rPr>
          <w:rFonts w:ascii="Times New Roman" w:hAnsi="Times New Roman" w:cs="Times New Roman"/>
          <w:b/>
          <w:sz w:val="28"/>
          <w:szCs w:val="28"/>
        </w:rPr>
        <w:t>СЦ-9</w:t>
      </w:r>
      <w:r w:rsidR="007562C5" w:rsidRPr="00B77EB6">
        <w:rPr>
          <w:rFonts w:ascii="Times New Roman" w:hAnsi="Times New Roman" w:cs="Times New Roman"/>
          <w:b/>
          <w:sz w:val="28"/>
          <w:szCs w:val="28"/>
        </w:rPr>
        <w:t>.</w:t>
      </w:r>
      <w:r>
        <w:rPr>
          <w:rFonts w:ascii="Times New Roman" w:hAnsi="Times New Roman" w:cs="Times New Roman"/>
          <w:b/>
          <w:sz w:val="28"/>
          <w:szCs w:val="28"/>
        </w:rPr>
        <w:t xml:space="preserve"> </w:t>
      </w:r>
      <w:r w:rsidR="007562C5" w:rsidRPr="00B77EB6">
        <w:rPr>
          <w:rFonts w:ascii="Times New Roman" w:hAnsi="Times New Roman" w:cs="Times New Roman"/>
          <w:b/>
          <w:sz w:val="28"/>
          <w:szCs w:val="28"/>
        </w:rPr>
        <w:t>Р</w:t>
      </w:r>
      <w:r w:rsidR="007562C5" w:rsidRPr="00B77EB6">
        <w:rPr>
          <w:rFonts w:ascii="Times New Roman" w:hAnsi="Times New Roman" w:cs="Times New Roman"/>
          <w:b/>
          <w:bCs/>
          <w:sz w:val="28"/>
          <w:szCs w:val="28"/>
        </w:rPr>
        <w:t>е</w:t>
      </w:r>
      <w:r>
        <w:rPr>
          <w:rFonts w:ascii="Times New Roman" w:hAnsi="Times New Roman" w:cs="Times New Roman"/>
          <w:b/>
          <w:bCs/>
          <w:sz w:val="28"/>
          <w:szCs w:val="28"/>
        </w:rPr>
        <w:t>спублика</w:t>
      </w:r>
      <w:r w:rsidR="007562C5" w:rsidRPr="00B77EB6">
        <w:rPr>
          <w:rFonts w:ascii="Times New Roman" w:hAnsi="Times New Roman" w:cs="Times New Roman"/>
          <w:b/>
          <w:bCs/>
          <w:sz w:val="28"/>
          <w:szCs w:val="28"/>
        </w:rPr>
        <w:t>, продукция ведущих отраслей промышленности которо</w:t>
      </w:r>
      <w:r>
        <w:rPr>
          <w:rFonts w:ascii="Times New Roman" w:hAnsi="Times New Roman" w:cs="Times New Roman"/>
          <w:b/>
          <w:bCs/>
          <w:sz w:val="28"/>
          <w:szCs w:val="28"/>
        </w:rPr>
        <w:t>й</w:t>
      </w:r>
      <w:r w:rsidR="007562C5" w:rsidRPr="00B77EB6">
        <w:rPr>
          <w:rFonts w:ascii="Times New Roman" w:hAnsi="Times New Roman" w:cs="Times New Roman"/>
          <w:b/>
          <w:bCs/>
          <w:sz w:val="28"/>
          <w:szCs w:val="28"/>
        </w:rPr>
        <w:t xml:space="preserve">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p>
    <w:p w14:paraId="200197D9" w14:textId="77777777" w:rsidR="007562C5" w:rsidRPr="00B77EB6" w:rsidRDefault="007562C5" w:rsidP="007562C5">
      <w:pPr>
        <w:tabs>
          <w:tab w:val="left" w:pos="993"/>
        </w:tabs>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Стратегическая цель развернута в </w:t>
      </w:r>
      <w:r w:rsidRPr="00B77EB6">
        <w:rPr>
          <w:rFonts w:ascii="Times New Roman" w:hAnsi="Times New Roman" w:cs="Times New Roman"/>
          <w:b/>
          <w:sz w:val="28"/>
          <w:szCs w:val="28"/>
        </w:rPr>
        <w:t>три</w:t>
      </w:r>
      <w:r w:rsidRPr="00B77EB6">
        <w:rPr>
          <w:rFonts w:ascii="Times New Roman" w:hAnsi="Times New Roman" w:cs="Times New Roman"/>
          <w:sz w:val="28"/>
          <w:szCs w:val="28"/>
        </w:rPr>
        <w:t xml:space="preserve"> цели второго уровня:</w:t>
      </w:r>
    </w:p>
    <w:p w14:paraId="782B3612" w14:textId="77777777"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Ц-9.1.</w:t>
      </w:r>
      <w:r w:rsidRPr="00B77EB6">
        <w:rPr>
          <w:rFonts w:ascii="Times New Roman" w:hAnsi="Times New Roman" w:cs="Times New Roman"/>
          <w:bCs/>
          <w:sz w:val="28"/>
          <w:szCs w:val="28"/>
        </w:rPr>
        <w:tab/>
      </w:r>
      <w:r w:rsidRPr="00B77EB6">
        <w:rPr>
          <w:rFonts w:ascii="Times New Roman" w:hAnsi="Times New Roman" w:cs="Times New Roman"/>
          <w:b/>
          <w:bCs/>
          <w:sz w:val="28"/>
          <w:szCs w:val="28"/>
        </w:rPr>
        <w:t>Регион</w:t>
      </w:r>
      <w:r w:rsidRPr="00B77EB6">
        <w:rPr>
          <w:rFonts w:ascii="Times New Roman" w:hAnsi="Times New Roman" w:cs="Times New Roman"/>
          <w:b/>
          <w:sz w:val="28"/>
          <w:szCs w:val="28"/>
        </w:rPr>
        <w:t xml:space="preserve"> с развитой лесной промышленностью</w:t>
      </w:r>
      <w:r w:rsidRPr="00B77EB6">
        <w:rPr>
          <w:rFonts w:ascii="Times New Roman" w:hAnsi="Times New Roman" w:cs="Times New Roman"/>
          <w:b/>
          <w:bCs/>
          <w:sz w:val="28"/>
          <w:szCs w:val="28"/>
        </w:rPr>
        <w:t xml:space="preserve">, обеспечивающей за счет эффективного использования собственной сырьевой базы и современных технологий глубокой переработки древесины потребности республики в мебели и других изделиях деревопереработки и </w:t>
      </w:r>
      <w:r w:rsidRPr="00B77EB6">
        <w:rPr>
          <w:rFonts w:ascii="Times New Roman" w:hAnsi="Times New Roman" w:cs="Times New Roman"/>
          <w:b/>
          <w:sz w:val="28"/>
          <w:szCs w:val="28"/>
        </w:rPr>
        <w:t>поставляющей на российский рынок качественную мелкосерийную мебель.</w:t>
      </w:r>
    </w:p>
    <w:p w14:paraId="2CC6535E" w14:textId="77777777" w:rsidR="007562C5" w:rsidRPr="00B77EB6" w:rsidRDefault="007562C5" w:rsidP="007562C5">
      <w:pPr>
        <w:tabs>
          <w:tab w:val="left" w:pos="993"/>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Ц-9.2.</w:t>
      </w:r>
      <w:r w:rsidRPr="00B77EB6">
        <w:rPr>
          <w:rFonts w:ascii="Times New Roman" w:hAnsi="Times New Roman" w:cs="Times New Roman"/>
          <w:b/>
          <w:bCs/>
          <w:sz w:val="28"/>
          <w:szCs w:val="28"/>
        </w:rPr>
        <w:tab/>
        <w:t>Регион-лидер СКФО в сфере добывающей отрасли промышленности, обладающий современным металлургическим производством, обеспечивающий конкурентоспособным оборудованием и материалами развитие жилищного и коммерческого строительства, сферы ЖКХ, малой энергетики, туризма и рекреации на территории Кавказа.</w:t>
      </w:r>
    </w:p>
    <w:p w14:paraId="4F78F62B" w14:textId="77777777" w:rsidR="007562C5" w:rsidRPr="00B77EB6" w:rsidRDefault="007562C5" w:rsidP="007562C5">
      <w:pPr>
        <w:tabs>
          <w:tab w:val="left" w:pos="993"/>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Ц-9.3.</w:t>
      </w:r>
      <w:r w:rsidRPr="00B77EB6">
        <w:rPr>
          <w:rFonts w:ascii="Times New Roman" w:hAnsi="Times New Roman" w:cs="Times New Roman"/>
          <w:b/>
          <w:bCs/>
          <w:sz w:val="28"/>
          <w:szCs w:val="28"/>
        </w:rPr>
        <w:tab/>
        <w:t>Регион с развитой легкой промышленностью, обеспечивающей потребности республики, СКФО и России в качественной конкурентной продукции.</w:t>
      </w:r>
    </w:p>
    <w:p w14:paraId="46BFA6C6" w14:textId="6987D83E"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r w:rsidRPr="00B77EB6">
        <w:rPr>
          <w:rFonts w:ascii="Times New Roman" w:eastAsia="Calibri" w:hAnsi="Times New Roman" w:cs="Times New Roman"/>
          <w:sz w:val="28"/>
          <w:szCs w:val="28"/>
        </w:rPr>
        <w:t xml:space="preserve">Цели и задачи развития комплекса определены в соответствии со стратегическими направлениями социально-экономического развития </w:t>
      </w:r>
      <w:r w:rsidRPr="00B77EB6">
        <w:rPr>
          <w:rFonts w:ascii="Times New Roman" w:eastAsia="Calibri" w:hAnsi="Times New Roman" w:cs="Times New Roman"/>
          <w:sz w:val="28"/>
          <w:szCs w:val="28"/>
        </w:rPr>
        <w:lastRenderedPageBreak/>
        <w:t>республики, а также положениями национальных проектов «Производительность труда и поддержка занятости»</w:t>
      </w:r>
      <w:r w:rsidR="00DA22B5">
        <w:rPr>
          <w:rFonts w:ascii="Times New Roman" w:eastAsia="Calibri" w:hAnsi="Times New Roman" w:cs="Times New Roman"/>
          <w:sz w:val="28"/>
          <w:szCs w:val="28"/>
        </w:rPr>
        <w:t>.</w:t>
      </w:r>
    </w:p>
    <w:p w14:paraId="6B4D575B" w14:textId="77777777"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p>
    <w:p w14:paraId="6E88B239" w14:textId="77777777" w:rsidR="007562C5" w:rsidRPr="00B77EB6" w:rsidRDefault="007562C5" w:rsidP="007562C5">
      <w:pPr>
        <w:tabs>
          <w:tab w:val="left" w:pos="993"/>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Общие задачи развития комплекса в проекции семи направлений межрегиональной конкуренции:</w:t>
      </w:r>
    </w:p>
    <w:p w14:paraId="0D2A3669" w14:textId="77777777" w:rsidR="007562C5" w:rsidRPr="00B77EB6" w:rsidRDefault="007562C5" w:rsidP="007562C5">
      <w:pPr>
        <w:pStyle w:val="a0"/>
        <w:tabs>
          <w:tab w:val="left" w:pos="708"/>
          <w:tab w:val="left" w:pos="993"/>
        </w:tabs>
        <w:suppressAutoHyphens w:val="0"/>
        <w:spacing w:before="0" w:after="0"/>
        <w:ind w:left="0" w:firstLine="709"/>
        <w:rPr>
          <w:rFonts w:ascii="Times New Roman" w:eastAsiaTheme="minorHAnsi" w:hAnsi="Times New Roman"/>
          <w:sz w:val="28"/>
          <w:szCs w:val="28"/>
        </w:rPr>
      </w:pPr>
      <w:r w:rsidRPr="00B77EB6">
        <w:rPr>
          <w:rFonts w:ascii="Times New Roman" w:hAnsi="Times New Roman"/>
          <w:b/>
          <w:sz w:val="28"/>
          <w:szCs w:val="28"/>
        </w:rPr>
        <w:t>НК1. </w:t>
      </w:r>
      <w:r w:rsidRPr="00B77EB6">
        <w:rPr>
          <w:rFonts w:ascii="Times New Roman" w:hAnsi="Times New Roman"/>
          <w:sz w:val="28"/>
          <w:szCs w:val="28"/>
        </w:rPr>
        <w:t xml:space="preserve">Освоение перспективных и востребованных продуктовых направлений. </w:t>
      </w:r>
      <w:r w:rsidRPr="00B77EB6">
        <w:rPr>
          <w:rFonts w:ascii="Times New Roman" w:eastAsiaTheme="minorHAnsi" w:hAnsi="Times New Roman"/>
          <w:sz w:val="28"/>
          <w:szCs w:val="28"/>
        </w:rPr>
        <w:t>Позиционирование продукции промышленности республики на рынке Северного Кавказа, Закавказья, России и мира как высокотехнологичной, качественной и конкурентной:</w:t>
      </w:r>
    </w:p>
    <w:p w14:paraId="27761DCE"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поиск и освоение перспективных и востребованных продуктовых направлений; увеличение доли инновационной продукции и продукции с высокой добавленной стоимостью в продуктовом портфеле и в структуре продаж комплекса;</w:t>
      </w:r>
    </w:p>
    <w:p w14:paraId="7962427F"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эффективной системы продвижения конкурентоспособной продукции промышленности республики на российском и международном рынках.</w:t>
      </w:r>
    </w:p>
    <w:p w14:paraId="499DFA19" w14:textId="77777777"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НК2. </w:t>
      </w:r>
      <w:r w:rsidRPr="00B77EB6">
        <w:rPr>
          <w:rFonts w:ascii="Times New Roman" w:hAnsi="Times New Roman"/>
          <w:sz w:val="28"/>
          <w:szCs w:val="28"/>
        </w:rPr>
        <w:t xml:space="preserve">Эффективно работающая система институтов развития комплекса отраслей промышленности: </w:t>
      </w:r>
    </w:p>
    <w:p w14:paraId="4C906394"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выделение и реализация приоритетных проектов промышленности, ориентированных на обеспечение потребностей перспективных направлений развития республики (туризм и рекреация, жилищное и коммерческое строительство, «зеленая энергетика»);</w:t>
      </w:r>
    </w:p>
    <w:p w14:paraId="5A48FE14"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организация эффективной научно-исследовательской деятельности на основе сбалансированных фундаментальных и прикладных исследований, трансфера знаний и технологий на республиканском и межрегиональном уровнях;</w:t>
      </w:r>
    </w:p>
    <w:p w14:paraId="3D4832E3"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формирование инновационной политики, направленной на создание инновационной системы республики, благоприятной среды для развития существующих и создания новых компаний;</w:t>
      </w:r>
    </w:p>
    <w:p w14:paraId="15D4FE57"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формирование и развитие промышленной инфраструктуры (индустриальные парки, промышленные кластеры и промышленные технопарки) в целях комплексного развития отраслей перспективной экономической специализации в промышленности (производство мебели, металлургическое производство, производство машин и оборудования, производство электрического оборудования, электронных и оптических изделий, резиновых и пластмассовых изделий, прочих готовых изделий, а также строительных материалов и конструкций).</w:t>
      </w:r>
    </w:p>
    <w:p w14:paraId="272E1B36" w14:textId="77777777"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НК3. </w:t>
      </w:r>
      <w:r w:rsidRPr="00B77EB6">
        <w:rPr>
          <w:rFonts w:ascii="Times New Roman" w:hAnsi="Times New Roman"/>
          <w:sz w:val="28"/>
          <w:szCs w:val="28"/>
        </w:rPr>
        <w:t>Формирование развитой системы подготовки высококвалифицированных кадров в сфере промышленного производства, отвечающей текущим и перспективным потребностям бизнеса региона, СКФО и России:</w:t>
      </w:r>
    </w:p>
    <w:p w14:paraId="2ED6A4A9"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формирование, развитие и наращивание адекватного инновационной экономике человеческого потенциала в сфере науки, образования, технологий и инноваций;</w:t>
      </w:r>
    </w:p>
    <w:p w14:paraId="7B77AA27"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 xml:space="preserve">использование потенциала высших учебных заведений и организаций среднего профессионального образования республики для создания практикоориентированной системы подготовки, переподготовки востребованных специалистов. </w:t>
      </w:r>
    </w:p>
    <w:p w14:paraId="38C7944D" w14:textId="617D88C1"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b/>
          <w:sz w:val="28"/>
          <w:szCs w:val="28"/>
        </w:rPr>
      </w:pPr>
      <w:r w:rsidRPr="00B77EB6">
        <w:rPr>
          <w:rFonts w:ascii="Times New Roman" w:hAnsi="Times New Roman"/>
          <w:b/>
          <w:sz w:val="28"/>
          <w:szCs w:val="28"/>
        </w:rPr>
        <w:t xml:space="preserve">НК4. </w:t>
      </w:r>
      <w:r w:rsidRPr="00B77EB6">
        <w:rPr>
          <w:rFonts w:ascii="Times New Roman" w:hAnsi="Times New Roman"/>
          <w:sz w:val="28"/>
          <w:szCs w:val="28"/>
        </w:rPr>
        <w:t>Создание на базе вузов</w:t>
      </w:r>
      <w:r w:rsidR="00E534D7">
        <w:rPr>
          <w:rFonts w:ascii="Times New Roman" w:hAnsi="Times New Roman"/>
          <w:sz w:val="28"/>
          <w:szCs w:val="28"/>
        </w:rPr>
        <w:t>, расположенных на территории Республики Северная Осетия</w:t>
      </w:r>
      <w:r w:rsidR="00DA22B5">
        <w:rPr>
          <w:rFonts w:ascii="Times New Roman" w:hAnsi="Times New Roman"/>
          <w:sz w:val="28"/>
          <w:szCs w:val="28"/>
        </w:rPr>
        <w:t xml:space="preserve"> – </w:t>
      </w:r>
      <w:r w:rsidR="00E534D7">
        <w:rPr>
          <w:rFonts w:ascii="Times New Roman" w:hAnsi="Times New Roman"/>
          <w:sz w:val="28"/>
          <w:szCs w:val="28"/>
        </w:rPr>
        <w:t xml:space="preserve">Алания, </w:t>
      </w:r>
      <w:r w:rsidRPr="00B77EB6">
        <w:rPr>
          <w:rFonts w:ascii="Times New Roman" w:hAnsi="Times New Roman"/>
          <w:sz w:val="28"/>
          <w:szCs w:val="28"/>
        </w:rPr>
        <w:t>системы, обеспечивающей инновационное развитие промышленности и развитие</w:t>
      </w:r>
      <w:r w:rsidR="003C0404">
        <w:rPr>
          <w:rFonts w:ascii="Times New Roman" w:hAnsi="Times New Roman"/>
          <w:sz w:val="28"/>
          <w:szCs w:val="28"/>
        </w:rPr>
        <w:t xml:space="preserve"> инновационного </w:t>
      </w:r>
      <w:r w:rsidRPr="00B77EB6">
        <w:rPr>
          <w:rFonts w:ascii="Times New Roman" w:hAnsi="Times New Roman"/>
          <w:sz w:val="28"/>
          <w:szCs w:val="28"/>
        </w:rPr>
        <w:t>имид</w:t>
      </w:r>
      <w:r w:rsidR="007C4D0C">
        <w:rPr>
          <w:rFonts w:ascii="Times New Roman" w:hAnsi="Times New Roman"/>
          <w:sz w:val="28"/>
          <w:szCs w:val="28"/>
        </w:rPr>
        <w:t>жа республики</w:t>
      </w:r>
      <w:r w:rsidRPr="00B77EB6">
        <w:rPr>
          <w:rFonts w:ascii="Times New Roman" w:hAnsi="Times New Roman"/>
          <w:sz w:val="28"/>
          <w:szCs w:val="28"/>
        </w:rPr>
        <w:t>:</w:t>
      </w:r>
    </w:p>
    <w:p w14:paraId="5B912AA8"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реализация перспективных инновационных проектов в соответствии с научно-технологическими приоритетами; </w:t>
      </w:r>
    </w:p>
    <w:p w14:paraId="6B1E6351"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привлекательных условий для предприятий для создания и внедрения инновационной продукции;</w:t>
      </w:r>
    </w:p>
    <w:p w14:paraId="07D51709"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центров коллективного пользования новым оборудованием и технологиями;</w:t>
      </w:r>
    </w:p>
    <w:p w14:paraId="14E16A72"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стимулирование повышения производительности труда.</w:t>
      </w:r>
    </w:p>
    <w:p w14:paraId="26BD5768" w14:textId="77777777"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НК5.</w:t>
      </w:r>
      <w:r w:rsidRPr="00B77EB6">
        <w:rPr>
          <w:rFonts w:ascii="Times New Roman" w:hAnsi="Times New Roman"/>
          <w:sz w:val="28"/>
          <w:szCs w:val="28"/>
        </w:rPr>
        <w:t> Снижение выбросов загрязняющих веществ в окружающую среду промышленными предприятиями республики:</w:t>
      </w:r>
    </w:p>
    <w:p w14:paraId="48CEE8E7"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снижение вредных выбросов за счет регулярного мониторинга окружающей среды, выявления нарушений и наказания нарушителей;</w:t>
      </w:r>
    </w:p>
    <w:p w14:paraId="44C9C1A1"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обеспечение глубокой переработки сырья в целях сбережения ресурсов и минимизации объёма промышленных отходов.</w:t>
      </w:r>
    </w:p>
    <w:p w14:paraId="0B1623EB" w14:textId="5F655A80"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НК6. </w:t>
      </w:r>
      <w:r w:rsidRPr="00B77EB6">
        <w:rPr>
          <w:rFonts w:ascii="Times New Roman" w:hAnsi="Times New Roman"/>
          <w:sz w:val="28"/>
          <w:szCs w:val="28"/>
        </w:rPr>
        <w:t>Ускоренная инновационная модернизация промышленности Республики Северная Осетия</w:t>
      </w:r>
      <w:r w:rsidR="00DA22B5">
        <w:rPr>
          <w:rFonts w:ascii="Times New Roman" w:hAnsi="Times New Roman"/>
          <w:sz w:val="28"/>
          <w:szCs w:val="28"/>
        </w:rPr>
        <w:t xml:space="preserve"> – </w:t>
      </w:r>
      <w:r w:rsidRPr="00B77EB6">
        <w:rPr>
          <w:rFonts w:ascii="Times New Roman" w:hAnsi="Times New Roman"/>
          <w:sz w:val="28"/>
          <w:szCs w:val="28"/>
        </w:rPr>
        <w:t>Алания, основанная на современных принципах промышленной политики:</w:t>
      </w:r>
    </w:p>
    <w:p w14:paraId="6B6CAD75"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условий для проведения модернизации и обновления основных производственных фондов промышленных предприятий в рамках системы перехода на новые технологические платформы.</w:t>
      </w:r>
    </w:p>
    <w:p w14:paraId="43475F75" w14:textId="77777777"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НК7. </w:t>
      </w:r>
      <w:r w:rsidRPr="00B77EB6">
        <w:rPr>
          <w:rFonts w:ascii="Times New Roman" w:hAnsi="Times New Roman"/>
          <w:sz w:val="28"/>
          <w:szCs w:val="28"/>
        </w:rPr>
        <w:t>Обеспечение условий для формирования прогрессивного технико-технологического уклада путем реализации ресурсно-кредитной, налогово-бюджетной политики:</w:t>
      </w:r>
    </w:p>
    <w:p w14:paraId="2425F262"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осуществление отбора и поддержки реализации эффективных проектов в приоритетных направлениях развития КОП, привлечение профильных инвесторов и применение механизмов господдержки;</w:t>
      </w:r>
    </w:p>
    <w:p w14:paraId="5ED05C23" w14:textId="77777777" w:rsidR="007562C5" w:rsidRPr="00B77EB6" w:rsidRDefault="007562C5" w:rsidP="007562C5">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широкое привлечение инвестиционных ресурсов в комплекс отраслей промышленности и в первую очередь инновационную сферу республики.</w:t>
      </w:r>
    </w:p>
    <w:p w14:paraId="71EDF7C6" w14:textId="77777777" w:rsidR="007C4D0C" w:rsidRDefault="007C4D0C" w:rsidP="007562C5">
      <w:pPr>
        <w:keepNext/>
        <w:tabs>
          <w:tab w:val="left" w:pos="993"/>
        </w:tabs>
        <w:spacing w:before="0" w:after="0"/>
        <w:ind w:firstLine="709"/>
        <w:rPr>
          <w:rFonts w:ascii="Times New Roman" w:hAnsi="Times New Roman" w:cs="Times New Roman"/>
          <w:b/>
          <w:i/>
          <w:sz w:val="28"/>
          <w:szCs w:val="28"/>
        </w:rPr>
      </w:pPr>
    </w:p>
    <w:p w14:paraId="7A6B8FF1" w14:textId="587C8DD7" w:rsidR="007562C5" w:rsidRPr="00B77EB6" w:rsidRDefault="007562C5" w:rsidP="007562C5">
      <w:pPr>
        <w:keepNext/>
        <w:tabs>
          <w:tab w:val="left" w:pos="993"/>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Цели и клю</w:t>
      </w:r>
      <w:r w:rsidR="007C4D0C">
        <w:rPr>
          <w:rFonts w:ascii="Times New Roman" w:hAnsi="Times New Roman" w:cs="Times New Roman"/>
          <w:b/>
          <w:i/>
          <w:sz w:val="28"/>
          <w:szCs w:val="28"/>
        </w:rPr>
        <w:t>чевые задачи развития комплекса</w:t>
      </w:r>
    </w:p>
    <w:p w14:paraId="0B7DF99B" w14:textId="77777777"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p>
    <w:p w14:paraId="7ADD55BE" w14:textId="77777777"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Цель:</w:t>
      </w:r>
    </w:p>
    <w:p w14:paraId="182F6132" w14:textId="4ACF0509"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Ц-9.1</w:t>
      </w:r>
      <w:r w:rsidRPr="00B77EB6">
        <w:rPr>
          <w:rFonts w:ascii="Times New Roman" w:hAnsi="Times New Roman" w:cs="Times New Roman"/>
          <w:b/>
          <w:bCs/>
          <w:sz w:val="28"/>
          <w:szCs w:val="28"/>
        </w:rPr>
        <w:tab/>
        <w:t>.</w:t>
      </w:r>
      <w:r w:rsidRPr="00B77EB6">
        <w:rPr>
          <w:rFonts w:ascii="Times New Roman" w:hAnsi="Times New Roman" w:cs="Times New Roman"/>
          <w:b/>
          <w:bCs/>
          <w:sz w:val="28"/>
          <w:szCs w:val="28"/>
        </w:rPr>
        <w:tab/>
        <w:t xml:space="preserve"> </w:t>
      </w:r>
      <w:r w:rsidRPr="00B77EB6">
        <w:rPr>
          <w:rFonts w:ascii="Times New Roman" w:hAnsi="Times New Roman" w:cs="Times New Roman"/>
          <w:b/>
          <w:sz w:val="28"/>
          <w:szCs w:val="28"/>
        </w:rPr>
        <w:t>Регион с развитой лесной промышленностью</w:t>
      </w:r>
      <w:r w:rsidRPr="00B77EB6">
        <w:rPr>
          <w:rFonts w:ascii="Times New Roman" w:hAnsi="Times New Roman" w:cs="Times New Roman"/>
          <w:b/>
          <w:bCs/>
          <w:sz w:val="28"/>
          <w:szCs w:val="28"/>
        </w:rPr>
        <w:t xml:space="preserve">, обеспечивающей за счет эффективного использования собственной сырьевой базы потребности республики в мебели и других изделиях деревопереработки и </w:t>
      </w:r>
      <w:r w:rsidRPr="00B77EB6">
        <w:rPr>
          <w:rFonts w:ascii="Times New Roman" w:hAnsi="Times New Roman" w:cs="Times New Roman"/>
          <w:b/>
          <w:sz w:val="28"/>
          <w:szCs w:val="28"/>
        </w:rPr>
        <w:t>поставляющей на российский рынок ка</w:t>
      </w:r>
      <w:r w:rsidR="007C4D0C">
        <w:rPr>
          <w:rFonts w:ascii="Times New Roman" w:hAnsi="Times New Roman" w:cs="Times New Roman"/>
          <w:b/>
          <w:sz w:val="28"/>
          <w:szCs w:val="28"/>
        </w:rPr>
        <w:t>чественную мелкосерийную мебель</w:t>
      </w:r>
    </w:p>
    <w:p w14:paraId="6CB088B6" w14:textId="611B5DE5" w:rsidR="007562C5" w:rsidRPr="00B77EB6" w:rsidRDefault="007C4D0C" w:rsidP="007562C5">
      <w:pPr>
        <w:keepNext/>
        <w:keepLines/>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lastRenderedPageBreak/>
        <w:t>Задачи.</w:t>
      </w:r>
    </w:p>
    <w:p w14:paraId="4B79AE3F" w14:textId="3A8BBDB0"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Расширение производственных мощностей по производству мебели из массива древесины (включа</w:t>
      </w:r>
      <w:r w:rsidR="007C4D0C">
        <w:rPr>
          <w:rFonts w:ascii="Times New Roman" w:hAnsi="Times New Roman"/>
          <w:sz w:val="28"/>
          <w:szCs w:val="28"/>
        </w:rPr>
        <w:t>я элитную бытовую мебель)</w:t>
      </w:r>
      <w:r w:rsidRPr="00B77EB6">
        <w:rPr>
          <w:rFonts w:ascii="Times New Roman" w:hAnsi="Times New Roman"/>
          <w:sz w:val="28"/>
          <w:szCs w:val="28"/>
        </w:rPr>
        <w:t xml:space="preserve"> с учетом потребностей туристско-рекреационного комплекса.</w:t>
      </w:r>
    </w:p>
    <w:p w14:paraId="161E7198" w14:textId="77777777"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производства упаковки из гофрокартона (преимущественно на основе использования вторичного сырья), ориентированного на удовлетворение потребностей в упаковке перспективных сборочных производств, производств электротехнической продукции, осветительной техники, алкогольного и безалкогольного производства  и пр.</w:t>
      </w:r>
    </w:p>
    <w:p w14:paraId="28F88B5E" w14:textId="77777777"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Сокращение отходов производства деревообработки за счет более глубокой переработки отходов.</w:t>
      </w:r>
    </w:p>
    <w:p w14:paraId="620762FF" w14:textId="77777777" w:rsidR="007562C5" w:rsidRPr="00B77EB6" w:rsidRDefault="007562C5" w:rsidP="007562C5">
      <w:pPr>
        <w:pStyle w:val="a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Привлечение инвестиций в проекты развития лесной промышленности.</w:t>
      </w:r>
    </w:p>
    <w:p w14:paraId="506DC646" w14:textId="77777777"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p>
    <w:p w14:paraId="1E5C4C04" w14:textId="77777777"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Цель:</w:t>
      </w:r>
    </w:p>
    <w:p w14:paraId="55DCEE19" w14:textId="7131D1AD" w:rsidR="007562C5" w:rsidRPr="00B77EB6" w:rsidRDefault="007562C5" w:rsidP="007562C5">
      <w:pPr>
        <w:tabs>
          <w:tab w:val="left" w:pos="993"/>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Ц-9.2</w:t>
      </w:r>
      <w:r w:rsidRPr="00B77EB6">
        <w:rPr>
          <w:rFonts w:ascii="Times New Roman" w:hAnsi="Times New Roman" w:cs="Times New Roman"/>
          <w:b/>
          <w:bCs/>
          <w:sz w:val="28"/>
          <w:szCs w:val="28"/>
        </w:rPr>
        <w:tab/>
        <w:t xml:space="preserve">. Регион-лидер СКФО в сфере добывающей отрасли, обладающий современным металлургическим и электротехническим производством, обеспечивающий конкурентоспособным оборудованием и материалами развития жилищного и коммерческого строительства, сферы ЖКХ, малой энергетики, туризма и </w:t>
      </w:r>
      <w:r w:rsidR="007C4D0C">
        <w:rPr>
          <w:rFonts w:ascii="Times New Roman" w:hAnsi="Times New Roman" w:cs="Times New Roman"/>
          <w:b/>
          <w:bCs/>
          <w:sz w:val="28"/>
          <w:szCs w:val="28"/>
        </w:rPr>
        <w:t>рекреации на территории Кавказа</w:t>
      </w:r>
    </w:p>
    <w:p w14:paraId="17A71B36" w14:textId="15D37038" w:rsidR="007562C5" w:rsidRPr="00B77EB6" w:rsidRDefault="007C4D0C" w:rsidP="007562C5">
      <w:pPr>
        <w:keepNext/>
        <w:keepLines/>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2133563E" w14:textId="77777777" w:rsidR="007562C5" w:rsidRPr="00B77EB6" w:rsidRDefault="007562C5" w:rsidP="007562C5">
      <w:pPr>
        <w:pStyle w:val="a0"/>
        <w:tabs>
          <w:tab w:val="num" w:pos="709"/>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потребностей сферы жилищного и коммерческого строительства, а также туристско-рекреационного комплекса республики и СКФО необходимым оборудованием и материалами (в процессе строительства и эксплуатации объектов недвижимости, туристской и сопутствующей инфраструктуры) в рамках кластера строительных материалов и технологий.</w:t>
      </w:r>
    </w:p>
    <w:p w14:paraId="49804777" w14:textId="77777777" w:rsidR="007562C5" w:rsidRPr="00A611F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Активное включение предприятий КОП в реализацию приоритетной программы «Кластер «зеленой» энергетики», создание и развитие производств </w:t>
      </w:r>
      <w:r w:rsidRPr="00A611F6">
        <w:rPr>
          <w:rFonts w:ascii="Times New Roman" w:hAnsi="Times New Roman"/>
          <w:sz w:val="28"/>
          <w:szCs w:val="28"/>
        </w:rPr>
        <w:t>инновационного энергетического оборудования.</w:t>
      </w:r>
    </w:p>
    <w:p w14:paraId="59427563" w14:textId="77777777"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Расширение номенклатуры изделий высокотехнологичной электронной промышленности, организация новых сборочных производств, производств электротехнической продукции, осветительной техники.</w:t>
      </w:r>
    </w:p>
    <w:p w14:paraId="659E2E54" w14:textId="77777777"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производства композитов, конструкций и изделий из них, а также алюминиевых конструкций, предназначенных для применения в сфере транспортной инфраструктуры, строительства, жилищно-коммунального хозяйства, физкультуры и спорта.</w:t>
      </w:r>
    </w:p>
    <w:p w14:paraId="006444C8" w14:textId="77777777"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Создание условий для повышения инновационной активности промышленных предприятий республики.</w:t>
      </w:r>
    </w:p>
    <w:p w14:paraId="21AF4E3A" w14:textId="63792C5A"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color w:val="FF0000"/>
          <w:sz w:val="28"/>
          <w:szCs w:val="28"/>
        </w:rPr>
      </w:pPr>
      <w:r w:rsidRPr="00B77EB6">
        <w:rPr>
          <w:rFonts w:ascii="Times New Roman" w:hAnsi="Times New Roman"/>
          <w:sz w:val="28"/>
          <w:szCs w:val="28"/>
        </w:rPr>
        <w:t>Сокращение вредных выбр</w:t>
      </w:r>
      <w:r w:rsidR="007C4D0C">
        <w:rPr>
          <w:rFonts w:ascii="Times New Roman" w:hAnsi="Times New Roman"/>
          <w:sz w:val="28"/>
          <w:szCs w:val="28"/>
        </w:rPr>
        <w:t>осов промышленного производства</w:t>
      </w:r>
      <w:r w:rsidRPr="00B77EB6">
        <w:rPr>
          <w:rFonts w:ascii="Times New Roman" w:hAnsi="Times New Roman"/>
          <w:sz w:val="28"/>
          <w:szCs w:val="28"/>
        </w:rPr>
        <w:t xml:space="preserve"> в окружающую среду.</w:t>
      </w:r>
    </w:p>
    <w:p w14:paraId="5D58C8EF" w14:textId="77777777"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lang w:val="en-US"/>
        </w:rPr>
      </w:pPr>
      <w:r w:rsidRPr="00B77EB6">
        <w:rPr>
          <w:rFonts w:ascii="Times New Roman" w:hAnsi="Times New Roman"/>
          <w:sz w:val="28"/>
          <w:szCs w:val="28"/>
        </w:rPr>
        <w:t>Снижение энергоёмкости продукции.</w:t>
      </w:r>
    </w:p>
    <w:p w14:paraId="32215417" w14:textId="77777777"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реализации новых инвестиционных проектов необходимой инженерной и энергетической инфраструктурой.</w:t>
      </w:r>
    </w:p>
    <w:p w14:paraId="43A3B2F9" w14:textId="77777777" w:rsidR="007562C5" w:rsidRPr="00B77EB6" w:rsidRDefault="007562C5" w:rsidP="007562C5">
      <w:pPr>
        <w:pStyle w:val="a0"/>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Оказание поддержки предприятиям машиностроения и металлургии в привлечении инвестиций.</w:t>
      </w:r>
    </w:p>
    <w:p w14:paraId="7A15D245" w14:textId="77777777" w:rsidR="007562C5" w:rsidRPr="00B77EB6" w:rsidRDefault="007562C5" w:rsidP="007562C5">
      <w:pPr>
        <w:keepNext/>
        <w:keepLines/>
        <w:tabs>
          <w:tab w:val="left" w:pos="993"/>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lastRenderedPageBreak/>
        <w:t>Цель:</w:t>
      </w:r>
    </w:p>
    <w:p w14:paraId="32309CC6" w14:textId="5A313B0A" w:rsidR="007562C5" w:rsidRPr="00B77EB6" w:rsidRDefault="007562C5" w:rsidP="007562C5">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Ц-9.3.</w:t>
      </w:r>
      <w:r w:rsidRPr="00B77EB6">
        <w:rPr>
          <w:rFonts w:ascii="Times New Roman" w:hAnsi="Times New Roman" w:cs="Times New Roman"/>
          <w:b/>
          <w:bCs/>
          <w:sz w:val="28"/>
          <w:szCs w:val="28"/>
        </w:rPr>
        <w:tab/>
      </w:r>
      <w:r w:rsidRPr="00B77EB6">
        <w:rPr>
          <w:rFonts w:ascii="Times New Roman" w:hAnsi="Times New Roman" w:cs="Times New Roman"/>
          <w:b/>
          <w:sz w:val="28"/>
          <w:szCs w:val="28"/>
        </w:rPr>
        <w:t>Регион</w:t>
      </w:r>
      <w:r w:rsidRPr="00B77EB6">
        <w:rPr>
          <w:rFonts w:ascii="Times New Roman" w:hAnsi="Times New Roman" w:cs="Times New Roman"/>
          <w:b/>
          <w:bCs/>
          <w:sz w:val="28"/>
          <w:szCs w:val="28"/>
        </w:rPr>
        <w:t xml:space="preserve"> с развитой легкой промышленностью, обеспечивающей потребности республики, СКФО и России в качественной конкурентной продукции, сохранивший</w:t>
      </w:r>
      <w:r w:rsidR="007C4D0C">
        <w:rPr>
          <w:rFonts w:ascii="Times New Roman" w:hAnsi="Times New Roman" w:cs="Times New Roman"/>
          <w:b/>
          <w:bCs/>
          <w:sz w:val="28"/>
          <w:szCs w:val="28"/>
        </w:rPr>
        <w:t xml:space="preserve"> традиционные народные промыслы</w:t>
      </w:r>
    </w:p>
    <w:p w14:paraId="0DFB2D93" w14:textId="5D197C03" w:rsidR="007562C5" w:rsidRPr="00B77EB6" w:rsidRDefault="007C4D0C" w:rsidP="007562C5">
      <w:pPr>
        <w:keepNext/>
        <w:keepLines/>
        <w:tabs>
          <w:tab w:val="left" w:pos="993"/>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78102B7A" w14:textId="48AC72B4"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потребностей туристско-рекреационного комплекса Республики Северная Осетия</w:t>
      </w:r>
      <w:r w:rsidR="00A473E9">
        <w:rPr>
          <w:rFonts w:ascii="Times New Roman" w:hAnsi="Times New Roman"/>
          <w:sz w:val="28"/>
          <w:szCs w:val="28"/>
        </w:rPr>
        <w:t xml:space="preserve"> – </w:t>
      </w:r>
      <w:r w:rsidRPr="00B77EB6">
        <w:rPr>
          <w:rFonts w:ascii="Times New Roman" w:hAnsi="Times New Roman"/>
          <w:sz w:val="28"/>
          <w:szCs w:val="28"/>
        </w:rPr>
        <w:t>Алания и соседних регионов в качественной продукции легкой промышленности, в т.ч. развитие народно-художественных промыслов (НХП): производства аутентичной продукции в национальном стиле и (или) с национальной символикой, ориентированного на обслуживание туристского сектора (сувениры, одежда в национальном стиле, текстильные изделия для отелей и т.д.).</w:t>
      </w:r>
    </w:p>
    <w:p w14:paraId="1F60E7AD" w14:textId="77777777"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Ограничение выхода на республиканский рынок дешевых товаров легкой промышленности «серого» импорта и «теневого» отечественного производства.</w:t>
      </w:r>
    </w:p>
    <w:p w14:paraId="63A4912A" w14:textId="77777777"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Активизация работы союза предприятий легкой промышленности по информационной, правовой, экспертной поддержке предприятий.</w:t>
      </w:r>
    </w:p>
    <w:p w14:paraId="3B61F6BD" w14:textId="77777777"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Анализ ситуации с трудовыми ресурсами в отрасли.</w:t>
      </w:r>
    </w:p>
    <w:p w14:paraId="38437B84" w14:textId="77777777" w:rsidR="007562C5" w:rsidRPr="00B77EB6" w:rsidRDefault="007562C5" w:rsidP="007562C5">
      <w:pPr>
        <w:pStyle w:val="a1"/>
        <w:numPr>
          <w:ilvl w:val="0"/>
          <w:numId w:val="16"/>
        </w:numPr>
        <w:tabs>
          <w:tab w:val="left" w:pos="851"/>
          <w:tab w:val="left" w:pos="993"/>
        </w:tabs>
        <w:suppressAutoHyphens w:val="0"/>
        <w:spacing w:before="0" w:after="0"/>
        <w:ind w:left="0" w:firstLine="709"/>
        <w:rPr>
          <w:rFonts w:ascii="Times New Roman" w:eastAsiaTheme="minorEastAsia" w:hAnsi="Times New Roman" w:cs="Times New Roman"/>
          <w:sz w:val="28"/>
          <w:szCs w:val="28"/>
          <w:lang w:eastAsia="ja-JP"/>
        </w:rPr>
      </w:pPr>
      <w:r w:rsidRPr="00B77EB6">
        <w:rPr>
          <w:rFonts w:ascii="Times New Roman" w:eastAsiaTheme="minorEastAsia" w:hAnsi="Times New Roman" w:cs="Times New Roman"/>
          <w:sz w:val="28"/>
          <w:szCs w:val="28"/>
          <w:lang w:eastAsia="ja-JP"/>
        </w:rPr>
        <w:t>Использование новых инновационных материалов при производстве изделий легкой промышленности.</w:t>
      </w:r>
    </w:p>
    <w:p w14:paraId="0FE63C0A" w14:textId="77777777" w:rsidR="007562C5" w:rsidRPr="00B77EB6" w:rsidRDefault="007562C5" w:rsidP="007562C5">
      <w:pPr>
        <w:pStyle w:val="a1"/>
        <w:numPr>
          <w:ilvl w:val="0"/>
          <w:numId w:val="16"/>
        </w:numPr>
        <w:tabs>
          <w:tab w:val="left" w:pos="851"/>
          <w:tab w:val="left" w:pos="993"/>
        </w:tabs>
        <w:suppressAutoHyphens w:val="0"/>
        <w:spacing w:before="0" w:after="0"/>
        <w:ind w:left="0" w:firstLine="709"/>
        <w:rPr>
          <w:rFonts w:ascii="Times New Roman" w:eastAsiaTheme="minorEastAsia" w:hAnsi="Times New Roman" w:cs="Times New Roman"/>
          <w:sz w:val="28"/>
          <w:szCs w:val="28"/>
          <w:lang w:eastAsia="ja-JP"/>
        </w:rPr>
      </w:pPr>
      <w:r w:rsidRPr="00B77EB6">
        <w:rPr>
          <w:rFonts w:ascii="Times New Roman" w:eastAsiaTheme="minorEastAsia" w:hAnsi="Times New Roman" w:cs="Times New Roman"/>
          <w:sz w:val="28"/>
          <w:szCs w:val="28"/>
          <w:lang w:eastAsia="ja-JP"/>
        </w:rPr>
        <w:t>Создание информационной базы производимой продукции легкой промышленности.</w:t>
      </w:r>
    </w:p>
    <w:p w14:paraId="0E9A113F" w14:textId="77777777"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Обеспечение защиты окружающей среды от промышленных сбросов предприятий легкой промышленности и прочих производств.</w:t>
      </w:r>
    </w:p>
    <w:p w14:paraId="4794478C" w14:textId="77777777"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Проведение модернизации и внедрение новых технологий на предприятиях легкой промышленности.</w:t>
      </w:r>
    </w:p>
    <w:p w14:paraId="1E899F67" w14:textId="77777777"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Оказание поддержки предприятиям легкой промышленности в привлечении инвестиций.</w:t>
      </w:r>
    </w:p>
    <w:p w14:paraId="20B4E838" w14:textId="77777777"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Создание единого бренда продукции НХП республики.</w:t>
      </w:r>
    </w:p>
    <w:p w14:paraId="573D6FDA" w14:textId="2502F1F9" w:rsidR="007562C5" w:rsidRPr="00B77EB6" w:rsidRDefault="007562C5" w:rsidP="007562C5">
      <w:pPr>
        <w:pStyle w:val="a0"/>
        <w:tabs>
          <w:tab w:val="left" w:pos="708"/>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Реализация регионального проекта «Поддержка занятости и повышение эффективности рынка труда для обеспечения роста производительности» в рамках нацпроекта «Производительность труда и поддержка занятости»</w:t>
      </w:r>
      <w:r w:rsidR="000A4118">
        <w:rPr>
          <w:rFonts w:ascii="Times New Roman" w:hAnsi="Times New Roman"/>
          <w:sz w:val="28"/>
          <w:szCs w:val="28"/>
        </w:rPr>
        <w:t>.</w:t>
      </w:r>
    </w:p>
    <w:p w14:paraId="504E08D6" w14:textId="77777777" w:rsidR="007562C5" w:rsidRPr="00B77EB6" w:rsidRDefault="007562C5" w:rsidP="0046255C">
      <w:pPr>
        <w:keepNext/>
        <w:tabs>
          <w:tab w:val="left" w:pos="993"/>
        </w:tabs>
        <w:spacing w:before="0" w:after="0"/>
        <w:ind w:firstLine="709"/>
        <w:rPr>
          <w:rFonts w:ascii="Times New Roman" w:hAnsi="Times New Roman" w:cs="Times New Roman"/>
          <w:sz w:val="28"/>
          <w:szCs w:val="28"/>
        </w:rPr>
      </w:pPr>
    </w:p>
    <w:p w14:paraId="05617300" w14:textId="1620B76F" w:rsidR="00E64AAE" w:rsidRPr="00B77EB6" w:rsidRDefault="00775DA0" w:rsidP="00027754">
      <w:pPr>
        <w:pStyle w:val="a6"/>
        <w:keepLines/>
        <w:tabs>
          <w:tab w:val="left" w:pos="993"/>
        </w:tabs>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0E29D4"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0E29D4"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17</w:t>
      </w:r>
      <w:r w:rsidR="000E29D4" w:rsidRPr="00B77EB6">
        <w:rPr>
          <w:rFonts w:ascii="Times New Roman" w:hAnsi="Times New Roman" w:cs="Times New Roman"/>
          <w:noProof/>
          <w:sz w:val="28"/>
          <w:szCs w:val="28"/>
        </w:rPr>
        <w:fldChar w:fldCharType="end"/>
      </w:r>
      <w:r w:rsidR="00E64AAE" w:rsidRPr="00B77EB6">
        <w:rPr>
          <w:rFonts w:ascii="Times New Roman" w:hAnsi="Times New Roman" w:cs="Times New Roman"/>
          <w:noProof/>
          <w:sz w:val="28"/>
          <w:szCs w:val="28"/>
        </w:rPr>
        <w:t>.</w:t>
      </w:r>
    </w:p>
    <w:p w14:paraId="5993321F" w14:textId="77777777" w:rsidR="000A4118" w:rsidRPr="00B77EB6" w:rsidRDefault="000A4118" w:rsidP="000A4118">
      <w:pPr>
        <w:pStyle w:val="a6"/>
        <w:keepLines/>
        <w:tabs>
          <w:tab w:val="left" w:pos="993"/>
        </w:tabs>
        <w:spacing w:before="0" w:after="0"/>
        <w:ind w:firstLine="709"/>
        <w:rPr>
          <w:rFonts w:ascii="Times New Roman" w:hAnsi="Times New Roman" w:cs="Times New Roman"/>
          <w:sz w:val="28"/>
          <w:szCs w:val="28"/>
        </w:rPr>
      </w:pPr>
      <w:bookmarkStart w:id="197" w:name="_Toc516836290"/>
      <w:r w:rsidRPr="00B77EB6">
        <w:rPr>
          <w:rFonts w:ascii="Times New Roman" w:hAnsi="Times New Roman" w:cs="Times New Roman"/>
          <w:sz w:val="28"/>
          <w:szCs w:val="28"/>
        </w:rPr>
        <w:t>Индикаторы стратегической цели СЦ-9</w:t>
      </w:r>
    </w:p>
    <w:tbl>
      <w:tblPr>
        <w:tblStyle w:val="af4"/>
        <w:tblW w:w="0" w:type="auto"/>
        <w:tblLook w:val="0620" w:firstRow="1" w:lastRow="0" w:firstColumn="0" w:lastColumn="0" w:noHBand="1" w:noVBand="1"/>
      </w:tblPr>
      <w:tblGrid>
        <w:gridCol w:w="5678"/>
        <w:gridCol w:w="696"/>
        <w:gridCol w:w="696"/>
        <w:gridCol w:w="696"/>
        <w:gridCol w:w="696"/>
        <w:gridCol w:w="696"/>
        <w:gridCol w:w="696"/>
      </w:tblGrid>
      <w:tr w:rsidR="000A4118" w:rsidRPr="00B77EB6" w14:paraId="211CF63E"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0" w:type="auto"/>
          </w:tcPr>
          <w:p w14:paraId="7EF6BED4" w14:textId="77777777" w:rsidR="000A4118" w:rsidRPr="00B77EB6" w:rsidRDefault="000A4118" w:rsidP="00CD0569">
            <w:pPr>
              <w:keepNext/>
              <w:keepLines/>
              <w:tabs>
                <w:tab w:val="left" w:pos="993"/>
              </w:tabs>
              <w:spacing w:before="0" w:after="0"/>
              <w:ind w:firstLine="709"/>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14:paraId="5B03B69C" w14:textId="77777777"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14:paraId="38817895" w14:textId="77777777"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14:paraId="59FBB3E9" w14:textId="77777777"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14:paraId="2831CBEF" w14:textId="77777777"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14:paraId="196964F2" w14:textId="77777777"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14:paraId="7B525893" w14:textId="77777777" w:rsidR="000A4118" w:rsidRPr="00B77EB6" w:rsidRDefault="000A4118" w:rsidP="00CD0569">
            <w:pPr>
              <w:keepNext/>
              <w:keepLines/>
              <w:tabs>
                <w:tab w:val="left" w:pos="993"/>
              </w:tab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0A4118" w:rsidRPr="00B77EB6" w14:paraId="7579182C" w14:textId="77777777" w:rsidTr="00CD0569">
        <w:tc>
          <w:tcPr>
            <w:tcW w:w="0" w:type="auto"/>
            <w:hideMark/>
          </w:tcPr>
          <w:p w14:paraId="6F1F5F25" w14:textId="77777777" w:rsidR="000A4118" w:rsidRPr="00B77EB6" w:rsidRDefault="000A4118" w:rsidP="00CD0569">
            <w:pPr>
              <w:tabs>
                <w:tab w:val="left" w:pos="993"/>
              </w:tab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СЦ-9. Ре</w:t>
            </w:r>
            <w:r>
              <w:rPr>
                <w:rFonts w:ascii="Times New Roman" w:eastAsia="Times New Roman" w:hAnsi="Times New Roman" w:cs="Times New Roman"/>
                <w:b/>
                <w:bCs/>
                <w:sz w:val="24"/>
                <w:szCs w:val="24"/>
                <w:lang w:eastAsia="ru-RU"/>
              </w:rPr>
              <w:t>спублика</w:t>
            </w:r>
            <w:r w:rsidRPr="00B77EB6">
              <w:rPr>
                <w:rFonts w:ascii="Times New Roman" w:eastAsia="Times New Roman" w:hAnsi="Times New Roman" w:cs="Times New Roman"/>
                <w:b/>
                <w:bCs/>
                <w:sz w:val="24"/>
                <w:szCs w:val="24"/>
                <w:lang w:eastAsia="ru-RU"/>
              </w:rPr>
              <w:t>, продукция ведущих отраслей промышленности которо</w:t>
            </w:r>
            <w:r>
              <w:rPr>
                <w:rFonts w:ascii="Times New Roman" w:eastAsia="Times New Roman" w:hAnsi="Times New Roman" w:cs="Times New Roman"/>
                <w:b/>
                <w:bCs/>
                <w:sz w:val="24"/>
                <w:szCs w:val="24"/>
                <w:lang w:eastAsia="ru-RU"/>
              </w:rPr>
              <w:t>й</w:t>
            </w:r>
            <w:r w:rsidRPr="00B77EB6">
              <w:rPr>
                <w:rFonts w:ascii="Times New Roman" w:eastAsia="Times New Roman" w:hAnsi="Times New Roman" w:cs="Times New Roman"/>
                <w:b/>
                <w:bCs/>
                <w:sz w:val="24"/>
                <w:szCs w:val="24"/>
                <w:lang w:eastAsia="ru-RU"/>
              </w:rPr>
              <w:t xml:space="preserve">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w:t>
            </w:r>
            <w:r>
              <w:rPr>
                <w:rFonts w:ascii="Times New Roman" w:eastAsia="Times New Roman" w:hAnsi="Times New Roman" w:cs="Times New Roman"/>
                <w:b/>
                <w:bCs/>
                <w:sz w:val="24"/>
                <w:szCs w:val="24"/>
                <w:lang w:eastAsia="ru-RU"/>
              </w:rPr>
              <w:t>ия новых перспективных отраслей</w:t>
            </w:r>
          </w:p>
        </w:tc>
        <w:tc>
          <w:tcPr>
            <w:tcW w:w="0" w:type="auto"/>
            <w:noWrap/>
            <w:hideMark/>
          </w:tcPr>
          <w:p w14:paraId="2191F83E" w14:textId="77777777"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7ED2847" w14:textId="77777777"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02F301D" w14:textId="77777777"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D55C033" w14:textId="77777777"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DBB1B14" w14:textId="77777777"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E0A8ABB" w14:textId="77777777" w:rsidR="000A4118" w:rsidRPr="00B77EB6" w:rsidRDefault="000A4118" w:rsidP="00CD0569">
            <w:pPr>
              <w:tabs>
                <w:tab w:val="left" w:pos="993"/>
              </w:tab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4118" w:rsidRPr="00B77EB6" w14:paraId="5DCF8690" w14:textId="77777777" w:rsidTr="00CD0569">
        <w:tc>
          <w:tcPr>
            <w:tcW w:w="0" w:type="auto"/>
            <w:hideMark/>
          </w:tcPr>
          <w:p w14:paraId="09F1D077"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Удельный вес отгруженных товаров собственного производства, выполнено работ и услуг собственными силами по полному кругу организаций производителей промышленной продукции в ВРП,  %</w:t>
            </w:r>
          </w:p>
        </w:tc>
        <w:tc>
          <w:tcPr>
            <w:tcW w:w="0" w:type="auto"/>
            <w:noWrap/>
            <w:hideMark/>
          </w:tcPr>
          <w:p w14:paraId="1CD711F7"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01D8F512"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7B3E59D3"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2208ECE4"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4B74AD2F"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5624D36B"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r>
      <w:tr w:rsidR="000A4118" w:rsidRPr="00B77EB6" w14:paraId="43D43686" w14:textId="77777777" w:rsidTr="00CD0569">
        <w:tc>
          <w:tcPr>
            <w:tcW w:w="0" w:type="auto"/>
            <w:noWrap/>
            <w:hideMark/>
          </w:tcPr>
          <w:p w14:paraId="7D6A2238" w14:textId="77777777"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tcPr>
          <w:p w14:paraId="6BAFAB5D"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p>
        </w:tc>
        <w:tc>
          <w:tcPr>
            <w:tcW w:w="0" w:type="auto"/>
            <w:noWrap/>
            <w:hideMark/>
          </w:tcPr>
          <w:p w14:paraId="4D4DF3B7"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20,9</w:t>
            </w:r>
          </w:p>
        </w:tc>
        <w:tc>
          <w:tcPr>
            <w:tcW w:w="0" w:type="auto"/>
            <w:noWrap/>
            <w:hideMark/>
          </w:tcPr>
          <w:p w14:paraId="428B80BB"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20,7</w:t>
            </w:r>
          </w:p>
        </w:tc>
        <w:tc>
          <w:tcPr>
            <w:tcW w:w="0" w:type="auto"/>
            <w:noWrap/>
            <w:hideMark/>
          </w:tcPr>
          <w:p w14:paraId="7CD66A2F"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18,1</w:t>
            </w:r>
          </w:p>
        </w:tc>
        <w:tc>
          <w:tcPr>
            <w:tcW w:w="0" w:type="auto"/>
            <w:noWrap/>
            <w:hideMark/>
          </w:tcPr>
          <w:p w14:paraId="48B48EA0"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18,7</w:t>
            </w:r>
          </w:p>
        </w:tc>
        <w:tc>
          <w:tcPr>
            <w:tcW w:w="0" w:type="auto"/>
            <w:noWrap/>
            <w:hideMark/>
          </w:tcPr>
          <w:p w14:paraId="51D06C36"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19,0</w:t>
            </w:r>
          </w:p>
        </w:tc>
      </w:tr>
      <w:tr w:rsidR="000A4118" w:rsidRPr="00B77EB6" w14:paraId="196BB08C" w14:textId="77777777" w:rsidTr="00CD0569">
        <w:tc>
          <w:tcPr>
            <w:tcW w:w="0" w:type="auto"/>
            <w:noWrap/>
            <w:hideMark/>
          </w:tcPr>
          <w:p w14:paraId="3F3C8387" w14:textId="77777777"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tcPr>
          <w:p w14:paraId="0F8EAB83"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p>
        </w:tc>
        <w:tc>
          <w:tcPr>
            <w:tcW w:w="0" w:type="auto"/>
            <w:noWrap/>
            <w:hideMark/>
          </w:tcPr>
          <w:p w14:paraId="6F566F6B"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20,9</w:t>
            </w:r>
          </w:p>
        </w:tc>
        <w:tc>
          <w:tcPr>
            <w:tcW w:w="0" w:type="auto"/>
            <w:noWrap/>
            <w:hideMark/>
          </w:tcPr>
          <w:p w14:paraId="61FD49DD"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20,7</w:t>
            </w:r>
          </w:p>
        </w:tc>
        <w:tc>
          <w:tcPr>
            <w:tcW w:w="0" w:type="auto"/>
            <w:noWrap/>
            <w:hideMark/>
          </w:tcPr>
          <w:p w14:paraId="4D079600"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18,2</w:t>
            </w:r>
          </w:p>
        </w:tc>
        <w:tc>
          <w:tcPr>
            <w:tcW w:w="0" w:type="auto"/>
            <w:noWrap/>
            <w:hideMark/>
          </w:tcPr>
          <w:p w14:paraId="37125B5D"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18,8</w:t>
            </w:r>
          </w:p>
        </w:tc>
        <w:tc>
          <w:tcPr>
            <w:tcW w:w="0" w:type="auto"/>
            <w:noWrap/>
            <w:hideMark/>
          </w:tcPr>
          <w:p w14:paraId="5647BEB3"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17,1</w:t>
            </w:r>
          </w:p>
        </w:tc>
      </w:tr>
      <w:tr w:rsidR="000A4118" w:rsidRPr="00B77EB6" w14:paraId="679FBE4F" w14:textId="77777777" w:rsidTr="00CD0569">
        <w:tc>
          <w:tcPr>
            <w:tcW w:w="0" w:type="auto"/>
            <w:noWrap/>
            <w:hideMark/>
          </w:tcPr>
          <w:p w14:paraId="5360A454" w14:textId="77777777"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tcPr>
          <w:p w14:paraId="3D8D1092"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p>
        </w:tc>
        <w:tc>
          <w:tcPr>
            <w:tcW w:w="0" w:type="auto"/>
            <w:noWrap/>
            <w:hideMark/>
          </w:tcPr>
          <w:p w14:paraId="67C173A6"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20,9</w:t>
            </w:r>
          </w:p>
        </w:tc>
        <w:tc>
          <w:tcPr>
            <w:tcW w:w="0" w:type="auto"/>
            <w:noWrap/>
            <w:hideMark/>
          </w:tcPr>
          <w:p w14:paraId="037E9381"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25,9</w:t>
            </w:r>
          </w:p>
        </w:tc>
        <w:tc>
          <w:tcPr>
            <w:tcW w:w="0" w:type="auto"/>
            <w:noWrap/>
            <w:hideMark/>
          </w:tcPr>
          <w:p w14:paraId="29ED7A6E"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22,7</w:t>
            </w:r>
          </w:p>
        </w:tc>
        <w:tc>
          <w:tcPr>
            <w:tcW w:w="0" w:type="auto"/>
            <w:noWrap/>
            <w:hideMark/>
          </w:tcPr>
          <w:p w14:paraId="167E9B24"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23,5</w:t>
            </w:r>
          </w:p>
        </w:tc>
        <w:tc>
          <w:tcPr>
            <w:tcW w:w="0" w:type="auto"/>
            <w:noWrap/>
            <w:hideMark/>
          </w:tcPr>
          <w:p w14:paraId="12126B01"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23,9</w:t>
            </w:r>
          </w:p>
        </w:tc>
      </w:tr>
      <w:tr w:rsidR="000A4118" w:rsidRPr="00B77EB6" w14:paraId="5A23CF2F" w14:textId="77777777" w:rsidTr="00CD0569">
        <w:tc>
          <w:tcPr>
            <w:tcW w:w="0" w:type="auto"/>
            <w:hideMark/>
          </w:tcPr>
          <w:p w14:paraId="7654B855"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Объем отгруженных товаров собственного производства, выполненных работ и услуг собственными силами по полному кругу организаций производителей продукции, млрд рублей</w:t>
            </w:r>
          </w:p>
        </w:tc>
        <w:tc>
          <w:tcPr>
            <w:tcW w:w="0" w:type="auto"/>
            <w:noWrap/>
            <w:hideMark/>
          </w:tcPr>
          <w:p w14:paraId="2B309AB4"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02ABAE9B"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0F56212A"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76430C38"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0538A786"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697F77CC"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r>
      <w:tr w:rsidR="000A4118" w:rsidRPr="00B77EB6" w14:paraId="45ACD4C2" w14:textId="77777777" w:rsidTr="00CD0569">
        <w:tc>
          <w:tcPr>
            <w:tcW w:w="0" w:type="auto"/>
            <w:noWrap/>
            <w:hideMark/>
          </w:tcPr>
          <w:p w14:paraId="2AD02481" w14:textId="77777777"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0E1527F5"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5CAA933B"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28,4</w:t>
            </w:r>
          </w:p>
        </w:tc>
        <w:tc>
          <w:tcPr>
            <w:tcW w:w="0" w:type="auto"/>
            <w:noWrap/>
            <w:hideMark/>
          </w:tcPr>
          <w:p w14:paraId="16DF253D"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28,0</w:t>
            </w:r>
          </w:p>
        </w:tc>
        <w:tc>
          <w:tcPr>
            <w:tcW w:w="0" w:type="auto"/>
            <w:noWrap/>
            <w:hideMark/>
          </w:tcPr>
          <w:p w14:paraId="09A450BB"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31,3</w:t>
            </w:r>
          </w:p>
        </w:tc>
        <w:tc>
          <w:tcPr>
            <w:tcW w:w="0" w:type="auto"/>
            <w:noWrap/>
            <w:hideMark/>
          </w:tcPr>
          <w:p w14:paraId="7FB9D8EA"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40,0</w:t>
            </w:r>
          </w:p>
        </w:tc>
        <w:tc>
          <w:tcPr>
            <w:tcW w:w="0" w:type="auto"/>
            <w:noWrap/>
            <w:hideMark/>
          </w:tcPr>
          <w:p w14:paraId="17C3980C"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45,2</w:t>
            </w:r>
          </w:p>
        </w:tc>
      </w:tr>
      <w:tr w:rsidR="000A4118" w:rsidRPr="00B77EB6" w14:paraId="0A3F6FFA" w14:textId="77777777" w:rsidTr="00CD0569">
        <w:tc>
          <w:tcPr>
            <w:tcW w:w="0" w:type="auto"/>
            <w:noWrap/>
            <w:hideMark/>
          </w:tcPr>
          <w:p w14:paraId="126AEC7F" w14:textId="77777777"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2AFF8BB2"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tcPr>
          <w:p w14:paraId="289EF10D"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28,4</w:t>
            </w:r>
          </w:p>
        </w:tc>
        <w:tc>
          <w:tcPr>
            <w:tcW w:w="0" w:type="auto"/>
            <w:noWrap/>
          </w:tcPr>
          <w:p w14:paraId="74923AD7"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32,2</w:t>
            </w:r>
          </w:p>
        </w:tc>
        <w:tc>
          <w:tcPr>
            <w:tcW w:w="0" w:type="auto"/>
            <w:noWrap/>
          </w:tcPr>
          <w:p w14:paraId="28E83002"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36,0</w:t>
            </w:r>
          </w:p>
        </w:tc>
        <w:tc>
          <w:tcPr>
            <w:tcW w:w="0" w:type="auto"/>
            <w:noWrap/>
          </w:tcPr>
          <w:p w14:paraId="6E8697C3"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46,0</w:t>
            </w:r>
          </w:p>
        </w:tc>
        <w:tc>
          <w:tcPr>
            <w:tcW w:w="0" w:type="auto"/>
            <w:noWrap/>
          </w:tcPr>
          <w:p w14:paraId="3C790847"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52,0</w:t>
            </w:r>
          </w:p>
        </w:tc>
      </w:tr>
      <w:tr w:rsidR="000A4118" w:rsidRPr="00B77EB6" w14:paraId="73103F68" w14:textId="77777777" w:rsidTr="00CD0569">
        <w:tc>
          <w:tcPr>
            <w:tcW w:w="0" w:type="auto"/>
            <w:noWrap/>
            <w:hideMark/>
          </w:tcPr>
          <w:p w14:paraId="3EB777AD" w14:textId="77777777" w:rsidR="000A4118" w:rsidRPr="00B77EB6" w:rsidRDefault="000A4118" w:rsidP="00CD0569">
            <w:pPr>
              <w:tabs>
                <w:tab w:val="left" w:pos="993"/>
              </w:tabs>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1F7707FC" w14:textId="77777777" w:rsidR="000A4118" w:rsidRPr="00B77EB6" w:rsidRDefault="000A4118" w:rsidP="00CD0569">
            <w:pPr>
              <w:tabs>
                <w:tab w:val="left" w:pos="993"/>
              </w:tabs>
              <w:spacing w:before="0" w:after="0"/>
              <w:jc w:val="left"/>
              <w:rPr>
                <w:rFonts w:ascii="Times New Roman" w:eastAsia="Times New Roman" w:hAnsi="Times New Roman" w:cs="Times New Roman"/>
                <w:sz w:val="24"/>
                <w:szCs w:val="24"/>
                <w:lang w:eastAsia="ru-RU"/>
              </w:rPr>
            </w:pPr>
          </w:p>
        </w:tc>
        <w:tc>
          <w:tcPr>
            <w:tcW w:w="0" w:type="auto"/>
            <w:noWrap/>
            <w:hideMark/>
          </w:tcPr>
          <w:p w14:paraId="347A03BF"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28,4</w:t>
            </w:r>
          </w:p>
        </w:tc>
        <w:tc>
          <w:tcPr>
            <w:tcW w:w="0" w:type="auto"/>
            <w:noWrap/>
            <w:hideMark/>
          </w:tcPr>
          <w:p w14:paraId="47EE8EE0"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37,0</w:t>
            </w:r>
          </w:p>
        </w:tc>
        <w:tc>
          <w:tcPr>
            <w:tcW w:w="0" w:type="auto"/>
            <w:noWrap/>
            <w:hideMark/>
          </w:tcPr>
          <w:p w14:paraId="25EC1512"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41,4</w:t>
            </w:r>
          </w:p>
        </w:tc>
        <w:tc>
          <w:tcPr>
            <w:tcW w:w="0" w:type="auto"/>
            <w:noWrap/>
            <w:hideMark/>
          </w:tcPr>
          <w:p w14:paraId="6CF12A61"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52,9</w:t>
            </w:r>
          </w:p>
        </w:tc>
        <w:tc>
          <w:tcPr>
            <w:tcW w:w="0" w:type="auto"/>
            <w:noWrap/>
            <w:hideMark/>
          </w:tcPr>
          <w:p w14:paraId="7AF3B914" w14:textId="77777777" w:rsidR="000A4118" w:rsidRPr="00B77EB6" w:rsidRDefault="000A4118" w:rsidP="00CD0569">
            <w:pPr>
              <w:tabs>
                <w:tab w:val="left" w:pos="993"/>
              </w:tabs>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59,8</w:t>
            </w:r>
          </w:p>
        </w:tc>
      </w:tr>
    </w:tbl>
    <w:p w14:paraId="18F13F38" w14:textId="77777777" w:rsidR="00AF0BEF" w:rsidRPr="00B77EB6" w:rsidRDefault="00AF0BEF" w:rsidP="004720E8"/>
    <w:p w14:paraId="38E89BC5" w14:textId="57E4EBD5" w:rsidR="00691470" w:rsidRPr="00B77EB6" w:rsidRDefault="00691470" w:rsidP="00711BE4">
      <w:pPr>
        <w:pStyle w:val="3"/>
        <w:numPr>
          <w:ilvl w:val="2"/>
          <w:numId w:val="33"/>
        </w:numPr>
        <w:tabs>
          <w:tab w:val="left" w:pos="993"/>
        </w:tabs>
        <w:spacing w:before="120" w:after="0"/>
        <w:ind w:left="0" w:firstLine="709"/>
        <w:rPr>
          <w:rFonts w:ascii="Times New Roman" w:hAnsi="Times New Roman" w:cs="Times New Roman"/>
          <w:color w:val="auto"/>
          <w:sz w:val="28"/>
          <w:szCs w:val="28"/>
        </w:rPr>
      </w:pPr>
      <w:bookmarkStart w:id="198" w:name="_Toc8120147"/>
      <w:r w:rsidRPr="00B77EB6">
        <w:rPr>
          <w:rFonts w:ascii="Times New Roman" w:hAnsi="Times New Roman" w:cs="Times New Roman"/>
          <w:color w:val="auto"/>
          <w:sz w:val="28"/>
          <w:szCs w:val="28"/>
        </w:rPr>
        <w:t>Комплекс строительства и жилищно-коммунального хозяйства</w:t>
      </w:r>
      <w:bookmarkEnd w:id="197"/>
      <w:r w:rsidR="005659CD" w:rsidRPr="00B77EB6">
        <w:rPr>
          <w:rFonts w:ascii="Times New Roman" w:hAnsi="Times New Roman" w:cs="Times New Roman"/>
          <w:color w:val="auto"/>
          <w:sz w:val="28"/>
          <w:szCs w:val="28"/>
        </w:rPr>
        <w:t xml:space="preserve"> (далее – </w:t>
      </w:r>
      <w:r w:rsidR="005659CD" w:rsidRPr="00B77EB6">
        <w:rPr>
          <w:rFonts w:ascii="Times New Roman" w:eastAsia="Times New Roman" w:hAnsi="Times New Roman"/>
          <w:bCs/>
          <w:color w:val="auto"/>
          <w:sz w:val="28"/>
          <w:szCs w:val="28"/>
          <w:lang w:eastAsia="ru-RU"/>
        </w:rPr>
        <w:t>КСЖКХ</w:t>
      </w:r>
      <w:r w:rsidR="005659CD" w:rsidRPr="00B77EB6">
        <w:rPr>
          <w:rFonts w:ascii="Times New Roman" w:hAnsi="Times New Roman" w:cs="Times New Roman"/>
          <w:color w:val="auto"/>
          <w:sz w:val="28"/>
          <w:szCs w:val="28"/>
        </w:rPr>
        <w:t>)</w:t>
      </w:r>
      <w:bookmarkEnd w:id="198"/>
    </w:p>
    <w:p w14:paraId="3B9DF8E4" w14:textId="77777777" w:rsidR="00E64AAE" w:rsidRPr="00B77EB6" w:rsidRDefault="00E64AAE" w:rsidP="004B27D3">
      <w:pPr>
        <w:keepNext/>
        <w:keepLines/>
        <w:tabs>
          <w:tab w:val="left" w:pos="993"/>
        </w:tabs>
        <w:spacing w:before="0" w:after="0"/>
        <w:ind w:firstLine="709"/>
        <w:rPr>
          <w:rFonts w:ascii="Times New Roman" w:hAnsi="Times New Roman" w:cs="Times New Roman"/>
          <w:b/>
          <w:sz w:val="28"/>
          <w:szCs w:val="28"/>
        </w:rPr>
      </w:pPr>
    </w:p>
    <w:p w14:paraId="520A792F" w14:textId="6571FF0B" w:rsidR="00691470" w:rsidRPr="00B77EB6" w:rsidRDefault="00691470" w:rsidP="004B27D3">
      <w:pPr>
        <w:keepNext/>
        <w:keepLines/>
        <w:tabs>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21B0530D" w14:textId="65889DED" w:rsidR="00586A6F" w:rsidRPr="00B77EB6" w:rsidRDefault="00586A6F" w:rsidP="00B22424">
      <w:pPr>
        <w:keepNext/>
        <w:keepLines/>
        <w:tabs>
          <w:tab w:val="left" w:pos="993"/>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СЦ-10.</w:t>
      </w:r>
      <w:r w:rsidRPr="00B77EB6">
        <w:rPr>
          <w:rFonts w:ascii="Times New Roman" w:eastAsia="Calibri" w:hAnsi="Times New Roman" w:cs="Times New Roman"/>
          <w:b/>
          <w:sz w:val="28"/>
          <w:szCs w:val="28"/>
        </w:rPr>
        <w:tab/>
      </w:r>
      <w:r w:rsidRPr="00B77EB6">
        <w:rPr>
          <w:rFonts w:ascii="Times New Roman" w:eastAsia="Calibri" w:hAnsi="Times New Roman" w:cs="Times New Roman"/>
          <w:b/>
          <w:bCs/>
          <w:sz w:val="28"/>
          <w:szCs w:val="28"/>
        </w:rPr>
        <w:t>Регион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r w:rsidRPr="00B77EB6">
        <w:rPr>
          <w:rFonts w:ascii="Times New Roman" w:eastAsia="Calibri" w:hAnsi="Times New Roman" w:cs="Times New Roman"/>
          <w:b/>
          <w:sz w:val="28"/>
          <w:szCs w:val="28"/>
        </w:rPr>
        <w:t>.</w:t>
      </w:r>
    </w:p>
    <w:p w14:paraId="046ECF9A" w14:textId="7D7EEB25" w:rsidR="00586A6F" w:rsidRPr="00B77EB6" w:rsidRDefault="00586A6F" w:rsidP="00586A6F">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Стратегическая цель развернута в </w:t>
      </w:r>
      <w:r w:rsidRPr="00B77EB6">
        <w:rPr>
          <w:rFonts w:ascii="Times New Roman" w:eastAsia="Calibri" w:hAnsi="Times New Roman" w:cs="Times New Roman"/>
          <w:b/>
          <w:sz w:val="28"/>
          <w:szCs w:val="28"/>
        </w:rPr>
        <w:t>три цели</w:t>
      </w:r>
      <w:r w:rsidRPr="00B77EB6">
        <w:rPr>
          <w:rFonts w:ascii="Times New Roman" w:eastAsia="Calibri" w:hAnsi="Times New Roman" w:cs="Times New Roman"/>
          <w:sz w:val="28"/>
          <w:szCs w:val="28"/>
        </w:rPr>
        <w:t xml:space="preserve"> второго уровня в проекции трех подотраслей </w:t>
      </w:r>
      <w:r w:rsidR="00B65770">
        <w:rPr>
          <w:rFonts w:ascii="Times New Roman" w:eastAsia="Calibri" w:hAnsi="Times New Roman" w:cs="Times New Roman"/>
          <w:sz w:val="28"/>
          <w:szCs w:val="28"/>
        </w:rPr>
        <w:t>КС</w:t>
      </w:r>
      <w:r w:rsidRPr="00B77EB6">
        <w:rPr>
          <w:rFonts w:ascii="Times New Roman" w:eastAsia="Calibri" w:hAnsi="Times New Roman" w:cs="Times New Roman"/>
          <w:sz w:val="28"/>
          <w:szCs w:val="28"/>
        </w:rPr>
        <w:t>ЖКХ:</w:t>
      </w:r>
    </w:p>
    <w:p w14:paraId="2A1EEB10" w14:textId="77777777" w:rsidR="00586A6F" w:rsidRPr="00B77EB6" w:rsidRDefault="00586A6F" w:rsidP="00586A6F">
      <w:pPr>
        <w:tabs>
          <w:tab w:val="left" w:pos="1701"/>
        </w:tabs>
        <w:suppressAutoHyphen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Ц-10.1.</w:t>
      </w:r>
      <w:r w:rsidRPr="00B77EB6">
        <w:rPr>
          <w:rFonts w:ascii="Times New Roman" w:eastAsia="Calibri" w:hAnsi="Times New Roman" w:cs="Times New Roman"/>
          <w:b/>
          <w:sz w:val="28"/>
          <w:szCs w:val="28"/>
        </w:rPr>
        <w:tab/>
        <w:t>Конкурентоспособная строительная отрасль, обеспечивающая высокую доступность качественной современной жилой и коммерческой недвижимости.</w:t>
      </w:r>
    </w:p>
    <w:p w14:paraId="7F2C8D6A" w14:textId="77777777" w:rsidR="00586A6F" w:rsidRPr="00B77EB6" w:rsidRDefault="00586A6F" w:rsidP="00586A6F">
      <w:pPr>
        <w:keepLines/>
        <w:tabs>
          <w:tab w:val="left" w:pos="1701"/>
        </w:tabs>
        <w:suppressAutoHyphen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Ц-10.2.</w:t>
      </w:r>
      <w:r w:rsidRPr="00B77EB6">
        <w:rPr>
          <w:rFonts w:ascii="Times New Roman" w:eastAsia="Calibri" w:hAnsi="Times New Roman" w:cs="Times New Roman"/>
          <w:b/>
          <w:sz w:val="28"/>
          <w:szCs w:val="28"/>
        </w:rPr>
        <w:tab/>
        <w:t>Конкурентоспособная и высокотехнологичная промышленность строительных материалов инновационного типа, удовлетворяющая потребности внутреннего и внешнего рынков в качественной и доступной продукции.</w:t>
      </w:r>
    </w:p>
    <w:p w14:paraId="6B3A1C15" w14:textId="77777777" w:rsidR="00586A6F" w:rsidRPr="00B77EB6" w:rsidRDefault="00586A6F" w:rsidP="00586A6F">
      <w:pPr>
        <w:tabs>
          <w:tab w:val="left" w:pos="1701"/>
        </w:tabs>
        <w:suppressAutoHyphen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Ц-10.3.</w:t>
      </w:r>
      <w:r w:rsidRPr="00B77EB6">
        <w:rPr>
          <w:rFonts w:ascii="Times New Roman" w:eastAsia="Calibri" w:hAnsi="Times New Roman" w:cs="Times New Roman"/>
          <w:b/>
          <w:sz w:val="28"/>
          <w:szCs w:val="28"/>
        </w:rPr>
        <w:tab/>
        <w:t>Эффективная отрасль жилищно-коммунального хозяйства, предоставляющая услуги высокого качества по доступным ценам и создающая благоприятную среду для жизнедеятельности населения.</w:t>
      </w:r>
    </w:p>
    <w:p w14:paraId="2F544625" w14:textId="77777777" w:rsidR="00586A6F" w:rsidRPr="00B77EB6" w:rsidRDefault="00586A6F" w:rsidP="00586A6F">
      <w:pPr>
        <w:tabs>
          <w:tab w:val="left" w:pos="1701"/>
        </w:tabs>
        <w:suppressAutoHyphen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Цели и задачи развития КСЖКХ определены в соответствии с положениями национальной программ «Цифровая экономика Российской Федерации».</w:t>
      </w:r>
    </w:p>
    <w:p w14:paraId="4F13BE4D" w14:textId="5503ED8A" w:rsidR="00586A6F" w:rsidRPr="00B77EB6" w:rsidRDefault="00586A6F" w:rsidP="00586A6F">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Указанные цели описывают целевое видение будущего </w:t>
      </w:r>
      <w:r w:rsidR="00B65770">
        <w:rPr>
          <w:rFonts w:ascii="Times New Roman" w:eastAsia="Calibri" w:hAnsi="Times New Roman" w:cs="Times New Roman"/>
          <w:sz w:val="28"/>
          <w:szCs w:val="28"/>
        </w:rPr>
        <w:t>КС</w:t>
      </w:r>
      <w:r w:rsidRPr="00B77EB6">
        <w:rPr>
          <w:rFonts w:ascii="Times New Roman" w:eastAsia="Calibri" w:hAnsi="Times New Roman" w:cs="Times New Roman"/>
          <w:sz w:val="28"/>
          <w:szCs w:val="28"/>
        </w:rPr>
        <w:t>ЖКХ Республики Северная Осетия</w:t>
      </w:r>
      <w:r w:rsidR="00A473E9">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в контексте развития следующих направлений деятельности:</w:t>
      </w:r>
    </w:p>
    <w:p w14:paraId="4378670A" w14:textId="77777777" w:rsidR="00586A6F" w:rsidRPr="00B77EB6" w:rsidRDefault="00586A6F" w:rsidP="00586A6F">
      <w:pPr>
        <w:tabs>
          <w:tab w:val="left" w:pos="851"/>
          <w:tab w:val="left" w:pos="993"/>
        </w:tabs>
        <w:spacing w:before="0" w:after="0"/>
        <w:ind w:firstLine="709"/>
        <w:rPr>
          <w:rFonts w:ascii="Times New Roman" w:eastAsia="Times New Roman" w:hAnsi="Times New Roman" w:cs="Times New Roman"/>
          <w:bCs/>
          <w:sz w:val="28"/>
          <w:szCs w:val="28"/>
          <w:lang w:eastAsia="ja-JP"/>
        </w:rPr>
      </w:pPr>
      <w:r w:rsidRPr="00B77EB6">
        <w:rPr>
          <w:rFonts w:ascii="Times New Roman" w:eastAsia="Times New Roman" w:hAnsi="Times New Roman" w:cs="Times New Roman"/>
          <w:bCs/>
          <w:sz w:val="28"/>
          <w:szCs w:val="28"/>
          <w:lang w:eastAsia="ja-JP"/>
        </w:rPr>
        <w:lastRenderedPageBreak/>
        <w:t>Строительство.</w:t>
      </w:r>
    </w:p>
    <w:p w14:paraId="7D15C704" w14:textId="77777777" w:rsidR="00586A6F" w:rsidRPr="00B77EB6" w:rsidRDefault="00586A6F" w:rsidP="00586A6F">
      <w:pPr>
        <w:tabs>
          <w:tab w:val="left" w:pos="851"/>
          <w:tab w:val="left" w:pos="993"/>
        </w:tabs>
        <w:spacing w:before="0" w:after="0"/>
        <w:ind w:firstLine="709"/>
        <w:rPr>
          <w:rFonts w:ascii="Times New Roman" w:eastAsia="Times New Roman" w:hAnsi="Times New Roman" w:cs="Times New Roman"/>
          <w:bCs/>
          <w:sz w:val="28"/>
          <w:szCs w:val="28"/>
          <w:lang w:eastAsia="ja-JP"/>
        </w:rPr>
      </w:pPr>
      <w:r w:rsidRPr="00B77EB6">
        <w:rPr>
          <w:rFonts w:ascii="Times New Roman" w:eastAsia="Times New Roman" w:hAnsi="Times New Roman" w:cs="Times New Roman"/>
          <w:bCs/>
          <w:sz w:val="28"/>
          <w:szCs w:val="28"/>
          <w:lang w:eastAsia="ja-JP"/>
        </w:rPr>
        <w:t>Производство строительных материалов.</w:t>
      </w:r>
    </w:p>
    <w:p w14:paraId="4780E33B" w14:textId="77777777" w:rsidR="00586A6F" w:rsidRPr="00B77EB6" w:rsidRDefault="00586A6F" w:rsidP="00586A6F">
      <w:pPr>
        <w:tabs>
          <w:tab w:val="left" w:pos="851"/>
          <w:tab w:val="left" w:pos="993"/>
        </w:tabs>
        <w:spacing w:before="0" w:after="0"/>
        <w:ind w:firstLine="709"/>
        <w:rPr>
          <w:rFonts w:ascii="Times New Roman" w:eastAsia="Times New Roman" w:hAnsi="Times New Roman" w:cs="Times New Roman"/>
          <w:bCs/>
          <w:sz w:val="28"/>
          <w:szCs w:val="28"/>
          <w:lang w:eastAsia="ja-JP"/>
        </w:rPr>
      </w:pPr>
      <w:r w:rsidRPr="00B77EB6">
        <w:rPr>
          <w:rFonts w:ascii="Times New Roman" w:eastAsia="Times New Roman" w:hAnsi="Times New Roman" w:cs="Times New Roman"/>
          <w:bCs/>
          <w:sz w:val="28"/>
          <w:szCs w:val="28"/>
          <w:lang w:eastAsia="ja-JP"/>
        </w:rPr>
        <w:t>Жилищно-коммунальное хозяйство.</w:t>
      </w:r>
    </w:p>
    <w:p w14:paraId="369A3529" w14:textId="77777777" w:rsidR="00586A6F" w:rsidRPr="00B77EB6" w:rsidRDefault="00586A6F" w:rsidP="00586A6F">
      <w:pPr>
        <w:tabs>
          <w:tab w:val="left" w:pos="993"/>
        </w:tabs>
        <w:spacing w:before="0"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Стратегическое видение и общие задачи развития комплекса</w:t>
      </w:r>
      <w:r w:rsidRPr="00B77EB6">
        <w:rPr>
          <w:rFonts w:ascii="Times New Roman" w:eastAsia="Calibri" w:hAnsi="Times New Roman" w:cs="Times New Roman"/>
          <w:sz w:val="28"/>
          <w:szCs w:val="28"/>
        </w:rPr>
        <w:t xml:space="preserve"> </w:t>
      </w:r>
      <w:r w:rsidRPr="00B77EB6">
        <w:rPr>
          <w:rFonts w:ascii="Times New Roman" w:eastAsia="Calibri" w:hAnsi="Times New Roman" w:cs="Times New Roman"/>
          <w:b/>
          <w:i/>
          <w:sz w:val="28"/>
          <w:szCs w:val="28"/>
        </w:rPr>
        <w:t>в проекции семи направлений межрегиональной конкуренции:</w:t>
      </w:r>
    </w:p>
    <w:p w14:paraId="54F640DB" w14:textId="77777777" w:rsidR="00586A6F" w:rsidRPr="00B77EB6" w:rsidRDefault="00586A6F" w:rsidP="00586A6F">
      <w:pPr>
        <w:tabs>
          <w:tab w:val="left" w:pos="0"/>
        </w:tabs>
        <w:spacing w:before="0" w:after="0"/>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ab/>
        <w:t xml:space="preserve">НК1. </w:t>
      </w:r>
      <w:r w:rsidRPr="00B77EB6">
        <w:rPr>
          <w:rFonts w:ascii="Times New Roman" w:eastAsia="Times New Roman" w:hAnsi="Times New Roman" w:cs="Times New Roman"/>
          <w:bCs/>
          <w:sz w:val="28"/>
          <w:szCs w:val="28"/>
          <w:lang w:eastAsia="ru-RU"/>
        </w:rPr>
        <w:t>Повышение конкурентоспособности КСЖКХ, качественное удовлетворение потребностей региона в жилье, строительных материалах и жилищно-коммунальных услугах:</w:t>
      </w:r>
    </w:p>
    <w:p w14:paraId="0622FF08"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модернизация и повышение эффективности и конкурентоспособности в отраслях КСЖКХ;</w:t>
      </w:r>
    </w:p>
    <w:p w14:paraId="079E97D9"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стимулирование расширения ассортимента и рынков сбыта строительных материалов;</w:t>
      </w:r>
    </w:p>
    <w:p w14:paraId="6A340D50"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доступности жилья и качества жилищного обеспечения населения.</w:t>
      </w:r>
    </w:p>
    <w:p w14:paraId="69EF99B7" w14:textId="77777777"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 xml:space="preserve">НК2. </w:t>
      </w:r>
      <w:r w:rsidRPr="00B77EB6">
        <w:rPr>
          <w:rFonts w:ascii="Times New Roman" w:eastAsia="Times New Roman" w:hAnsi="Times New Roman" w:cs="Times New Roman"/>
          <w:bCs/>
          <w:sz w:val="28"/>
          <w:szCs w:val="28"/>
          <w:lang w:eastAsia="ru-RU"/>
        </w:rPr>
        <w:t>Формирование эффективно работающей системы институтов и законодательной базы, обеспечивающей развитие КСЖКХ за счет возможностей и инструментов государственно-частного партнерства:</w:t>
      </w:r>
    </w:p>
    <w:p w14:paraId="27E8F1A6" w14:textId="4C48F0EC"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субкластера строительных материалов и технологий кластера промышленности Республики Северная Осетия</w:t>
      </w:r>
      <w:r w:rsidR="00A473E9">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w:t>
      </w:r>
    </w:p>
    <w:p w14:paraId="2E8B43EC"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административных барьеров и обеспечение госрегулирования комплекса;</w:t>
      </w:r>
    </w:p>
    <w:p w14:paraId="2FB98DAD"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кооперации, а также обеспечение эффективного взаимодействия профессиональных образовательных организаций, научно-исследовательских организаций и производственных предприятий в процессе кластерной активации.</w:t>
      </w:r>
    </w:p>
    <w:p w14:paraId="7C7CF09F" w14:textId="77777777"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 xml:space="preserve">НК3. </w:t>
      </w:r>
      <w:r w:rsidRPr="00B77EB6">
        <w:rPr>
          <w:rFonts w:ascii="Times New Roman" w:eastAsia="Times New Roman" w:hAnsi="Times New Roman" w:cs="Times New Roman"/>
          <w:bCs/>
          <w:sz w:val="28"/>
          <w:szCs w:val="28"/>
          <w:lang w:eastAsia="ru-RU"/>
        </w:rPr>
        <w:t>Обеспечение КСЖКХ высококвалифицированными кадрами за счет совершенствования системы привлечения, подготовки и удержания лучших специалистов:</w:t>
      </w:r>
    </w:p>
    <w:p w14:paraId="60280E9A"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обеспеченности квалифицированными кадрами в КСЖКХ.</w:t>
      </w:r>
    </w:p>
    <w:p w14:paraId="7BC51A1C" w14:textId="77777777"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 xml:space="preserve">НК4. </w:t>
      </w:r>
      <w:r w:rsidRPr="00B77EB6">
        <w:rPr>
          <w:rFonts w:ascii="Times New Roman" w:eastAsia="Times New Roman" w:hAnsi="Times New Roman" w:cs="Times New Roman"/>
          <w:bCs/>
          <w:sz w:val="28"/>
          <w:szCs w:val="28"/>
          <w:lang w:eastAsia="ru-RU"/>
        </w:rPr>
        <w:t>Инновационное развитие КСЖКХ, обеспечивающее конкурентоспособность комплекса на российском и мировом уровнях:</w:t>
      </w:r>
    </w:p>
    <w:p w14:paraId="5387A127"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инновационной активности предприятий КСЖКХ;</w:t>
      </w:r>
    </w:p>
    <w:p w14:paraId="153E2E1C"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соблюдение баланса комплексной застройки территории при проектировании объектов социального назначения и коммерческой недвижимости, а также создания общественных пространств;</w:t>
      </w:r>
    </w:p>
    <w:p w14:paraId="0D7BB2F4"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производства за счет автоматизации процессов, внедрения передовых технологий.</w:t>
      </w:r>
    </w:p>
    <w:p w14:paraId="5D8CF8C1" w14:textId="77777777"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 xml:space="preserve">НК5. </w:t>
      </w:r>
      <w:r w:rsidRPr="00B77EB6">
        <w:rPr>
          <w:rFonts w:ascii="Times New Roman" w:eastAsia="Times New Roman" w:hAnsi="Times New Roman" w:cs="Times New Roman"/>
          <w:bCs/>
          <w:sz w:val="28"/>
          <w:szCs w:val="28"/>
          <w:lang w:eastAsia="ru-RU"/>
        </w:rPr>
        <w:t>Повышение экологической безопасности КСЖКХ и активное использование возобновляемых источников энергии:</w:t>
      </w:r>
    </w:p>
    <w:p w14:paraId="042FF436"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экологической безопасности КСЖКХ.</w:t>
      </w:r>
    </w:p>
    <w:p w14:paraId="3EB864E7" w14:textId="0D9A0A0F"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lastRenderedPageBreak/>
        <w:t xml:space="preserve">НК6. </w:t>
      </w:r>
      <w:r w:rsidRPr="00B77EB6">
        <w:rPr>
          <w:rFonts w:ascii="Times New Roman" w:eastAsia="Times New Roman" w:hAnsi="Times New Roman" w:cs="Times New Roman"/>
          <w:bCs/>
          <w:sz w:val="28"/>
          <w:szCs w:val="28"/>
          <w:lang w:eastAsia="ru-RU"/>
        </w:rPr>
        <w:t>Обеспечение потребностей предприятий КСЖКХ и населения Республики Северная Осетия</w:t>
      </w:r>
      <w:r w:rsidR="00A473E9">
        <w:rPr>
          <w:rFonts w:ascii="Times New Roman" w:eastAsia="Times New Roman" w:hAnsi="Times New Roman" w:cs="Times New Roman"/>
          <w:bCs/>
          <w:sz w:val="28"/>
          <w:szCs w:val="28"/>
          <w:lang w:eastAsia="ru-RU"/>
        </w:rPr>
        <w:t xml:space="preserve"> – </w:t>
      </w:r>
      <w:r w:rsidRPr="00B77EB6">
        <w:rPr>
          <w:rFonts w:ascii="Times New Roman" w:eastAsia="Times New Roman" w:hAnsi="Times New Roman" w:cs="Times New Roman"/>
          <w:bCs/>
          <w:sz w:val="28"/>
          <w:szCs w:val="28"/>
          <w:lang w:eastAsia="ru-RU"/>
        </w:rPr>
        <w:t>Алания в современной инженерной, дорожной и жилищной инфраструктуре:</w:t>
      </w:r>
    </w:p>
    <w:p w14:paraId="4303CEFB" w14:textId="7452570D"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приведение землеустроительной документации Республики Северная Осетия</w:t>
      </w:r>
      <w:r w:rsidR="00A473E9">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в соответствие с документацией федерального и муниципального уровней;</w:t>
      </w:r>
    </w:p>
    <w:p w14:paraId="04283D97"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энергоэффективности строительства, производства строительных материалов, функционирования коммунальной инфраструктуры.</w:t>
      </w:r>
    </w:p>
    <w:p w14:paraId="16CF8B7F"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стимулирование обновления основных фондов КСЖКХ;</w:t>
      </w:r>
    </w:p>
    <w:p w14:paraId="33273F1C" w14:textId="77777777" w:rsidR="00586A6F" w:rsidRPr="00B77EB6" w:rsidRDefault="00586A6F" w:rsidP="00062379">
      <w:pPr>
        <w:tabs>
          <w:tab w:val="left" w:pos="0"/>
        </w:tabs>
        <w:spacing w:before="0" w:after="0"/>
        <w:ind w:firstLine="709"/>
        <w:rPr>
          <w:rFonts w:ascii="Times New Roman" w:eastAsia="Times New Roman" w:hAnsi="Times New Roman" w:cs="Times New Roman"/>
          <w:bCs/>
          <w:sz w:val="28"/>
          <w:szCs w:val="28"/>
          <w:lang w:eastAsia="ru-RU"/>
        </w:rPr>
      </w:pPr>
      <w:r w:rsidRPr="00B77EB6">
        <w:rPr>
          <w:rFonts w:ascii="Times New Roman" w:eastAsia="Times New Roman" w:hAnsi="Times New Roman" w:cs="Times New Roman"/>
          <w:b/>
          <w:bCs/>
          <w:sz w:val="28"/>
          <w:szCs w:val="28"/>
          <w:lang w:eastAsia="ru-RU"/>
        </w:rPr>
        <w:t xml:space="preserve">НК7. </w:t>
      </w:r>
      <w:r w:rsidRPr="00B77EB6">
        <w:rPr>
          <w:rFonts w:ascii="Times New Roman" w:eastAsia="Times New Roman" w:hAnsi="Times New Roman" w:cs="Times New Roman"/>
          <w:bCs/>
          <w:sz w:val="28"/>
          <w:szCs w:val="28"/>
          <w:lang w:eastAsia="ru-RU"/>
        </w:rPr>
        <w:t>Повышение доступности финансовых ресурсов для реализации задач развития КСЖКХ:</w:t>
      </w:r>
    </w:p>
    <w:p w14:paraId="03ACE2F4"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благоприятного инвестиционного климата в регионе в целях привлечения инвестиций в КСЖКХ;</w:t>
      </w:r>
    </w:p>
    <w:p w14:paraId="1A8B4C96"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производства за счет автоматизации процессов, внедрения передовых технологий;</w:t>
      </w:r>
    </w:p>
    <w:p w14:paraId="6D05D4D5" w14:textId="77777777" w:rsidR="00586A6F" w:rsidRPr="00B77EB6" w:rsidRDefault="00586A6F" w:rsidP="00062379">
      <w:pPr>
        <w:numPr>
          <w:ilvl w:val="1"/>
          <w:numId w:val="3"/>
        </w:numPr>
        <w:tabs>
          <w:tab w:val="left" w:pos="0"/>
          <w:tab w:val="left" w:pos="993"/>
        </w:tabs>
        <w:spacing w:before="0" w:after="0" w:line="276" w:lineRule="auto"/>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условий для развития ипотечного жилищного кредитования и ипотечно-накопительной системы, реализации механизмов государственной поддержки граждан отдельных категорий, нуждающихся в улучшении жилищных условий.</w:t>
      </w:r>
    </w:p>
    <w:p w14:paraId="13C2CE04" w14:textId="77777777" w:rsidR="00586A6F" w:rsidRPr="00B77EB6" w:rsidRDefault="00586A6F" w:rsidP="00586A6F">
      <w:pPr>
        <w:keepNext/>
        <w:tabs>
          <w:tab w:val="left" w:pos="993"/>
        </w:tabs>
        <w:spacing w:before="0"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Стратегические цели и ключевые задачи развития комплекса в проекции трех базовых секторов деятельности:</w:t>
      </w:r>
    </w:p>
    <w:p w14:paraId="336632D1" w14:textId="77777777" w:rsidR="00586A6F" w:rsidRPr="00B77EB6" w:rsidRDefault="00586A6F" w:rsidP="00586A6F">
      <w:pPr>
        <w:keepNext/>
        <w:keepLines/>
        <w:tabs>
          <w:tab w:val="left" w:pos="993"/>
        </w:tabs>
        <w:spacing w:before="0" w:after="0"/>
        <w:ind w:firstLine="709"/>
        <w:rPr>
          <w:rFonts w:ascii="Times New Roman" w:eastAsia="Calibri" w:hAnsi="Times New Roman" w:cs="Times New Roman"/>
          <w:b/>
          <w:bCs/>
          <w:sz w:val="28"/>
          <w:szCs w:val="28"/>
        </w:rPr>
      </w:pPr>
    </w:p>
    <w:p w14:paraId="72B83AB7" w14:textId="083BAFEC" w:rsidR="00586A6F" w:rsidRPr="00B77EB6" w:rsidRDefault="00586A6F" w:rsidP="00586A6F">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 xml:space="preserve">Цель: </w:t>
      </w:r>
      <w:r w:rsidRPr="00B77EB6">
        <w:rPr>
          <w:rFonts w:ascii="Times New Roman" w:eastAsia="Calibri" w:hAnsi="Times New Roman" w:cs="Times New Roman"/>
          <w:b/>
          <w:sz w:val="28"/>
          <w:szCs w:val="28"/>
        </w:rPr>
        <w:t>Ц-10.1.</w:t>
      </w:r>
      <w:r w:rsidRPr="00B77EB6">
        <w:rPr>
          <w:rFonts w:ascii="Times New Roman" w:eastAsia="Calibri" w:hAnsi="Times New Roman" w:cs="Times New Roman"/>
          <w:b/>
          <w:sz w:val="28"/>
          <w:szCs w:val="28"/>
        </w:rPr>
        <w:tab/>
      </w:r>
      <w:r w:rsidRPr="00B77EB6">
        <w:rPr>
          <w:rFonts w:ascii="Times New Roman" w:eastAsia="Times New Roman" w:hAnsi="Times New Roman" w:cs="Times New Roman"/>
          <w:b/>
          <w:bCs/>
          <w:sz w:val="28"/>
          <w:szCs w:val="28"/>
          <w:lang w:eastAsia="ru-RU"/>
        </w:rPr>
        <w:t>Конкурентоспособная строительная отрасль, обеспечивающая высокую доступность качественной современной жилой и коммерческой недвижимости</w:t>
      </w:r>
    </w:p>
    <w:p w14:paraId="20B16090" w14:textId="349647D7" w:rsidR="00586A6F" w:rsidRPr="00B77EB6" w:rsidRDefault="00B65770" w:rsidP="00586A6F">
      <w:pPr>
        <w:keepNext/>
        <w:keepLines/>
        <w:tabs>
          <w:tab w:val="left" w:pos="993"/>
        </w:tabs>
        <w:spacing w:before="0" w:after="0"/>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14:paraId="4FD2454F"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качества строительных услуг.</w:t>
      </w:r>
    </w:p>
    <w:p w14:paraId="50B9CF19"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развития массового строительства жилья, в том числе жилья эконом-класса.</w:t>
      </w:r>
    </w:p>
    <w:p w14:paraId="034AE567"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административных барьеров и обеспечение госрегулирования отрасли.</w:t>
      </w:r>
    </w:p>
    <w:p w14:paraId="6B4F426F"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Применение системного и комплексного подхода к формированию рынка доступного и комфортного жилья.</w:t>
      </w:r>
    </w:p>
    <w:p w14:paraId="5AB487FF"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Внедрение в строительстве передовых технологий и современных архитектурных решений.</w:t>
      </w:r>
    </w:p>
    <w:p w14:paraId="5AD23327"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производства  за  счет автоматизации процессов, внедрения передовых технологий.</w:t>
      </w:r>
    </w:p>
    <w:p w14:paraId="4D014020"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инновационной активности предприятий отрасли.</w:t>
      </w:r>
    </w:p>
    <w:p w14:paraId="4405E71D"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кооперации,  а  также  обеспечение  взаимодействия профессиональных  образовательных  организаций  с  успешно  работающими научными и производственными предприятиями.</w:t>
      </w:r>
    </w:p>
    <w:p w14:paraId="3180150F" w14:textId="5DF2CD35" w:rsidR="00586A6F" w:rsidRPr="00B77EB6" w:rsidRDefault="00586A6F" w:rsidP="00586A6F">
      <w:pPr>
        <w:keepNext/>
        <w:keepLines/>
        <w:tabs>
          <w:tab w:val="left" w:pos="851"/>
          <w:tab w:val="left" w:pos="2410"/>
        </w:tabs>
        <w:spacing w:before="0" w:after="0" w:line="276" w:lineRule="auto"/>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lastRenderedPageBreak/>
        <w:t xml:space="preserve">Цель: </w:t>
      </w:r>
      <w:r w:rsidRPr="00B77EB6">
        <w:rPr>
          <w:rFonts w:ascii="Times New Roman" w:eastAsia="Calibri" w:hAnsi="Times New Roman" w:cs="Times New Roman"/>
          <w:b/>
          <w:sz w:val="28"/>
          <w:szCs w:val="28"/>
        </w:rPr>
        <w:t>Ц-10.2.</w:t>
      </w:r>
      <w:r w:rsidRPr="00B77EB6">
        <w:rPr>
          <w:rFonts w:ascii="Times New Roman" w:eastAsia="Calibri" w:hAnsi="Times New Roman" w:cs="Times New Roman"/>
          <w:b/>
          <w:sz w:val="28"/>
          <w:szCs w:val="28"/>
        </w:rPr>
        <w:tab/>
      </w:r>
      <w:r w:rsidRPr="00B77EB6">
        <w:rPr>
          <w:rFonts w:ascii="Times New Roman" w:eastAsia="Times New Roman" w:hAnsi="Times New Roman" w:cs="Times New Roman"/>
          <w:b/>
          <w:bCs/>
          <w:sz w:val="28"/>
          <w:szCs w:val="28"/>
          <w:lang w:eastAsia="ru-RU"/>
        </w:rPr>
        <w:t>Конкурентоспособная и высокотехнологичная промышленность строительных материалов инновационного типа, удовлетворяющая потребности внутреннего и внешнего рынков в качественной и доступной продукции</w:t>
      </w:r>
    </w:p>
    <w:p w14:paraId="19B4ABE8" w14:textId="0BEA8D1B" w:rsidR="00586A6F" w:rsidRPr="00B77EB6" w:rsidRDefault="00B65770" w:rsidP="00586A6F">
      <w:pPr>
        <w:keepNext/>
        <w:keepLines/>
        <w:tabs>
          <w:tab w:val="left" w:pos="851"/>
        </w:tabs>
        <w:spacing w:before="0" w:after="0" w:line="276" w:lineRule="auto"/>
        <w:ind w:firstLine="709"/>
        <w:jc w:val="left"/>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14:paraId="43339363"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Стимулирование расширения ассортимента и рынков сбыта строительных материалов.</w:t>
      </w:r>
    </w:p>
    <w:p w14:paraId="2CAA07F8"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выпуска новых типов (инновационных) строительных материалов.</w:t>
      </w:r>
    </w:p>
    <w:p w14:paraId="1200881E"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зависимости промышленности от зарубежных технологий, оборудования и сырьевых компонентов.</w:t>
      </w:r>
    </w:p>
    <w:p w14:paraId="3972A444"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Разведка и детальное изучение сырьевой базы республики в части полезных ископаемых, используемых для производства строительных материалов.</w:t>
      </w:r>
    </w:p>
    <w:p w14:paraId="7E149579"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условий для снижения транспортной составляющей в стоимости продукции для потребителей.</w:t>
      </w:r>
    </w:p>
    <w:p w14:paraId="76B73BD0"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Формирование  конкурентоспособного  субкластера  производства строительных  материалов  в  рамках  кластера  умной  промышленности </w:t>
      </w:r>
    </w:p>
    <w:p w14:paraId="6E7E9A50"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производства  за  счет автоматизации процессов, внедрения передовых технологий.</w:t>
      </w:r>
    </w:p>
    <w:p w14:paraId="09F2E3BB"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обеспеченности квалифицированными кадрами в сфере производства строительных материалов.</w:t>
      </w:r>
    </w:p>
    <w:p w14:paraId="4617295E"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выпуска  новых  типов  (инновационных  и композитных) строительных материалов.</w:t>
      </w:r>
    </w:p>
    <w:p w14:paraId="019AC9FA"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зависимости  промышленности  от  зарубежных технологий, оборудования и сырьевых компонентов.</w:t>
      </w:r>
    </w:p>
    <w:p w14:paraId="2A433298"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экологической  безопасности  в  сфере  обращения  с отходами производства и потребления.</w:t>
      </w:r>
    </w:p>
    <w:p w14:paraId="6EF8C297"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энергоэффективности  производства  строительных материалов.</w:t>
      </w:r>
    </w:p>
    <w:p w14:paraId="584E0A3C"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отбора  и  поддержки  реализации  эффективных проектов  в  приоритетных  направлениях  развития  комплекса;  привлечения профильных  инвесторов  и  применения  механизмов  государственной поддержки.</w:t>
      </w:r>
    </w:p>
    <w:p w14:paraId="44EB8D1E" w14:textId="044EDC20" w:rsidR="00586A6F" w:rsidRPr="00B77EB6" w:rsidRDefault="00586A6F" w:rsidP="00586A6F">
      <w:pPr>
        <w:keepNext/>
        <w:tabs>
          <w:tab w:val="left" w:pos="851"/>
          <w:tab w:val="left" w:pos="2410"/>
        </w:tabs>
        <w:suppressAutoHyphens/>
        <w:spacing w:before="0" w:after="0" w:line="276" w:lineRule="auto"/>
        <w:ind w:firstLine="709"/>
        <w:rPr>
          <w:rFonts w:ascii="Times New Roman" w:eastAsia="Calibri" w:hAnsi="Times New Roman" w:cs="Times New Roman"/>
          <w:b/>
          <w:sz w:val="28"/>
          <w:szCs w:val="28"/>
        </w:rPr>
      </w:pPr>
      <w:r w:rsidRPr="00B77EB6">
        <w:rPr>
          <w:rFonts w:ascii="Times New Roman" w:eastAsia="Calibri" w:hAnsi="Times New Roman" w:cs="Times New Roman"/>
          <w:b/>
          <w:sz w:val="28"/>
          <w:szCs w:val="28"/>
        </w:rPr>
        <w:t>Цель: Ц-10.3.</w:t>
      </w:r>
      <w:r w:rsidRPr="00B77EB6">
        <w:rPr>
          <w:rFonts w:ascii="Times New Roman" w:eastAsia="Calibri" w:hAnsi="Times New Roman" w:cs="Times New Roman"/>
          <w:b/>
          <w:sz w:val="28"/>
          <w:szCs w:val="28"/>
        </w:rPr>
        <w:tab/>
      </w:r>
      <w:r w:rsidRPr="00B77EB6">
        <w:rPr>
          <w:rFonts w:ascii="Times New Roman" w:eastAsia="Times New Roman" w:hAnsi="Times New Roman" w:cs="Times New Roman"/>
          <w:b/>
          <w:bCs/>
          <w:sz w:val="28"/>
          <w:szCs w:val="28"/>
          <w:lang w:eastAsia="ru-RU"/>
        </w:rPr>
        <w:t>Эффективная отрасль жилищно-коммунального хозяйства, предоставляющая услуги высокого качества по доступным ценам и создающая благоприятную среду для жизнедеятельности населения</w:t>
      </w:r>
    </w:p>
    <w:p w14:paraId="1B919244" w14:textId="57832A18" w:rsidR="00586A6F" w:rsidRPr="00B77EB6" w:rsidRDefault="00B65770" w:rsidP="00586A6F">
      <w:pPr>
        <w:keepNext/>
        <w:keepLines/>
        <w:tabs>
          <w:tab w:val="left" w:pos="851"/>
        </w:tabs>
        <w:spacing w:before="0" w:after="0" w:line="276" w:lineRule="auto"/>
        <w:ind w:firstLine="709"/>
        <w:jc w:val="left"/>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14:paraId="3AA4F06D"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доступности жилья и качества жилищного обеспечения населения.</w:t>
      </w:r>
    </w:p>
    <w:p w14:paraId="64A86880"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практики государственно-частного партнерства в сфере ЖКХ.</w:t>
      </w:r>
    </w:p>
    <w:p w14:paraId="2BBDEDB6"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Снижение административных барьеров в сфере ЖКХ.</w:t>
      </w:r>
    </w:p>
    <w:p w14:paraId="30553895"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Обеспечение безопасного функционирования ЖКХ.</w:t>
      </w:r>
    </w:p>
    <w:p w14:paraId="50688152"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роста  эффективности  предприятий  ЖКХ  за  счет автоматизации процессов, внедрения передовых технологий.</w:t>
      </w:r>
    </w:p>
    <w:p w14:paraId="543614C8"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обеспеченности квалифицированными кадрами в сфере ЖКХ.</w:t>
      </w:r>
    </w:p>
    <w:p w14:paraId="39C82F5F"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Автоматизация процессов управления и внедрение информационных технологий в управление жилищно-коммунальным хозяйством.</w:t>
      </w:r>
    </w:p>
    <w:p w14:paraId="4FCE2CDF"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уровня  использования  инновационных  и композитных материалов (продуктов).</w:t>
      </w:r>
    </w:p>
    <w:p w14:paraId="339C4D4A"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Стимулирование перехода от использования невозобновляемых природных ресурсов на энергию, получаемую из возобновляемых источников.</w:t>
      </w:r>
    </w:p>
    <w:p w14:paraId="0E4DE767"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Модернизация коммунального хозяйства (в том числе  реконструкция и создание систем водоснабжения, водоотведения и очистных сооружений канализации, обеспечение проведения капитального ремонта жилого фонда).</w:t>
      </w:r>
    </w:p>
    <w:p w14:paraId="5DB313E3" w14:textId="77777777" w:rsidR="00586A6F" w:rsidRPr="00B77EB6" w:rsidRDefault="00586A6F" w:rsidP="00586A6F">
      <w:pPr>
        <w:tabs>
          <w:tab w:val="left" w:pos="851"/>
        </w:tab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энергоэффективности функционирования коммунальной инфраструктуры.</w:t>
      </w:r>
    </w:p>
    <w:p w14:paraId="50EEE686" w14:textId="3D02FF0F" w:rsidR="001E637C" w:rsidRPr="00B77EB6" w:rsidRDefault="00586A6F" w:rsidP="001E637C">
      <w:pPr>
        <w:pStyle w:val="a6"/>
        <w:spacing w:before="0" w:after="0"/>
        <w:ind w:firstLine="709"/>
        <w:jc w:val="both"/>
        <w:rPr>
          <w:rFonts w:ascii="Times New Roman" w:eastAsia="Calibri" w:hAnsi="Times New Roman" w:cs="Times New Roman"/>
          <w:b w:val="0"/>
          <w:sz w:val="28"/>
          <w:szCs w:val="28"/>
        </w:rPr>
      </w:pPr>
      <w:r w:rsidRPr="00B77EB6">
        <w:rPr>
          <w:rFonts w:ascii="Times New Roman" w:eastAsia="Calibri" w:hAnsi="Times New Roman" w:cs="Times New Roman"/>
          <w:b w:val="0"/>
          <w:sz w:val="28"/>
          <w:szCs w:val="28"/>
        </w:rPr>
        <w:t>Осуществление выплат в рамках обеспечения льготных условий при оплате жилого помещения и коммунальных услуг отдельным категориям граждан.</w:t>
      </w:r>
      <w:r w:rsidR="001E637C" w:rsidRPr="00B77EB6">
        <w:rPr>
          <w:rFonts w:ascii="Times New Roman" w:eastAsia="Calibri" w:hAnsi="Times New Roman" w:cs="Times New Roman"/>
          <w:b w:val="0"/>
          <w:sz w:val="28"/>
          <w:szCs w:val="28"/>
        </w:rPr>
        <w:t xml:space="preserve">                      </w:t>
      </w:r>
    </w:p>
    <w:p w14:paraId="46AE05AA" w14:textId="780E7FF6" w:rsidR="00E64AAE" w:rsidRDefault="00775DA0" w:rsidP="00586A6F">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0E29D4"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0E29D4"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18</w:t>
      </w:r>
      <w:r w:rsidR="000E29D4" w:rsidRPr="00B77EB6">
        <w:rPr>
          <w:rFonts w:ascii="Times New Roman" w:hAnsi="Times New Roman" w:cs="Times New Roman"/>
          <w:noProof/>
          <w:sz w:val="28"/>
          <w:szCs w:val="28"/>
        </w:rPr>
        <w:fldChar w:fldCharType="end"/>
      </w:r>
      <w:r w:rsidR="00E64AAE" w:rsidRPr="00B77EB6">
        <w:rPr>
          <w:rFonts w:ascii="Times New Roman" w:hAnsi="Times New Roman" w:cs="Times New Roman"/>
          <w:noProof/>
          <w:sz w:val="28"/>
          <w:szCs w:val="28"/>
        </w:rPr>
        <w:t>.</w:t>
      </w:r>
    </w:p>
    <w:p w14:paraId="12F55D37" w14:textId="77777777" w:rsidR="00CD0569" w:rsidRPr="00B77EB6" w:rsidRDefault="00CD0569" w:rsidP="00CD0569">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СЦ-10</w:t>
      </w:r>
    </w:p>
    <w:tbl>
      <w:tblPr>
        <w:tblStyle w:val="af4"/>
        <w:tblW w:w="0" w:type="auto"/>
        <w:tblLook w:val="0620" w:firstRow="1" w:lastRow="0" w:firstColumn="0" w:lastColumn="0" w:noHBand="1" w:noVBand="1"/>
      </w:tblPr>
      <w:tblGrid>
        <w:gridCol w:w="5378"/>
        <w:gridCol w:w="696"/>
        <w:gridCol w:w="756"/>
        <w:gridCol w:w="756"/>
        <w:gridCol w:w="756"/>
        <w:gridCol w:w="756"/>
        <w:gridCol w:w="756"/>
      </w:tblGrid>
      <w:tr w:rsidR="00CD0569" w:rsidRPr="00B77EB6" w14:paraId="769603FC" w14:textId="77777777" w:rsidTr="00CD0569">
        <w:trPr>
          <w:cnfStyle w:val="100000000000" w:firstRow="1" w:lastRow="0" w:firstColumn="0" w:lastColumn="0" w:oddVBand="0" w:evenVBand="0" w:oddHBand="0" w:evenHBand="0" w:firstRowFirstColumn="0" w:firstRowLastColumn="0" w:lastRowFirstColumn="0" w:lastRowLastColumn="0"/>
          <w:tblHeader/>
        </w:trPr>
        <w:tc>
          <w:tcPr>
            <w:tcW w:w="0" w:type="auto"/>
          </w:tcPr>
          <w:p w14:paraId="6A05B9DB" w14:textId="77777777"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14:paraId="78B7ED35" w14:textId="77777777"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14:paraId="4314049D" w14:textId="77777777"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14:paraId="7201C656" w14:textId="77777777"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14:paraId="4922C023" w14:textId="77777777"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14:paraId="5531D1F6" w14:textId="77777777"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14:paraId="73509CA3" w14:textId="77777777" w:rsidR="00CD0569" w:rsidRPr="00B77EB6" w:rsidRDefault="00CD0569" w:rsidP="00CD0569">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CD0569" w:rsidRPr="00B77EB6" w14:paraId="49D7FE99" w14:textId="77777777" w:rsidTr="00CD0569">
        <w:tc>
          <w:tcPr>
            <w:tcW w:w="0" w:type="auto"/>
            <w:hideMark/>
          </w:tcPr>
          <w:p w14:paraId="7423D49A" w14:textId="77777777" w:rsidR="00CD0569" w:rsidRPr="00B77EB6" w:rsidRDefault="00CD0569"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СЦ-10. Регион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p>
        </w:tc>
        <w:tc>
          <w:tcPr>
            <w:tcW w:w="0" w:type="auto"/>
            <w:noWrap/>
            <w:hideMark/>
          </w:tcPr>
          <w:p w14:paraId="1DA0141B"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130028A"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49DE1A7C"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8AAE348"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EDE31FF"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D30F29B"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CD0569" w:rsidRPr="00B77EB6" w14:paraId="5F530F1B" w14:textId="77777777" w:rsidTr="00CD0569">
        <w:tc>
          <w:tcPr>
            <w:tcW w:w="0" w:type="auto"/>
            <w:hideMark/>
          </w:tcPr>
          <w:p w14:paraId="6E87C207" w14:textId="77777777" w:rsidR="00CD0569" w:rsidRPr="00B77EB6" w:rsidRDefault="00CD0569"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Строительство</w:t>
            </w:r>
          </w:p>
        </w:tc>
        <w:tc>
          <w:tcPr>
            <w:tcW w:w="0" w:type="auto"/>
            <w:noWrap/>
            <w:hideMark/>
          </w:tcPr>
          <w:p w14:paraId="692B7CB4"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445BF077"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1624CE5D"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1D0D840E"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A8FBE64"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787C9BC"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CD0569" w:rsidRPr="00B77EB6" w14:paraId="08574A9E" w14:textId="77777777" w:rsidTr="00CD0569">
        <w:tc>
          <w:tcPr>
            <w:tcW w:w="0" w:type="auto"/>
            <w:hideMark/>
          </w:tcPr>
          <w:p w14:paraId="10776889"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Строительство. Темп роста ВДС в сопоставимых ценах (среднегодовой за период), %</w:t>
            </w:r>
          </w:p>
        </w:tc>
        <w:tc>
          <w:tcPr>
            <w:tcW w:w="0" w:type="auto"/>
            <w:noWrap/>
            <w:hideMark/>
          </w:tcPr>
          <w:p w14:paraId="4FF20E8F"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4256609"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9C811D3"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B60D274"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C7656ED"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2F19113"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r>
      <w:tr w:rsidR="00CD0569" w:rsidRPr="00B77EB6" w14:paraId="0C65B699" w14:textId="77777777" w:rsidTr="00CD0569">
        <w:tc>
          <w:tcPr>
            <w:tcW w:w="0" w:type="auto"/>
            <w:noWrap/>
            <w:hideMark/>
          </w:tcPr>
          <w:p w14:paraId="17D6322C"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0F4F70E2"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5AA4D73"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114,8</w:t>
            </w:r>
          </w:p>
        </w:tc>
        <w:tc>
          <w:tcPr>
            <w:tcW w:w="0" w:type="auto"/>
            <w:noWrap/>
            <w:hideMark/>
          </w:tcPr>
          <w:p w14:paraId="216A37F1"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104,3</w:t>
            </w:r>
          </w:p>
        </w:tc>
        <w:tc>
          <w:tcPr>
            <w:tcW w:w="0" w:type="auto"/>
            <w:noWrap/>
            <w:hideMark/>
          </w:tcPr>
          <w:p w14:paraId="02F0DDB7"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104,2</w:t>
            </w:r>
          </w:p>
        </w:tc>
        <w:tc>
          <w:tcPr>
            <w:tcW w:w="0" w:type="auto"/>
            <w:noWrap/>
            <w:hideMark/>
          </w:tcPr>
          <w:p w14:paraId="6D765BB1"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101,1</w:t>
            </w:r>
          </w:p>
        </w:tc>
        <w:tc>
          <w:tcPr>
            <w:tcW w:w="0" w:type="auto"/>
            <w:noWrap/>
            <w:hideMark/>
          </w:tcPr>
          <w:p w14:paraId="70A88791" w14:textId="77777777"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100,9</w:t>
            </w:r>
          </w:p>
        </w:tc>
      </w:tr>
      <w:tr w:rsidR="00CD0569" w:rsidRPr="00B77EB6" w14:paraId="04439D19" w14:textId="77777777" w:rsidTr="00CD0569">
        <w:tc>
          <w:tcPr>
            <w:tcW w:w="0" w:type="auto"/>
            <w:noWrap/>
            <w:hideMark/>
          </w:tcPr>
          <w:p w14:paraId="351AB4DE"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5C9985B5"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8AB6186"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114,8</w:t>
            </w:r>
          </w:p>
        </w:tc>
        <w:tc>
          <w:tcPr>
            <w:tcW w:w="0" w:type="auto"/>
            <w:noWrap/>
            <w:hideMark/>
          </w:tcPr>
          <w:p w14:paraId="31C91351"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106,3</w:t>
            </w:r>
          </w:p>
        </w:tc>
        <w:tc>
          <w:tcPr>
            <w:tcW w:w="0" w:type="auto"/>
            <w:noWrap/>
            <w:hideMark/>
          </w:tcPr>
          <w:p w14:paraId="09F6E8C4"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105,3</w:t>
            </w:r>
          </w:p>
        </w:tc>
        <w:tc>
          <w:tcPr>
            <w:tcW w:w="0" w:type="auto"/>
            <w:noWrap/>
            <w:hideMark/>
          </w:tcPr>
          <w:p w14:paraId="604C4E9D"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103,2</w:t>
            </w:r>
          </w:p>
        </w:tc>
        <w:tc>
          <w:tcPr>
            <w:tcW w:w="0" w:type="auto"/>
            <w:noWrap/>
            <w:hideMark/>
          </w:tcPr>
          <w:p w14:paraId="6A70CBB4" w14:textId="77777777"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102,8</w:t>
            </w:r>
          </w:p>
        </w:tc>
      </w:tr>
      <w:tr w:rsidR="00CD0569" w:rsidRPr="00B77EB6" w14:paraId="5653161B" w14:textId="77777777" w:rsidTr="00CD0569">
        <w:tc>
          <w:tcPr>
            <w:tcW w:w="0" w:type="auto"/>
            <w:noWrap/>
            <w:hideMark/>
          </w:tcPr>
          <w:p w14:paraId="30EE805B"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48BEE658"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E979C27"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114,8</w:t>
            </w:r>
          </w:p>
        </w:tc>
        <w:tc>
          <w:tcPr>
            <w:tcW w:w="0" w:type="auto"/>
            <w:noWrap/>
            <w:hideMark/>
          </w:tcPr>
          <w:p w14:paraId="794E6A5E"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105,3</w:t>
            </w:r>
          </w:p>
        </w:tc>
        <w:tc>
          <w:tcPr>
            <w:tcW w:w="0" w:type="auto"/>
            <w:noWrap/>
            <w:hideMark/>
          </w:tcPr>
          <w:p w14:paraId="50538F0F"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107,0</w:t>
            </w:r>
          </w:p>
        </w:tc>
        <w:tc>
          <w:tcPr>
            <w:tcW w:w="0" w:type="auto"/>
            <w:noWrap/>
            <w:hideMark/>
          </w:tcPr>
          <w:p w14:paraId="30A4167B"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104,8</w:t>
            </w:r>
          </w:p>
        </w:tc>
        <w:tc>
          <w:tcPr>
            <w:tcW w:w="0" w:type="auto"/>
            <w:noWrap/>
            <w:hideMark/>
          </w:tcPr>
          <w:p w14:paraId="21FF32F8" w14:textId="77777777"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r>
      <w:tr w:rsidR="00CD0569" w:rsidRPr="00B77EB6" w14:paraId="7E60961D" w14:textId="77777777" w:rsidTr="00CD0569">
        <w:tc>
          <w:tcPr>
            <w:tcW w:w="0" w:type="auto"/>
            <w:vAlign w:val="bottom"/>
          </w:tcPr>
          <w:p w14:paraId="4C83E49F" w14:textId="77777777" w:rsidR="00CD0569" w:rsidRPr="00B77EB6" w:rsidRDefault="00CD0569" w:rsidP="00CD0569">
            <w:pPr>
              <w:spacing w:before="0" w:after="0"/>
              <w:jc w:val="left"/>
              <w:rPr>
                <w:rFonts w:ascii="Times New Roman" w:eastAsia="Times New Roman" w:hAnsi="Times New Roman" w:cs="Times New Roman"/>
                <w:b/>
                <w:bCs/>
                <w:sz w:val="24"/>
                <w:szCs w:val="24"/>
                <w:lang w:eastAsia="ru-RU"/>
              </w:rPr>
            </w:pPr>
            <w:r w:rsidRPr="00B77EB6">
              <w:rPr>
                <w:rFonts w:ascii="Times New Roman" w:hAnsi="Times New Roman" w:cs="Times New Roman"/>
                <w:sz w:val="24"/>
                <w:szCs w:val="24"/>
              </w:rPr>
              <w:t>Ввод жилья, тыс. кв. м</w:t>
            </w:r>
          </w:p>
        </w:tc>
        <w:tc>
          <w:tcPr>
            <w:tcW w:w="0" w:type="auto"/>
            <w:noWrap/>
          </w:tcPr>
          <w:p w14:paraId="7AE6874B"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14:paraId="78E138C9" w14:textId="77777777"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14:paraId="734C707A" w14:textId="77777777"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14:paraId="5683E318" w14:textId="77777777"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14:paraId="1CABE36B" w14:textId="77777777"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p>
        </w:tc>
        <w:tc>
          <w:tcPr>
            <w:tcW w:w="0" w:type="auto"/>
            <w:noWrap/>
          </w:tcPr>
          <w:p w14:paraId="09402F3B"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p>
        </w:tc>
      </w:tr>
      <w:tr w:rsidR="00CD0569" w:rsidRPr="00B77EB6" w14:paraId="254E50FD" w14:textId="77777777" w:rsidTr="00CD0569">
        <w:tc>
          <w:tcPr>
            <w:tcW w:w="0" w:type="auto"/>
            <w:vAlign w:val="bottom"/>
          </w:tcPr>
          <w:p w14:paraId="5A6BD2C4"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tcPr>
          <w:p w14:paraId="7581892F" w14:textId="77777777" w:rsidR="00CD0569" w:rsidRPr="00B77EB6" w:rsidRDefault="00CD0569" w:rsidP="00CD0569">
            <w:pPr>
              <w:spacing w:before="0" w:after="0"/>
              <w:jc w:val="right"/>
              <w:rPr>
                <w:rFonts w:ascii="Times New Roman" w:eastAsia="Times New Roman" w:hAnsi="Times New Roman" w:cs="Times New Roman"/>
                <w:b/>
                <w:bCs/>
                <w:i/>
                <w:iCs/>
                <w:sz w:val="24"/>
                <w:szCs w:val="24"/>
                <w:lang w:eastAsia="ru-RU"/>
              </w:rPr>
            </w:pPr>
            <w:r w:rsidRPr="00B77EB6">
              <w:rPr>
                <w:rFonts w:ascii="Times New Roman" w:hAnsi="Times New Roman" w:cs="Times New Roman"/>
                <w:sz w:val="24"/>
                <w:szCs w:val="24"/>
              </w:rPr>
              <w:t>178</w:t>
            </w:r>
          </w:p>
        </w:tc>
        <w:tc>
          <w:tcPr>
            <w:tcW w:w="0" w:type="auto"/>
            <w:noWrap/>
          </w:tcPr>
          <w:p w14:paraId="0578C411"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14:paraId="05067A8D"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14:paraId="64981371"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14:paraId="392EB3F0"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228,0</w:t>
            </w:r>
          </w:p>
        </w:tc>
        <w:tc>
          <w:tcPr>
            <w:tcW w:w="0" w:type="auto"/>
            <w:noWrap/>
          </w:tcPr>
          <w:p w14:paraId="4FB9C884"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290</w:t>
            </w:r>
          </w:p>
        </w:tc>
      </w:tr>
      <w:tr w:rsidR="00CD0569" w:rsidRPr="00B77EB6" w14:paraId="51F3A1AF" w14:textId="77777777" w:rsidTr="00CD0569">
        <w:tc>
          <w:tcPr>
            <w:tcW w:w="0" w:type="auto"/>
            <w:vAlign w:val="bottom"/>
          </w:tcPr>
          <w:p w14:paraId="4885B601"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tcPr>
          <w:p w14:paraId="4CA411C4" w14:textId="77777777" w:rsidR="00CD0569" w:rsidRPr="00B77EB6" w:rsidRDefault="00CD0569" w:rsidP="00CD0569">
            <w:pPr>
              <w:spacing w:before="0" w:after="0"/>
              <w:jc w:val="right"/>
              <w:rPr>
                <w:rFonts w:ascii="Times New Roman" w:eastAsia="Times New Roman" w:hAnsi="Times New Roman" w:cs="Times New Roman"/>
                <w:b/>
                <w:bCs/>
                <w:i/>
                <w:iCs/>
                <w:sz w:val="24"/>
                <w:szCs w:val="24"/>
                <w:lang w:eastAsia="ru-RU"/>
              </w:rPr>
            </w:pPr>
            <w:r w:rsidRPr="00B77EB6">
              <w:rPr>
                <w:rFonts w:ascii="Times New Roman" w:hAnsi="Times New Roman" w:cs="Times New Roman"/>
                <w:sz w:val="24"/>
                <w:szCs w:val="24"/>
              </w:rPr>
              <w:t>178</w:t>
            </w:r>
          </w:p>
        </w:tc>
        <w:tc>
          <w:tcPr>
            <w:tcW w:w="0" w:type="auto"/>
            <w:noWrap/>
          </w:tcPr>
          <w:p w14:paraId="4D4A5808"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14:paraId="381FFDDA"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228,0</w:t>
            </w:r>
          </w:p>
        </w:tc>
        <w:tc>
          <w:tcPr>
            <w:tcW w:w="0" w:type="auto"/>
            <w:noWrap/>
          </w:tcPr>
          <w:p w14:paraId="3E5A70F5"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291,0</w:t>
            </w:r>
          </w:p>
        </w:tc>
        <w:tc>
          <w:tcPr>
            <w:tcW w:w="0" w:type="auto"/>
            <w:noWrap/>
          </w:tcPr>
          <w:p w14:paraId="2EAC3BE6"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299</w:t>
            </w:r>
          </w:p>
        </w:tc>
        <w:tc>
          <w:tcPr>
            <w:tcW w:w="0" w:type="auto"/>
            <w:noWrap/>
          </w:tcPr>
          <w:p w14:paraId="2082B8AE"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307</w:t>
            </w:r>
          </w:p>
        </w:tc>
      </w:tr>
      <w:tr w:rsidR="00CD0569" w:rsidRPr="00B77EB6" w14:paraId="4FDA06AE" w14:textId="77777777" w:rsidTr="00CD0569">
        <w:tc>
          <w:tcPr>
            <w:tcW w:w="0" w:type="auto"/>
            <w:vAlign w:val="bottom"/>
          </w:tcPr>
          <w:p w14:paraId="0A8E9271"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tcPr>
          <w:p w14:paraId="1A94A0B1" w14:textId="77777777" w:rsidR="00CD0569" w:rsidRPr="00B77EB6" w:rsidRDefault="00CD0569" w:rsidP="00CD0569">
            <w:pPr>
              <w:spacing w:before="0" w:after="0"/>
              <w:jc w:val="right"/>
              <w:rPr>
                <w:rFonts w:ascii="Times New Roman" w:eastAsia="Times New Roman" w:hAnsi="Times New Roman" w:cs="Times New Roman"/>
                <w:b/>
                <w:bCs/>
                <w:i/>
                <w:iCs/>
                <w:sz w:val="24"/>
                <w:szCs w:val="24"/>
                <w:lang w:eastAsia="ru-RU"/>
              </w:rPr>
            </w:pPr>
            <w:r w:rsidRPr="00B77EB6">
              <w:rPr>
                <w:rFonts w:ascii="Times New Roman" w:hAnsi="Times New Roman" w:cs="Times New Roman"/>
                <w:sz w:val="24"/>
                <w:szCs w:val="24"/>
              </w:rPr>
              <w:t>178</w:t>
            </w:r>
          </w:p>
        </w:tc>
        <w:tc>
          <w:tcPr>
            <w:tcW w:w="0" w:type="auto"/>
            <w:noWrap/>
          </w:tcPr>
          <w:p w14:paraId="52E55D26" w14:textId="77777777" w:rsidR="00CD0569" w:rsidRPr="00A611F6" w:rsidRDefault="00CD0569" w:rsidP="00CD0569">
            <w:pPr>
              <w:spacing w:before="0" w:after="0"/>
              <w:jc w:val="right"/>
              <w:rPr>
                <w:rFonts w:ascii="Times New Roman" w:eastAsia="Times New Roman" w:hAnsi="Times New Roman" w:cs="Times New Roman"/>
                <w:b/>
                <w:bCs/>
                <w:i/>
                <w:iCs/>
                <w:sz w:val="24"/>
                <w:szCs w:val="24"/>
                <w:lang w:eastAsia="ru-RU"/>
              </w:rPr>
            </w:pPr>
            <w:r w:rsidRPr="00A611F6">
              <w:rPr>
                <w:rFonts w:ascii="Times New Roman" w:hAnsi="Times New Roman" w:cs="Times New Roman"/>
                <w:sz w:val="24"/>
                <w:szCs w:val="24"/>
              </w:rPr>
              <w:t>209,9</w:t>
            </w:r>
          </w:p>
        </w:tc>
        <w:tc>
          <w:tcPr>
            <w:tcW w:w="0" w:type="auto"/>
            <w:noWrap/>
          </w:tcPr>
          <w:p w14:paraId="44335325" w14:textId="77777777" w:rsidR="00CD0569" w:rsidRPr="00A611F6" w:rsidRDefault="00CD0569" w:rsidP="00CD0569">
            <w:pPr>
              <w:spacing w:before="0" w:after="0"/>
              <w:jc w:val="right"/>
              <w:rPr>
                <w:rFonts w:ascii="Times New Roman" w:eastAsia="Times New Roman" w:hAnsi="Times New Roman" w:cs="Times New Roman"/>
                <w:bCs/>
                <w:iCs/>
                <w:sz w:val="24"/>
                <w:szCs w:val="24"/>
                <w:lang w:eastAsia="ru-RU"/>
              </w:rPr>
            </w:pPr>
            <w:r w:rsidRPr="00A611F6">
              <w:rPr>
                <w:rFonts w:ascii="Times New Roman" w:eastAsia="Times New Roman" w:hAnsi="Times New Roman" w:cs="Times New Roman"/>
                <w:bCs/>
                <w:iCs/>
                <w:sz w:val="24"/>
                <w:szCs w:val="24"/>
                <w:lang w:eastAsia="ru-RU"/>
              </w:rPr>
              <w:t>291,0</w:t>
            </w:r>
          </w:p>
        </w:tc>
        <w:tc>
          <w:tcPr>
            <w:tcW w:w="0" w:type="auto"/>
            <w:noWrap/>
          </w:tcPr>
          <w:p w14:paraId="00099234" w14:textId="77777777" w:rsidR="00CD0569" w:rsidRPr="00A611F6" w:rsidRDefault="00CD0569" w:rsidP="00CD0569">
            <w:pPr>
              <w:spacing w:before="0" w:after="0"/>
              <w:jc w:val="right"/>
              <w:rPr>
                <w:rFonts w:ascii="Times New Roman" w:eastAsia="Times New Roman" w:hAnsi="Times New Roman" w:cs="Times New Roman"/>
                <w:bCs/>
                <w:iCs/>
                <w:sz w:val="24"/>
                <w:szCs w:val="24"/>
                <w:lang w:eastAsia="ru-RU"/>
              </w:rPr>
            </w:pPr>
            <w:r w:rsidRPr="00A611F6">
              <w:rPr>
                <w:rFonts w:ascii="Times New Roman" w:eastAsia="Times New Roman" w:hAnsi="Times New Roman" w:cs="Times New Roman"/>
                <w:bCs/>
                <w:iCs/>
                <w:sz w:val="24"/>
                <w:szCs w:val="24"/>
                <w:lang w:eastAsia="ru-RU"/>
              </w:rPr>
              <w:t>299</w:t>
            </w:r>
          </w:p>
        </w:tc>
        <w:tc>
          <w:tcPr>
            <w:tcW w:w="0" w:type="auto"/>
            <w:noWrap/>
          </w:tcPr>
          <w:p w14:paraId="0A3A8D9D" w14:textId="77777777" w:rsidR="00CD0569" w:rsidRPr="00A611F6" w:rsidRDefault="00CD0569" w:rsidP="00CD0569">
            <w:pPr>
              <w:spacing w:before="0" w:after="0"/>
              <w:jc w:val="right"/>
              <w:rPr>
                <w:rFonts w:ascii="Times New Roman" w:eastAsia="Times New Roman" w:hAnsi="Times New Roman" w:cs="Times New Roman"/>
                <w:bCs/>
                <w:iCs/>
                <w:sz w:val="24"/>
                <w:szCs w:val="24"/>
                <w:lang w:eastAsia="ru-RU"/>
              </w:rPr>
            </w:pPr>
            <w:r w:rsidRPr="00A611F6">
              <w:rPr>
                <w:rFonts w:ascii="Times New Roman" w:eastAsia="Times New Roman" w:hAnsi="Times New Roman" w:cs="Times New Roman"/>
                <w:bCs/>
                <w:iCs/>
                <w:sz w:val="24"/>
                <w:szCs w:val="24"/>
                <w:lang w:eastAsia="ru-RU"/>
              </w:rPr>
              <w:t>307</w:t>
            </w:r>
          </w:p>
        </w:tc>
        <w:tc>
          <w:tcPr>
            <w:tcW w:w="0" w:type="auto"/>
            <w:noWrap/>
          </w:tcPr>
          <w:p w14:paraId="035786C6" w14:textId="77777777" w:rsidR="00CD0569" w:rsidRPr="00A611F6" w:rsidRDefault="00CD0569" w:rsidP="00CD0569">
            <w:pPr>
              <w:spacing w:before="0" w:after="0"/>
              <w:jc w:val="right"/>
              <w:rPr>
                <w:rFonts w:ascii="Times New Roman" w:eastAsia="Times New Roman" w:hAnsi="Times New Roman" w:cs="Times New Roman"/>
                <w:bCs/>
                <w:iCs/>
                <w:sz w:val="24"/>
                <w:szCs w:val="24"/>
                <w:lang w:eastAsia="ru-RU"/>
              </w:rPr>
            </w:pPr>
            <w:r w:rsidRPr="00A611F6">
              <w:rPr>
                <w:rFonts w:ascii="Times New Roman" w:eastAsia="Times New Roman" w:hAnsi="Times New Roman" w:cs="Times New Roman"/>
                <w:bCs/>
                <w:iCs/>
                <w:sz w:val="24"/>
                <w:szCs w:val="24"/>
                <w:lang w:eastAsia="ru-RU"/>
              </w:rPr>
              <w:t>314</w:t>
            </w:r>
          </w:p>
        </w:tc>
      </w:tr>
      <w:tr w:rsidR="00CD0569" w:rsidRPr="00B77EB6" w14:paraId="2FFADF3C" w14:textId="77777777" w:rsidTr="00CD0569">
        <w:tc>
          <w:tcPr>
            <w:tcW w:w="0" w:type="auto"/>
            <w:hideMark/>
          </w:tcPr>
          <w:p w14:paraId="7A3F240F" w14:textId="77777777" w:rsidR="00CD0569" w:rsidRPr="00B77EB6" w:rsidRDefault="00CD0569" w:rsidP="00CD0569">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Производство прочих неметаллических минеральных продуктов</w:t>
            </w:r>
          </w:p>
        </w:tc>
        <w:tc>
          <w:tcPr>
            <w:tcW w:w="0" w:type="auto"/>
            <w:noWrap/>
            <w:hideMark/>
          </w:tcPr>
          <w:p w14:paraId="63573BD3"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49EE88B" w14:textId="77777777"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7F4BDCA2" w14:textId="77777777"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1C5C1F46" w14:textId="77777777"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152893FA" w14:textId="77777777"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50C1A59A" w14:textId="77777777" w:rsidR="00CD0569" w:rsidRPr="00A611F6" w:rsidRDefault="00CD0569" w:rsidP="00CD0569">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r>
      <w:tr w:rsidR="00CD0569" w:rsidRPr="00B77EB6" w14:paraId="23D8DBA0" w14:textId="77777777" w:rsidTr="00CD0569">
        <w:tc>
          <w:tcPr>
            <w:tcW w:w="0" w:type="auto"/>
            <w:hideMark/>
          </w:tcPr>
          <w:p w14:paraId="4652D5EA"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Производство строительных материалов. Темп роста ВДС в сопоставимых ценах (среднегодовой за период), %</w:t>
            </w:r>
          </w:p>
        </w:tc>
        <w:tc>
          <w:tcPr>
            <w:tcW w:w="0" w:type="auto"/>
            <w:noWrap/>
            <w:hideMark/>
          </w:tcPr>
          <w:p w14:paraId="72E55908"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63957EBE" w14:textId="77777777" w:rsidR="00CD0569" w:rsidRPr="00A611F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92C1C02" w14:textId="77777777" w:rsidR="00CD0569" w:rsidRPr="00A611F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2C3B6287" w14:textId="77777777" w:rsidR="00CD0569" w:rsidRPr="00A611F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7D3F9ACC" w14:textId="77777777" w:rsidR="00CD0569" w:rsidRPr="00A611F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C228870"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r>
      <w:tr w:rsidR="00CD0569" w:rsidRPr="00B77EB6" w14:paraId="09315DE4" w14:textId="77777777" w:rsidTr="00CD0569">
        <w:tc>
          <w:tcPr>
            <w:tcW w:w="0" w:type="auto"/>
            <w:noWrap/>
            <w:hideMark/>
          </w:tcPr>
          <w:p w14:paraId="516E3FAC"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0D8D8C51"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A4CC94F"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14:paraId="3ED392EC"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100,2</w:t>
            </w:r>
          </w:p>
        </w:tc>
        <w:tc>
          <w:tcPr>
            <w:tcW w:w="0" w:type="auto"/>
            <w:noWrap/>
            <w:hideMark/>
          </w:tcPr>
          <w:p w14:paraId="55B83C8D"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100,4</w:t>
            </w:r>
          </w:p>
        </w:tc>
        <w:tc>
          <w:tcPr>
            <w:tcW w:w="0" w:type="auto"/>
            <w:noWrap/>
            <w:hideMark/>
          </w:tcPr>
          <w:p w14:paraId="17F7DEBE"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100,9</w:t>
            </w:r>
          </w:p>
        </w:tc>
        <w:tc>
          <w:tcPr>
            <w:tcW w:w="0" w:type="auto"/>
            <w:noWrap/>
            <w:hideMark/>
          </w:tcPr>
          <w:p w14:paraId="1B28D99F" w14:textId="77777777"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100,8</w:t>
            </w:r>
          </w:p>
        </w:tc>
      </w:tr>
      <w:tr w:rsidR="00CD0569" w:rsidRPr="00B77EB6" w14:paraId="6819FE56" w14:textId="77777777" w:rsidTr="00CD0569">
        <w:tc>
          <w:tcPr>
            <w:tcW w:w="0" w:type="auto"/>
            <w:noWrap/>
            <w:hideMark/>
          </w:tcPr>
          <w:p w14:paraId="45EB9EFD"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7B3F1B5C"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3F099541"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14:paraId="6DAFA99D"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103,5</w:t>
            </w:r>
          </w:p>
        </w:tc>
        <w:tc>
          <w:tcPr>
            <w:tcW w:w="0" w:type="auto"/>
            <w:noWrap/>
            <w:hideMark/>
          </w:tcPr>
          <w:p w14:paraId="070AE56C"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104,5</w:t>
            </w:r>
          </w:p>
        </w:tc>
        <w:tc>
          <w:tcPr>
            <w:tcW w:w="0" w:type="auto"/>
            <w:noWrap/>
            <w:hideMark/>
          </w:tcPr>
          <w:p w14:paraId="48101D9A"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102,9</w:t>
            </w:r>
          </w:p>
        </w:tc>
        <w:tc>
          <w:tcPr>
            <w:tcW w:w="0" w:type="auto"/>
            <w:noWrap/>
            <w:hideMark/>
          </w:tcPr>
          <w:p w14:paraId="2D4C6DB8" w14:textId="77777777"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102,6</w:t>
            </w:r>
          </w:p>
        </w:tc>
      </w:tr>
      <w:tr w:rsidR="00CD0569" w:rsidRPr="00B77EB6" w14:paraId="3432D383" w14:textId="77777777" w:rsidTr="00CD0569">
        <w:tc>
          <w:tcPr>
            <w:tcW w:w="0" w:type="auto"/>
            <w:noWrap/>
            <w:hideMark/>
          </w:tcPr>
          <w:p w14:paraId="483F28EB"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Оптимистический</w:t>
            </w:r>
          </w:p>
        </w:tc>
        <w:tc>
          <w:tcPr>
            <w:tcW w:w="0" w:type="auto"/>
            <w:noWrap/>
            <w:hideMark/>
          </w:tcPr>
          <w:p w14:paraId="3A11ACFE"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53265C25"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113,0</w:t>
            </w:r>
          </w:p>
        </w:tc>
        <w:tc>
          <w:tcPr>
            <w:tcW w:w="0" w:type="auto"/>
            <w:noWrap/>
            <w:hideMark/>
          </w:tcPr>
          <w:p w14:paraId="01A9E969"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105,0</w:t>
            </w:r>
          </w:p>
        </w:tc>
        <w:tc>
          <w:tcPr>
            <w:tcW w:w="0" w:type="auto"/>
            <w:noWrap/>
            <w:hideMark/>
          </w:tcPr>
          <w:p w14:paraId="6E6C1F2F"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106,3</w:t>
            </w:r>
          </w:p>
        </w:tc>
        <w:tc>
          <w:tcPr>
            <w:tcW w:w="0" w:type="auto"/>
            <w:noWrap/>
            <w:hideMark/>
          </w:tcPr>
          <w:p w14:paraId="44F53733"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104,2</w:t>
            </w:r>
          </w:p>
        </w:tc>
        <w:tc>
          <w:tcPr>
            <w:tcW w:w="0" w:type="auto"/>
            <w:noWrap/>
            <w:hideMark/>
          </w:tcPr>
          <w:p w14:paraId="0E537EC4" w14:textId="77777777" w:rsidR="00CD0569" w:rsidRPr="00B77EB6" w:rsidRDefault="00CD0569" w:rsidP="00CD0569">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103,7</w:t>
            </w:r>
          </w:p>
        </w:tc>
      </w:tr>
      <w:tr w:rsidR="00CD0569" w:rsidRPr="00B77EB6" w14:paraId="7E4BE9CD" w14:textId="77777777" w:rsidTr="00CD0569">
        <w:tc>
          <w:tcPr>
            <w:tcW w:w="0" w:type="auto"/>
            <w:hideMark/>
          </w:tcPr>
          <w:p w14:paraId="1CE905CF" w14:textId="77777777" w:rsidR="00CD0569" w:rsidRPr="00B77EB6" w:rsidRDefault="00CD0569" w:rsidP="00CD0569">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Жилищно-коммунальное хозяйство</w:t>
            </w:r>
          </w:p>
        </w:tc>
        <w:tc>
          <w:tcPr>
            <w:tcW w:w="0" w:type="auto"/>
            <w:noWrap/>
            <w:hideMark/>
          </w:tcPr>
          <w:p w14:paraId="32909909"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04BC901"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66B2A4B"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8424D8B"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2A5C695"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4CC009FC" w14:textId="77777777" w:rsidR="00CD0569" w:rsidRPr="00B77EB6" w:rsidRDefault="00CD0569" w:rsidP="00CD0569">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CD0569" w:rsidRPr="00B77EB6" w14:paraId="357661FD" w14:textId="77777777" w:rsidTr="00CD0569">
        <w:tc>
          <w:tcPr>
            <w:tcW w:w="0" w:type="auto"/>
            <w:hideMark/>
          </w:tcPr>
          <w:p w14:paraId="415554D5"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Жилищно-коммунальное хозяйство. Темп роста ВДС в сопоставимых ценах (среднегодовой за период), %</w:t>
            </w:r>
          </w:p>
        </w:tc>
        <w:tc>
          <w:tcPr>
            <w:tcW w:w="0" w:type="auto"/>
            <w:noWrap/>
            <w:hideMark/>
          </w:tcPr>
          <w:p w14:paraId="01A456DC"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8A4E37B"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8B7A9F3"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08FF7A1A"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4BFBF6B9"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C34ED0A"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r>
      <w:tr w:rsidR="00CD0569" w:rsidRPr="00B77EB6" w14:paraId="015A5F01" w14:textId="77777777" w:rsidTr="00CD0569">
        <w:tc>
          <w:tcPr>
            <w:tcW w:w="0" w:type="auto"/>
            <w:noWrap/>
            <w:hideMark/>
          </w:tcPr>
          <w:p w14:paraId="1999FA15"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0" w:type="auto"/>
            <w:noWrap/>
            <w:hideMark/>
          </w:tcPr>
          <w:p w14:paraId="431BC2EF"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B12135B"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1F7D5D4E"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27714B9C"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406E6415"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66024D3F"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101,6</w:t>
            </w:r>
          </w:p>
        </w:tc>
      </w:tr>
      <w:tr w:rsidR="00CD0569" w:rsidRPr="00B77EB6" w14:paraId="19D376FC" w14:textId="77777777" w:rsidTr="00CD0569">
        <w:tc>
          <w:tcPr>
            <w:tcW w:w="0" w:type="auto"/>
            <w:noWrap/>
            <w:hideMark/>
          </w:tcPr>
          <w:p w14:paraId="02FB592C"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0" w:type="auto"/>
            <w:noWrap/>
            <w:hideMark/>
          </w:tcPr>
          <w:p w14:paraId="7F989C1D"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CA9F38B"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3EF0CEF9"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101,9</w:t>
            </w:r>
          </w:p>
        </w:tc>
        <w:tc>
          <w:tcPr>
            <w:tcW w:w="0" w:type="auto"/>
            <w:noWrap/>
            <w:hideMark/>
          </w:tcPr>
          <w:p w14:paraId="3740F821"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103,0</w:t>
            </w:r>
          </w:p>
        </w:tc>
        <w:tc>
          <w:tcPr>
            <w:tcW w:w="0" w:type="auto"/>
            <w:noWrap/>
            <w:hideMark/>
          </w:tcPr>
          <w:p w14:paraId="527BE360"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102,4</w:t>
            </w:r>
          </w:p>
        </w:tc>
        <w:tc>
          <w:tcPr>
            <w:tcW w:w="0" w:type="auto"/>
            <w:noWrap/>
            <w:hideMark/>
          </w:tcPr>
          <w:p w14:paraId="75CECE76"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102,6</w:t>
            </w:r>
          </w:p>
        </w:tc>
      </w:tr>
      <w:tr w:rsidR="00CD0569" w:rsidRPr="00B77EB6" w14:paraId="031546EB" w14:textId="77777777" w:rsidTr="00CD0569">
        <w:tc>
          <w:tcPr>
            <w:tcW w:w="0" w:type="auto"/>
            <w:noWrap/>
            <w:hideMark/>
          </w:tcPr>
          <w:p w14:paraId="60886D99" w14:textId="77777777" w:rsidR="00CD0569" w:rsidRPr="00B77EB6" w:rsidRDefault="00CD0569" w:rsidP="00CD0569">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0" w:type="auto"/>
            <w:noWrap/>
            <w:hideMark/>
          </w:tcPr>
          <w:p w14:paraId="6CE16E6E" w14:textId="77777777" w:rsidR="00CD0569" w:rsidRPr="00B77EB6" w:rsidRDefault="00CD0569" w:rsidP="00CD0569">
            <w:pPr>
              <w:spacing w:before="0" w:after="0"/>
              <w:jc w:val="left"/>
              <w:rPr>
                <w:rFonts w:ascii="Times New Roman" w:eastAsia="Times New Roman" w:hAnsi="Times New Roman" w:cs="Times New Roman"/>
                <w:sz w:val="24"/>
                <w:szCs w:val="24"/>
                <w:lang w:eastAsia="ru-RU"/>
              </w:rPr>
            </w:pPr>
          </w:p>
        </w:tc>
        <w:tc>
          <w:tcPr>
            <w:tcW w:w="0" w:type="auto"/>
            <w:noWrap/>
            <w:hideMark/>
          </w:tcPr>
          <w:p w14:paraId="1F5668B9"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50FC574D"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103,4</w:t>
            </w:r>
          </w:p>
        </w:tc>
        <w:tc>
          <w:tcPr>
            <w:tcW w:w="0" w:type="auto"/>
            <w:noWrap/>
            <w:hideMark/>
          </w:tcPr>
          <w:p w14:paraId="7BADF37F"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105,1</w:t>
            </w:r>
          </w:p>
        </w:tc>
        <w:tc>
          <w:tcPr>
            <w:tcW w:w="0" w:type="auto"/>
            <w:noWrap/>
            <w:hideMark/>
          </w:tcPr>
          <w:p w14:paraId="5B6336C3"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104,0</w:t>
            </w:r>
          </w:p>
        </w:tc>
        <w:tc>
          <w:tcPr>
            <w:tcW w:w="0" w:type="auto"/>
            <w:noWrap/>
            <w:hideMark/>
          </w:tcPr>
          <w:p w14:paraId="0838B8C6" w14:textId="77777777" w:rsidR="00CD0569" w:rsidRPr="00A611F6" w:rsidRDefault="00CD0569" w:rsidP="00CD0569">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104,1</w:t>
            </w:r>
          </w:p>
        </w:tc>
      </w:tr>
    </w:tbl>
    <w:p w14:paraId="38E325E7" w14:textId="77777777" w:rsidR="00CD0569" w:rsidRPr="00CD0569" w:rsidRDefault="00CD0569" w:rsidP="00CD0569"/>
    <w:p w14:paraId="3BE41B3B" w14:textId="082E18B7" w:rsidR="009C6D5C" w:rsidRPr="00B77EB6" w:rsidRDefault="0051553B" w:rsidP="00711BE4">
      <w:pPr>
        <w:pStyle w:val="3"/>
        <w:numPr>
          <w:ilvl w:val="2"/>
          <w:numId w:val="33"/>
        </w:numPr>
        <w:tabs>
          <w:tab w:val="left" w:pos="993"/>
        </w:tabs>
        <w:spacing w:after="0"/>
        <w:ind w:left="0" w:firstLine="709"/>
        <w:rPr>
          <w:rFonts w:ascii="Times New Roman" w:hAnsi="Times New Roman" w:cs="Times New Roman"/>
          <w:color w:val="auto"/>
          <w:sz w:val="28"/>
          <w:szCs w:val="28"/>
        </w:rPr>
      </w:pPr>
      <w:bookmarkStart w:id="199" w:name="_Toc516836291"/>
      <w:bookmarkStart w:id="200" w:name="_Toc8120148"/>
      <w:r w:rsidRPr="00B77EB6">
        <w:rPr>
          <w:rFonts w:ascii="Times New Roman" w:hAnsi="Times New Roman" w:cs="Times New Roman"/>
          <w:color w:val="auto"/>
          <w:sz w:val="28"/>
          <w:szCs w:val="28"/>
        </w:rPr>
        <w:t>Т</w:t>
      </w:r>
      <w:r w:rsidR="009C6D5C" w:rsidRPr="00B77EB6">
        <w:rPr>
          <w:rFonts w:ascii="Times New Roman" w:hAnsi="Times New Roman" w:cs="Times New Roman"/>
          <w:color w:val="auto"/>
          <w:sz w:val="28"/>
          <w:szCs w:val="28"/>
        </w:rPr>
        <w:t>уристско-рекреационн</w:t>
      </w:r>
      <w:r w:rsidR="00DB2D14" w:rsidRPr="00B77EB6">
        <w:rPr>
          <w:rFonts w:ascii="Times New Roman" w:hAnsi="Times New Roman" w:cs="Times New Roman"/>
          <w:color w:val="auto"/>
          <w:sz w:val="28"/>
          <w:szCs w:val="28"/>
        </w:rPr>
        <w:t>ый</w:t>
      </w:r>
      <w:r w:rsidR="009C6D5C" w:rsidRPr="00B77EB6">
        <w:rPr>
          <w:rFonts w:ascii="Times New Roman" w:hAnsi="Times New Roman" w:cs="Times New Roman"/>
          <w:color w:val="auto"/>
          <w:sz w:val="28"/>
          <w:szCs w:val="28"/>
        </w:rPr>
        <w:t xml:space="preserve"> комплекс</w:t>
      </w:r>
      <w:r w:rsidR="00DB2D14" w:rsidRPr="00B77EB6">
        <w:rPr>
          <w:rFonts w:ascii="Times New Roman" w:hAnsi="Times New Roman" w:cs="Times New Roman"/>
          <w:color w:val="auto"/>
          <w:sz w:val="28"/>
          <w:szCs w:val="28"/>
        </w:rPr>
        <w:t xml:space="preserve"> (</w:t>
      </w:r>
      <w:r w:rsidR="005659CD" w:rsidRPr="00B77EB6">
        <w:rPr>
          <w:rFonts w:ascii="Times New Roman" w:hAnsi="Times New Roman" w:cs="Times New Roman"/>
          <w:color w:val="auto"/>
          <w:sz w:val="28"/>
          <w:szCs w:val="28"/>
        </w:rPr>
        <w:t xml:space="preserve">далее – </w:t>
      </w:r>
      <w:r w:rsidR="00DB2D14" w:rsidRPr="00B77EB6">
        <w:rPr>
          <w:rFonts w:ascii="Times New Roman" w:hAnsi="Times New Roman" w:cs="Times New Roman"/>
          <w:color w:val="auto"/>
          <w:sz w:val="28"/>
          <w:szCs w:val="28"/>
        </w:rPr>
        <w:t>ТРК)</w:t>
      </w:r>
      <w:bookmarkEnd w:id="9"/>
      <w:bookmarkEnd w:id="199"/>
      <w:bookmarkEnd w:id="200"/>
    </w:p>
    <w:p w14:paraId="2D04C7B5" w14:textId="77777777" w:rsidR="007B4EC7" w:rsidRPr="00B77EB6" w:rsidRDefault="007B4EC7" w:rsidP="0046255C">
      <w:pPr>
        <w:keepNext/>
        <w:keepLines/>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26E49610" w14:textId="750D855F" w:rsidR="009C6D5C" w:rsidRPr="00B77EB6" w:rsidRDefault="009C6D5C"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2641BD" w:rsidRPr="00B77EB6">
        <w:rPr>
          <w:rFonts w:ascii="Times New Roman" w:hAnsi="Times New Roman" w:cs="Times New Roman"/>
          <w:b/>
          <w:sz w:val="28"/>
          <w:szCs w:val="28"/>
        </w:rPr>
        <w:t>-11</w:t>
      </w:r>
      <w:r w:rsidR="005659CD"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7B4EC7" w:rsidRPr="00B77EB6">
        <w:rPr>
          <w:rFonts w:ascii="Times New Roman" w:hAnsi="Times New Roman" w:cs="Times New Roman"/>
          <w:b/>
          <w:sz w:val="28"/>
          <w:szCs w:val="28"/>
        </w:rPr>
        <w:t>Г</w:t>
      </w:r>
      <w:r w:rsidRPr="00B77EB6">
        <w:rPr>
          <w:rFonts w:ascii="Times New Roman" w:hAnsi="Times New Roman" w:cs="Times New Roman"/>
          <w:b/>
          <w:sz w:val="28"/>
          <w:szCs w:val="28"/>
        </w:rPr>
        <w:t>лобально конкурентоспособный туристск</w:t>
      </w:r>
      <w:r w:rsidR="0002568D" w:rsidRPr="00B77EB6">
        <w:rPr>
          <w:rFonts w:ascii="Times New Roman" w:hAnsi="Times New Roman" w:cs="Times New Roman"/>
          <w:b/>
          <w:sz w:val="28"/>
          <w:szCs w:val="28"/>
        </w:rPr>
        <w:t>о-рекреационный</w:t>
      </w:r>
      <w:r w:rsidRPr="00B77EB6">
        <w:rPr>
          <w:rFonts w:ascii="Times New Roman" w:hAnsi="Times New Roman" w:cs="Times New Roman"/>
          <w:b/>
          <w:sz w:val="28"/>
          <w:szCs w:val="28"/>
        </w:rPr>
        <w:t xml:space="preserve"> кластер, всесезонный центр познавательного, лечеб</w:t>
      </w:r>
      <w:r w:rsidR="00744089" w:rsidRPr="00B77EB6">
        <w:rPr>
          <w:rFonts w:ascii="Times New Roman" w:hAnsi="Times New Roman" w:cs="Times New Roman"/>
          <w:b/>
          <w:sz w:val="28"/>
          <w:szCs w:val="28"/>
        </w:rPr>
        <w:t>но-оздоровительного, активного,</w:t>
      </w:r>
      <w:r w:rsidRPr="00B77EB6">
        <w:rPr>
          <w:rFonts w:ascii="Times New Roman" w:hAnsi="Times New Roman" w:cs="Times New Roman"/>
          <w:b/>
          <w:sz w:val="28"/>
          <w:szCs w:val="28"/>
        </w:rPr>
        <w:t xml:space="preserve"> экологического </w:t>
      </w:r>
      <w:r w:rsidR="00744089" w:rsidRPr="00B77EB6">
        <w:rPr>
          <w:rFonts w:ascii="Times New Roman" w:hAnsi="Times New Roman" w:cs="Times New Roman"/>
          <w:b/>
          <w:sz w:val="28"/>
          <w:szCs w:val="28"/>
        </w:rPr>
        <w:t xml:space="preserve">и культурного </w:t>
      </w:r>
      <w:r w:rsidRPr="00B77EB6">
        <w:rPr>
          <w:rFonts w:ascii="Times New Roman" w:hAnsi="Times New Roman" w:cs="Times New Roman"/>
          <w:b/>
          <w:sz w:val="28"/>
          <w:szCs w:val="28"/>
        </w:rPr>
        <w:t xml:space="preserve">туризма, предлагающий уникальный туристский продукт, </w:t>
      </w:r>
      <w:r w:rsidR="00B65770">
        <w:rPr>
          <w:rFonts w:ascii="Times New Roman" w:hAnsi="Times New Roman" w:cs="Times New Roman"/>
          <w:b/>
          <w:sz w:val="28"/>
          <w:szCs w:val="28"/>
        </w:rPr>
        <w:t>«</w:t>
      </w:r>
      <w:r w:rsidRPr="00B77EB6">
        <w:rPr>
          <w:rFonts w:ascii="Times New Roman" w:hAnsi="Times New Roman" w:cs="Times New Roman"/>
          <w:b/>
          <w:sz w:val="28"/>
          <w:szCs w:val="28"/>
        </w:rPr>
        <w:t>жемчужина</w:t>
      </w:r>
      <w:r w:rsidR="00B65770">
        <w:rPr>
          <w:rFonts w:ascii="Times New Roman" w:hAnsi="Times New Roman" w:cs="Times New Roman"/>
          <w:b/>
          <w:sz w:val="28"/>
          <w:szCs w:val="28"/>
        </w:rPr>
        <w:t>»</w:t>
      </w:r>
      <w:r w:rsidRPr="00B77EB6">
        <w:rPr>
          <w:rFonts w:ascii="Times New Roman" w:hAnsi="Times New Roman" w:cs="Times New Roman"/>
          <w:b/>
          <w:sz w:val="28"/>
          <w:szCs w:val="28"/>
        </w:rPr>
        <w:t xml:space="preserve"> туристского кластера </w:t>
      </w:r>
      <w:r w:rsidR="00B65770">
        <w:rPr>
          <w:rFonts w:ascii="Times New Roman" w:hAnsi="Times New Roman" w:cs="Times New Roman"/>
          <w:b/>
          <w:sz w:val="28"/>
          <w:szCs w:val="28"/>
        </w:rPr>
        <w:t>ю</w:t>
      </w:r>
      <w:r w:rsidRPr="00B77EB6">
        <w:rPr>
          <w:rFonts w:ascii="Times New Roman" w:hAnsi="Times New Roman" w:cs="Times New Roman"/>
          <w:b/>
          <w:sz w:val="28"/>
          <w:szCs w:val="28"/>
        </w:rPr>
        <w:t>га России</w:t>
      </w:r>
      <w:r w:rsidR="00744089" w:rsidRPr="00B77EB6">
        <w:rPr>
          <w:rFonts w:ascii="Times New Roman" w:hAnsi="Times New Roman" w:cs="Times New Roman"/>
          <w:b/>
          <w:sz w:val="28"/>
          <w:szCs w:val="28"/>
        </w:rPr>
        <w:t xml:space="preserve"> и Кавказа в целом</w:t>
      </w:r>
    </w:p>
    <w:p w14:paraId="2A5D9B1C" w14:textId="77777777" w:rsidR="009C6D5C" w:rsidRPr="00B77EB6" w:rsidRDefault="009C6D5C" w:rsidP="0046255C">
      <w:pPr>
        <w:keepNext/>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Главная стратегическая цель развернута в </w:t>
      </w:r>
      <w:r w:rsidRPr="00B77EB6">
        <w:rPr>
          <w:rFonts w:ascii="Times New Roman" w:hAnsi="Times New Roman" w:cs="Times New Roman"/>
          <w:b/>
          <w:sz w:val="28"/>
          <w:szCs w:val="28"/>
        </w:rPr>
        <w:t>четыре</w:t>
      </w:r>
      <w:r w:rsidRPr="00B77EB6">
        <w:rPr>
          <w:rFonts w:ascii="Times New Roman" w:hAnsi="Times New Roman" w:cs="Times New Roman"/>
          <w:sz w:val="28"/>
          <w:szCs w:val="28"/>
        </w:rPr>
        <w:t xml:space="preserve"> стратегических цели второго уровня в проекции четырех базовых видов туризма (комплексных секторов туристской деятельности):</w:t>
      </w:r>
    </w:p>
    <w:p w14:paraId="64145CF5" w14:textId="5642CA58" w:rsidR="009C6D5C" w:rsidRPr="00B77EB6" w:rsidRDefault="009C6D5C"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11.</w:t>
      </w:r>
      <w:r w:rsidRPr="00B77EB6">
        <w:rPr>
          <w:rFonts w:ascii="Times New Roman" w:hAnsi="Times New Roman" w:cs="Times New Roman"/>
          <w:b/>
          <w:bCs/>
          <w:sz w:val="28"/>
          <w:szCs w:val="28"/>
        </w:rPr>
        <w:t>1</w:t>
      </w:r>
      <w:r w:rsidR="002125D1"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Центр культурно-</w:t>
      </w:r>
      <w:r w:rsidR="00AB7565" w:rsidRPr="00B77EB6">
        <w:rPr>
          <w:rFonts w:ascii="Times New Roman" w:hAnsi="Times New Roman" w:cs="Times New Roman"/>
          <w:b/>
          <w:sz w:val="28"/>
          <w:szCs w:val="28"/>
        </w:rPr>
        <w:t>познавательного</w:t>
      </w:r>
      <w:r w:rsidRPr="00B77EB6">
        <w:rPr>
          <w:rFonts w:ascii="Times New Roman" w:hAnsi="Times New Roman" w:cs="Times New Roman"/>
          <w:b/>
          <w:sz w:val="28"/>
          <w:szCs w:val="28"/>
        </w:rPr>
        <w:t xml:space="preserve"> туризма,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
    <w:p w14:paraId="7C3F1065" w14:textId="5B5973AD" w:rsidR="009C6D5C" w:rsidRPr="00B77EB6" w:rsidRDefault="009C6D5C"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11.</w:t>
      </w:r>
      <w:r w:rsidRPr="00B77EB6">
        <w:rPr>
          <w:rFonts w:ascii="Times New Roman" w:hAnsi="Times New Roman" w:cs="Times New Roman"/>
          <w:b/>
          <w:bCs/>
          <w:sz w:val="28"/>
          <w:szCs w:val="28"/>
        </w:rPr>
        <w:t>2</w:t>
      </w:r>
      <w:r w:rsidR="002125D1"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00CB67E4" w:rsidRPr="00B77EB6">
        <w:rPr>
          <w:rFonts w:ascii="Times New Roman" w:hAnsi="Times New Roman" w:cs="Times New Roman"/>
          <w:b/>
          <w:sz w:val="28"/>
          <w:szCs w:val="28"/>
        </w:rPr>
        <w:t>Всесезонный лечебно-оздоровительный центр, эффективно соединяющий имеющиеся бальнеологические и рекреационные ресурсы, традиционные и современные методики и технологии оздоровления, обеспечивающий высокий уровень предоставляемых услуг; один из ведущих бальнеологических курортов России.</w:t>
      </w:r>
    </w:p>
    <w:p w14:paraId="5F786EA2" w14:textId="11B7884C" w:rsidR="00197B9F" w:rsidRPr="00B77EB6" w:rsidRDefault="009C6D5C" w:rsidP="0046255C">
      <w:pPr>
        <w:tabs>
          <w:tab w:val="left" w:pos="993"/>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11.</w:t>
      </w:r>
      <w:r w:rsidRPr="00B77EB6">
        <w:rPr>
          <w:rFonts w:ascii="Times New Roman" w:hAnsi="Times New Roman" w:cs="Times New Roman"/>
          <w:b/>
          <w:bCs/>
          <w:sz w:val="28"/>
          <w:szCs w:val="28"/>
        </w:rPr>
        <w:t>3</w:t>
      </w:r>
      <w:r w:rsidR="002125D1"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Pr="00B77EB6">
        <w:rPr>
          <w:rFonts w:ascii="Times New Roman" w:hAnsi="Times New Roman" w:cs="Times New Roman"/>
          <w:b/>
          <w:sz w:val="28"/>
          <w:szCs w:val="28"/>
        </w:rPr>
        <w:t>Один из регионов-лидеров активного и экологического туризма в России, предлагающий широкий спектр интересных возможностей для всесезонного активного отдыха в горах, комплексно и эффективно использующий уникальный рек</w:t>
      </w:r>
      <w:r w:rsidR="00197B9F" w:rsidRPr="00B77EB6">
        <w:rPr>
          <w:rFonts w:ascii="Times New Roman" w:hAnsi="Times New Roman" w:cs="Times New Roman"/>
          <w:b/>
          <w:sz w:val="28"/>
          <w:szCs w:val="28"/>
        </w:rPr>
        <w:t>реационный потенциал территории; лучший из российских горнолыжных курортов круглогодичного функционирования.</w:t>
      </w:r>
    </w:p>
    <w:p w14:paraId="4353560C" w14:textId="19ADF0D3"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Ц-11.4.</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 xml:space="preserve">Один из ключевых культурных центров </w:t>
      </w:r>
      <w:r w:rsidR="00B65770">
        <w:rPr>
          <w:rFonts w:ascii="Times New Roman" w:eastAsia="Calibri" w:hAnsi="Times New Roman" w:cs="Times New Roman"/>
          <w:b/>
          <w:sz w:val="28"/>
          <w:szCs w:val="28"/>
        </w:rPr>
        <w:t>ю</w:t>
      </w:r>
      <w:r w:rsidRPr="00B77EB6">
        <w:rPr>
          <w:rFonts w:ascii="Times New Roman" w:eastAsia="Calibri" w:hAnsi="Times New Roman" w:cs="Times New Roman"/>
          <w:b/>
          <w:sz w:val="28"/>
          <w:szCs w:val="28"/>
        </w:rPr>
        <w:t>га России, развивающийся на базе филиалов учреждений культуры федерального уровня и сети республиканских и муниципальн</w:t>
      </w:r>
      <w:r w:rsidR="00B65770">
        <w:rPr>
          <w:rFonts w:ascii="Times New Roman" w:eastAsia="Calibri" w:hAnsi="Times New Roman" w:cs="Times New Roman"/>
          <w:b/>
          <w:sz w:val="28"/>
          <w:szCs w:val="28"/>
        </w:rPr>
        <w:t xml:space="preserve">ых учреждений отрасли (включая </w:t>
      </w:r>
      <w:r w:rsidRPr="00B77EB6">
        <w:rPr>
          <w:rFonts w:ascii="Times New Roman" w:eastAsia="Calibri" w:hAnsi="Times New Roman" w:cs="Times New Roman"/>
          <w:b/>
          <w:sz w:val="28"/>
          <w:szCs w:val="28"/>
        </w:rPr>
        <w:t>Северо</w:t>
      </w:r>
      <w:r w:rsidR="00094256">
        <w:rPr>
          <w:rFonts w:ascii="Times New Roman" w:eastAsia="Calibri" w:hAnsi="Times New Roman" w:cs="Times New Roman"/>
          <w:b/>
          <w:sz w:val="28"/>
          <w:szCs w:val="28"/>
        </w:rPr>
        <w:t>к</w:t>
      </w:r>
      <w:r w:rsidRPr="00B77EB6">
        <w:rPr>
          <w:rFonts w:ascii="Times New Roman" w:eastAsia="Calibri" w:hAnsi="Times New Roman" w:cs="Times New Roman"/>
          <w:b/>
          <w:sz w:val="28"/>
          <w:szCs w:val="28"/>
        </w:rPr>
        <w:t>авказский культурный центр им. В. Гергиева), на регулярной основе реализующие широкий ряд уникальных событийных проектов международного, российского и регионального уровней.</w:t>
      </w:r>
    </w:p>
    <w:p w14:paraId="6F18DAAE" w14:textId="77777777" w:rsidR="004B601A" w:rsidRPr="00B77EB6" w:rsidRDefault="004B601A" w:rsidP="004B601A">
      <w:pPr>
        <w:tabs>
          <w:tab w:val="left" w:pos="993"/>
        </w:tabs>
        <w:suppressAutoHyphen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Цели и задачи развития комплекса определены в соответствии со стратегическими направлениями социально-экономического развития </w:t>
      </w:r>
      <w:r w:rsidRPr="00B77EB6">
        <w:rPr>
          <w:rFonts w:ascii="Times New Roman" w:eastAsia="Calibri" w:hAnsi="Times New Roman" w:cs="Times New Roman"/>
          <w:sz w:val="28"/>
          <w:szCs w:val="28"/>
        </w:rPr>
        <w:lastRenderedPageBreak/>
        <w:t>республики, а также положениями национальных проектов «Демография», «Здравоохранение», «Безопасные и качественные автодороги»,  «Экология» и национальной программой «Цифровая экономика Российской Федерации».</w:t>
      </w:r>
    </w:p>
    <w:p w14:paraId="278A3AA0" w14:textId="458E4E1C" w:rsidR="004B601A" w:rsidRPr="00B77EB6" w:rsidRDefault="004B601A" w:rsidP="004B601A">
      <w:pPr>
        <w:tabs>
          <w:tab w:val="left" w:pos="993"/>
        </w:tabs>
        <w:suppressAutoHyphen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Указанные цели описывают целевое видение будущего туристско-рекреационного комплекса Республики Северная Осетия</w:t>
      </w:r>
      <w:r w:rsidR="005B1AF3">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в контексте развития следующих базовых секторов туристской деятельности:</w:t>
      </w:r>
    </w:p>
    <w:p w14:paraId="7CF7D7E0" w14:textId="77777777"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культурно-познавательный туризм (в том числе  культурно-исторический, этнографический, сельский, гастрономический, религиозный и паломнический, в том числе  трансграничный);</w:t>
      </w:r>
    </w:p>
    <w:p w14:paraId="4B219EB7" w14:textId="77777777"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лечебно-оздоровительный туризм (оздоровление, профилактика, реабилитация);</w:t>
      </w:r>
    </w:p>
    <w:p w14:paraId="63D2B35C" w14:textId="77777777"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активный отдых в горах: горнолыжный, горный, экстремальный, экологический туризм;</w:t>
      </w:r>
    </w:p>
    <w:p w14:paraId="2537CB4E" w14:textId="77777777"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деловой туризм;</w:t>
      </w:r>
    </w:p>
    <w:p w14:paraId="687F44FA" w14:textId="77777777"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событийный туризм (с акцентом на культурный туризм).</w:t>
      </w:r>
    </w:p>
    <w:p w14:paraId="75861C42" w14:textId="77777777" w:rsidR="004B601A" w:rsidRPr="00B77EB6" w:rsidRDefault="004B601A" w:rsidP="004B601A">
      <w:pPr>
        <w:keepNext/>
        <w:tabs>
          <w:tab w:val="left" w:pos="993"/>
        </w:tabs>
        <w:spacing w:before="0"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Общие задачи развития комплекса в проекции семи направлений межрегиональной конкуренции:</w:t>
      </w:r>
    </w:p>
    <w:p w14:paraId="34F71054" w14:textId="42DDF38B" w:rsidR="004B601A" w:rsidRPr="00B77EB6" w:rsidRDefault="004B601A" w:rsidP="004B601A">
      <w:pPr>
        <w:tabs>
          <w:tab w:val="left" w:pos="993"/>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Общие направления развития ТРК </w:t>
      </w:r>
      <w:r w:rsidR="00B8274E">
        <w:rPr>
          <w:rFonts w:ascii="Times New Roman" w:eastAsia="Calibri" w:hAnsi="Times New Roman" w:cs="Times New Roman"/>
          <w:sz w:val="28"/>
          <w:szCs w:val="28"/>
        </w:rPr>
        <w:t>Республики Северная Осетия</w:t>
      </w:r>
      <w:r w:rsidR="005B1AF3">
        <w:rPr>
          <w:rFonts w:ascii="Times New Roman" w:eastAsia="Calibri" w:hAnsi="Times New Roman" w:cs="Times New Roman"/>
          <w:sz w:val="28"/>
          <w:szCs w:val="28"/>
        </w:rPr>
        <w:t xml:space="preserve"> – </w:t>
      </w:r>
      <w:r w:rsidR="00B8274E">
        <w:rPr>
          <w:rFonts w:ascii="Times New Roman" w:eastAsia="Calibri" w:hAnsi="Times New Roman" w:cs="Times New Roman"/>
          <w:sz w:val="28"/>
          <w:szCs w:val="28"/>
        </w:rPr>
        <w:t>Алания</w:t>
      </w:r>
      <w:r w:rsidRPr="00B77EB6">
        <w:rPr>
          <w:rFonts w:ascii="Times New Roman" w:eastAsia="Calibri" w:hAnsi="Times New Roman" w:cs="Times New Roman"/>
          <w:sz w:val="28"/>
          <w:szCs w:val="28"/>
        </w:rPr>
        <w:t>: турпродукт, брендинг, система продвижения, система институтов, кадровая система, турплатформа (IT-система), развитие инфраструктуры и привлечение инвестиций.</w:t>
      </w:r>
    </w:p>
    <w:p w14:paraId="053A4634" w14:textId="77777777"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НК1. </w:t>
      </w:r>
      <w:r w:rsidRPr="00B77EB6">
        <w:rPr>
          <w:rFonts w:ascii="Times New Roman" w:eastAsia="Calibri" w:hAnsi="Times New Roman" w:cs="Times New Roman"/>
          <w:b/>
          <w:sz w:val="28"/>
          <w:szCs w:val="28"/>
        </w:rPr>
        <w:t xml:space="preserve">Рынки. </w:t>
      </w:r>
      <w:r w:rsidRPr="00B77EB6">
        <w:rPr>
          <w:rFonts w:ascii="Times New Roman" w:eastAsia="Times New Roman" w:hAnsi="Times New Roman" w:cs="Times New Roman"/>
          <w:sz w:val="28"/>
          <w:szCs w:val="28"/>
          <w:lang w:eastAsia="ja-JP"/>
        </w:rPr>
        <w:t>Формирование и продвижение конкурентоспособного всесезонного комплексного (в том числе  межрегионального) турпродукта:</w:t>
      </w:r>
    </w:p>
    <w:p w14:paraId="27A3EAA5" w14:textId="77777777"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формирование конкурентоспособного туристского продукта, включающего набор интересных комплексных предложений (как для летнего и зимнего туристических сезонов, так и для периода межсезонья), в том числе на основе эффективного межрегионального сотрудничества с регионами Южного полюса роста;</w:t>
      </w:r>
    </w:p>
    <w:p w14:paraId="566D86CB" w14:textId="34025A1B" w:rsidR="004B601A" w:rsidRPr="00B77EB6" w:rsidRDefault="004B601A" w:rsidP="004B601A">
      <w:pPr>
        <w:keepNext/>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продвижение туристско-рекреационного комплекса Республики Северная Осетия</w:t>
      </w:r>
      <w:r w:rsidR="005B1AF3">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w:t>
      </w:r>
    </w:p>
    <w:p w14:paraId="42D90532" w14:textId="78FED9D3"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НК2. </w:t>
      </w:r>
      <w:r w:rsidRPr="00B77EB6">
        <w:rPr>
          <w:rFonts w:ascii="Times New Roman" w:eastAsia="Calibri" w:hAnsi="Times New Roman" w:cs="Times New Roman"/>
          <w:b/>
          <w:sz w:val="28"/>
          <w:szCs w:val="28"/>
        </w:rPr>
        <w:t xml:space="preserve">Институты. </w:t>
      </w:r>
      <w:r w:rsidRPr="00B77EB6">
        <w:rPr>
          <w:rFonts w:ascii="Times New Roman" w:eastAsia="Times New Roman" w:hAnsi="Times New Roman" w:cs="Times New Roman"/>
          <w:sz w:val="28"/>
          <w:szCs w:val="28"/>
          <w:lang w:eastAsia="ja-JP"/>
        </w:rPr>
        <w:t xml:space="preserve">Формирование конкурентоспособного туристско-рекреационного кластера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w:t>
      </w:r>
    </w:p>
    <w:p w14:paraId="1AA914C6" w14:textId="07B6D40F"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формирование эффективной институциональной системы развития туристско-рекреационного кластера Республики Северная Осетия</w:t>
      </w:r>
      <w:r w:rsidR="005B1AF3">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w:t>
      </w:r>
    </w:p>
    <w:p w14:paraId="638EBFF4" w14:textId="649FAE16"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упорядочение деятельности неорга</w:t>
      </w:r>
      <w:r w:rsidR="00B23439">
        <w:rPr>
          <w:rFonts w:ascii="Times New Roman" w:eastAsia="Times New Roman" w:hAnsi="Times New Roman" w:cs="Times New Roman"/>
          <w:sz w:val="28"/>
          <w:szCs w:val="28"/>
          <w:lang w:eastAsia="ja-JP"/>
        </w:rPr>
        <w:t>низованного туристского сектора.</w:t>
      </w:r>
      <w:r w:rsidRPr="00B77EB6">
        <w:rPr>
          <w:rFonts w:ascii="Times New Roman" w:eastAsia="Times New Roman" w:hAnsi="Times New Roman" w:cs="Times New Roman"/>
          <w:sz w:val="28"/>
          <w:szCs w:val="28"/>
          <w:lang w:eastAsia="ja-JP"/>
        </w:rPr>
        <w:t xml:space="preserve"> </w:t>
      </w:r>
    </w:p>
    <w:p w14:paraId="60DA39DF" w14:textId="15474EAD"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НК3. </w:t>
      </w:r>
      <w:r w:rsidRPr="00B77EB6">
        <w:rPr>
          <w:rFonts w:ascii="Times New Roman" w:eastAsia="Calibri" w:hAnsi="Times New Roman" w:cs="Times New Roman"/>
          <w:b/>
          <w:sz w:val="28"/>
          <w:szCs w:val="28"/>
        </w:rPr>
        <w:t xml:space="preserve">Человеческий капитал. </w:t>
      </w:r>
      <w:r w:rsidRPr="00B77EB6">
        <w:rPr>
          <w:rFonts w:ascii="Times New Roman" w:eastAsia="Times New Roman" w:hAnsi="Times New Roman" w:cs="Times New Roman"/>
          <w:sz w:val="28"/>
          <w:szCs w:val="28"/>
          <w:lang w:eastAsia="ja-JP"/>
        </w:rPr>
        <w:t xml:space="preserve">Обеспечение высокого качества обслуживания гостей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за счет формирования в рамках туристско-рекреационного кластера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системы привлечения, подготовки и удержания востребованных специалистов высокой квалификации:</w:t>
      </w:r>
    </w:p>
    <w:p w14:paraId="2EEB09E3" w14:textId="17CCC8DE"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формирование системы подготовки и переподготовки кадров на основе внедрения международных стандартов обслуживания, в полной мере отвечающей текущим потребностям туристического бизнеса и ориентированной на инновационное развитие сферы гостеприимства. </w:t>
      </w:r>
    </w:p>
    <w:p w14:paraId="09E71632" w14:textId="77777777"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lastRenderedPageBreak/>
        <w:t>НК4. </w:t>
      </w:r>
      <w:r w:rsidRPr="00B77EB6">
        <w:rPr>
          <w:rFonts w:ascii="Times New Roman" w:eastAsia="Calibri" w:hAnsi="Times New Roman" w:cs="Times New Roman"/>
          <w:b/>
          <w:sz w:val="28"/>
          <w:szCs w:val="28"/>
        </w:rPr>
        <w:t xml:space="preserve">Инновации и информация. </w:t>
      </w:r>
      <w:r w:rsidRPr="00B77EB6">
        <w:rPr>
          <w:rFonts w:ascii="Times New Roman" w:eastAsia="Times New Roman" w:hAnsi="Times New Roman" w:cs="Times New Roman"/>
          <w:sz w:val="28"/>
          <w:szCs w:val="28"/>
          <w:lang w:eastAsia="ja-JP"/>
        </w:rPr>
        <w:t>Формирование единой технологической платформы сервисов для отдыхающих и туристов: создание качественного (удобного, функционального и информативного) информационного ресурса в сфере туризма; формирование инновационной системы, обеспечивающей разработку и внедрение новых форматов обслуживания и сервиса:</w:t>
      </w:r>
    </w:p>
    <w:p w14:paraId="014B2FA5" w14:textId="77777777"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разработки и внедрения туристской технологической платформы (информационной системы), способной обеспечить сопровождение формирования и эффективное продвижение регионального туристского продукта, позволяющей сконцентрировать информационные ресурсы по всем компонентам турпродукта;</w:t>
      </w:r>
    </w:p>
    <w:p w14:paraId="3C6F7840" w14:textId="292DF3CE"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внедрение в туристических дестинациях и объектах точек  доступа к интернет-ресурсам (</w:t>
      </w:r>
      <w:r w:rsidRPr="00B77EB6">
        <w:rPr>
          <w:rFonts w:ascii="Times New Roman" w:eastAsia="Times New Roman" w:hAnsi="Times New Roman" w:cs="Times New Roman"/>
          <w:sz w:val="28"/>
          <w:szCs w:val="28"/>
          <w:lang w:val="en-US" w:eastAsia="ja-JP"/>
        </w:rPr>
        <w:t>Wi</w:t>
      </w:r>
      <w:r w:rsidRPr="00B77EB6">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lang w:val="en-US" w:eastAsia="ja-JP"/>
        </w:rPr>
        <w:t>Fi</w:t>
      </w:r>
      <w:r w:rsidRPr="00B77EB6">
        <w:rPr>
          <w:rFonts w:ascii="Times New Roman" w:eastAsia="Times New Roman" w:hAnsi="Times New Roman" w:cs="Times New Roman"/>
          <w:sz w:val="28"/>
          <w:szCs w:val="28"/>
          <w:lang w:eastAsia="ja-JP"/>
        </w:rPr>
        <w:t xml:space="preserve"> зон).</w:t>
      </w:r>
    </w:p>
    <w:p w14:paraId="1B6508A5"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НК5. </w:t>
      </w:r>
      <w:r w:rsidRPr="00B77EB6">
        <w:rPr>
          <w:rFonts w:ascii="Times New Roman" w:eastAsia="Calibri" w:hAnsi="Times New Roman" w:cs="Times New Roman"/>
          <w:b/>
          <w:sz w:val="28"/>
          <w:szCs w:val="28"/>
        </w:rPr>
        <w:t xml:space="preserve">Природные ресурсы и устойчивое развитие. </w:t>
      </w:r>
      <w:r w:rsidRPr="00B77EB6">
        <w:rPr>
          <w:rFonts w:ascii="Times New Roman" w:eastAsia="Times New Roman" w:hAnsi="Times New Roman" w:cs="Times New Roman"/>
          <w:sz w:val="28"/>
          <w:szCs w:val="28"/>
          <w:lang w:eastAsia="ja-JP"/>
        </w:rPr>
        <w:t>Повышение экономической эффективности использования природных рекреационных ресурсов с соблюдением принципов устойчивого развития:</w:t>
      </w:r>
    </w:p>
    <w:p w14:paraId="0E095545" w14:textId="77777777"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эффективного использования природных рекреационных ресурсов (минеральные и термальные воды, лечебные грязи; биологические ресурсы) на основе принципов устойчивого развития.</w:t>
      </w:r>
    </w:p>
    <w:p w14:paraId="1718FBCE"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 xml:space="preserve">НК6. </w:t>
      </w:r>
      <w:r w:rsidRPr="00B77EB6">
        <w:rPr>
          <w:rFonts w:ascii="Times New Roman" w:eastAsia="Calibri" w:hAnsi="Times New Roman" w:cs="Times New Roman"/>
          <w:b/>
          <w:sz w:val="28"/>
          <w:szCs w:val="28"/>
        </w:rPr>
        <w:t xml:space="preserve">Пространство и реальный капитал. </w:t>
      </w:r>
      <w:r w:rsidRPr="00B77EB6">
        <w:rPr>
          <w:rFonts w:ascii="Times New Roman" w:eastAsia="Times New Roman" w:hAnsi="Times New Roman" w:cs="Times New Roman"/>
          <w:sz w:val="28"/>
          <w:szCs w:val="28"/>
          <w:lang w:eastAsia="ja-JP"/>
        </w:rPr>
        <w:t>Комплексное развитие, высокий уровень благоустройства и высокая транспортная доступность всех рекреационных территорий республики:</w:t>
      </w:r>
    </w:p>
    <w:p w14:paraId="3480C91B" w14:textId="77777777"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подготовка и продвижение инвестиционных площадок для привлечения инвесторов и реализации проектов в сфере туризма и рекреации;</w:t>
      </w:r>
    </w:p>
    <w:p w14:paraId="4BAFDE49" w14:textId="77777777"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условий для комплексного развития рекреационных территорий и повышения уровня их благоустройства;</w:t>
      </w:r>
    </w:p>
    <w:p w14:paraId="34EF6951" w14:textId="77777777"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уровня транспортной доступности региона в целом и его ключевых рекреационных территорий для организованных групп туристов.</w:t>
      </w:r>
    </w:p>
    <w:p w14:paraId="5FA81740" w14:textId="7FE23AE8"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НК7. </w:t>
      </w:r>
      <w:r w:rsidRPr="00B77EB6">
        <w:rPr>
          <w:rFonts w:ascii="Times New Roman" w:eastAsia="Calibri" w:hAnsi="Times New Roman" w:cs="Times New Roman"/>
          <w:b/>
          <w:sz w:val="28"/>
          <w:szCs w:val="28"/>
        </w:rPr>
        <w:t xml:space="preserve">Инвестиции и финансовый капитал. </w:t>
      </w:r>
      <w:r w:rsidRPr="00B77EB6">
        <w:rPr>
          <w:rFonts w:ascii="Times New Roman" w:eastAsia="Times New Roman" w:hAnsi="Times New Roman" w:cs="Times New Roman"/>
          <w:sz w:val="28"/>
          <w:szCs w:val="28"/>
          <w:lang w:eastAsia="ja-JP"/>
        </w:rPr>
        <w:t>Повышение инвестиционной привлекательности туристско-рекреационного комплекса Республики Северная Осетия</w:t>
      </w:r>
      <w:r w:rsidR="005B1AF3">
        <w:rPr>
          <w:rFonts w:ascii="Times New Roman" w:eastAsia="Times New Roman" w:hAnsi="Times New Roman" w:cs="Times New Roman"/>
          <w:sz w:val="28"/>
          <w:szCs w:val="28"/>
          <w:lang w:eastAsia="ja-JP"/>
        </w:rPr>
        <w:t xml:space="preserve"> – </w:t>
      </w:r>
      <w:r w:rsidRPr="00B77EB6">
        <w:rPr>
          <w:rFonts w:ascii="Times New Roman" w:eastAsia="Times New Roman" w:hAnsi="Times New Roman" w:cs="Times New Roman"/>
          <w:sz w:val="28"/>
          <w:szCs w:val="28"/>
          <w:lang w:eastAsia="ja-JP"/>
        </w:rPr>
        <w:t>Алания, увеличение объема отечественных и иностранных инвестиций в развитие комплекса:</w:t>
      </w:r>
    </w:p>
    <w:p w14:paraId="4E90CF63" w14:textId="77777777"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предоставление государственной поддержки для реализации проектов развития туристско-рекреационного комплекса;</w:t>
      </w:r>
    </w:p>
    <w:p w14:paraId="2470DA57" w14:textId="77777777" w:rsidR="004B601A" w:rsidRPr="00B77EB6" w:rsidRDefault="004B601A" w:rsidP="004B601A">
      <w:pPr>
        <w:numPr>
          <w:ilvl w:val="1"/>
          <w:numId w:val="3"/>
        </w:numPr>
        <w:tabs>
          <w:tab w:val="left"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привлечение инвестиций для реализации проектов развития туристско-рекреационного комплекса.</w:t>
      </w:r>
    </w:p>
    <w:p w14:paraId="1874F920" w14:textId="77777777" w:rsidR="004B601A" w:rsidRPr="00B77EB6" w:rsidRDefault="004B601A" w:rsidP="004B601A">
      <w:pPr>
        <w:tabs>
          <w:tab w:val="left" w:pos="993"/>
        </w:tabs>
        <w:suppressAutoHyphens/>
        <w:spacing w:before="0" w:after="0"/>
        <w:ind w:left="709"/>
        <w:rPr>
          <w:rFonts w:ascii="Times New Roman" w:eastAsia="Times New Roman" w:hAnsi="Times New Roman" w:cs="Times New Roman"/>
          <w:sz w:val="28"/>
          <w:szCs w:val="28"/>
          <w:lang w:eastAsia="ja-JP"/>
        </w:rPr>
      </w:pPr>
    </w:p>
    <w:p w14:paraId="5A85F8F8" w14:textId="77777777" w:rsidR="004B601A" w:rsidRPr="00B77EB6" w:rsidRDefault="004B601A" w:rsidP="004B601A">
      <w:pPr>
        <w:keepNext/>
        <w:tabs>
          <w:tab w:val="left" w:pos="993"/>
        </w:tabs>
        <w:spacing w:before="0"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lastRenderedPageBreak/>
        <w:t>Цели и ключевые задачи развития комплекса в проекции базовых секторов туристской деятельности:</w:t>
      </w:r>
    </w:p>
    <w:p w14:paraId="60AD32B6" w14:textId="77777777" w:rsidR="004B601A" w:rsidRPr="00B77EB6" w:rsidRDefault="004B601A" w:rsidP="004B601A">
      <w:pPr>
        <w:keepNext/>
        <w:keepLines/>
        <w:tabs>
          <w:tab w:val="left" w:pos="993"/>
        </w:tabs>
        <w:spacing w:before="0" w:after="0"/>
        <w:ind w:firstLine="709"/>
        <w:rPr>
          <w:rFonts w:ascii="Times New Roman" w:eastAsia="Calibri" w:hAnsi="Times New Roman" w:cs="Times New Roman"/>
          <w:b/>
          <w:bCs/>
          <w:sz w:val="28"/>
          <w:szCs w:val="28"/>
        </w:rPr>
      </w:pPr>
    </w:p>
    <w:p w14:paraId="6F7F4A2E" w14:textId="0163F49B"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Ц-11.1.</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Центр культурно-познавательного туризма,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w:t>
      </w:r>
      <w:r w:rsidR="00B65770">
        <w:rPr>
          <w:rFonts w:ascii="Times New Roman" w:eastAsia="Calibri" w:hAnsi="Times New Roman" w:cs="Times New Roman"/>
          <w:b/>
          <w:sz w:val="28"/>
          <w:szCs w:val="28"/>
        </w:rPr>
        <w:t>ественный экскурсионный продукт</w:t>
      </w:r>
    </w:p>
    <w:p w14:paraId="014DAD4B" w14:textId="584562A5" w:rsidR="004B601A" w:rsidRPr="00B77EB6" w:rsidRDefault="00B65770" w:rsidP="004B601A">
      <w:pPr>
        <w:keepNext/>
        <w:keepLines/>
        <w:tabs>
          <w:tab w:val="left" w:pos="993"/>
        </w:tabs>
        <w:suppressAutoHyphens/>
        <w:spacing w:before="0" w:after="0"/>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Задачи.</w:t>
      </w:r>
    </w:p>
    <w:p w14:paraId="1BFDBCFD" w14:textId="3A6AD0A9"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Разработка и продвижение системы конкурентоспособных комплексных продуктов культурно-познавательного туризма (экскурсионных туров по </w:t>
      </w:r>
      <w:r w:rsidR="00B8274E">
        <w:rPr>
          <w:rFonts w:ascii="Times New Roman" w:eastAsia="Times New Roman" w:hAnsi="Times New Roman" w:cs="Times New Roman"/>
          <w:sz w:val="28"/>
          <w:szCs w:val="28"/>
          <w:lang w:eastAsia="ja-JP"/>
        </w:rPr>
        <w:t>Республик</w:t>
      </w:r>
      <w:r w:rsidR="005B1AF3">
        <w:rPr>
          <w:rFonts w:ascii="Times New Roman" w:eastAsia="Times New Roman" w:hAnsi="Times New Roman" w:cs="Times New Roman"/>
          <w:sz w:val="28"/>
          <w:szCs w:val="28"/>
          <w:lang w:eastAsia="ja-JP"/>
        </w:rPr>
        <w:t>е</w:t>
      </w:r>
      <w:r w:rsidR="00B8274E">
        <w:rPr>
          <w:rFonts w:ascii="Times New Roman" w:eastAsia="Times New Roman" w:hAnsi="Times New Roman" w:cs="Times New Roman"/>
          <w:sz w:val="28"/>
          <w:szCs w:val="28"/>
          <w:lang w:eastAsia="ja-JP"/>
        </w:rPr>
        <w:t xml:space="preserve">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14:paraId="7047E5DD" w14:textId="5D8C3234"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Совершенствование нормативно</w:t>
      </w:r>
      <w:r w:rsidR="00E534D7">
        <w:rPr>
          <w:rFonts w:ascii="Times New Roman" w:eastAsia="Times New Roman" w:hAnsi="Times New Roman" w:cs="Times New Roman"/>
          <w:sz w:val="28"/>
          <w:szCs w:val="28"/>
          <w:lang w:eastAsia="ja-JP"/>
        </w:rPr>
        <w:t xml:space="preserve">го </w:t>
      </w:r>
      <w:r w:rsidRPr="00B77EB6">
        <w:rPr>
          <w:rFonts w:ascii="Times New Roman" w:eastAsia="Times New Roman" w:hAnsi="Times New Roman" w:cs="Times New Roman"/>
          <w:sz w:val="28"/>
          <w:szCs w:val="28"/>
          <w:lang w:eastAsia="ja-JP"/>
        </w:rPr>
        <w:t>правового обеспечения культурно-познавательного туризма (в части порядка использования объектов туристского показа).</w:t>
      </w:r>
    </w:p>
    <w:p w14:paraId="114A3E38"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системы подготовки кадров: обеспечение подготовки, переподготовки и повышения квалификации персонала, работающего в сфере культурно-познавательного туризма.</w:t>
      </w:r>
    </w:p>
    <w:p w14:paraId="6841ADDA" w14:textId="6B3D3ECB"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Обеспечение информирования потенциальной туристской аудитории о культурном и историческом наследии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создание единого туристско-информационного пространства.</w:t>
      </w:r>
    </w:p>
    <w:p w14:paraId="3AB77749"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качественных (функциональных, информативных, удобных) информационных ресурсов в сфере туризма.</w:t>
      </w:r>
    </w:p>
    <w:p w14:paraId="2B68055C"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культурно-познавательного туризма с использованием природных рекреационных ресурсов региона на основе принципов устойчивого развития.</w:t>
      </w:r>
    </w:p>
    <w:p w14:paraId="50A26C18"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эффективного сохранения, функционирования и развития существующих объектов туристского показа; создания новых качественных объектов туристского показа на основе уникальных природных объектов и объектов культурного наследия.</w:t>
      </w:r>
    </w:p>
    <w:p w14:paraId="0219AE1D" w14:textId="15C37F7A"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качественной транспортной доступности объектов туристского показа, повышение формировани</w:t>
      </w:r>
      <w:r w:rsidR="005B1AF3">
        <w:rPr>
          <w:rFonts w:ascii="Times New Roman" w:eastAsia="Times New Roman" w:hAnsi="Times New Roman" w:cs="Times New Roman"/>
          <w:sz w:val="28"/>
          <w:szCs w:val="28"/>
          <w:lang w:eastAsia="ja-JP"/>
        </w:rPr>
        <w:t>я</w:t>
      </w:r>
      <w:r w:rsidRPr="00B77EB6">
        <w:rPr>
          <w:rFonts w:ascii="Times New Roman" w:eastAsia="Times New Roman" w:hAnsi="Times New Roman" w:cs="Times New Roman"/>
          <w:sz w:val="28"/>
          <w:szCs w:val="28"/>
          <w:lang w:eastAsia="ja-JP"/>
        </w:rPr>
        <w:t xml:space="preserve"> системы качественного придорожного сервиса и придорожной инфраструктуры. </w:t>
      </w:r>
    </w:p>
    <w:p w14:paraId="2E393666"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социальной инфраструктуры и благоустройство на территориях туристических дестинаций.</w:t>
      </w:r>
    </w:p>
    <w:p w14:paraId="63E8B2CF" w14:textId="07FE1C54"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доступности туристско-краеведческих услуг для различных категорий детей и школьников, в том числе для детей с ограниченными возможностями здоровья, для семей с низким уровнем дохода, для детей, находящихся в трудной жизненной ситуации.</w:t>
      </w:r>
    </w:p>
    <w:p w14:paraId="7120922D"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культурно-исторического центра г. Владикавказ: проспект Мира, Центральный парк им. К.Л. Хетагурова и набережная реки Терек.</w:t>
      </w:r>
    </w:p>
    <w:p w14:paraId="0994C688"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и развитие объектов сельского (аграрного) туризма.</w:t>
      </w:r>
    </w:p>
    <w:p w14:paraId="2B90FE63" w14:textId="7837B0A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Предоставление государственной поддержки и привлечение инвестиций для реализации инвестиционных проектов, направленных на развитие </w:t>
      </w:r>
      <w:r w:rsidRPr="00B77EB6">
        <w:rPr>
          <w:rFonts w:ascii="Times New Roman" w:eastAsia="Times New Roman" w:hAnsi="Times New Roman" w:cs="Times New Roman"/>
          <w:sz w:val="28"/>
          <w:szCs w:val="28"/>
          <w:lang w:eastAsia="ja-JP"/>
        </w:rPr>
        <w:lastRenderedPageBreak/>
        <w:t>существующих и создание новых объектов туристского показа, объектов придорожного сервиса и придорожной инфраструктуры, а также объектов сельского (аграрного</w:t>
      </w:r>
      <w:r w:rsidR="005B1AF3">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lang w:eastAsia="ja-JP"/>
        </w:rPr>
        <w:t xml:space="preserve"> туризма, в том числе для субъектов малого и среднего предпринимательства.</w:t>
      </w:r>
    </w:p>
    <w:p w14:paraId="747BF188" w14:textId="5B7A305D"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Ц-11.2.</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Всесезонный лечебно-оздоровительный центр, эффективно соединяющий имеющиеся бальнеологические и рекреационные ресурсы, традиционные и современные методики и технологии оздоровления, обеспечивающий высокий уровень предоставляемых услуг; один из ведущих ба</w:t>
      </w:r>
      <w:r w:rsidR="000A406A">
        <w:rPr>
          <w:rFonts w:ascii="Times New Roman" w:eastAsia="Calibri" w:hAnsi="Times New Roman" w:cs="Times New Roman"/>
          <w:b/>
          <w:sz w:val="28"/>
          <w:szCs w:val="28"/>
        </w:rPr>
        <w:t>льнеологических курортов России</w:t>
      </w:r>
    </w:p>
    <w:p w14:paraId="51EDD8E1" w14:textId="1DCD10A4" w:rsidR="004B601A" w:rsidRPr="00B77EB6" w:rsidRDefault="000A406A" w:rsidP="004B601A">
      <w:pPr>
        <w:tabs>
          <w:tab w:val="left" w:pos="993"/>
        </w:tabs>
        <w:suppressAutoHyphens/>
        <w:spacing w:before="0" w:after="0"/>
        <w:ind w:firstLine="709"/>
        <w:rPr>
          <w:rFonts w:ascii="Times New Roman" w:eastAsia="Calibri" w:hAnsi="Times New Roman" w:cs="Times New Roman"/>
          <w:sz w:val="28"/>
          <w:szCs w:val="28"/>
        </w:rPr>
      </w:pPr>
      <w:r>
        <w:rPr>
          <w:rFonts w:ascii="Times New Roman" w:eastAsia="Calibri" w:hAnsi="Times New Roman" w:cs="Times New Roman"/>
          <w:b/>
          <w:sz w:val="28"/>
          <w:szCs w:val="28"/>
        </w:rPr>
        <w:t>Задачи.</w:t>
      </w:r>
    </w:p>
    <w:p w14:paraId="2CA60DED" w14:textId="77777777"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и продвижение конкурентоспособных всесезонных комплексных продуктов в сфере лечебно-оздоровительного туризма; увеличение предложения качественных конкурентоспособных лечебно-оздоровительных и СПА-услуг.</w:t>
      </w:r>
    </w:p>
    <w:p w14:paraId="7970FCEF" w14:textId="2A6B7AC3"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Обеспечение развития лечебно-оздоровительного субкластера </w:t>
      </w:r>
      <w:r w:rsidR="00B8274E">
        <w:rPr>
          <w:rFonts w:ascii="Times New Roman" w:eastAsia="Times New Roman" w:hAnsi="Times New Roman" w:cs="Times New Roman"/>
          <w:sz w:val="28"/>
          <w:szCs w:val="28"/>
          <w:lang w:eastAsia="ja-JP"/>
        </w:rPr>
        <w:t>Республики Северная Осетия</w:t>
      </w:r>
      <w:r w:rsidR="005B1AF3">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создание и развитие территориальных лечебно-оздоровительных субкластеров (г. Владикавказ, «Урсдон», «Кармадон-Даргавс», «Мамисон»</w:t>
      </w:r>
      <w:r w:rsidR="00A47A34">
        <w:rPr>
          <w:rFonts w:ascii="Times New Roman" w:eastAsia="Times New Roman" w:hAnsi="Times New Roman" w:cs="Times New Roman"/>
          <w:sz w:val="28"/>
          <w:szCs w:val="28"/>
          <w:lang w:eastAsia="ja-JP"/>
        </w:rPr>
        <w:t>, «Тиб»</w:t>
      </w:r>
      <w:r w:rsidRPr="00B77EB6">
        <w:rPr>
          <w:rFonts w:ascii="Times New Roman" w:eastAsia="Times New Roman" w:hAnsi="Times New Roman" w:cs="Times New Roman"/>
          <w:sz w:val="28"/>
          <w:szCs w:val="28"/>
          <w:lang w:eastAsia="ja-JP"/>
        </w:rPr>
        <w:t xml:space="preserve"> и </w:t>
      </w:r>
      <w:r w:rsidR="00DD5ABC">
        <w:rPr>
          <w:rFonts w:ascii="Times New Roman" w:eastAsia="Times New Roman" w:hAnsi="Times New Roman" w:cs="Times New Roman"/>
          <w:sz w:val="28"/>
          <w:szCs w:val="28"/>
          <w:lang w:eastAsia="ja-JP"/>
        </w:rPr>
        <w:t>другие</w:t>
      </w:r>
      <w:r w:rsidRPr="00B77EB6">
        <w:rPr>
          <w:rFonts w:ascii="Times New Roman" w:eastAsia="Times New Roman" w:hAnsi="Times New Roman" w:cs="Times New Roman"/>
          <w:sz w:val="28"/>
          <w:szCs w:val="28"/>
          <w:lang w:eastAsia="ja-JP"/>
        </w:rPr>
        <w:t>).</w:t>
      </w:r>
    </w:p>
    <w:p w14:paraId="7EA453BB" w14:textId="77777777" w:rsidR="004B601A" w:rsidRPr="00B77EB6" w:rsidRDefault="004B601A" w:rsidP="00062379">
      <w:pPr>
        <w:pStyle w:val="a0"/>
        <w:numPr>
          <w:ilvl w:val="0"/>
          <w:numId w:val="0"/>
        </w:numPr>
        <w:tabs>
          <w:tab w:val="left" w:pos="851"/>
          <w:tab w:val="left" w:pos="993"/>
        </w:tabs>
        <w:suppressAutoHyphens w:val="0"/>
        <w:spacing w:before="0" w:after="0"/>
        <w:ind w:firstLine="709"/>
        <w:rPr>
          <w:rFonts w:ascii="Times New Roman" w:hAnsi="Times New Roman"/>
          <w:sz w:val="28"/>
          <w:szCs w:val="28"/>
        </w:rPr>
      </w:pPr>
      <w:r w:rsidRPr="00B77EB6">
        <w:rPr>
          <w:rFonts w:ascii="Times New Roman" w:hAnsi="Times New Roman"/>
          <w:sz w:val="28"/>
          <w:szCs w:val="28"/>
        </w:rPr>
        <w:t xml:space="preserve">Обеспечение комплексного использования природных ресурсов (минеральных вод и лечебных грязей) и лечебных факторов для лечения и оздоровления при условии соблюдения принципов устойчивого развития. </w:t>
      </w:r>
    </w:p>
    <w:p w14:paraId="012D3755" w14:textId="77777777"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Координация и взаимодействие государственных органов и санаторно-курортных организаций в продвижении продуктов лечебно-оздоровительного и медицинского туризма.</w:t>
      </w:r>
    </w:p>
    <w:p w14:paraId="3EB057E0" w14:textId="77777777"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Сертификация услуг санаторно-курортных организаций.</w:t>
      </w:r>
    </w:p>
    <w:p w14:paraId="0E27F55C" w14:textId="77777777"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потребности лечебно-оздоровительных организаций в квалифицированном медицинском и обслуживающем персонале в полном объеме.</w:t>
      </w:r>
    </w:p>
    <w:p w14:paraId="2DFC8637" w14:textId="77777777"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Информирование граждан России, туроператоров, турагентств о существующих в республике санаторно-оздоровительных учреждениях и предлагаемых ими услугах.</w:t>
      </w:r>
    </w:p>
    <w:p w14:paraId="4BB5C3DF"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высокого качества предоставляемых лечебно-оздоровительных и дополнительных услуг.</w:t>
      </w:r>
    </w:p>
    <w:p w14:paraId="17281E54"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комплексного использования природных ресурсов (минеральных и термальных вод, лечебных грязей) и лечебных факторов для лечения и оздоровления при условии соблюдения принципов устойчивого развития.</w:t>
      </w:r>
    </w:p>
    <w:p w14:paraId="79202799"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Восстановление и развитие бальнеологической инфраструктуры; обеспечение соответствия материально-технической базы лечебно-оздоровительных организаций мировым стандартам.</w:t>
      </w:r>
    </w:p>
    <w:p w14:paraId="619C036E"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Вовлечение и обеспечение занятости населения горных территорий в сферу оказания туристических услуг.</w:t>
      </w:r>
    </w:p>
    <w:p w14:paraId="393C6D8D" w14:textId="77777777" w:rsidR="004B601A" w:rsidRPr="00B77EB6" w:rsidRDefault="004B601A" w:rsidP="004B601A">
      <w:pPr>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Предоставление государственной поддержки и привлечение инвестиций для реализации инвестиционных проектов, направленных на создание и развитие курортов и предоставление лечебно-оздоровительных, медицинских и СПА-услуг, в том числе детям, подросткам и учащейся молодежи.</w:t>
      </w:r>
    </w:p>
    <w:p w14:paraId="5E4384DA" w14:textId="429B2244" w:rsidR="004B601A" w:rsidRPr="00B77EB6" w:rsidRDefault="004B601A" w:rsidP="00062379">
      <w:pPr>
        <w:pStyle w:val="a0"/>
        <w:numPr>
          <w:ilvl w:val="0"/>
          <w:numId w:val="0"/>
        </w:numPr>
        <w:tabs>
          <w:tab w:val="left" w:pos="0"/>
          <w:tab w:val="left" w:pos="851"/>
          <w:tab w:val="left" w:pos="993"/>
        </w:tabs>
        <w:suppressAutoHyphens w:val="0"/>
        <w:spacing w:before="0" w:after="0"/>
        <w:ind w:firstLine="709"/>
        <w:rPr>
          <w:rFonts w:ascii="Times New Roman" w:hAnsi="Times New Roman"/>
          <w:sz w:val="28"/>
          <w:szCs w:val="28"/>
        </w:rPr>
      </w:pPr>
      <w:r w:rsidRPr="00B77EB6">
        <w:rPr>
          <w:rFonts w:ascii="Times New Roman" w:hAnsi="Times New Roman"/>
          <w:sz w:val="28"/>
          <w:szCs w:val="28"/>
        </w:rPr>
        <w:t>Повышение экономической эффективности использования имеющихся в Республике Северная Осетия</w:t>
      </w:r>
      <w:r w:rsidR="005B1AF3">
        <w:rPr>
          <w:rFonts w:ascii="Times New Roman" w:hAnsi="Times New Roman"/>
          <w:sz w:val="28"/>
          <w:szCs w:val="28"/>
        </w:rPr>
        <w:t xml:space="preserve"> – </w:t>
      </w:r>
      <w:r w:rsidRPr="00B77EB6">
        <w:rPr>
          <w:rFonts w:ascii="Times New Roman" w:hAnsi="Times New Roman"/>
          <w:sz w:val="28"/>
          <w:szCs w:val="28"/>
        </w:rPr>
        <w:t>Алания рекреационных и бальнеологических ресурсов, обеспечение их охраны и восстановления.</w:t>
      </w:r>
    </w:p>
    <w:p w14:paraId="5F4C75BC" w14:textId="3DFA82F8"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Ц-11.3.</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Один из регионов-лидеров активного и экологического туризма в России, предлагающий широкий спектр интересных возможностей для всесезонного активного отдыха в горах, комплексно и эффективно использующий уникальный рекреационный потенциал территории; лучший из российских горнолыжных курортов к</w:t>
      </w:r>
      <w:r w:rsidR="000A406A">
        <w:rPr>
          <w:rFonts w:ascii="Times New Roman" w:eastAsia="Calibri" w:hAnsi="Times New Roman" w:cs="Times New Roman"/>
          <w:b/>
          <w:sz w:val="28"/>
          <w:szCs w:val="28"/>
        </w:rPr>
        <w:t>руглогодичного функционирования</w:t>
      </w:r>
    </w:p>
    <w:p w14:paraId="134DA5A2" w14:textId="07B41164" w:rsidR="004B601A" w:rsidRPr="00B77EB6" w:rsidRDefault="000A406A" w:rsidP="004B601A">
      <w:pPr>
        <w:keepNext/>
        <w:keepLines/>
        <w:tabs>
          <w:tab w:val="left" w:pos="993"/>
        </w:tabs>
        <w:suppressAutoHyphens/>
        <w:spacing w:before="0" w:after="0"/>
        <w:ind w:firstLine="709"/>
        <w:rPr>
          <w:rFonts w:ascii="Times New Roman" w:eastAsia="Calibri" w:hAnsi="Times New Roman" w:cs="Times New Roman"/>
          <w:sz w:val="28"/>
          <w:szCs w:val="28"/>
        </w:rPr>
      </w:pPr>
      <w:r>
        <w:rPr>
          <w:rFonts w:ascii="Times New Roman" w:eastAsia="Calibri" w:hAnsi="Times New Roman" w:cs="Times New Roman"/>
          <w:b/>
          <w:sz w:val="28"/>
          <w:szCs w:val="28"/>
        </w:rPr>
        <w:t>Задачи.</w:t>
      </w:r>
    </w:p>
    <w:p w14:paraId="24D806C1"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Разработка и продвижение системы конкурентоспособных продуктов активного и экологического туризма.</w:t>
      </w:r>
    </w:p>
    <w:p w14:paraId="0E87D7DC" w14:textId="2E8A823F"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Создание и развитие в </w:t>
      </w:r>
      <w:r w:rsidR="00B8274E">
        <w:rPr>
          <w:rFonts w:ascii="Times New Roman" w:eastAsia="Times New Roman" w:hAnsi="Times New Roman" w:cs="Times New Roman"/>
          <w:sz w:val="28"/>
          <w:szCs w:val="28"/>
          <w:lang w:eastAsia="ja-JP"/>
        </w:rPr>
        <w:t>Республики Северная Осетия</w:t>
      </w:r>
      <w:r w:rsidR="00A151E0">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 xml:space="preserve"> конкурентоспособных горно-климатических курортов.</w:t>
      </w:r>
    </w:p>
    <w:p w14:paraId="0C70B9D0"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Привлечение ведущих мировых операторов гостиничных сетей для создания современных комфортабельных объектов размещения в рамках создания и развития горно-климатических курортов.</w:t>
      </w:r>
    </w:p>
    <w:p w14:paraId="5B951E74"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системы подготовки инструкторов-проводников спортивного туризма.</w:t>
      </w:r>
    </w:p>
    <w:p w14:paraId="02BE2355"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Внедрение современных технологий в сферу активного и экологического туризма.</w:t>
      </w:r>
    </w:p>
    <w:p w14:paraId="535E2987"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рационального использования природных ресурсов при организации туристских маршрутов и горнолыжных курортов.</w:t>
      </w:r>
    </w:p>
    <w:p w14:paraId="5E6BFBFB"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и развитие инфраструктуры горно-климатических курортов: проведение проектно-изыскательских работ, создание и реконструкция инженерной, туристской и горнолыжной инфраструктуры.</w:t>
      </w:r>
    </w:p>
    <w:p w14:paraId="6FAEB827" w14:textId="1D4982A4"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Развитие транспортной связности между населенными пунктами и объектами туристско-рекреационного комплекса, расположенными в горных районах </w:t>
      </w:r>
      <w:r w:rsidR="00B8274E">
        <w:rPr>
          <w:rFonts w:ascii="Times New Roman" w:eastAsia="Times New Roman" w:hAnsi="Times New Roman" w:cs="Times New Roman"/>
          <w:sz w:val="28"/>
          <w:szCs w:val="28"/>
          <w:lang w:eastAsia="ja-JP"/>
        </w:rPr>
        <w:t>Республики Северная Осетия</w:t>
      </w:r>
      <w:r w:rsidR="00A151E0">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14:paraId="1CDBA68F"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и развитие инфраструктуры туристских маршрутов.</w:t>
      </w:r>
    </w:p>
    <w:p w14:paraId="31916F20"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условий для увеличения номерного фонда, способного функционировать в осенне-зимний период.</w:t>
      </w:r>
    </w:p>
    <w:p w14:paraId="3360FACA"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уровня безопасности существующих объектов туристского показа в горной местности.</w:t>
      </w:r>
    </w:p>
    <w:p w14:paraId="2A81DAE5"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Предоставление государственной поддержки и привлечение инвестиций для реализации проектов, направленных на создание инфраструктуры активного и экологического туризма.</w:t>
      </w:r>
    </w:p>
    <w:p w14:paraId="52B74FEB" w14:textId="77777777" w:rsidR="004B601A" w:rsidRPr="00B77EB6" w:rsidRDefault="004B601A" w:rsidP="004B601A">
      <w:pPr>
        <w:keepLines/>
        <w:tabs>
          <w:tab w:val="left" w:pos="851"/>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Создание национального туроператора для взаимодействия с крупными российскими туроператорами для продвижения туристического продукта республики. </w:t>
      </w:r>
    </w:p>
    <w:p w14:paraId="5D81C435" w14:textId="77777777"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Строительство туристско-рекреационной особой экономической зоны для создания всесезонного туристско-рекреационного комплекса «Мамисон» в Алагирском районе республики, конкурентоспособного туристско-рекреационного комплекса «Горная Дигория» в Ирафском районе республики, а также создание и развитие туристско-рекреационных центров (в том числе путем создания ОЭЗ)  в сферах культурно-познавательного, лечебно-оздоровительного, горного, событийного и других видов туризма.</w:t>
      </w:r>
    </w:p>
    <w:p w14:paraId="56511D4A" w14:textId="77777777" w:rsidR="004B601A" w:rsidRPr="00B77EB6" w:rsidRDefault="004B601A" w:rsidP="004B601A">
      <w:pPr>
        <w:tabs>
          <w:tab w:val="left" w:pos="851"/>
          <w:tab w:val="left" w:pos="993"/>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туристско-рекреационного комплекса с применением мер государственной поддержки как ключевой отрасли, способствующей развитию приоритетных направлений республики: агропромышленного комплекса (прямые поставки экологически чистой сельскохозяйственной продукции до туристических дестинаций); промышленного производства (производство продукции туристического назначения); автотранспортной отрасли и дорожного хозяйства (строительство качественных автомобильных дорог в целях бесперебойного функционирования экономических комплексов, укрепление кооперационных и интеграционных связей); медицины (предоставление лечебно-оздоровительных и бальнеологических услуг); развитие человеческого капитала; смежных отраслей (торговля, народные художественные промыслы, придорожный сервис, экспорт туристических услуг и т.д.); обеспечение безопасности.</w:t>
      </w:r>
    </w:p>
    <w:p w14:paraId="00DD7947" w14:textId="236F923C" w:rsidR="004B601A" w:rsidRPr="00B77EB6" w:rsidRDefault="004B601A" w:rsidP="004B601A">
      <w:pPr>
        <w:keepNext/>
        <w:keepLines/>
        <w:tabs>
          <w:tab w:val="left" w:pos="993"/>
          <w:tab w:val="left" w:pos="2410"/>
        </w:tabs>
        <w:spacing w:before="0"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Ц-11.4.</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Один из ключевых культурных центров Юга России, развивающийся на базе филиалов учреждений культуры федерального уровня и сети республиканских и муниципальн</w:t>
      </w:r>
      <w:r w:rsidR="000A406A">
        <w:rPr>
          <w:rFonts w:ascii="Times New Roman" w:eastAsia="Calibri" w:hAnsi="Times New Roman" w:cs="Times New Roman"/>
          <w:b/>
          <w:sz w:val="28"/>
          <w:szCs w:val="28"/>
        </w:rPr>
        <w:t xml:space="preserve">ых учреждений отрасли (включая </w:t>
      </w:r>
      <w:r w:rsidR="00EF6EE7">
        <w:rPr>
          <w:rFonts w:ascii="Times New Roman" w:eastAsia="Calibri" w:hAnsi="Times New Roman" w:cs="Times New Roman"/>
          <w:b/>
          <w:sz w:val="28"/>
          <w:szCs w:val="28"/>
        </w:rPr>
        <w:t>с</w:t>
      </w:r>
      <w:r w:rsidRPr="00B77EB6">
        <w:rPr>
          <w:rFonts w:ascii="Times New Roman" w:eastAsia="Calibri" w:hAnsi="Times New Roman" w:cs="Times New Roman"/>
          <w:b/>
          <w:sz w:val="28"/>
          <w:szCs w:val="28"/>
        </w:rPr>
        <w:t>еверо</w:t>
      </w:r>
      <w:r w:rsidR="00094256">
        <w:rPr>
          <w:rFonts w:ascii="Times New Roman" w:eastAsia="Calibri" w:hAnsi="Times New Roman" w:cs="Times New Roman"/>
          <w:b/>
          <w:sz w:val="28"/>
          <w:szCs w:val="28"/>
        </w:rPr>
        <w:t>к</w:t>
      </w:r>
      <w:r w:rsidRPr="00B77EB6">
        <w:rPr>
          <w:rFonts w:ascii="Times New Roman" w:eastAsia="Calibri" w:hAnsi="Times New Roman" w:cs="Times New Roman"/>
          <w:b/>
          <w:sz w:val="28"/>
          <w:szCs w:val="28"/>
        </w:rPr>
        <w:t>авказский культурный центр им. В. Гергиева), на регулярной основе реализующие широкий ряд уникальных событийных проектов международного, росс</w:t>
      </w:r>
      <w:r w:rsidR="000A406A">
        <w:rPr>
          <w:rFonts w:ascii="Times New Roman" w:eastAsia="Calibri" w:hAnsi="Times New Roman" w:cs="Times New Roman"/>
          <w:b/>
          <w:sz w:val="28"/>
          <w:szCs w:val="28"/>
        </w:rPr>
        <w:t>ийского и регионального уровней</w:t>
      </w:r>
    </w:p>
    <w:p w14:paraId="4B8240A8" w14:textId="1ECFF19A" w:rsidR="004B601A" w:rsidRPr="00B77EB6" w:rsidRDefault="004B601A" w:rsidP="004B601A">
      <w:pPr>
        <w:keepNext/>
        <w:keepLines/>
        <w:tabs>
          <w:tab w:val="left" w:pos="993"/>
        </w:tabs>
        <w:suppressAutoHyphen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За</w:t>
      </w:r>
      <w:r w:rsidR="000A406A">
        <w:rPr>
          <w:rFonts w:ascii="Times New Roman" w:eastAsia="Calibri" w:hAnsi="Times New Roman" w:cs="Times New Roman"/>
          <w:b/>
          <w:sz w:val="28"/>
          <w:szCs w:val="28"/>
        </w:rPr>
        <w:t>дачи.</w:t>
      </w:r>
    </w:p>
    <w:p w14:paraId="5EF738C9" w14:textId="77777777"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Обеспечение разработки турпродукта событийного туризма. Обеспечение проведения интересных круглогодичных событийных мероприятий.</w:t>
      </w:r>
    </w:p>
    <w:p w14:paraId="4D4A4E76" w14:textId="77777777"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Взаимодействие государственных органов и культурных учреждений для обеспечения продвижения турпродукта событийного туризма.</w:t>
      </w:r>
    </w:p>
    <w:p w14:paraId="36B0DDBC" w14:textId="6F1B568E"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Системное развитие событийного туризма в рамках развития туристско-рекреационного комплекса  и комплекса творческих индустрий </w:t>
      </w:r>
      <w:r w:rsidR="00B8274E">
        <w:rPr>
          <w:rFonts w:ascii="Times New Roman" w:eastAsia="Times New Roman" w:hAnsi="Times New Roman" w:cs="Times New Roman"/>
          <w:sz w:val="28"/>
          <w:szCs w:val="28"/>
          <w:lang w:eastAsia="ja-JP"/>
        </w:rPr>
        <w:t>Республики Северная Осетия</w:t>
      </w:r>
      <w:r w:rsidR="00A151E0">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p>
    <w:p w14:paraId="3A37391C" w14:textId="77777777"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Формирование системы подготовки квалифицированного персонала, работающего в сфере событийного туризма.</w:t>
      </w:r>
    </w:p>
    <w:p w14:paraId="7396A968" w14:textId="52F1650D"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Внедрение современных инновационных технологий и применение лучшего международного и российского опыта на стадиях планировани</w:t>
      </w:r>
      <w:r w:rsidR="00A151E0">
        <w:rPr>
          <w:rFonts w:ascii="Times New Roman" w:eastAsia="Times New Roman" w:hAnsi="Times New Roman" w:cs="Times New Roman"/>
          <w:sz w:val="28"/>
          <w:szCs w:val="28"/>
          <w:lang w:eastAsia="ja-JP"/>
        </w:rPr>
        <w:t>я</w:t>
      </w:r>
      <w:r w:rsidRPr="00B77EB6">
        <w:rPr>
          <w:rFonts w:ascii="Times New Roman" w:eastAsia="Times New Roman" w:hAnsi="Times New Roman" w:cs="Times New Roman"/>
          <w:sz w:val="28"/>
          <w:szCs w:val="28"/>
          <w:lang w:eastAsia="ja-JP"/>
        </w:rPr>
        <w:t>, организации и проведени</w:t>
      </w:r>
      <w:r w:rsidR="00A151E0">
        <w:rPr>
          <w:rFonts w:ascii="Times New Roman" w:eastAsia="Times New Roman" w:hAnsi="Times New Roman" w:cs="Times New Roman"/>
          <w:sz w:val="28"/>
          <w:szCs w:val="28"/>
          <w:lang w:eastAsia="ja-JP"/>
        </w:rPr>
        <w:t>я</w:t>
      </w:r>
      <w:r w:rsidRPr="00B77EB6">
        <w:rPr>
          <w:rFonts w:ascii="Times New Roman" w:eastAsia="Times New Roman" w:hAnsi="Times New Roman" w:cs="Times New Roman"/>
          <w:sz w:val="28"/>
          <w:szCs w:val="28"/>
          <w:lang w:eastAsia="ja-JP"/>
        </w:rPr>
        <w:t xml:space="preserve"> событийных мероприятий.</w:t>
      </w:r>
    </w:p>
    <w:p w14:paraId="75EDEA7F" w14:textId="05239E80"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Развитие событийного туризма с максимальным использованием природных рекреационных ресурсов </w:t>
      </w:r>
      <w:r w:rsidR="000A406A">
        <w:rPr>
          <w:rFonts w:ascii="Times New Roman" w:eastAsia="Times New Roman" w:hAnsi="Times New Roman" w:cs="Times New Roman"/>
          <w:sz w:val="28"/>
          <w:szCs w:val="28"/>
          <w:lang w:eastAsia="ja-JP"/>
        </w:rPr>
        <w:t>республики</w:t>
      </w:r>
      <w:r w:rsidRPr="00B77EB6">
        <w:rPr>
          <w:rFonts w:ascii="Times New Roman" w:eastAsia="Times New Roman" w:hAnsi="Times New Roman" w:cs="Times New Roman"/>
          <w:sz w:val="28"/>
          <w:szCs w:val="28"/>
          <w:lang w:eastAsia="ja-JP"/>
        </w:rPr>
        <w:t xml:space="preserve"> на основе принципов устойчивого развития и  сохранения экологического равновесия.</w:t>
      </w:r>
    </w:p>
    <w:p w14:paraId="434A03BF" w14:textId="669A09A2"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shd w:val="clear" w:color="auto" w:fill="FFFFFF"/>
          <w:lang w:eastAsia="ja-JP"/>
        </w:rPr>
      </w:pPr>
      <w:r w:rsidRPr="00B77EB6">
        <w:rPr>
          <w:rFonts w:ascii="Times New Roman" w:eastAsia="Times New Roman" w:hAnsi="Times New Roman" w:cs="Times New Roman"/>
          <w:sz w:val="28"/>
          <w:szCs w:val="28"/>
          <w:lang w:eastAsia="ja-JP"/>
        </w:rPr>
        <w:lastRenderedPageBreak/>
        <w:t xml:space="preserve">Создание и развитие инфраструктуры событийного туризма на территории </w:t>
      </w:r>
      <w:r w:rsidR="00B8274E">
        <w:rPr>
          <w:rFonts w:ascii="Times New Roman" w:eastAsia="Times New Roman" w:hAnsi="Times New Roman" w:cs="Times New Roman"/>
          <w:sz w:val="28"/>
          <w:szCs w:val="28"/>
          <w:lang w:eastAsia="ja-JP"/>
        </w:rPr>
        <w:t>Республики Северная Осетия</w:t>
      </w:r>
      <w:r w:rsidR="00A151E0">
        <w:rPr>
          <w:rFonts w:ascii="Times New Roman" w:eastAsia="Times New Roman" w:hAnsi="Times New Roman" w:cs="Times New Roman"/>
          <w:sz w:val="28"/>
          <w:szCs w:val="28"/>
          <w:lang w:eastAsia="ja-JP"/>
        </w:rPr>
        <w:t xml:space="preserve"> – </w:t>
      </w:r>
      <w:r w:rsidR="00B8274E">
        <w:rPr>
          <w:rFonts w:ascii="Times New Roman" w:eastAsia="Times New Roman" w:hAnsi="Times New Roman" w:cs="Times New Roman"/>
          <w:sz w:val="28"/>
          <w:szCs w:val="28"/>
          <w:lang w:eastAsia="ja-JP"/>
        </w:rPr>
        <w:t>Алания</w:t>
      </w:r>
      <w:r w:rsidRPr="00B77EB6">
        <w:rPr>
          <w:rFonts w:ascii="Times New Roman" w:eastAsia="Times New Roman" w:hAnsi="Times New Roman" w:cs="Times New Roman"/>
          <w:sz w:val="28"/>
          <w:szCs w:val="28"/>
          <w:lang w:eastAsia="ja-JP"/>
        </w:rPr>
        <w:t>,</w:t>
      </w:r>
      <w:r w:rsidRPr="00B77EB6">
        <w:rPr>
          <w:rFonts w:ascii="Times New Roman" w:eastAsia="Times New Roman" w:hAnsi="Times New Roman" w:cs="Times New Roman"/>
          <w:sz w:val="28"/>
          <w:szCs w:val="28"/>
          <w:shd w:val="clear" w:color="auto" w:fill="FFFFFF"/>
          <w:lang w:eastAsia="ja-JP"/>
        </w:rPr>
        <w:t xml:space="preserve"> в том числе  в горных районах республики.</w:t>
      </w:r>
    </w:p>
    <w:p w14:paraId="097E88BD" w14:textId="77777777"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Предоставление государственной поддержки и привлечение инвестиций для реализации проектов, направленных на создание и развитие инфраструктуры событийного туризма.</w:t>
      </w:r>
    </w:p>
    <w:p w14:paraId="56505FAC" w14:textId="73959556"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b/>
          <w:sz w:val="28"/>
          <w:szCs w:val="28"/>
          <w:lang w:eastAsia="ja-JP"/>
        </w:rPr>
        <w:t xml:space="preserve"> </w:t>
      </w:r>
      <w:r w:rsidRPr="00B77EB6">
        <w:rPr>
          <w:rFonts w:ascii="Times New Roman" w:eastAsia="Times New Roman" w:hAnsi="Times New Roman" w:cs="Times New Roman"/>
          <w:sz w:val="28"/>
          <w:szCs w:val="28"/>
          <w:lang w:eastAsia="ja-JP"/>
        </w:rPr>
        <w:t>Развитие материально-технической базы учреждений культуры, в том числе ре</w:t>
      </w:r>
      <w:r w:rsidR="000A406A">
        <w:rPr>
          <w:rFonts w:ascii="Times New Roman" w:eastAsia="Times New Roman" w:hAnsi="Times New Roman" w:cs="Times New Roman"/>
          <w:sz w:val="28"/>
          <w:szCs w:val="28"/>
          <w:lang w:eastAsia="ja-JP"/>
        </w:rPr>
        <w:t>спубликанских</w:t>
      </w:r>
      <w:r w:rsidRPr="00B77EB6">
        <w:rPr>
          <w:rFonts w:ascii="Times New Roman" w:eastAsia="Times New Roman" w:hAnsi="Times New Roman" w:cs="Times New Roman"/>
          <w:sz w:val="28"/>
          <w:szCs w:val="28"/>
          <w:lang w:eastAsia="ja-JP"/>
        </w:rPr>
        <w:t xml:space="preserve"> и муниципальных учреждений.</w:t>
      </w:r>
    </w:p>
    <w:p w14:paraId="64733F58" w14:textId="77777777" w:rsidR="004B601A" w:rsidRPr="00B77EB6" w:rsidRDefault="004B601A" w:rsidP="004B601A">
      <w:pPr>
        <w:keepLines/>
        <w:tabs>
          <w:tab w:val="left" w:pos="851"/>
          <w:tab w:val="left" w:pos="1134"/>
        </w:tabs>
        <w:suppressAutoHyphens/>
        <w:spacing w:before="0" w:after="0"/>
        <w:ind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Формирование инфраструктуры семейного туризма.</w:t>
      </w:r>
    </w:p>
    <w:p w14:paraId="47A73069" w14:textId="719BBDDB" w:rsidR="000B68E4" w:rsidRDefault="00775DA0" w:rsidP="00027754">
      <w:pPr>
        <w:pStyle w:val="a6"/>
        <w:keepLines/>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0E29D4"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0E29D4"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19</w:t>
      </w:r>
      <w:r w:rsidR="000E29D4" w:rsidRPr="00B77EB6">
        <w:rPr>
          <w:rFonts w:ascii="Times New Roman" w:hAnsi="Times New Roman" w:cs="Times New Roman"/>
          <w:noProof/>
          <w:sz w:val="28"/>
          <w:szCs w:val="28"/>
        </w:rPr>
        <w:fldChar w:fldCharType="end"/>
      </w:r>
      <w:r w:rsidR="000B68E4" w:rsidRPr="00B77EB6">
        <w:rPr>
          <w:rFonts w:ascii="Times New Roman" w:hAnsi="Times New Roman" w:cs="Times New Roman"/>
          <w:noProof/>
          <w:sz w:val="28"/>
          <w:szCs w:val="28"/>
        </w:rPr>
        <w:t>.</w:t>
      </w:r>
    </w:p>
    <w:p w14:paraId="509E8105" w14:textId="77777777" w:rsidR="00FA4AE9" w:rsidRPr="00B77EB6" w:rsidRDefault="00FA4AE9" w:rsidP="00FA4AE9">
      <w:pPr>
        <w:pStyle w:val="a6"/>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СЦ-11</w:t>
      </w:r>
    </w:p>
    <w:tbl>
      <w:tblPr>
        <w:tblStyle w:val="af4"/>
        <w:tblW w:w="0" w:type="auto"/>
        <w:tblLook w:val="0620" w:firstRow="1" w:lastRow="0" w:firstColumn="0" w:lastColumn="0" w:noHBand="1" w:noVBand="1"/>
      </w:tblPr>
      <w:tblGrid>
        <w:gridCol w:w="5678"/>
        <w:gridCol w:w="696"/>
        <w:gridCol w:w="696"/>
        <w:gridCol w:w="696"/>
        <w:gridCol w:w="696"/>
        <w:gridCol w:w="696"/>
        <w:gridCol w:w="696"/>
      </w:tblGrid>
      <w:tr w:rsidR="00FA4AE9" w:rsidRPr="00B77EB6" w14:paraId="53D455F2" w14:textId="77777777" w:rsidTr="0002201C">
        <w:trPr>
          <w:cnfStyle w:val="100000000000" w:firstRow="1" w:lastRow="0" w:firstColumn="0" w:lastColumn="0" w:oddVBand="0" w:evenVBand="0" w:oddHBand="0" w:evenHBand="0" w:firstRowFirstColumn="0" w:firstRowLastColumn="0" w:lastRowFirstColumn="0" w:lastRowLastColumn="0"/>
          <w:tblHeader/>
        </w:trPr>
        <w:tc>
          <w:tcPr>
            <w:tcW w:w="0" w:type="auto"/>
          </w:tcPr>
          <w:p w14:paraId="6BC88D35" w14:textId="77777777"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0" w:type="auto"/>
            <w:noWrap/>
          </w:tcPr>
          <w:p w14:paraId="07DE15C8" w14:textId="77777777"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14:paraId="6DF63FF1" w14:textId="77777777"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14:paraId="1AFFF9CA" w14:textId="77777777"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14:paraId="691E69CF" w14:textId="77777777"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14:paraId="4ECE2994" w14:textId="77777777"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14:paraId="561DE483" w14:textId="77777777" w:rsidR="00FA4AE9" w:rsidRPr="00B77EB6" w:rsidRDefault="00FA4AE9"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FA4AE9" w:rsidRPr="00B77EB6" w14:paraId="0065A105" w14:textId="77777777" w:rsidTr="0002201C">
        <w:tc>
          <w:tcPr>
            <w:tcW w:w="0" w:type="auto"/>
            <w:hideMark/>
          </w:tcPr>
          <w:p w14:paraId="13F21562" w14:textId="77777777" w:rsidR="00FA4AE9" w:rsidRPr="00B77EB6" w:rsidRDefault="00FA4AE9" w:rsidP="0002201C">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СЦ-11. Глобально конкурентоспособный туристско-рекреационный кластер, всесезонный центр познавательного, лечебно-оздоровительного, активного, экологического и культурного туризма, предлагающий уникальный туристский продукт, </w:t>
            </w:r>
            <w:r>
              <w:rPr>
                <w:rFonts w:ascii="Times New Roman" w:eastAsia="Times New Roman" w:hAnsi="Times New Roman" w:cs="Times New Roman"/>
                <w:b/>
                <w:bCs/>
                <w:sz w:val="24"/>
                <w:szCs w:val="24"/>
                <w:lang w:eastAsia="ru-RU"/>
              </w:rPr>
              <w:t>«</w:t>
            </w:r>
            <w:r w:rsidRPr="00B77EB6">
              <w:rPr>
                <w:rFonts w:ascii="Times New Roman" w:eastAsia="Times New Roman" w:hAnsi="Times New Roman" w:cs="Times New Roman"/>
                <w:b/>
                <w:bCs/>
                <w:sz w:val="24"/>
                <w:szCs w:val="24"/>
                <w:lang w:eastAsia="ru-RU"/>
              </w:rPr>
              <w:t>жемчужина</w:t>
            </w:r>
            <w:r>
              <w:rPr>
                <w:rFonts w:ascii="Times New Roman" w:eastAsia="Times New Roman" w:hAnsi="Times New Roman" w:cs="Times New Roman"/>
                <w:b/>
                <w:bCs/>
                <w:sz w:val="24"/>
                <w:szCs w:val="24"/>
                <w:lang w:eastAsia="ru-RU"/>
              </w:rPr>
              <w:t>»</w:t>
            </w:r>
            <w:r w:rsidRPr="00B77EB6">
              <w:rPr>
                <w:rFonts w:ascii="Times New Roman" w:eastAsia="Times New Roman" w:hAnsi="Times New Roman" w:cs="Times New Roman"/>
                <w:b/>
                <w:bCs/>
                <w:sz w:val="24"/>
                <w:szCs w:val="24"/>
                <w:lang w:eastAsia="ru-RU"/>
              </w:rPr>
              <w:t xml:space="preserve"> туристского класте</w:t>
            </w:r>
            <w:r>
              <w:rPr>
                <w:rFonts w:ascii="Times New Roman" w:eastAsia="Times New Roman" w:hAnsi="Times New Roman" w:cs="Times New Roman"/>
                <w:b/>
                <w:bCs/>
                <w:sz w:val="24"/>
                <w:szCs w:val="24"/>
                <w:lang w:eastAsia="ru-RU"/>
              </w:rPr>
              <w:t>ра Юга России и Кавказа в целом</w:t>
            </w:r>
          </w:p>
        </w:tc>
        <w:tc>
          <w:tcPr>
            <w:tcW w:w="0" w:type="auto"/>
            <w:noWrap/>
            <w:hideMark/>
          </w:tcPr>
          <w:p w14:paraId="492B1CBA" w14:textId="77777777"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15F9FA64" w14:textId="77777777"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32079A9B" w14:textId="77777777"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8C302B3" w14:textId="77777777"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1C4B776E" w14:textId="77777777"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163167BE" w14:textId="77777777" w:rsidR="00FA4AE9" w:rsidRPr="00B77EB6" w:rsidRDefault="00FA4AE9" w:rsidP="0002201C">
            <w:pPr>
              <w:keepNext/>
              <w:keepLines/>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FA4AE9" w:rsidRPr="00B77EB6" w14:paraId="4D8A4D3A"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2311BDE9" w14:textId="77777777"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Число коллективных средств размещения, ед.</w:t>
            </w:r>
          </w:p>
        </w:tc>
        <w:tc>
          <w:tcPr>
            <w:tcW w:w="0" w:type="auto"/>
            <w:noWrap/>
          </w:tcPr>
          <w:p w14:paraId="7AAF4CBD"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321FD83C"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0AB74D18"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35153649"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09D05A93"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192F7AE4"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FA4AE9" w:rsidRPr="00B77EB6" w14:paraId="43E85350"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4DC18016"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14:paraId="135BB9EA"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14:paraId="40F80B64"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14:paraId="06D9DCD0"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c>
          <w:tcPr>
            <w:tcW w:w="0" w:type="auto"/>
            <w:noWrap/>
          </w:tcPr>
          <w:p w14:paraId="6EF8D719"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49</w:t>
            </w:r>
          </w:p>
        </w:tc>
        <w:tc>
          <w:tcPr>
            <w:tcW w:w="0" w:type="auto"/>
            <w:noWrap/>
          </w:tcPr>
          <w:p w14:paraId="5B60DB7B"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w:t>
            </w:r>
          </w:p>
        </w:tc>
        <w:tc>
          <w:tcPr>
            <w:tcW w:w="0" w:type="auto"/>
            <w:noWrap/>
          </w:tcPr>
          <w:p w14:paraId="2DD0F233"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67</w:t>
            </w:r>
          </w:p>
        </w:tc>
      </w:tr>
      <w:tr w:rsidR="00FA4AE9" w:rsidRPr="00B77EB6" w14:paraId="27F97A5A"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42D0F429"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14:paraId="6533A966"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14:paraId="09F6AC76"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14:paraId="5742EEC0"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41</w:t>
            </w:r>
          </w:p>
        </w:tc>
        <w:tc>
          <w:tcPr>
            <w:tcW w:w="0" w:type="auto"/>
            <w:noWrap/>
          </w:tcPr>
          <w:p w14:paraId="3DCE2B52"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w:t>
            </w:r>
          </w:p>
        </w:tc>
        <w:tc>
          <w:tcPr>
            <w:tcW w:w="0" w:type="auto"/>
            <w:noWrap/>
          </w:tcPr>
          <w:p w14:paraId="2960AE06"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60</w:t>
            </w:r>
          </w:p>
        </w:tc>
        <w:tc>
          <w:tcPr>
            <w:tcW w:w="0" w:type="auto"/>
            <w:noWrap/>
          </w:tcPr>
          <w:p w14:paraId="7D00EFB9"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69</w:t>
            </w:r>
          </w:p>
        </w:tc>
      </w:tr>
      <w:tr w:rsidR="00FA4AE9" w:rsidRPr="00B77EB6" w14:paraId="3F222C8D"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28D7A8FC"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14:paraId="747AA0AA"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c>
          <w:tcPr>
            <w:tcW w:w="0" w:type="auto"/>
            <w:noWrap/>
          </w:tcPr>
          <w:p w14:paraId="1F7280C9"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14:paraId="06C36F92"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43</w:t>
            </w:r>
          </w:p>
        </w:tc>
        <w:tc>
          <w:tcPr>
            <w:tcW w:w="0" w:type="auto"/>
            <w:noWrap/>
          </w:tcPr>
          <w:p w14:paraId="129BF1A2"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w:t>
            </w:r>
          </w:p>
        </w:tc>
        <w:tc>
          <w:tcPr>
            <w:tcW w:w="0" w:type="auto"/>
            <w:noWrap/>
          </w:tcPr>
          <w:p w14:paraId="0391932C"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62</w:t>
            </w:r>
          </w:p>
        </w:tc>
        <w:tc>
          <w:tcPr>
            <w:tcW w:w="0" w:type="auto"/>
            <w:noWrap/>
          </w:tcPr>
          <w:p w14:paraId="02C79EC2"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r>
      <w:tr w:rsidR="00FA4AE9" w:rsidRPr="00B77EB6" w14:paraId="1D0D6E04"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1D140048" w14:textId="77777777"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 xml:space="preserve">Объем платных услуг, оказанных населению в  </w:t>
            </w:r>
          </w:p>
          <w:p w14:paraId="235B9995" w14:textId="77777777"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 xml:space="preserve">сфере туризма, млн рублей </w:t>
            </w:r>
          </w:p>
        </w:tc>
        <w:tc>
          <w:tcPr>
            <w:tcW w:w="0" w:type="auto"/>
            <w:noWrap/>
          </w:tcPr>
          <w:p w14:paraId="0C1FB14A"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36E1144A"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73D41B65"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2B2BDA98"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4C6DB815"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283BE6AE"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FA4AE9" w:rsidRPr="00B77EB6" w14:paraId="5EB8EEC7"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274249E6"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14:paraId="3519CA1B" w14:textId="77777777" w:rsidR="00FA4AE9" w:rsidRPr="00B77EB6" w:rsidRDefault="00FA4AE9" w:rsidP="0002201C">
            <w:pPr>
              <w:spacing w:before="0" w:after="0"/>
              <w:ind w:left="-8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218,0</w:t>
            </w:r>
          </w:p>
        </w:tc>
        <w:tc>
          <w:tcPr>
            <w:tcW w:w="0" w:type="auto"/>
            <w:noWrap/>
          </w:tcPr>
          <w:p w14:paraId="396B4793"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280</w:t>
            </w:r>
          </w:p>
        </w:tc>
        <w:tc>
          <w:tcPr>
            <w:tcW w:w="0" w:type="auto"/>
            <w:noWrap/>
          </w:tcPr>
          <w:p w14:paraId="63A59D1B"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359</w:t>
            </w:r>
          </w:p>
        </w:tc>
        <w:tc>
          <w:tcPr>
            <w:tcW w:w="0" w:type="auto"/>
            <w:noWrap/>
          </w:tcPr>
          <w:p w14:paraId="6388F251"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444</w:t>
            </w:r>
          </w:p>
        </w:tc>
        <w:tc>
          <w:tcPr>
            <w:tcW w:w="0" w:type="auto"/>
            <w:noWrap/>
          </w:tcPr>
          <w:p w14:paraId="17C501A4"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485</w:t>
            </w:r>
          </w:p>
        </w:tc>
        <w:tc>
          <w:tcPr>
            <w:tcW w:w="0" w:type="auto"/>
            <w:noWrap/>
          </w:tcPr>
          <w:p w14:paraId="7BDCBFD9"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618</w:t>
            </w:r>
          </w:p>
        </w:tc>
      </w:tr>
      <w:tr w:rsidR="00FA4AE9" w:rsidRPr="00B77EB6" w14:paraId="21F5C0E4"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77AD2760"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14:paraId="48CC7AF8" w14:textId="77777777" w:rsidR="00FA4AE9" w:rsidRPr="00B77EB6" w:rsidRDefault="00FA4AE9" w:rsidP="0002201C">
            <w:pPr>
              <w:spacing w:before="0" w:after="0"/>
              <w:ind w:left="-8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218,0</w:t>
            </w:r>
          </w:p>
        </w:tc>
        <w:tc>
          <w:tcPr>
            <w:tcW w:w="0" w:type="auto"/>
            <w:noWrap/>
          </w:tcPr>
          <w:p w14:paraId="679667EA"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280</w:t>
            </w:r>
          </w:p>
        </w:tc>
        <w:tc>
          <w:tcPr>
            <w:tcW w:w="0" w:type="auto"/>
            <w:noWrap/>
          </w:tcPr>
          <w:p w14:paraId="101D6476"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370</w:t>
            </w:r>
          </w:p>
        </w:tc>
        <w:tc>
          <w:tcPr>
            <w:tcW w:w="0" w:type="auto"/>
            <w:noWrap/>
          </w:tcPr>
          <w:p w14:paraId="52A3BE49"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460</w:t>
            </w:r>
          </w:p>
        </w:tc>
        <w:tc>
          <w:tcPr>
            <w:tcW w:w="0" w:type="auto"/>
            <w:noWrap/>
          </w:tcPr>
          <w:p w14:paraId="6EC7D1EE"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550</w:t>
            </w:r>
          </w:p>
        </w:tc>
        <w:tc>
          <w:tcPr>
            <w:tcW w:w="0" w:type="auto"/>
            <w:noWrap/>
          </w:tcPr>
          <w:p w14:paraId="02CD8862"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640</w:t>
            </w:r>
          </w:p>
        </w:tc>
      </w:tr>
      <w:tr w:rsidR="00FA4AE9" w:rsidRPr="00B77EB6" w14:paraId="5B74B6EA"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6BF5A187"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14:paraId="49429973" w14:textId="77777777" w:rsidR="00FA4AE9" w:rsidRPr="00B77EB6" w:rsidRDefault="00FA4AE9" w:rsidP="0002201C">
            <w:pPr>
              <w:spacing w:before="0" w:after="0"/>
              <w:ind w:left="-8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218,0</w:t>
            </w:r>
          </w:p>
        </w:tc>
        <w:tc>
          <w:tcPr>
            <w:tcW w:w="0" w:type="auto"/>
            <w:noWrap/>
          </w:tcPr>
          <w:p w14:paraId="1B05AFB7"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280</w:t>
            </w:r>
          </w:p>
        </w:tc>
        <w:tc>
          <w:tcPr>
            <w:tcW w:w="0" w:type="auto"/>
            <w:noWrap/>
          </w:tcPr>
          <w:p w14:paraId="4432B847"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384</w:t>
            </w:r>
          </w:p>
        </w:tc>
        <w:tc>
          <w:tcPr>
            <w:tcW w:w="0" w:type="auto"/>
            <w:noWrap/>
          </w:tcPr>
          <w:p w14:paraId="68D4497E"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472</w:t>
            </w:r>
          </w:p>
        </w:tc>
        <w:tc>
          <w:tcPr>
            <w:tcW w:w="0" w:type="auto"/>
            <w:noWrap/>
          </w:tcPr>
          <w:p w14:paraId="33144E7A"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572</w:t>
            </w:r>
          </w:p>
        </w:tc>
        <w:tc>
          <w:tcPr>
            <w:tcW w:w="0" w:type="auto"/>
            <w:noWrap/>
          </w:tcPr>
          <w:p w14:paraId="2D1360C8"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650</w:t>
            </w:r>
          </w:p>
        </w:tc>
      </w:tr>
      <w:tr w:rsidR="00FA4AE9" w:rsidRPr="00B77EB6" w14:paraId="357204BD"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279A1C2E" w14:textId="77777777"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 xml:space="preserve">Численность размещенных лиц в </w:t>
            </w:r>
          </w:p>
          <w:p w14:paraId="5E37DD23" w14:textId="77777777"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коллективных средствах размещения, тыс. чел.</w:t>
            </w:r>
          </w:p>
        </w:tc>
        <w:tc>
          <w:tcPr>
            <w:tcW w:w="0" w:type="auto"/>
            <w:noWrap/>
          </w:tcPr>
          <w:p w14:paraId="202B6C0C"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3CDCC427"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7C5DE40E"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3902EFC3"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40B4DD4A"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759A245D"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FA4AE9" w:rsidRPr="00B77EB6" w14:paraId="02C26571"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722C915C"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14:paraId="32D17A4C"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29,0</w:t>
            </w:r>
          </w:p>
        </w:tc>
        <w:tc>
          <w:tcPr>
            <w:tcW w:w="0" w:type="auto"/>
            <w:noWrap/>
          </w:tcPr>
          <w:p w14:paraId="294D8376"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w:t>
            </w:r>
          </w:p>
        </w:tc>
        <w:tc>
          <w:tcPr>
            <w:tcW w:w="0" w:type="auto"/>
            <w:noWrap/>
          </w:tcPr>
          <w:p w14:paraId="1DB91525"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68</w:t>
            </w:r>
          </w:p>
        </w:tc>
        <w:tc>
          <w:tcPr>
            <w:tcW w:w="0" w:type="auto"/>
            <w:noWrap/>
          </w:tcPr>
          <w:p w14:paraId="606CE6A9"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84</w:t>
            </w:r>
          </w:p>
        </w:tc>
        <w:tc>
          <w:tcPr>
            <w:tcW w:w="0" w:type="auto"/>
            <w:noWrap/>
          </w:tcPr>
          <w:p w14:paraId="4CD9C067"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90</w:t>
            </w:r>
          </w:p>
        </w:tc>
        <w:tc>
          <w:tcPr>
            <w:tcW w:w="0" w:type="auto"/>
            <w:noWrap/>
          </w:tcPr>
          <w:p w14:paraId="58B7158B"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113</w:t>
            </w:r>
          </w:p>
        </w:tc>
      </w:tr>
      <w:tr w:rsidR="00FA4AE9" w:rsidRPr="00B77EB6" w14:paraId="395E013E"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76BA61C3"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14:paraId="67455B25"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29,0</w:t>
            </w:r>
          </w:p>
        </w:tc>
        <w:tc>
          <w:tcPr>
            <w:tcW w:w="0" w:type="auto"/>
            <w:noWrap/>
          </w:tcPr>
          <w:p w14:paraId="6AC67B06"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w:t>
            </w:r>
          </w:p>
        </w:tc>
        <w:tc>
          <w:tcPr>
            <w:tcW w:w="0" w:type="auto"/>
            <w:noWrap/>
          </w:tcPr>
          <w:p w14:paraId="5B6A7430"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c>
          <w:tcPr>
            <w:tcW w:w="0" w:type="auto"/>
            <w:noWrap/>
          </w:tcPr>
          <w:p w14:paraId="1DF83B91"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87</w:t>
            </w:r>
          </w:p>
        </w:tc>
        <w:tc>
          <w:tcPr>
            <w:tcW w:w="0" w:type="auto"/>
            <w:noWrap/>
          </w:tcPr>
          <w:p w14:paraId="5711F341"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w:t>
            </w:r>
          </w:p>
        </w:tc>
        <w:tc>
          <w:tcPr>
            <w:tcW w:w="0" w:type="auto"/>
            <w:noWrap/>
          </w:tcPr>
          <w:p w14:paraId="66ADECB0"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117</w:t>
            </w:r>
          </w:p>
        </w:tc>
      </w:tr>
      <w:tr w:rsidR="00FA4AE9" w:rsidRPr="00B77EB6" w14:paraId="527CFF89"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6662712D"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14:paraId="699CBA64"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29,0</w:t>
            </w:r>
          </w:p>
        </w:tc>
        <w:tc>
          <w:tcPr>
            <w:tcW w:w="0" w:type="auto"/>
            <w:noWrap/>
          </w:tcPr>
          <w:p w14:paraId="3CA76F83"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w:t>
            </w:r>
          </w:p>
        </w:tc>
        <w:tc>
          <w:tcPr>
            <w:tcW w:w="0" w:type="auto"/>
            <w:noWrap/>
          </w:tcPr>
          <w:p w14:paraId="7E6DBE9E"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72</w:t>
            </w:r>
          </w:p>
        </w:tc>
        <w:tc>
          <w:tcPr>
            <w:tcW w:w="0" w:type="auto"/>
            <w:noWrap/>
          </w:tcPr>
          <w:p w14:paraId="53369EEB"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89</w:t>
            </w:r>
          </w:p>
        </w:tc>
        <w:tc>
          <w:tcPr>
            <w:tcW w:w="0" w:type="auto"/>
            <w:noWrap/>
          </w:tcPr>
          <w:p w14:paraId="717B9062"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w:t>
            </w:r>
          </w:p>
        </w:tc>
        <w:tc>
          <w:tcPr>
            <w:tcW w:w="0" w:type="auto"/>
            <w:noWrap/>
          </w:tcPr>
          <w:p w14:paraId="2C5EF8D6"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119</w:t>
            </w:r>
          </w:p>
        </w:tc>
      </w:tr>
    </w:tbl>
    <w:p w14:paraId="2D10353F" w14:textId="77777777" w:rsidR="00FA4AE9" w:rsidRPr="00FA4AE9" w:rsidRDefault="00FA4AE9" w:rsidP="00FA4AE9"/>
    <w:p w14:paraId="47FF2F9C" w14:textId="77777777" w:rsidR="00AF0BEF" w:rsidRPr="00B77EB6" w:rsidRDefault="00AF0BEF" w:rsidP="004720E8">
      <w:bookmarkStart w:id="201" w:name="_Toc516836292"/>
      <w:bookmarkEnd w:id="10"/>
    </w:p>
    <w:p w14:paraId="7D8366D8" w14:textId="0A1AFA40" w:rsidR="005D7A7E" w:rsidRPr="00B77EB6" w:rsidRDefault="005D7A7E" w:rsidP="00711BE4">
      <w:pPr>
        <w:pStyle w:val="3"/>
        <w:numPr>
          <w:ilvl w:val="2"/>
          <w:numId w:val="33"/>
        </w:numPr>
        <w:tabs>
          <w:tab w:val="left" w:pos="851"/>
        </w:tabs>
        <w:spacing w:after="0"/>
        <w:ind w:left="0" w:firstLine="709"/>
        <w:rPr>
          <w:rFonts w:ascii="Times New Roman" w:hAnsi="Times New Roman" w:cs="Times New Roman"/>
          <w:color w:val="auto"/>
          <w:sz w:val="28"/>
          <w:szCs w:val="28"/>
        </w:rPr>
      </w:pPr>
      <w:bookmarkStart w:id="202" w:name="_Toc8120149"/>
      <w:r w:rsidRPr="00B77EB6">
        <w:rPr>
          <w:rFonts w:ascii="Times New Roman" w:hAnsi="Times New Roman" w:cs="Times New Roman"/>
          <w:color w:val="auto"/>
          <w:sz w:val="28"/>
          <w:szCs w:val="28"/>
        </w:rPr>
        <w:t>Агропромышленный комплекс (</w:t>
      </w:r>
      <w:r w:rsidR="00554C9A"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АПК)</w:t>
      </w:r>
      <w:bookmarkEnd w:id="201"/>
      <w:bookmarkEnd w:id="202"/>
    </w:p>
    <w:p w14:paraId="589D24B7" w14:textId="77777777" w:rsidR="005D7A7E" w:rsidRPr="00B77EB6" w:rsidRDefault="005D7A7E" w:rsidP="0046255C">
      <w:pPr>
        <w:keepNext/>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1F965706" w14:textId="0CA4DF30" w:rsidR="005D7A7E" w:rsidRPr="00B77EB6" w:rsidRDefault="005D7A7E" w:rsidP="0046255C">
      <w:pPr>
        <w:tabs>
          <w:tab w:val="left" w:pos="85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2641BD" w:rsidRPr="00B77EB6">
        <w:rPr>
          <w:rFonts w:ascii="Times New Roman" w:hAnsi="Times New Roman" w:cs="Times New Roman"/>
          <w:b/>
          <w:sz w:val="28"/>
          <w:szCs w:val="28"/>
        </w:rPr>
        <w:t>-12</w:t>
      </w:r>
      <w:r w:rsidR="00F00E48" w:rsidRPr="00B77EB6">
        <w:rPr>
          <w:rFonts w:ascii="Times New Roman" w:hAnsi="Times New Roman" w:cs="Times New Roman"/>
          <w:b/>
          <w:sz w:val="28"/>
          <w:szCs w:val="28"/>
        </w:rPr>
        <w:t>.</w:t>
      </w:r>
      <w:r w:rsidRPr="00B77EB6">
        <w:rPr>
          <w:rFonts w:ascii="Times New Roman" w:hAnsi="Times New Roman" w:cs="Times New Roman"/>
          <w:b/>
          <w:sz w:val="28"/>
          <w:szCs w:val="28"/>
        </w:rPr>
        <w:tab/>
        <w:t>Ре</w:t>
      </w:r>
      <w:r w:rsidR="000A406A">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эффективного сельскохозяйственного производства, конкурентоспособн</w:t>
      </w:r>
      <w:r w:rsidR="000A406A">
        <w:rPr>
          <w:rFonts w:ascii="Times New Roman" w:hAnsi="Times New Roman" w:cs="Times New Roman"/>
          <w:b/>
          <w:sz w:val="28"/>
          <w:szCs w:val="28"/>
        </w:rPr>
        <w:t>ый</w:t>
      </w:r>
      <w:r w:rsidRPr="00B77EB6">
        <w:rPr>
          <w:rFonts w:ascii="Times New Roman" w:hAnsi="Times New Roman" w:cs="Times New Roman"/>
          <w:b/>
          <w:sz w:val="28"/>
          <w:szCs w:val="28"/>
        </w:rPr>
        <w:t xml:space="preserve"> производитель сельскохозяйственной продукции на внутреннем и внешнем рынках, развивающ</w:t>
      </w:r>
      <w:r w:rsidR="000A406A">
        <w:rPr>
          <w:rFonts w:ascii="Times New Roman" w:hAnsi="Times New Roman" w:cs="Times New Roman"/>
          <w:b/>
          <w:sz w:val="28"/>
          <w:szCs w:val="28"/>
        </w:rPr>
        <w:t>ая</w:t>
      </w:r>
      <w:r w:rsidRPr="00B77EB6">
        <w:rPr>
          <w:rFonts w:ascii="Times New Roman" w:hAnsi="Times New Roman" w:cs="Times New Roman"/>
          <w:b/>
          <w:sz w:val="28"/>
          <w:szCs w:val="28"/>
        </w:rPr>
        <w:t>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r w:rsidR="00810710" w:rsidRPr="00B77EB6">
        <w:rPr>
          <w:rFonts w:ascii="Times New Roman" w:hAnsi="Times New Roman" w:cs="Times New Roman"/>
          <w:b/>
          <w:sz w:val="28"/>
          <w:szCs w:val="28"/>
        </w:rPr>
        <w:t xml:space="preserve"> (обеспечение продовольственной безопасности и снижение объемов ввозимой продукции)</w:t>
      </w:r>
      <w:r w:rsidRPr="00B77EB6">
        <w:rPr>
          <w:rFonts w:ascii="Times New Roman" w:hAnsi="Times New Roman" w:cs="Times New Roman"/>
          <w:b/>
          <w:sz w:val="28"/>
          <w:szCs w:val="28"/>
        </w:rPr>
        <w:t>.</w:t>
      </w:r>
    </w:p>
    <w:p w14:paraId="65955326" w14:textId="77777777" w:rsidR="005D7A7E" w:rsidRPr="00B77EB6" w:rsidRDefault="005D7A7E" w:rsidP="0046255C">
      <w:pPr>
        <w:keepNext/>
        <w:keepLines/>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 xml:space="preserve">Стратегическая цель развернута в три </w:t>
      </w:r>
      <w:r w:rsidRPr="00B77EB6">
        <w:rPr>
          <w:rFonts w:ascii="Times New Roman" w:hAnsi="Times New Roman" w:cs="Times New Roman"/>
          <w:b/>
          <w:sz w:val="28"/>
          <w:szCs w:val="28"/>
        </w:rPr>
        <w:t>цели</w:t>
      </w:r>
      <w:r w:rsidRPr="00B77EB6">
        <w:rPr>
          <w:rFonts w:ascii="Times New Roman" w:hAnsi="Times New Roman" w:cs="Times New Roman"/>
          <w:sz w:val="28"/>
          <w:szCs w:val="28"/>
        </w:rPr>
        <w:t xml:space="preserve"> второго уровня в проекции трех подотраслей агропромышленного комплекса:</w:t>
      </w:r>
    </w:p>
    <w:p w14:paraId="4FE8BB50" w14:textId="77777777" w:rsidR="00810710" w:rsidRPr="00B77EB6" w:rsidRDefault="00810710" w:rsidP="00810710">
      <w:pPr>
        <w:tabs>
          <w:tab w:val="left" w:pos="851"/>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Ц-12.1.</w:t>
      </w:r>
      <w:r w:rsidRPr="00B77EB6">
        <w:rPr>
          <w:rFonts w:ascii="Times New Roman" w:hAnsi="Times New Roman" w:cs="Times New Roman"/>
          <w:b/>
          <w:bCs/>
          <w:sz w:val="28"/>
          <w:szCs w:val="28"/>
        </w:rPr>
        <w:tab/>
        <w:t>Регион эффективного, рационального и диверсифицированного сельскохозяйственного производства, основанного на принципах устойчивого развития, кооперации и интеграции, воспроизводства и повышения эффективности использования в сельском хозяйстве земельных и других ресурсов, а также комплексной экологизации производства.</w:t>
      </w:r>
    </w:p>
    <w:p w14:paraId="2E66DE2E" w14:textId="77777777" w:rsidR="00810710" w:rsidRPr="00B77EB6" w:rsidRDefault="00810710" w:rsidP="00810710">
      <w:pPr>
        <w:tabs>
          <w:tab w:val="left" w:pos="851"/>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Ц-12.2.</w:t>
      </w:r>
      <w:r w:rsidRPr="00B77EB6">
        <w:rPr>
          <w:rFonts w:ascii="Times New Roman" w:hAnsi="Times New Roman" w:cs="Times New Roman"/>
          <w:b/>
          <w:bCs/>
          <w:sz w:val="28"/>
          <w:szCs w:val="28"/>
        </w:rPr>
        <w:tab/>
      </w:r>
      <w:r w:rsidRPr="00B77EB6">
        <w:rPr>
          <w:rFonts w:ascii="Times New Roman" w:hAnsi="Times New Roman" w:cs="Times New Roman"/>
          <w:b/>
          <w:sz w:val="28"/>
          <w:szCs w:val="28"/>
        </w:rPr>
        <w:t>Ц</w:t>
      </w:r>
      <w:r w:rsidRPr="00B77EB6">
        <w:rPr>
          <w:rFonts w:ascii="Times New Roman" w:hAnsi="Times New Roman" w:cs="Times New Roman"/>
          <w:b/>
          <w:bCs/>
          <w:sz w:val="28"/>
          <w:szCs w:val="28"/>
        </w:rPr>
        <w:t>ентр развития современной пищевой и перерабатывающей промышленности, производящий конкурентоспособную продукцию в объемах, достаточных для удовлетворения потребностей республики, а также осуществления вывоза продукции на внешние рынки</w:t>
      </w:r>
      <w:r w:rsidRPr="00B77EB6">
        <w:rPr>
          <w:rFonts w:ascii="Times New Roman" w:hAnsi="Times New Roman" w:cs="Times New Roman"/>
          <w:b/>
          <w:sz w:val="28"/>
          <w:szCs w:val="28"/>
        </w:rPr>
        <w:t>.</w:t>
      </w:r>
    </w:p>
    <w:p w14:paraId="3B6656B0" w14:textId="77777777" w:rsidR="00810710" w:rsidRPr="00B77EB6" w:rsidRDefault="00810710" w:rsidP="00810710">
      <w:pPr>
        <w:tabs>
          <w:tab w:val="left" w:pos="851"/>
          <w:tab w:val="left" w:pos="1701"/>
        </w:tabs>
        <w:suppressAutoHyphen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Ц-12.3.</w:t>
      </w:r>
      <w:r w:rsidRPr="00B77EB6">
        <w:rPr>
          <w:rFonts w:ascii="Times New Roman" w:hAnsi="Times New Roman" w:cs="Times New Roman"/>
          <w:b/>
          <w:bCs/>
          <w:sz w:val="28"/>
          <w:szCs w:val="28"/>
        </w:rPr>
        <w:tab/>
      </w:r>
      <w:r w:rsidRPr="00B77EB6">
        <w:rPr>
          <w:rFonts w:ascii="Times New Roman" w:hAnsi="Times New Roman" w:cs="Times New Roman"/>
          <w:b/>
          <w:sz w:val="28"/>
          <w:szCs w:val="28"/>
        </w:rPr>
        <w:t>П</w:t>
      </w:r>
      <w:r w:rsidRPr="00B77EB6">
        <w:rPr>
          <w:rFonts w:ascii="Times New Roman" w:hAnsi="Times New Roman" w:cs="Times New Roman"/>
          <w:b/>
          <w:bCs/>
          <w:sz w:val="28"/>
          <w:szCs w:val="28"/>
        </w:rPr>
        <w:t>ромышленный центр производства и переработки ценных видов рыб, комплексно и эффективно использующий природный потенциал территории региона и поставляющий высококачественную товарную продукцию на федеральные рынки.</w:t>
      </w:r>
    </w:p>
    <w:p w14:paraId="60187ED1" w14:textId="31B3FECC" w:rsidR="00810710" w:rsidRPr="00B77EB6" w:rsidRDefault="00810710" w:rsidP="00810710">
      <w:pPr>
        <w:tabs>
          <w:tab w:val="left" w:pos="851"/>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Ц-12.4. Воспроизводство природного плодородия земель сельскохозяйственного назначения, в первую очередь путем внесения в почву орган</w:t>
      </w:r>
      <w:r w:rsidR="000A406A">
        <w:rPr>
          <w:rFonts w:ascii="Times New Roman" w:hAnsi="Times New Roman" w:cs="Times New Roman"/>
          <w:b/>
          <w:sz w:val="28"/>
          <w:szCs w:val="28"/>
        </w:rPr>
        <w:t>ических и минеральных удобрений</w:t>
      </w:r>
      <w:r w:rsidRPr="00B77EB6">
        <w:rPr>
          <w:rFonts w:ascii="Times New Roman" w:hAnsi="Times New Roman" w:cs="Times New Roman"/>
          <w:b/>
          <w:sz w:val="28"/>
          <w:szCs w:val="28"/>
        </w:rPr>
        <w:t xml:space="preserve"> в целях улучшения баланса питательных веществ в почвах.</w:t>
      </w:r>
    </w:p>
    <w:p w14:paraId="26C612CF" w14:textId="7F766D45" w:rsidR="00810710" w:rsidRPr="00B77EB6" w:rsidRDefault="00810710" w:rsidP="00810710">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Указанные цели описывают целевое видение будущего агропромышленного комплекса Республики Северная Осетия</w:t>
      </w:r>
      <w:r w:rsidR="00A151E0">
        <w:rPr>
          <w:rFonts w:ascii="Times New Roman" w:hAnsi="Times New Roman" w:cs="Times New Roman"/>
          <w:sz w:val="28"/>
          <w:szCs w:val="28"/>
        </w:rPr>
        <w:t xml:space="preserve"> – </w:t>
      </w:r>
      <w:r w:rsidRPr="00B77EB6">
        <w:rPr>
          <w:rFonts w:ascii="Times New Roman" w:hAnsi="Times New Roman" w:cs="Times New Roman"/>
          <w:sz w:val="28"/>
          <w:szCs w:val="28"/>
        </w:rPr>
        <w:t>Алания в контексте развития следующих базовых секторов АПК:</w:t>
      </w:r>
    </w:p>
    <w:p w14:paraId="17CC64D8" w14:textId="77777777" w:rsidR="00810710" w:rsidRPr="00B77EB6" w:rsidRDefault="00810710" w:rsidP="00810710">
      <w:pPr>
        <w:pStyle w:val="a0"/>
        <w:keepLines w:val="0"/>
        <w:numPr>
          <w:ilvl w:val="0"/>
          <w:numId w:val="0"/>
        </w:numPr>
        <w:tabs>
          <w:tab w:val="left" w:pos="851"/>
        </w:tabs>
        <w:suppressAutoHyphens w:val="0"/>
        <w:spacing w:before="0" w:after="0"/>
        <w:ind w:firstLine="709"/>
        <w:rPr>
          <w:rFonts w:ascii="Times New Roman" w:hAnsi="Times New Roman"/>
          <w:bCs/>
          <w:sz w:val="28"/>
          <w:szCs w:val="28"/>
        </w:rPr>
      </w:pPr>
      <w:r w:rsidRPr="00B77EB6">
        <w:rPr>
          <w:rFonts w:ascii="Times New Roman" w:hAnsi="Times New Roman"/>
          <w:bCs/>
          <w:sz w:val="28"/>
          <w:szCs w:val="28"/>
        </w:rPr>
        <w:t>сельское хозяйство (в том числе  растениеводство и животноводство);</w:t>
      </w:r>
    </w:p>
    <w:p w14:paraId="17457D8D" w14:textId="77777777" w:rsidR="00810710" w:rsidRPr="00B77EB6" w:rsidRDefault="00810710" w:rsidP="00810710">
      <w:pPr>
        <w:pStyle w:val="a0"/>
        <w:keepLines w:val="0"/>
        <w:numPr>
          <w:ilvl w:val="0"/>
          <w:numId w:val="0"/>
        </w:numPr>
        <w:tabs>
          <w:tab w:val="left" w:pos="851"/>
        </w:tabs>
        <w:suppressAutoHyphens w:val="0"/>
        <w:spacing w:before="0" w:after="0"/>
        <w:ind w:firstLine="709"/>
        <w:rPr>
          <w:rFonts w:ascii="Times New Roman" w:hAnsi="Times New Roman"/>
          <w:bCs/>
          <w:sz w:val="28"/>
          <w:szCs w:val="28"/>
        </w:rPr>
      </w:pPr>
      <w:r w:rsidRPr="00B77EB6">
        <w:rPr>
          <w:rFonts w:ascii="Times New Roman" w:hAnsi="Times New Roman"/>
          <w:bCs/>
          <w:sz w:val="28"/>
          <w:szCs w:val="28"/>
        </w:rPr>
        <w:t>перерабатывающая и пищевая промышленность;</w:t>
      </w:r>
    </w:p>
    <w:p w14:paraId="5FEE3DD9" w14:textId="77777777" w:rsidR="00810710" w:rsidRPr="00B77EB6" w:rsidRDefault="00810710" w:rsidP="00810710">
      <w:pPr>
        <w:pStyle w:val="a0"/>
        <w:keepLines w:val="0"/>
        <w:numPr>
          <w:ilvl w:val="0"/>
          <w:numId w:val="0"/>
        </w:numPr>
        <w:tabs>
          <w:tab w:val="left" w:pos="851"/>
        </w:tabs>
        <w:suppressAutoHyphens w:val="0"/>
        <w:spacing w:before="0" w:after="0"/>
        <w:ind w:firstLine="709"/>
        <w:rPr>
          <w:rFonts w:ascii="Times New Roman" w:hAnsi="Times New Roman"/>
          <w:bCs/>
          <w:sz w:val="28"/>
          <w:szCs w:val="28"/>
        </w:rPr>
      </w:pPr>
      <w:r w:rsidRPr="00B77EB6">
        <w:rPr>
          <w:rFonts w:ascii="Times New Roman" w:hAnsi="Times New Roman"/>
          <w:bCs/>
          <w:sz w:val="28"/>
          <w:szCs w:val="28"/>
        </w:rPr>
        <w:t>рыбоводство.</w:t>
      </w:r>
    </w:p>
    <w:p w14:paraId="51C78D71" w14:textId="77777777" w:rsidR="00810710" w:rsidRPr="00B77EB6" w:rsidRDefault="00810710" w:rsidP="00810710">
      <w:pPr>
        <w:tabs>
          <w:tab w:val="left" w:pos="851"/>
        </w:tabs>
        <w:spacing w:before="0" w:after="0"/>
        <w:ind w:firstLine="709"/>
        <w:rPr>
          <w:rFonts w:ascii="Times New Roman" w:hAnsi="Times New Roman" w:cs="Times New Roman"/>
          <w:b/>
          <w:i/>
          <w:sz w:val="28"/>
          <w:szCs w:val="28"/>
        </w:rPr>
      </w:pPr>
    </w:p>
    <w:p w14:paraId="6F89F932" w14:textId="77777777" w:rsidR="00810710" w:rsidRPr="00B77EB6" w:rsidRDefault="00810710" w:rsidP="00810710">
      <w:pPr>
        <w:tabs>
          <w:tab w:val="left" w:pos="851"/>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Общие задачи развития комплекса в проекции семи направлений межрегиональной конкуренции:</w:t>
      </w:r>
    </w:p>
    <w:p w14:paraId="1B29E881"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 xml:space="preserve">НК1. </w:t>
      </w:r>
      <w:r w:rsidRPr="00B77EB6">
        <w:rPr>
          <w:rFonts w:ascii="Times New Roman" w:eastAsia="Calibri" w:hAnsi="Times New Roman" w:cs="Times New Roman"/>
          <w:b/>
          <w:sz w:val="28"/>
          <w:szCs w:val="28"/>
        </w:rPr>
        <w:t xml:space="preserve">Рынки. </w:t>
      </w:r>
      <w:r w:rsidRPr="00B77EB6">
        <w:rPr>
          <w:rFonts w:ascii="Times New Roman" w:hAnsi="Times New Roman" w:cs="Times New Roman"/>
          <w:sz w:val="28"/>
          <w:szCs w:val="28"/>
        </w:rPr>
        <w:t>Повышение конкурентоспособности продукции комплекса на основе развития высоких технологий и инноваций, развитие традиционных и формирования новых брендов.</w:t>
      </w:r>
    </w:p>
    <w:p w14:paraId="31C96193" w14:textId="13D2BA7F" w:rsidR="00810710" w:rsidRPr="00B77EB6" w:rsidRDefault="00810710" w:rsidP="00810710">
      <w:pPr>
        <w:keepNext/>
        <w:tabs>
          <w:tab w:val="left" w:pos="851"/>
          <w:tab w:val="left" w:pos="4536"/>
        </w:tabs>
        <w:suppressAutoHyphens/>
        <w:spacing w:before="0" w:after="0"/>
        <w:ind w:firstLine="709"/>
        <w:rPr>
          <w:rFonts w:ascii="Times New Roman" w:hAnsi="Times New Roman"/>
          <w:sz w:val="28"/>
          <w:szCs w:val="28"/>
        </w:rPr>
      </w:pPr>
      <w:r w:rsidRPr="00B77EB6">
        <w:rPr>
          <w:rFonts w:ascii="Times New Roman" w:hAnsi="Times New Roman"/>
          <w:sz w:val="28"/>
          <w:szCs w:val="28"/>
        </w:rPr>
        <w:t>Обеспечение внутреннего рынка Республики Северная Осетия</w:t>
      </w:r>
      <w:r w:rsidR="00A151E0">
        <w:rPr>
          <w:rFonts w:ascii="Times New Roman" w:hAnsi="Times New Roman"/>
          <w:sz w:val="28"/>
          <w:szCs w:val="28"/>
        </w:rPr>
        <w:t xml:space="preserve"> – </w:t>
      </w:r>
      <w:r w:rsidRPr="00B77EB6">
        <w:rPr>
          <w:rFonts w:ascii="Times New Roman" w:hAnsi="Times New Roman"/>
          <w:sz w:val="28"/>
          <w:szCs w:val="28"/>
        </w:rPr>
        <w:t>Алания продуктами питания и сельскохозяйственной продукцией, вывоз отдельных продуктов на внешние рынки (</w:t>
      </w:r>
      <w:r w:rsidRPr="00B77EB6">
        <w:rPr>
          <w:rFonts w:ascii="Times New Roman" w:hAnsi="Times New Roman" w:cs="Times New Roman"/>
          <w:sz w:val="28"/>
          <w:szCs w:val="28"/>
        </w:rPr>
        <w:t>обеспечение продовольственной безопасности и снижение зависимости от ввозимой продукции)</w:t>
      </w:r>
      <w:r w:rsidRPr="00B77EB6">
        <w:rPr>
          <w:rFonts w:ascii="Times New Roman" w:hAnsi="Times New Roman"/>
          <w:sz w:val="28"/>
          <w:szCs w:val="28"/>
        </w:rPr>
        <w:t xml:space="preserve">: </w:t>
      </w:r>
    </w:p>
    <w:p w14:paraId="15B10D89"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зерновых и зернобобовых культур;</w:t>
      </w:r>
    </w:p>
    <w:p w14:paraId="4460FF09"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 xml:space="preserve">основных овощных культур; </w:t>
      </w:r>
    </w:p>
    <w:p w14:paraId="5824D3EF"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картофеля;</w:t>
      </w:r>
    </w:p>
    <w:p w14:paraId="17E36599"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основных плодовых культур (семечковые: яблоки, груши, косточковые: вишня, слива, черешня);</w:t>
      </w:r>
    </w:p>
    <w:p w14:paraId="09BD5608"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винограда столового;</w:t>
      </w:r>
    </w:p>
    <w:p w14:paraId="3F9A3444"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мяса скота и птицы;</w:t>
      </w:r>
    </w:p>
    <w:p w14:paraId="19D3F9DC"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молока и традиционной молочной продукции;</w:t>
      </w:r>
    </w:p>
    <w:p w14:paraId="742528A3"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кормов, включая интенсивные корма;</w:t>
      </w:r>
    </w:p>
    <w:p w14:paraId="5094EC80" w14:textId="77777777"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развитие перерабатывающей промышленности республики и вывоз готовой консервной продукции;</w:t>
      </w:r>
    </w:p>
    <w:p w14:paraId="7C41CAEE" w14:textId="77777777"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оптимизация производственной структуры комплекса: увеличение производства плодоовощной продукции и увеличение производства продукции животноводства, а также снижение производства спиртосодержащей продукции, увеличение производства безалкогольных напитков, винодельческой продукции, молочной и мясной продукции, производства хлеба и хлебобулочных изделий и проч.;</w:t>
      </w:r>
    </w:p>
    <w:p w14:paraId="031303E7" w14:textId="559F0316"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развитие и продвижение территориальных брендов и производство продуктов, связанных с этнографическими особенностями, культурой, профессиональным опытом производителей региона: осетинские пироги, осетинское пиво, осетинский сыр и проч. в тесном взаимодействии с институтами СКФО, в том числе  реализаци</w:t>
      </w:r>
      <w:r w:rsidR="00BB3D74">
        <w:rPr>
          <w:rFonts w:ascii="Times New Roman" w:hAnsi="Times New Roman"/>
          <w:sz w:val="28"/>
          <w:szCs w:val="28"/>
        </w:rPr>
        <w:t>я</w:t>
      </w:r>
      <w:r w:rsidRPr="00B77EB6">
        <w:rPr>
          <w:rFonts w:ascii="Times New Roman" w:hAnsi="Times New Roman"/>
          <w:sz w:val="28"/>
          <w:szCs w:val="28"/>
        </w:rPr>
        <w:t xml:space="preserve"> проекта брендирования продукции, произведенной в СКФО (включая проект создания единого бренда «Сделано на Кавказе»), внедрение системы интегрального контроля показателей качества и безопасности продовольственного сырья и пищевых продуктов на этапах производства, транспортировки и хранения под региональными брендами (включая продукции класса «халяль»).</w:t>
      </w:r>
    </w:p>
    <w:p w14:paraId="0B895690" w14:textId="2D64E68A"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НК2. </w:t>
      </w:r>
      <w:r w:rsidRPr="00B77EB6">
        <w:rPr>
          <w:rFonts w:ascii="Times New Roman" w:eastAsia="Calibri" w:hAnsi="Times New Roman" w:cs="Times New Roman"/>
          <w:b/>
          <w:sz w:val="28"/>
          <w:szCs w:val="28"/>
        </w:rPr>
        <w:t xml:space="preserve">Институты. </w:t>
      </w:r>
      <w:r w:rsidRPr="00B77EB6">
        <w:rPr>
          <w:rFonts w:ascii="Times New Roman" w:hAnsi="Times New Roman" w:cs="Times New Roman"/>
          <w:sz w:val="28"/>
          <w:szCs w:val="28"/>
        </w:rPr>
        <w:t>Создание в Республике Северная Осетия</w:t>
      </w:r>
      <w:r w:rsidR="002A6B20">
        <w:rPr>
          <w:rFonts w:ascii="Times New Roman" w:hAnsi="Times New Roman" w:cs="Times New Roman"/>
          <w:sz w:val="28"/>
          <w:szCs w:val="28"/>
        </w:rPr>
        <w:t xml:space="preserve"> – </w:t>
      </w:r>
      <w:r w:rsidRPr="00B77EB6">
        <w:rPr>
          <w:rFonts w:ascii="Times New Roman" w:hAnsi="Times New Roman" w:cs="Times New Roman"/>
          <w:sz w:val="28"/>
          <w:szCs w:val="28"/>
        </w:rPr>
        <w:t>Алания современного агропромышленного кластера, способствующего повышению рациональности использования ресурсов и эффективности производства участниками кластера, состоящего из четырех субкластеров.</w:t>
      </w:r>
    </w:p>
    <w:p w14:paraId="2ECA9B26" w14:textId="77777777"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агропищевой субкластер, ключевыми задачами которого являются:</w:t>
      </w:r>
    </w:p>
    <w:p w14:paraId="2DAEBA31" w14:textId="3701652E"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концепции поэтапного внедрения экологизированного и ресурсоэффективного производства, биологизации земледелия, развития информационных технологий в сельском хозяйстве, в том числе и разработка программы и дорожных карт в области внедрения экологически чистых агротехнологий, биотехнологий, а также  развития мелиорации земель с</w:t>
      </w:r>
      <w:r w:rsidR="000A406A">
        <w:rPr>
          <w:rFonts w:ascii="Times New Roman" w:hAnsi="Times New Roman"/>
          <w:sz w:val="28"/>
          <w:szCs w:val="28"/>
        </w:rPr>
        <w:t>ельскохозяйственного назначения</w:t>
      </w:r>
      <w:r w:rsidRPr="00B77EB6">
        <w:rPr>
          <w:rFonts w:ascii="Times New Roman" w:hAnsi="Times New Roman"/>
          <w:sz w:val="28"/>
          <w:szCs w:val="28"/>
        </w:rPr>
        <w:t xml:space="preserve"> и создания современной материально-технической базы сельского хозяйства;</w:t>
      </w:r>
    </w:p>
    <w:p w14:paraId="2329B9A4"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изменение специализации республики с вывоза сырья на производство продукции с высокой добавленной стоимостью и высококачественных продуктов питания, а также комплексная диверсификация производства и выстраивание продуктовых цепочек от производства селекционного материала до производства конечной продукции;</w:t>
      </w:r>
    </w:p>
    <w:p w14:paraId="12C37D85"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развитие инфраструктуры сельскохозяйственного производства и реализации: строительство хранилищ, комплексных торгово-логистических и оптово-логистических центров, наращивание мощностей по убою и первичной переработке, доработке, упаковке, хранению сельскохозяйственной продукции;</w:t>
      </w:r>
    </w:p>
    <w:p w14:paraId="70B3043C"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 xml:space="preserve">развитие  селекции и семеноводства сельскохозяйственных культур и биологически ценного племенного материала крупного и мелкого рогатого скота местных горских пород, приспособленных к условиям горных </w:t>
      </w:r>
      <w:r w:rsidRPr="00B77EB6">
        <w:rPr>
          <w:rFonts w:ascii="Times New Roman" w:hAnsi="Times New Roman"/>
          <w:sz w:val="28"/>
          <w:szCs w:val="28"/>
        </w:rPr>
        <w:lastRenderedPageBreak/>
        <w:t>местностей, а также других высокопродуктивных мясных и мясо-молочных пород скота;</w:t>
      </w:r>
    </w:p>
    <w:p w14:paraId="1EB65ABC" w14:textId="71B631A5" w:rsidR="00810710" w:rsidRPr="00B77EB6" w:rsidRDefault="000A406A" w:rsidP="00810710">
      <w:pPr>
        <w:pStyle w:val="a0"/>
        <w:keepLines w:val="0"/>
        <w:numPr>
          <w:ilvl w:val="2"/>
          <w:numId w:val="3"/>
        </w:numPr>
        <w:tabs>
          <w:tab w:val="left" w:pos="851"/>
        </w:tabs>
        <w:spacing w:before="0" w:after="0"/>
        <w:ind w:left="0" w:firstLine="709"/>
        <w:rPr>
          <w:rFonts w:ascii="Times New Roman" w:hAnsi="Times New Roman"/>
          <w:sz w:val="28"/>
          <w:szCs w:val="28"/>
        </w:rPr>
      </w:pPr>
      <w:r>
        <w:rPr>
          <w:rFonts w:ascii="Times New Roman" w:hAnsi="Times New Roman"/>
          <w:sz w:val="28"/>
          <w:szCs w:val="28"/>
        </w:rPr>
        <w:t>создание северо-о</w:t>
      </w:r>
      <w:r w:rsidR="00810710" w:rsidRPr="00B77EB6">
        <w:rPr>
          <w:rFonts w:ascii="Times New Roman" w:hAnsi="Times New Roman"/>
          <w:sz w:val="28"/>
          <w:szCs w:val="28"/>
        </w:rPr>
        <w:t xml:space="preserve">сетинского селекционного центра сельскохозяйственных растений федерального значения при ВНЦ РАН, предполагающего объединение частного бизнеса, </w:t>
      </w:r>
      <w:r w:rsidR="00CB38F1">
        <w:rPr>
          <w:rFonts w:ascii="Times New Roman" w:hAnsi="Times New Roman"/>
          <w:sz w:val="28"/>
          <w:szCs w:val="28"/>
        </w:rPr>
        <w:t>органы</w:t>
      </w:r>
      <w:r w:rsidR="00810710" w:rsidRPr="00B77EB6">
        <w:rPr>
          <w:rFonts w:ascii="Times New Roman" w:hAnsi="Times New Roman"/>
          <w:sz w:val="28"/>
          <w:szCs w:val="28"/>
        </w:rPr>
        <w:t xml:space="preserve"> власти с научным потенциалом </w:t>
      </w:r>
      <w:r w:rsidR="00CB38F1">
        <w:rPr>
          <w:rFonts w:ascii="Times New Roman" w:hAnsi="Times New Roman"/>
          <w:sz w:val="28"/>
          <w:szCs w:val="28"/>
        </w:rPr>
        <w:t>республики</w:t>
      </w:r>
      <w:r w:rsidR="00810710" w:rsidRPr="00B77EB6">
        <w:rPr>
          <w:rFonts w:ascii="Times New Roman" w:hAnsi="Times New Roman"/>
          <w:sz w:val="28"/>
          <w:szCs w:val="28"/>
        </w:rPr>
        <w:t>, для решения задачи импортозамещения в области растениеводства;</w:t>
      </w:r>
    </w:p>
    <w:p w14:paraId="54C3B3CA" w14:textId="4D77DB4F"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плодоовощной субкластер – возрождение сложившейся культуры производства и переработки плодоовощной продукции, развитие интенсивного садоводства, овощеводства закрытого грунта, овощеводства открытого грунта, распространение современных технологий орошения и питания растений, развитие садоводства в горных и предгорных ареалах Республики Северная Осетия</w:t>
      </w:r>
      <w:r w:rsidR="002A6B20">
        <w:rPr>
          <w:rFonts w:ascii="Times New Roman" w:hAnsi="Times New Roman"/>
          <w:sz w:val="28"/>
          <w:szCs w:val="28"/>
        </w:rPr>
        <w:t xml:space="preserve"> – </w:t>
      </w:r>
      <w:r w:rsidRPr="00B77EB6">
        <w:rPr>
          <w:rFonts w:ascii="Times New Roman" w:hAnsi="Times New Roman"/>
          <w:sz w:val="28"/>
          <w:szCs w:val="28"/>
        </w:rPr>
        <w:t>Алания;</w:t>
      </w:r>
    </w:p>
    <w:p w14:paraId="72D52FE3" w14:textId="77777777"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субкластер алкогольных и безалкогольных напитков, ключевыми задачами которого являются:</w:t>
      </w:r>
    </w:p>
    <w:p w14:paraId="779AF9B1"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изменение структуры производства в области алкогольных напитков путем диверсификация спиртопроизводящей отрасли республики для переориентация на глубокую переработку зерновых культур;</w:t>
      </w:r>
    </w:p>
    <w:p w14:paraId="0F6A009A" w14:textId="73535892"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 xml:space="preserve"> рост производства безалкогольной продукции (минеральной и питьевой воды, газированных напитков и проч</w:t>
      </w:r>
      <w:r w:rsidR="000A406A">
        <w:rPr>
          <w:rFonts w:ascii="Times New Roman" w:hAnsi="Times New Roman"/>
          <w:sz w:val="28"/>
          <w:szCs w:val="28"/>
        </w:rPr>
        <w:t>ее</w:t>
      </w:r>
      <w:r w:rsidRPr="00B77EB6">
        <w:rPr>
          <w:rFonts w:ascii="Times New Roman" w:hAnsi="Times New Roman"/>
          <w:sz w:val="28"/>
          <w:szCs w:val="28"/>
        </w:rPr>
        <w:t xml:space="preserve">), а также вина и винодельческой продукции, слабоалкогольных напитков; </w:t>
      </w:r>
    </w:p>
    <w:p w14:paraId="70A5CCD0"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перепрофилирование простаивающих предприятий спиртопроизводящей отрасли на производство конкурентоспособной пищевой и промышленной продукции (в том числе биоэтанола);</w:t>
      </w:r>
    </w:p>
    <w:p w14:paraId="23AF4299" w14:textId="77777777"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рыбохозяйственный субкластер – реализация потенциала развития рыбохозяйственного комплекса региона и достижение более высоких результатов по освоению объемов добычи (вылова) водных биоресурсов, в том числе  ценных видов рыбы; </w:t>
      </w:r>
    </w:p>
    <w:p w14:paraId="159AA4CD" w14:textId="47E827E1"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кластерной активации АПК Республики Северная</w:t>
      </w:r>
      <w:r w:rsidR="002A6B20">
        <w:rPr>
          <w:rFonts w:ascii="Times New Roman" w:hAnsi="Times New Roman"/>
          <w:sz w:val="28"/>
          <w:szCs w:val="28"/>
        </w:rPr>
        <w:br/>
      </w:r>
      <w:r w:rsidRPr="00B77EB6">
        <w:rPr>
          <w:rFonts w:ascii="Times New Roman" w:hAnsi="Times New Roman"/>
          <w:sz w:val="28"/>
          <w:szCs w:val="28"/>
        </w:rPr>
        <w:t>Осетия</w:t>
      </w:r>
      <w:r w:rsidR="002A6B20">
        <w:rPr>
          <w:rFonts w:ascii="Times New Roman" w:hAnsi="Times New Roman"/>
          <w:sz w:val="28"/>
          <w:szCs w:val="28"/>
        </w:rPr>
        <w:t xml:space="preserve"> – </w:t>
      </w:r>
      <w:r w:rsidRPr="00B77EB6">
        <w:rPr>
          <w:rFonts w:ascii="Times New Roman" w:hAnsi="Times New Roman"/>
          <w:sz w:val="28"/>
          <w:szCs w:val="28"/>
        </w:rPr>
        <w:t>Алания:</w:t>
      </w:r>
    </w:p>
    <w:p w14:paraId="68B10F4E" w14:textId="7907EBF4"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развитие эффективной управленческой структуры, учитывающей и связывающей интересы бизнеса, муниципальной и региональной власти, представителей науки, образования, координирующей развитие АПК Республики Северная Осетия</w:t>
      </w:r>
      <w:r w:rsidR="002A6B20">
        <w:rPr>
          <w:rFonts w:ascii="Times New Roman" w:hAnsi="Times New Roman"/>
          <w:sz w:val="28"/>
          <w:szCs w:val="28"/>
        </w:rPr>
        <w:t xml:space="preserve"> – </w:t>
      </w:r>
      <w:r w:rsidRPr="00B77EB6">
        <w:rPr>
          <w:rFonts w:ascii="Times New Roman" w:hAnsi="Times New Roman"/>
          <w:sz w:val="28"/>
          <w:szCs w:val="28"/>
        </w:rPr>
        <w:t>Алания, а также развитие кооперации малых форм хозяйствования (развитие мер субсидирования и системы государственного и муниципального заказа, льготное кредитование и проч.), развитие интеграционных связей между различными формами хозяйствования в сфере АПК, наращивания межрегиональных связей (ЮФО и СКФО) и разработка совместных межрегиональных мероприятий по увеличению выпуска импортозамещающей продукции и вытеснению импортной продукции с региональных рынков Южного полюса роста и проч</w:t>
      </w:r>
      <w:r w:rsidR="000A406A">
        <w:rPr>
          <w:rFonts w:ascii="Times New Roman" w:hAnsi="Times New Roman"/>
          <w:sz w:val="28"/>
          <w:szCs w:val="28"/>
        </w:rPr>
        <w:t>ее</w:t>
      </w:r>
      <w:r w:rsidRPr="00B77EB6">
        <w:rPr>
          <w:rFonts w:ascii="Times New Roman" w:hAnsi="Times New Roman"/>
          <w:sz w:val="28"/>
          <w:szCs w:val="28"/>
        </w:rPr>
        <w:t>.</w:t>
      </w:r>
    </w:p>
    <w:p w14:paraId="6BA5246F" w14:textId="3959BB54"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НК3. </w:t>
      </w:r>
      <w:r w:rsidRPr="00B77EB6">
        <w:rPr>
          <w:rFonts w:ascii="Times New Roman" w:eastAsia="Calibri" w:hAnsi="Times New Roman" w:cs="Times New Roman"/>
          <w:b/>
          <w:sz w:val="28"/>
          <w:szCs w:val="28"/>
        </w:rPr>
        <w:t xml:space="preserve">Человеческий капитал. </w:t>
      </w:r>
      <w:r w:rsidRPr="00B77EB6">
        <w:rPr>
          <w:rFonts w:ascii="Times New Roman" w:hAnsi="Times New Roman" w:cs="Times New Roman"/>
          <w:sz w:val="28"/>
          <w:szCs w:val="28"/>
        </w:rPr>
        <w:t>Развитие системы обучения специалистов в области АПК на различных уровнях образо</w:t>
      </w:r>
      <w:r w:rsidR="00EF6EE7">
        <w:rPr>
          <w:rFonts w:ascii="Times New Roman" w:hAnsi="Times New Roman" w:cs="Times New Roman"/>
          <w:sz w:val="28"/>
          <w:szCs w:val="28"/>
        </w:rPr>
        <w:t>вания, в том числе на начальном:</w:t>
      </w:r>
    </w:p>
    <w:p w14:paraId="3973B541" w14:textId="55521DD1"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на базе структур кластера АПК развитие системы повышения квалификации и подготовки профессиональных кадров в области АПК, осуществление подготовки кадров совместно с ведущими образовательными и научными учреждениями и представителями бизнеса Республики Северная Осетия</w:t>
      </w:r>
      <w:r w:rsidR="002A6B20">
        <w:rPr>
          <w:rFonts w:ascii="Times New Roman" w:hAnsi="Times New Roman"/>
          <w:sz w:val="28"/>
          <w:szCs w:val="28"/>
        </w:rPr>
        <w:t xml:space="preserve"> – </w:t>
      </w:r>
      <w:r w:rsidRPr="00B77EB6">
        <w:rPr>
          <w:rFonts w:ascii="Times New Roman" w:hAnsi="Times New Roman"/>
          <w:sz w:val="28"/>
          <w:szCs w:val="28"/>
        </w:rPr>
        <w:t>Алания;</w:t>
      </w:r>
    </w:p>
    <w:p w14:paraId="26FD4CEA" w14:textId="77777777"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повышение уровня привлекательности специальностей АПК.</w:t>
      </w:r>
    </w:p>
    <w:p w14:paraId="5E7C7FBA"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НК4. </w:t>
      </w:r>
      <w:r w:rsidRPr="00B77EB6">
        <w:rPr>
          <w:rFonts w:ascii="Times New Roman" w:eastAsia="Calibri" w:hAnsi="Times New Roman" w:cs="Times New Roman"/>
          <w:b/>
          <w:sz w:val="28"/>
          <w:szCs w:val="28"/>
        </w:rPr>
        <w:t xml:space="preserve">Инновации и информация. </w:t>
      </w:r>
      <w:r w:rsidRPr="00B77EB6">
        <w:rPr>
          <w:rFonts w:ascii="Times New Roman" w:hAnsi="Times New Roman" w:cs="Times New Roman"/>
          <w:sz w:val="28"/>
          <w:szCs w:val="28"/>
        </w:rPr>
        <w:t>Освоение новых перспективных технологий производства и переработки сельхозпродукции, в том числе современных технологий земледелия, методов защиты растений, противоэпизоотических мероприятий и диагностических исследований, а также глубокой переработки сельскохозяйственного сырья, информатизация производственных процессов:</w:t>
      </w:r>
    </w:p>
    <w:p w14:paraId="693CF0CA" w14:textId="77777777"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обеспечение научно-технического развития АПК и достижения высокого уровня экологизации всех производственных процессов;</w:t>
      </w:r>
    </w:p>
    <w:p w14:paraId="61EE56A3" w14:textId="77777777" w:rsidR="00810710" w:rsidRPr="00B77EB6" w:rsidRDefault="00810710" w:rsidP="00810710">
      <w:pPr>
        <w:pStyle w:val="a0"/>
        <w:keepLines w:val="0"/>
        <w:numPr>
          <w:ilvl w:val="1"/>
          <w:numId w:val="3"/>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развитие научно-исследовательских организаций и их материально- технической базы для внедрения современных технологий в области АПК.</w:t>
      </w:r>
    </w:p>
    <w:p w14:paraId="0F7EA294"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НК5. </w:t>
      </w:r>
      <w:r w:rsidRPr="00B77EB6">
        <w:rPr>
          <w:rFonts w:ascii="Times New Roman" w:eastAsia="Calibri" w:hAnsi="Times New Roman" w:cs="Times New Roman"/>
          <w:b/>
          <w:sz w:val="28"/>
          <w:szCs w:val="28"/>
        </w:rPr>
        <w:t xml:space="preserve">Природные ресурсы и устойчивое развитие. </w:t>
      </w:r>
      <w:r w:rsidRPr="00B77EB6">
        <w:rPr>
          <w:rFonts w:ascii="Times New Roman" w:hAnsi="Times New Roman" w:cs="Times New Roman"/>
          <w:sz w:val="28"/>
          <w:szCs w:val="28"/>
        </w:rPr>
        <w:t>Обеспечение эффективного и бережливого использования природных ресурсов в агропромышленном производстве, создание условий для устойчивого развития сельских территорий.</w:t>
      </w:r>
    </w:p>
    <w:p w14:paraId="082FC8CF" w14:textId="215583D2"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НК6.</w:t>
      </w:r>
      <w:r w:rsidRPr="00B77EB6">
        <w:rPr>
          <w:rFonts w:ascii="Times New Roman" w:hAnsi="Times New Roman" w:cs="Times New Roman"/>
          <w:sz w:val="28"/>
          <w:szCs w:val="28"/>
        </w:rPr>
        <w:t> </w:t>
      </w:r>
      <w:r w:rsidRPr="00B77EB6">
        <w:rPr>
          <w:rFonts w:ascii="Times New Roman" w:eastAsia="Calibri" w:hAnsi="Times New Roman" w:cs="Times New Roman"/>
          <w:b/>
          <w:sz w:val="28"/>
          <w:szCs w:val="28"/>
        </w:rPr>
        <w:t xml:space="preserve">Пространство и реальный капитал. </w:t>
      </w:r>
      <w:r w:rsidRPr="00B77EB6">
        <w:rPr>
          <w:rFonts w:ascii="Times New Roman" w:hAnsi="Times New Roman" w:cs="Times New Roman"/>
          <w:sz w:val="28"/>
          <w:szCs w:val="28"/>
        </w:rPr>
        <w:t>Обеспечение существующих и потенциальных потребностей предприятий АПК и сельского населения Республики Северная Осетия</w:t>
      </w:r>
      <w:r w:rsidR="002A6B20">
        <w:rPr>
          <w:rFonts w:ascii="Times New Roman" w:hAnsi="Times New Roman" w:cs="Times New Roman"/>
          <w:sz w:val="28"/>
          <w:szCs w:val="28"/>
        </w:rPr>
        <w:t xml:space="preserve"> – </w:t>
      </w:r>
      <w:r w:rsidRPr="00B77EB6">
        <w:rPr>
          <w:rFonts w:ascii="Times New Roman" w:hAnsi="Times New Roman" w:cs="Times New Roman"/>
          <w:sz w:val="28"/>
          <w:szCs w:val="28"/>
        </w:rPr>
        <w:t>Алания в современной инженерной, дорожной и жилищной инфраструктуре.</w:t>
      </w:r>
    </w:p>
    <w:p w14:paraId="2C3753CA" w14:textId="04485948"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b/>
          <w:sz w:val="28"/>
          <w:szCs w:val="28"/>
        </w:rPr>
        <w:t>НК7.</w:t>
      </w:r>
      <w:r w:rsidRPr="00B77EB6">
        <w:rPr>
          <w:rFonts w:ascii="Times New Roman" w:hAnsi="Times New Roman" w:cs="Times New Roman"/>
          <w:sz w:val="28"/>
          <w:szCs w:val="28"/>
        </w:rPr>
        <w:t> </w:t>
      </w:r>
      <w:r w:rsidRPr="00B77EB6">
        <w:rPr>
          <w:rFonts w:ascii="Times New Roman" w:eastAsia="Calibri" w:hAnsi="Times New Roman" w:cs="Times New Roman"/>
          <w:b/>
          <w:sz w:val="28"/>
          <w:szCs w:val="28"/>
        </w:rPr>
        <w:t xml:space="preserve">Инвестиции и финансовый капитал. </w:t>
      </w:r>
      <w:r w:rsidRPr="00B77EB6">
        <w:rPr>
          <w:rFonts w:ascii="Times New Roman" w:hAnsi="Times New Roman" w:cs="Times New Roman"/>
          <w:sz w:val="28"/>
          <w:szCs w:val="28"/>
        </w:rPr>
        <w:t xml:space="preserve">Повышение инвестиционной привлекательности отрасли региона, обеспечение доступности финансовых услуг и кредитных ресурсов для предприятий агропромышленного комплекса, и, как следствие, увеличение притока частных долгосрочных инвестиций в </w:t>
      </w:r>
      <w:r w:rsidR="000A406A">
        <w:rPr>
          <w:rFonts w:ascii="Times New Roman" w:hAnsi="Times New Roman" w:cs="Times New Roman"/>
          <w:sz w:val="28"/>
          <w:szCs w:val="28"/>
        </w:rPr>
        <w:t>АПК</w:t>
      </w:r>
      <w:r w:rsidRPr="00B77EB6">
        <w:rPr>
          <w:rFonts w:ascii="Times New Roman" w:hAnsi="Times New Roman" w:cs="Times New Roman"/>
          <w:sz w:val="28"/>
          <w:szCs w:val="28"/>
        </w:rPr>
        <w:t>.</w:t>
      </w:r>
    </w:p>
    <w:p w14:paraId="619634C3" w14:textId="77777777" w:rsidR="00810710" w:rsidRPr="00B77EB6" w:rsidRDefault="00810710" w:rsidP="00E426F4">
      <w:pPr>
        <w:pStyle w:val="a1"/>
        <w:numPr>
          <w:ilvl w:val="0"/>
          <w:numId w:val="0"/>
        </w:numPr>
        <w:tabs>
          <w:tab w:val="left" w:pos="851"/>
        </w:tabs>
        <w:spacing w:before="0" w:after="0"/>
        <w:ind w:left="709"/>
        <w:rPr>
          <w:rFonts w:ascii="Times New Roman" w:hAnsi="Times New Roman" w:cs="Times New Roman"/>
          <w:sz w:val="28"/>
          <w:szCs w:val="28"/>
        </w:rPr>
      </w:pPr>
    </w:p>
    <w:p w14:paraId="5A730883" w14:textId="77777777" w:rsidR="00810710" w:rsidRPr="00B77EB6" w:rsidRDefault="00810710" w:rsidP="00810710">
      <w:pPr>
        <w:keepNext/>
        <w:tabs>
          <w:tab w:val="left" w:pos="851"/>
        </w:tab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Цели и ключевые задачи развития комплекса в проекции трех базовых секторов АПК:</w:t>
      </w:r>
    </w:p>
    <w:p w14:paraId="0A1A641B" w14:textId="1B5FB24E" w:rsidR="00810710" w:rsidRPr="00B77EB6" w:rsidRDefault="00810710" w:rsidP="00810710">
      <w:pPr>
        <w:keepNext/>
        <w:keepLines/>
        <w:tabs>
          <w:tab w:val="left" w:pos="851"/>
          <w:tab w:val="left" w:pos="241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w:t>
      </w:r>
      <w:r w:rsidRPr="00B77EB6">
        <w:rPr>
          <w:rFonts w:ascii="Times New Roman" w:hAnsi="Times New Roman" w:cs="Times New Roman"/>
          <w:b/>
          <w:bCs/>
          <w:sz w:val="28"/>
          <w:szCs w:val="28"/>
        </w:rPr>
        <w:t>12.</w:t>
      </w:r>
      <w:r w:rsidRPr="00B77EB6">
        <w:rPr>
          <w:rFonts w:ascii="Times New Roman" w:hAnsi="Times New Roman" w:cs="Times New Roman"/>
          <w:b/>
          <w:sz w:val="28"/>
          <w:szCs w:val="28"/>
        </w:rPr>
        <w:t>1.</w:t>
      </w:r>
      <w:r w:rsidRPr="00B77EB6">
        <w:rPr>
          <w:rFonts w:ascii="Times New Roman" w:hAnsi="Times New Roman" w:cs="Times New Roman"/>
          <w:b/>
          <w:sz w:val="28"/>
          <w:szCs w:val="28"/>
        </w:rPr>
        <w:tab/>
      </w:r>
      <w:r w:rsidRPr="00B77EB6">
        <w:rPr>
          <w:rFonts w:ascii="Times New Roman" w:hAnsi="Times New Roman" w:cs="Times New Roman"/>
          <w:b/>
          <w:bCs/>
          <w:sz w:val="28"/>
          <w:szCs w:val="28"/>
        </w:rPr>
        <w:t>Регион эффективного, рационального и диверсифицированного сельскохозяйственного производства, основанного на принципах устойчивого развития, кооперации и интеграции, воспроизводства и повышения эффективности использования в сельском хозяйстве земельных и других ресурсов, а также компле</w:t>
      </w:r>
      <w:r w:rsidR="000A406A">
        <w:rPr>
          <w:rFonts w:ascii="Times New Roman" w:hAnsi="Times New Roman" w:cs="Times New Roman"/>
          <w:b/>
          <w:bCs/>
          <w:sz w:val="28"/>
          <w:szCs w:val="28"/>
        </w:rPr>
        <w:t>ксной экологизации производства</w:t>
      </w:r>
    </w:p>
    <w:p w14:paraId="317F2378" w14:textId="54FDCFF0" w:rsidR="00810710" w:rsidRPr="00B77EB6" w:rsidRDefault="000A406A" w:rsidP="00810710">
      <w:pPr>
        <w:keepNext/>
        <w:keepLines/>
        <w:tabs>
          <w:tab w:val="left" w:pos="851"/>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75808D41"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продуктивности в животноводстве и урожайности в растениеводстве, повышение качества сельскохозяйственной продукции, основанных на применении технологий, позволяющих получать высококачественную экологическую продукцию:</w:t>
      </w:r>
    </w:p>
    <w:p w14:paraId="5FB7EE92" w14:textId="77777777" w:rsidR="00810710" w:rsidRPr="00B77EB6" w:rsidRDefault="00810710" w:rsidP="00810710">
      <w:pPr>
        <w:pStyle w:val="a1"/>
        <w:numPr>
          <w:ilvl w:val="1"/>
          <w:numId w:val="24"/>
        </w:numPr>
        <w:tabs>
          <w:tab w:val="left" w:pos="851"/>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развитие приоритетных направлений сельского хозяйства: овощеводство закрытого и открытого грунта, интенсивное садоводство (также садоводство, овощеводство в малых формах хозяйствования по традиционным технологиям), семеноводство и племенное животноводство, мясное и молочное скотоводство (в том числе  в малых формах хозяйствования);</w:t>
      </w:r>
    </w:p>
    <w:p w14:paraId="2E484FE6" w14:textId="77777777" w:rsidR="00810710" w:rsidRPr="00B77EB6" w:rsidRDefault="00810710" w:rsidP="00810710">
      <w:pPr>
        <w:pStyle w:val="a1"/>
        <w:numPr>
          <w:ilvl w:val="1"/>
          <w:numId w:val="24"/>
        </w:numPr>
        <w:tabs>
          <w:tab w:val="left" w:pos="851"/>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стимулирование продуктивности в животноводстве и урожайности в сфере растениеводства:</w:t>
      </w:r>
    </w:p>
    <w:p w14:paraId="272E03DF"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разработка агроэкологического зонирования территории региона, адаптивно-ландшафтных систем земледелия, а также оптимальных технологий хранения и первичной переработки сельскохозяйственного сырья, снижающих потери и себестоимость производства;</w:t>
      </w:r>
    </w:p>
    <w:p w14:paraId="2B574945"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оптимизация структуры посевных площадей и внедрение научно-обоснованного севооборота;</w:t>
      </w:r>
    </w:p>
    <w:p w14:paraId="4EA2ABF0" w14:textId="77777777"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разработка и внедрение технологических карт возделывания сельскохозяйственных культур на основе инновационных разработок в области растениеводства;</w:t>
      </w:r>
    </w:p>
    <w:p w14:paraId="51AB0827" w14:textId="620A6101" w:rsidR="00810710" w:rsidRPr="00B77EB6" w:rsidRDefault="00810710" w:rsidP="00810710">
      <w:pPr>
        <w:pStyle w:val="a0"/>
        <w:keepLines w:val="0"/>
        <w:numPr>
          <w:ilvl w:val="2"/>
          <w:numId w:val="3"/>
        </w:numPr>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обеспечение перехода на новые и перспективные высокоурожайные сорта  и гибриды растений, пород сельско-хозяйственных животных, адаптированных к условиям Республики Северная Осетия</w:t>
      </w:r>
      <w:r w:rsidR="00274BA8">
        <w:rPr>
          <w:rFonts w:ascii="Times New Roman" w:hAnsi="Times New Roman"/>
          <w:sz w:val="28"/>
          <w:szCs w:val="28"/>
        </w:rPr>
        <w:t xml:space="preserve"> – </w:t>
      </w:r>
      <w:r w:rsidRPr="00B77EB6">
        <w:rPr>
          <w:rFonts w:ascii="Times New Roman" w:hAnsi="Times New Roman"/>
          <w:sz w:val="28"/>
          <w:szCs w:val="28"/>
        </w:rPr>
        <w:t>Алания и проч</w:t>
      </w:r>
      <w:r w:rsidR="000A406A">
        <w:rPr>
          <w:rFonts w:ascii="Times New Roman" w:hAnsi="Times New Roman"/>
          <w:sz w:val="28"/>
          <w:szCs w:val="28"/>
        </w:rPr>
        <w:t>ее</w:t>
      </w:r>
      <w:r w:rsidRPr="00B77EB6">
        <w:rPr>
          <w:rFonts w:ascii="Times New Roman" w:hAnsi="Times New Roman"/>
          <w:sz w:val="28"/>
          <w:szCs w:val="28"/>
        </w:rPr>
        <w:t>.</w:t>
      </w:r>
    </w:p>
    <w:p w14:paraId="2964A493"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агротуризма.</w:t>
      </w:r>
    </w:p>
    <w:p w14:paraId="150A5E2B"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сельскохозяйственной кооперации как механизма повышения доходности и обеспечения доступа сельскохозяйственных товаропроизводителей, малых форм хозяйствования на селе и потребительских обществ к рынкам реализации сельскохозяйственной продукции и продовольствия.</w:t>
      </w:r>
    </w:p>
    <w:p w14:paraId="49CB4507"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инфраструктуры агропродовольственного рынка,  повышение эффективности регулирования рынков сельскохозяйственной продукции, сырья и продовольствия.</w:t>
      </w:r>
    </w:p>
    <w:p w14:paraId="1623FA3B"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системы подготовки, переподготовки и повышения квалификации кадров, в том числе  в области современных технологий растениеводства и животноводства, для обеспечения устойчивого развития комплекса.</w:t>
      </w:r>
    </w:p>
    <w:p w14:paraId="7D43775B"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Популяризация и всестороннее развитие сельскохозяйственной кооперации и интеграции среди населения и малых форм хозяйствования.</w:t>
      </w:r>
    </w:p>
    <w:p w14:paraId="2046DAAB" w14:textId="77777777"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культуры земледелия, интенсификация растениеводства и повышение технологичности животноводства, развитие высокотехнологичного производства в сочетании с комплексной экологизацией производственных процессов и внедрением безотходных технологий.</w:t>
      </w:r>
    </w:p>
    <w:p w14:paraId="593F884B" w14:textId="1C159E8E"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Восстановление естественного уровня плодородия почв на территории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путем проведения организационно-хозяйственных мероприятий с учетом характера рельефа местности, свойств почвы, почвозащитного влияния различных сельскохозяйственных культур.</w:t>
      </w:r>
    </w:p>
    <w:p w14:paraId="755C8B98" w14:textId="77777777" w:rsidR="00810710" w:rsidRPr="00B77EB6" w:rsidRDefault="00810710" w:rsidP="00810710">
      <w:pPr>
        <w:pStyle w:val="37"/>
        <w:numPr>
          <w:ilvl w:val="0"/>
          <w:numId w:val="17"/>
        </w:numPr>
        <w:shd w:val="clear" w:color="auto" w:fill="auto"/>
        <w:tabs>
          <w:tab w:val="clear" w:pos="1134"/>
          <w:tab w:val="left" w:pos="993"/>
          <w:tab w:val="num" w:pos="1417"/>
        </w:tabs>
        <w:spacing w:before="0" w:after="0" w:line="240" w:lineRule="auto"/>
        <w:ind w:left="0" w:firstLine="709"/>
        <w:jc w:val="both"/>
        <w:rPr>
          <w:rFonts w:eastAsiaTheme="minorHAnsi"/>
          <w:i w:val="0"/>
          <w:iCs w:val="0"/>
          <w:color w:val="auto"/>
          <w:sz w:val="28"/>
          <w:szCs w:val="28"/>
          <w:lang w:val="ru-RU" w:eastAsia="en-US"/>
        </w:rPr>
      </w:pPr>
      <w:r w:rsidRPr="00B77EB6">
        <w:rPr>
          <w:rFonts w:eastAsiaTheme="minorHAnsi"/>
          <w:i w:val="0"/>
          <w:iCs w:val="0"/>
          <w:color w:val="auto"/>
          <w:sz w:val="28"/>
          <w:szCs w:val="28"/>
          <w:lang w:val="ru-RU" w:eastAsia="en-US"/>
        </w:rPr>
        <w:t>Внедрение информационных технологий в АПК в части контроля плодородия пашни и недопущения деградации почв.</w:t>
      </w:r>
    </w:p>
    <w:p w14:paraId="7A644B10" w14:textId="77777777"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Создание высокотехнологичной инженерной, дорожной инфраструктуры, непосредственно обслуживающей сельскохозяйственное производство, а также развитие современных и высокотехнологичных основных фондов.</w:t>
      </w:r>
    </w:p>
    <w:p w14:paraId="74A0A6F6" w14:textId="77777777"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современных мощностей по хранению и первичной переработке сельскохозяйственной продукции, развитие системы торгово-логистических центров по хранению сельскохозяйственной продукции:</w:t>
      </w:r>
    </w:p>
    <w:p w14:paraId="523218D6" w14:textId="6AD587F4" w:rsidR="00810710" w:rsidRPr="00B77EB6" w:rsidRDefault="00810710" w:rsidP="00810710">
      <w:pPr>
        <w:pStyle w:val="a1"/>
        <w:numPr>
          <w:ilvl w:val="1"/>
          <w:numId w:val="18"/>
        </w:numPr>
        <w:tabs>
          <w:tab w:val="left" w:pos="708"/>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уровня обеспеченности мощностями по хранению и первичной доработке сельскохозяйственной продукции до 80</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90% от произведенной продукции растениеводства, мощностями по убою, первичной обработке продукции животноводства до 100</w:t>
      </w:r>
      <w:r w:rsidR="00274BA8">
        <w:rPr>
          <w:rFonts w:ascii="Times New Roman" w:hAnsi="Times New Roman" w:cs="Times New Roman"/>
          <w:sz w:val="28"/>
          <w:szCs w:val="28"/>
        </w:rPr>
        <w:t xml:space="preserve"> </w:t>
      </w:r>
      <w:r w:rsidRPr="00B77EB6">
        <w:rPr>
          <w:rFonts w:ascii="Times New Roman" w:hAnsi="Times New Roman" w:cs="Times New Roman"/>
          <w:sz w:val="28"/>
          <w:szCs w:val="28"/>
        </w:rPr>
        <w:t>%.</w:t>
      </w:r>
    </w:p>
    <w:p w14:paraId="66EFB21E" w14:textId="77777777" w:rsidR="00810710" w:rsidRPr="00B77EB6" w:rsidRDefault="00810710" w:rsidP="00810710">
      <w:pPr>
        <w:pStyle w:val="a1"/>
        <w:numPr>
          <w:ilvl w:val="0"/>
          <w:numId w:val="17"/>
        </w:numPr>
        <w:tabs>
          <w:tab w:val="clear" w:pos="1134"/>
          <w:tab w:val="left" w:pos="851"/>
          <w:tab w:val="num" w:pos="1417"/>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Улучшение качества благоустройства сельских территорий.</w:t>
      </w:r>
    </w:p>
    <w:p w14:paraId="149103B7"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инвестиционного потока и обеспечение стабильного притока инвестиций в приоритетные отрасли сельского хозяйства, а также повышение доступности финансовых ресурсов, совершенствование финансовых механизмов и системы государственной поддержки сельскохозяйственных товаропроизводителей в целях обеспечения финансовой устойчивости сельскохозяйственных товаропроизводителей и повышения рентабельности в области сельскохозяйственного производства.</w:t>
      </w:r>
    </w:p>
    <w:p w14:paraId="1A483CA7" w14:textId="77777777" w:rsidR="00810710" w:rsidRPr="00B77EB6" w:rsidRDefault="00810710" w:rsidP="00810710">
      <w:pPr>
        <w:pStyle w:val="37"/>
        <w:numPr>
          <w:ilvl w:val="0"/>
          <w:numId w:val="24"/>
        </w:numPr>
        <w:shd w:val="clear" w:color="auto" w:fill="auto"/>
        <w:tabs>
          <w:tab w:val="clear" w:pos="1134"/>
          <w:tab w:val="num" w:pos="993"/>
          <w:tab w:val="num" w:pos="1418"/>
        </w:tabs>
        <w:spacing w:before="0" w:after="0" w:line="240" w:lineRule="auto"/>
        <w:ind w:left="0" w:right="-1" w:firstLine="709"/>
        <w:jc w:val="both"/>
        <w:rPr>
          <w:i w:val="0"/>
          <w:sz w:val="28"/>
          <w:szCs w:val="28"/>
        </w:rPr>
      </w:pPr>
      <w:r w:rsidRPr="00B77EB6">
        <w:rPr>
          <w:rStyle w:val="2f"/>
          <w:i w:val="0"/>
          <w:sz w:val="28"/>
          <w:szCs w:val="28"/>
          <w:lang w:val="ru-RU"/>
        </w:rPr>
        <w:t>Обеспечение а</w:t>
      </w:r>
      <w:r w:rsidRPr="00B77EB6">
        <w:rPr>
          <w:rStyle w:val="2f"/>
          <w:i w:val="0"/>
          <w:sz w:val="28"/>
          <w:szCs w:val="28"/>
        </w:rPr>
        <w:t>втоматизаци</w:t>
      </w:r>
      <w:r w:rsidRPr="00B77EB6">
        <w:rPr>
          <w:rStyle w:val="2f"/>
          <w:i w:val="0"/>
          <w:sz w:val="28"/>
          <w:szCs w:val="28"/>
          <w:lang w:val="ru-RU"/>
        </w:rPr>
        <w:t xml:space="preserve">и </w:t>
      </w:r>
      <w:r w:rsidRPr="00B77EB6">
        <w:rPr>
          <w:rStyle w:val="2f"/>
          <w:i w:val="0"/>
          <w:sz w:val="28"/>
          <w:szCs w:val="28"/>
        </w:rPr>
        <w:t>процессов контроля и учета производственной деятельности</w:t>
      </w:r>
      <w:r w:rsidRPr="00B77EB6">
        <w:rPr>
          <w:rStyle w:val="2f"/>
          <w:i w:val="0"/>
          <w:sz w:val="28"/>
          <w:szCs w:val="28"/>
          <w:lang w:val="ru-RU"/>
        </w:rPr>
        <w:t xml:space="preserve"> организаций АПК, а также </w:t>
      </w:r>
      <w:r w:rsidRPr="00B77EB6">
        <w:rPr>
          <w:rStyle w:val="2f"/>
          <w:i w:val="0"/>
          <w:sz w:val="28"/>
          <w:szCs w:val="28"/>
        </w:rPr>
        <w:t xml:space="preserve">мониторинга текущей деятельности </w:t>
      </w:r>
      <w:r w:rsidRPr="00B77EB6">
        <w:rPr>
          <w:rStyle w:val="2f"/>
          <w:i w:val="0"/>
          <w:sz w:val="28"/>
          <w:szCs w:val="28"/>
          <w:lang w:val="ru-RU"/>
        </w:rPr>
        <w:t>организаций</w:t>
      </w:r>
      <w:r w:rsidRPr="00B77EB6">
        <w:rPr>
          <w:rStyle w:val="2f"/>
          <w:i w:val="0"/>
          <w:sz w:val="28"/>
          <w:szCs w:val="28"/>
        </w:rPr>
        <w:t xml:space="preserve"> </w:t>
      </w:r>
      <w:r w:rsidRPr="00B77EB6">
        <w:rPr>
          <w:rStyle w:val="1pt"/>
          <w:rFonts w:eastAsiaTheme="majorEastAsia"/>
          <w:i w:val="0"/>
          <w:sz w:val="28"/>
          <w:szCs w:val="28"/>
        </w:rPr>
        <w:t>АПК</w:t>
      </w:r>
      <w:r w:rsidRPr="00B77EB6">
        <w:rPr>
          <w:rStyle w:val="2f"/>
          <w:i w:val="0"/>
          <w:sz w:val="28"/>
          <w:szCs w:val="28"/>
        </w:rPr>
        <w:t xml:space="preserve"> и публикация сведений в сети Интернет</w:t>
      </w:r>
      <w:r w:rsidRPr="00B77EB6">
        <w:rPr>
          <w:rStyle w:val="2f"/>
          <w:i w:val="0"/>
          <w:sz w:val="28"/>
          <w:szCs w:val="28"/>
          <w:lang w:val="ru-RU"/>
        </w:rPr>
        <w:t>.</w:t>
      </w:r>
    </w:p>
    <w:p w14:paraId="604B9CD8" w14:textId="77777777" w:rsidR="00810710" w:rsidRPr="00B77EB6" w:rsidRDefault="00810710" w:rsidP="00810710">
      <w:pPr>
        <w:pStyle w:val="37"/>
        <w:numPr>
          <w:ilvl w:val="0"/>
          <w:numId w:val="24"/>
        </w:numPr>
        <w:shd w:val="clear" w:color="auto" w:fill="auto"/>
        <w:tabs>
          <w:tab w:val="clear" w:pos="1134"/>
          <w:tab w:val="num" w:pos="993"/>
          <w:tab w:val="num" w:pos="1418"/>
        </w:tabs>
        <w:spacing w:before="0" w:after="0" w:line="240" w:lineRule="auto"/>
        <w:ind w:left="0" w:right="-1" w:firstLine="709"/>
        <w:jc w:val="both"/>
        <w:rPr>
          <w:rStyle w:val="2f"/>
          <w:i w:val="0"/>
          <w:sz w:val="28"/>
          <w:szCs w:val="28"/>
        </w:rPr>
      </w:pPr>
      <w:r w:rsidRPr="00B77EB6">
        <w:rPr>
          <w:rStyle w:val="2f"/>
          <w:i w:val="0"/>
          <w:sz w:val="28"/>
          <w:szCs w:val="28"/>
        </w:rPr>
        <w:t xml:space="preserve">Технологическое управление земледелием </w:t>
      </w:r>
      <w:r w:rsidRPr="00B77EB6">
        <w:rPr>
          <w:rStyle w:val="2f"/>
          <w:i w:val="0"/>
          <w:sz w:val="28"/>
          <w:szCs w:val="28"/>
          <w:lang w:val="ru-RU"/>
        </w:rPr>
        <w:t>в целях</w:t>
      </w:r>
      <w:r w:rsidRPr="00B77EB6">
        <w:rPr>
          <w:rStyle w:val="2f"/>
          <w:i w:val="0"/>
          <w:sz w:val="28"/>
          <w:szCs w:val="28"/>
        </w:rPr>
        <w:t xml:space="preserve"> повышение урожайности возделываемых культур</w:t>
      </w:r>
      <w:r w:rsidRPr="00B77EB6">
        <w:rPr>
          <w:rStyle w:val="2f"/>
          <w:i w:val="0"/>
          <w:sz w:val="28"/>
          <w:szCs w:val="28"/>
          <w:lang w:val="ru-RU"/>
        </w:rPr>
        <w:t>.</w:t>
      </w:r>
    </w:p>
    <w:p w14:paraId="4FCD03ED" w14:textId="77777777" w:rsidR="00810710" w:rsidRPr="00B77EB6" w:rsidRDefault="00810710" w:rsidP="00810710">
      <w:pPr>
        <w:pStyle w:val="37"/>
        <w:numPr>
          <w:ilvl w:val="0"/>
          <w:numId w:val="24"/>
        </w:numPr>
        <w:shd w:val="clear" w:color="auto" w:fill="auto"/>
        <w:tabs>
          <w:tab w:val="clear" w:pos="1134"/>
          <w:tab w:val="num" w:pos="993"/>
          <w:tab w:val="num" w:pos="1418"/>
        </w:tabs>
        <w:spacing w:before="0" w:after="0" w:line="240" w:lineRule="auto"/>
        <w:ind w:left="0" w:right="-1" w:firstLine="709"/>
        <w:jc w:val="both"/>
        <w:rPr>
          <w:rStyle w:val="2f"/>
          <w:i w:val="0"/>
          <w:sz w:val="28"/>
          <w:szCs w:val="28"/>
          <w:lang w:val="ru-RU"/>
        </w:rPr>
      </w:pPr>
      <w:r w:rsidRPr="00B77EB6">
        <w:rPr>
          <w:rStyle w:val="2f"/>
          <w:i w:val="0"/>
          <w:sz w:val="28"/>
          <w:szCs w:val="28"/>
          <w:lang w:val="ru-RU"/>
        </w:rPr>
        <w:t>Внедрение цифровых технологий по выращиванию сельскохозяйственных культур по данным дистанционного зондирования (контроль всхожести, гибели и состояния культур).</w:t>
      </w:r>
    </w:p>
    <w:p w14:paraId="071C85CD" w14:textId="77777777" w:rsidR="00810710" w:rsidRPr="00B77EB6" w:rsidRDefault="00810710" w:rsidP="00810710">
      <w:pPr>
        <w:pStyle w:val="37"/>
        <w:numPr>
          <w:ilvl w:val="0"/>
          <w:numId w:val="24"/>
        </w:numPr>
        <w:shd w:val="clear" w:color="auto" w:fill="auto"/>
        <w:tabs>
          <w:tab w:val="clear" w:pos="1134"/>
          <w:tab w:val="num" w:pos="993"/>
          <w:tab w:val="num" w:pos="1418"/>
        </w:tabs>
        <w:spacing w:before="0" w:after="0" w:line="240" w:lineRule="auto"/>
        <w:ind w:left="0" w:right="-1" w:firstLine="709"/>
        <w:jc w:val="both"/>
        <w:rPr>
          <w:rStyle w:val="2f"/>
          <w:i w:val="0"/>
          <w:sz w:val="28"/>
          <w:szCs w:val="28"/>
          <w:lang w:val="ru-RU"/>
        </w:rPr>
      </w:pPr>
      <w:r w:rsidRPr="00B77EB6">
        <w:rPr>
          <w:rStyle w:val="2f"/>
          <w:i w:val="0"/>
          <w:sz w:val="28"/>
          <w:szCs w:val="28"/>
          <w:lang w:val="ru-RU"/>
        </w:rPr>
        <w:t>Информационное обеспечение землеустроительных и мелиоративных мероприятий.</w:t>
      </w:r>
    </w:p>
    <w:p w14:paraId="6C45AFC2" w14:textId="180968FA" w:rsidR="00810710" w:rsidRPr="00B77EB6" w:rsidRDefault="00810710" w:rsidP="00810710">
      <w:pPr>
        <w:tabs>
          <w:tab w:val="left" w:pos="851"/>
          <w:tab w:val="left" w:pos="241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w:t>
      </w:r>
      <w:r w:rsidRPr="00B77EB6">
        <w:rPr>
          <w:rFonts w:ascii="Times New Roman" w:hAnsi="Times New Roman" w:cs="Times New Roman"/>
          <w:b/>
          <w:bCs/>
          <w:sz w:val="28"/>
          <w:szCs w:val="28"/>
        </w:rPr>
        <w:t>12.</w:t>
      </w:r>
      <w:r w:rsidRPr="00B77EB6">
        <w:rPr>
          <w:rFonts w:ascii="Times New Roman" w:hAnsi="Times New Roman" w:cs="Times New Roman"/>
          <w:b/>
          <w:sz w:val="28"/>
          <w:szCs w:val="28"/>
        </w:rPr>
        <w:t>2.</w:t>
      </w:r>
      <w:r w:rsidRPr="00B77EB6">
        <w:rPr>
          <w:rFonts w:ascii="Times New Roman" w:hAnsi="Times New Roman" w:cs="Times New Roman"/>
          <w:b/>
          <w:sz w:val="28"/>
          <w:szCs w:val="28"/>
        </w:rPr>
        <w:tab/>
        <w:t>Ц</w:t>
      </w:r>
      <w:r w:rsidRPr="00B77EB6">
        <w:rPr>
          <w:rFonts w:ascii="Times New Roman" w:hAnsi="Times New Roman" w:cs="Times New Roman"/>
          <w:b/>
          <w:bCs/>
          <w:sz w:val="28"/>
          <w:szCs w:val="28"/>
        </w:rPr>
        <w:t>ентр развития современной пищевой и перерабатывающей промышленности, производящий конкурентоспособную продукцию в объемах, достаточных для удовлетворения потребностей республики, а также осуществления вывоза продукции на внешние рынки</w:t>
      </w:r>
    </w:p>
    <w:p w14:paraId="48749EB6" w14:textId="41ED53F3" w:rsidR="00810710" w:rsidRPr="00B77EB6" w:rsidRDefault="00DE7DC1" w:rsidP="00810710">
      <w:pPr>
        <w:tabs>
          <w:tab w:val="left" w:pos="851"/>
        </w:tab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3CF981E9" w14:textId="5CEC2B0C"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Стимулирование производства продуктов перерабатывающей промышленности </w:t>
      </w:r>
      <w:r w:rsidR="008B5BE4">
        <w:rPr>
          <w:rFonts w:ascii="Times New Roman" w:hAnsi="Times New Roman" w:cs="Times New Roman"/>
          <w:sz w:val="28"/>
          <w:szCs w:val="28"/>
        </w:rPr>
        <w:t>и продуктов питания в Республике</w:t>
      </w:r>
      <w:r w:rsidRPr="00B77EB6">
        <w:rPr>
          <w:rFonts w:ascii="Times New Roman" w:hAnsi="Times New Roman" w:cs="Times New Roman"/>
          <w:sz w:val="28"/>
          <w:szCs w:val="28"/>
        </w:rPr>
        <w:t xml:space="preserve">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и диверсификации выпуска пищевой промышленности:</w:t>
      </w:r>
    </w:p>
    <w:p w14:paraId="4AF9A0A9" w14:textId="77777777" w:rsidR="00810710" w:rsidRPr="00B77EB6" w:rsidRDefault="00810710" w:rsidP="00810710">
      <w:pPr>
        <w:pStyle w:val="a1"/>
        <w:numPr>
          <w:ilvl w:val="0"/>
          <w:numId w:val="19"/>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высококачественных и конкурентоспособных продуктов питания и продукции пищевой промышленности;</w:t>
      </w:r>
    </w:p>
    <w:p w14:paraId="65954524"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развитие производства продуктов переработки зерновых культур, в том числе  производство биоэтанола, глубокая переработка зерна, производство </w:t>
      </w:r>
      <w:r w:rsidRPr="00B77EB6">
        <w:rPr>
          <w:rFonts w:ascii="Times New Roman" w:hAnsi="Times New Roman" w:cs="Times New Roman"/>
          <w:sz w:val="28"/>
          <w:szCs w:val="28"/>
        </w:rPr>
        <w:lastRenderedPageBreak/>
        <w:t>добавок к кормам, кондитерских добавок и добавок пищевой промышленности, выпуск биоупаковочных материалов;</w:t>
      </w:r>
    </w:p>
    <w:p w14:paraId="2A8A5670"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расширение производства мукомольной промышленности, кондитерских изделий, хлебобулочных изделий;</w:t>
      </w:r>
    </w:p>
    <w:p w14:paraId="1822D0CB"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безалкогольных напитков;</w:t>
      </w:r>
    </w:p>
    <w:p w14:paraId="0AB0C7E0"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переработки молочной и мясной продукции, в том числе  на базе кооперативов и малых форм хозяйствования;</w:t>
      </w:r>
    </w:p>
    <w:p w14:paraId="3AF0A4D5"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кормов и биодобавок, в том числе  на базе кооперативов и малых форм хозяйствования для отрасли животноводства, птицеводства и рыбоводства;</w:t>
      </w:r>
    </w:p>
    <w:p w14:paraId="3CF04BA8"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переработки плодов и овощей, в том числе  на базе кооперативов и малых форм хозяйствования;</w:t>
      </w:r>
    </w:p>
    <w:p w14:paraId="6993426C"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диетических продуктов питания, специализированных продуктов питания, детского питания;</w:t>
      </w:r>
    </w:p>
    <w:p w14:paraId="516813A2"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продукции алкогольной промышленности высокого качества, в том числе  вин, виноматериалов, слабоалкогольной продукции;</w:t>
      </w:r>
    </w:p>
    <w:p w14:paraId="20C604FF"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производства прочих продуктов питания;</w:t>
      </w:r>
    </w:p>
    <w:p w14:paraId="67BA67A0" w14:textId="77777777" w:rsidR="00810710" w:rsidRPr="00B77EB6" w:rsidRDefault="00810710" w:rsidP="00810710">
      <w:pPr>
        <w:pStyle w:val="a1"/>
        <w:numPr>
          <w:ilvl w:val="0"/>
          <w:numId w:val="20"/>
        </w:numPr>
        <w:tabs>
          <w:tab w:val="left" w:pos="993"/>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расширение производства продуктов питания малыми предприятиями и кооперативами.</w:t>
      </w:r>
    </w:p>
    <w:p w14:paraId="75265FC8" w14:textId="13077AF0"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Наиболее полная реализация экспортного потенциала АПК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DE7DC1">
        <w:rPr>
          <w:rFonts w:ascii="Times New Roman" w:hAnsi="Times New Roman" w:cs="Times New Roman"/>
          <w:sz w:val="28"/>
          <w:szCs w:val="28"/>
        </w:rPr>
        <w:t>.</w:t>
      </w:r>
      <w:r w:rsidRPr="00B77EB6">
        <w:rPr>
          <w:rFonts w:ascii="Times New Roman" w:hAnsi="Times New Roman" w:cs="Times New Roman"/>
          <w:sz w:val="28"/>
          <w:szCs w:val="28"/>
        </w:rPr>
        <w:t xml:space="preserve"> </w:t>
      </w:r>
    </w:p>
    <w:p w14:paraId="5C3562C2" w14:textId="401C6355"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формирования устойчивых связей между различными участниками сельскохозяйственного производства и регулирования агропродовольственных рынков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и регионов СКФО и ЮФО. Развитие кооперационных и интеграционных связей между сельскохозяйственными товаропроизводителями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а также с участниками сельскохозяйственного производства СКФО и ЮФО.</w:t>
      </w:r>
    </w:p>
    <w:p w14:paraId="071A83EC"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потребности предприятий пищевой и перерабатывающей промышленности в квалифицированном персонале.</w:t>
      </w:r>
    </w:p>
    <w:p w14:paraId="1F43A73D"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Повышение уровня внедрения научных исследований и наукоемких технологий с целью инновационного развития пищевой промышленности и использования конкурентных преимуществ национальных производителей.</w:t>
      </w:r>
    </w:p>
    <w:p w14:paraId="017392F9"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максимально рационального использования природных ресурсов и экологичного производства продуктов питания и переработки сельскохозяйственного сырья.</w:t>
      </w:r>
    </w:p>
    <w:p w14:paraId="49DA1CB2" w14:textId="11E85383"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модернизации существующих производств, а также создание новых мощностей, с учетом рыночной конъюнктуры и тенденций спроса на продукты питания для полного обеспечения потребностей населения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14:paraId="4F8BA205"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инженерной инфраструктуры, обеспечение доступности и оптимизация условий подключения производственных объектов к инженерной инфраструктуре.</w:t>
      </w:r>
    </w:p>
    <w:p w14:paraId="3AD37874" w14:textId="77777777" w:rsidR="00810710" w:rsidRPr="00B77EB6" w:rsidRDefault="00810710" w:rsidP="00810710">
      <w:pPr>
        <w:pStyle w:val="a1"/>
        <w:keepNext/>
        <w:keepLines/>
        <w:tabs>
          <w:tab w:val="clear" w:pos="1134"/>
          <w:tab w:val="left" w:pos="851"/>
          <w:tab w:val="num" w:pos="1418"/>
          <w:tab w:val="left" w:pos="2410"/>
        </w:tabs>
        <w:spacing w:before="0" w:after="0"/>
        <w:ind w:left="0" w:firstLine="709"/>
        <w:rPr>
          <w:rFonts w:ascii="Times New Roman" w:hAnsi="Times New Roman" w:cs="Times New Roman"/>
          <w:b/>
          <w:sz w:val="28"/>
          <w:szCs w:val="28"/>
        </w:rPr>
      </w:pPr>
      <w:r w:rsidRPr="00B77EB6">
        <w:rPr>
          <w:rFonts w:ascii="Times New Roman" w:hAnsi="Times New Roman" w:cs="Times New Roman"/>
          <w:sz w:val="28"/>
          <w:szCs w:val="28"/>
        </w:rPr>
        <w:lastRenderedPageBreak/>
        <w:t>Повышение инвестиционной привлекательности и увеличение потока инвестиций в сектор пищевой и перерабатывающей промышленности.</w:t>
      </w:r>
    </w:p>
    <w:p w14:paraId="5DC0BD6D" w14:textId="35025833" w:rsidR="00810710" w:rsidRPr="00B77EB6" w:rsidRDefault="00810710" w:rsidP="00DE7DC1">
      <w:pPr>
        <w:tabs>
          <w:tab w:val="left" w:pos="851"/>
          <w:tab w:val="left" w:pos="241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w:t>
      </w:r>
      <w:r w:rsidRPr="00B77EB6">
        <w:rPr>
          <w:rFonts w:ascii="Times New Roman" w:hAnsi="Times New Roman" w:cs="Times New Roman"/>
          <w:b/>
          <w:bCs/>
          <w:sz w:val="28"/>
          <w:szCs w:val="28"/>
        </w:rPr>
        <w:t>12.</w:t>
      </w:r>
      <w:r w:rsidRPr="00B77EB6">
        <w:rPr>
          <w:rFonts w:ascii="Times New Roman" w:hAnsi="Times New Roman" w:cs="Times New Roman"/>
          <w:b/>
          <w:sz w:val="28"/>
          <w:szCs w:val="28"/>
        </w:rPr>
        <w:t>3.</w:t>
      </w:r>
      <w:r w:rsidRPr="00B77EB6">
        <w:rPr>
          <w:rFonts w:ascii="Times New Roman" w:hAnsi="Times New Roman" w:cs="Times New Roman"/>
          <w:b/>
          <w:sz w:val="28"/>
          <w:szCs w:val="28"/>
        </w:rPr>
        <w:tab/>
        <w:t>П</w:t>
      </w:r>
      <w:r w:rsidRPr="00B77EB6">
        <w:rPr>
          <w:rFonts w:ascii="Times New Roman" w:hAnsi="Times New Roman" w:cs="Times New Roman"/>
          <w:b/>
          <w:bCs/>
          <w:sz w:val="28"/>
          <w:szCs w:val="28"/>
        </w:rPr>
        <w:t>ромышленный центр производства и переработки ценных видов рыб, комплексно и эффективно использующий природный потенциал территории ре</w:t>
      </w:r>
      <w:r w:rsidR="009F2080">
        <w:rPr>
          <w:rFonts w:ascii="Times New Roman" w:hAnsi="Times New Roman" w:cs="Times New Roman"/>
          <w:b/>
          <w:bCs/>
          <w:sz w:val="28"/>
          <w:szCs w:val="28"/>
        </w:rPr>
        <w:t>спублики</w:t>
      </w:r>
      <w:r w:rsidRPr="00B77EB6">
        <w:rPr>
          <w:rFonts w:ascii="Times New Roman" w:hAnsi="Times New Roman" w:cs="Times New Roman"/>
          <w:b/>
          <w:bCs/>
          <w:sz w:val="28"/>
          <w:szCs w:val="28"/>
        </w:rPr>
        <w:t xml:space="preserve"> и поставляющий высококачественную товарную</w:t>
      </w:r>
      <w:r w:rsidR="00DE7DC1">
        <w:rPr>
          <w:rFonts w:ascii="Times New Roman" w:hAnsi="Times New Roman" w:cs="Times New Roman"/>
          <w:b/>
          <w:bCs/>
          <w:sz w:val="28"/>
          <w:szCs w:val="28"/>
        </w:rPr>
        <w:t xml:space="preserve"> продукцию на федеральные рынки</w:t>
      </w:r>
    </w:p>
    <w:p w14:paraId="462FDCC8" w14:textId="60816A40" w:rsidR="00810710" w:rsidRPr="00B77EB6" w:rsidRDefault="00810710" w:rsidP="00810710">
      <w:pPr>
        <w:keepNext/>
        <w:keepLines/>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Задачи</w:t>
      </w:r>
      <w:r w:rsidR="00DE7DC1">
        <w:rPr>
          <w:rFonts w:ascii="Times New Roman" w:hAnsi="Times New Roman" w:cs="Times New Roman"/>
          <w:b/>
          <w:sz w:val="28"/>
          <w:szCs w:val="28"/>
        </w:rPr>
        <w:t>.</w:t>
      </w:r>
    </w:p>
    <w:p w14:paraId="3535CADC" w14:textId="4DD0E97B"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условий для увеличения объемов производства рыбохозяйственным комплексом и повышение обеспеченности ре</w:t>
      </w:r>
      <w:r w:rsidR="00DE7DC1">
        <w:rPr>
          <w:rFonts w:ascii="Times New Roman" w:hAnsi="Times New Roman" w:cs="Times New Roman"/>
          <w:sz w:val="28"/>
          <w:szCs w:val="28"/>
        </w:rPr>
        <w:t>спублики</w:t>
      </w:r>
      <w:r w:rsidRPr="00B77EB6">
        <w:rPr>
          <w:rFonts w:ascii="Times New Roman" w:hAnsi="Times New Roman" w:cs="Times New Roman"/>
          <w:sz w:val="28"/>
          <w:szCs w:val="28"/>
        </w:rPr>
        <w:t xml:space="preserve"> собственной рыбной продукцией.</w:t>
      </w:r>
    </w:p>
    <w:p w14:paraId="6BB42A78"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условий для обеспечения законного и безопасного промысла водных биологических ресурсов.</w:t>
      </w:r>
    </w:p>
    <w:p w14:paraId="79CE218B"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Увеличение степени занятости населения в сельской местности за счет развития отрасли, а также осуществление обучения кадров в области рыбоводства.</w:t>
      </w:r>
    </w:p>
    <w:p w14:paraId="73E9DD89"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конкурентоспособности рыбохозяйственного комплекса за счет обновления и технического перевооружения.</w:t>
      </w:r>
    </w:p>
    <w:p w14:paraId="6DE4BD57" w14:textId="07D9A40E"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Обеспечение комплексного и рационального использования природного потенциала территории Республики Северная Осетия</w:t>
      </w:r>
      <w:r w:rsidR="00274BA8">
        <w:rPr>
          <w:rFonts w:ascii="Times New Roman" w:hAnsi="Times New Roman" w:cs="Times New Roman"/>
          <w:sz w:val="28"/>
          <w:szCs w:val="28"/>
        </w:rPr>
        <w:t xml:space="preserve"> – </w:t>
      </w:r>
      <w:r w:rsidRPr="00B77EB6">
        <w:rPr>
          <w:rFonts w:ascii="Times New Roman" w:hAnsi="Times New Roman" w:cs="Times New Roman"/>
          <w:sz w:val="28"/>
          <w:szCs w:val="28"/>
        </w:rPr>
        <w:t>Алания и эффективное использование водных ресурсов для производства продукции рыбохозяйственного комплекса.</w:t>
      </w:r>
    </w:p>
    <w:p w14:paraId="7B409415" w14:textId="77777777"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Ремонт и восстановление прудового фонда, реконструкция и ремонт бассейнов для индустриального выращивания ценных видов рыб, ремонтно-восстановительные работы в рыбоводных хозяйствах. </w:t>
      </w:r>
    </w:p>
    <w:p w14:paraId="777DF5F7" w14:textId="37945FEC" w:rsidR="00810710" w:rsidRPr="00B77EB6" w:rsidRDefault="00810710" w:rsidP="00810710">
      <w:pPr>
        <w:pStyle w:val="a1"/>
        <w:tabs>
          <w:tab w:val="clear" w:pos="1134"/>
          <w:tab w:val="left" w:pos="851"/>
          <w:tab w:val="num" w:pos="1418"/>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Увеличение доли частных инвестиций </w:t>
      </w:r>
      <w:r w:rsidR="00DE7DC1">
        <w:rPr>
          <w:rFonts w:ascii="Times New Roman" w:hAnsi="Times New Roman" w:cs="Times New Roman"/>
          <w:sz w:val="28"/>
          <w:szCs w:val="28"/>
        </w:rPr>
        <w:t>путем</w:t>
      </w:r>
      <w:r w:rsidRPr="00B77EB6">
        <w:rPr>
          <w:rFonts w:ascii="Times New Roman" w:hAnsi="Times New Roman" w:cs="Times New Roman"/>
          <w:sz w:val="28"/>
          <w:szCs w:val="28"/>
        </w:rPr>
        <w:t xml:space="preserve"> создани</w:t>
      </w:r>
      <w:r w:rsidR="00DE7DC1">
        <w:rPr>
          <w:rFonts w:ascii="Times New Roman" w:hAnsi="Times New Roman" w:cs="Times New Roman"/>
          <w:sz w:val="28"/>
          <w:szCs w:val="28"/>
        </w:rPr>
        <w:t>я</w:t>
      </w:r>
      <w:r w:rsidRPr="00B77EB6">
        <w:rPr>
          <w:rFonts w:ascii="Times New Roman" w:hAnsi="Times New Roman" w:cs="Times New Roman"/>
          <w:sz w:val="28"/>
          <w:szCs w:val="28"/>
        </w:rPr>
        <w:t xml:space="preserve"> условий для инвесторов в целях осуществления строительства и реконструкции предприятий по производству и переработке продукции с использованием современных технологий, а также создание инфраструктуры по продвижению продукции к потребителю.</w:t>
      </w:r>
    </w:p>
    <w:p w14:paraId="36520D2D" w14:textId="6F62C49E" w:rsidR="00810710" w:rsidRPr="00B77EB6" w:rsidRDefault="00810710" w:rsidP="00DE7DC1">
      <w:pPr>
        <w:tabs>
          <w:tab w:val="left" w:pos="851"/>
          <w:tab w:val="left" w:pos="2410"/>
        </w:tabs>
        <w:spacing w:before="0" w:after="0"/>
        <w:ind w:firstLine="709"/>
        <w:rPr>
          <w:rFonts w:ascii="Times New Roman" w:eastAsiaTheme="minorEastAsia" w:hAnsi="Times New Roman" w:cs="Times New Roman"/>
          <w:b/>
          <w:bCs/>
          <w:sz w:val="28"/>
          <w:szCs w:val="28"/>
          <w:lang w:eastAsia="ja-JP"/>
        </w:rPr>
      </w:pPr>
      <w:r w:rsidRPr="00B77EB6">
        <w:rPr>
          <w:rFonts w:ascii="Times New Roman" w:eastAsiaTheme="minorEastAsia" w:hAnsi="Times New Roman" w:cs="Times New Roman"/>
          <w:b/>
          <w:bCs/>
          <w:sz w:val="28"/>
          <w:szCs w:val="28"/>
          <w:lang w:eastAsia="ja-JP"/>
        </w:rPr>
        <w:t>Цель: Ц-12.4. Воспроизводство природного плодородия земель сельскохозяйственного назначения, в первую очередь путем внесения в почву органических и минеральных удобрений, в целях улучшения баланс</w:t>
      </w:r>
      <w:r w:rsidR="00DE7DC1">
        <w:rPr>
          <w:rFonts w:ascii="Times New Roman" w:eastAsiaTheme="minorEastAsia" w:hAnsi="Times New Roman" w:cs="Times New Roman"/>
          <w:b/>
          <w:bCs/>
          <w:sz w:val="28"/>
          <w:szCs w:val="28"/>
          <w:lang w:eastAsia="ja-JP"/>
        </w:rPr>
        <w:t>а питательных веществ в почвах</w:t>
      </w:r>
    </w:p>
    <w:p w14:paraId="04D04859" w14:textId="1752202E" w:rsidR="00810710" w:rsidRPr="00B77EB6" w:rsidRDefault="00DE7DC1" w:rsidP="00DE7DC1">
      <w:pPr>
        <w:pStyle w:val="a1"/>
        <w:numPr>
          <w:ilvl w:val="0"/>
          <w:numId w:val="0"/>
        </w:numPr>
        <w:tabs>
          <w:tab w:val="left" w:pos="851"/>
        </w:tabs>
        <w:spacing w:before="0" w:after="0"/>
        <w:ind w:left="567"/>
        <w:rPr>
          <w:rFonts w:ascii="Times New Roman" w:eastAsiaTheme="minorEastAsia" w:hAnsi="Times New Roman" w:cs="Times New Roman"/>
          <w:b/>
          <w:bCs/>
          <w:sz w:val="28"/>
          <w:szCs w:val="28"/>
          <w:lang w:eastAsia="ja-JP"/>
        </w:rPr>
      </w:pPr>
      <w:r>
        <w:rPr>
          <w:rFonts w:ascii="Times New Roman" w:eastAsiaTheme="minorEastAsia" w:hAnsi="Times New Roman" w:cs="Times New Roman"/>
          <w:b/>
          <w:bCs/>
          <w:sz w:val="28"/>
          <w:szCs w:val="28"/>
          <w:lang w:eastAsia="ja-JP"/>
        </w:rPr>
        <w:t>Задачи.</w:t>
      </w:r>
    </w:p>
    <w:p w14:paraId="45743F5F" w14:textId="77777777" w:rsidR="00810710" w:rsidRPr="00B77EB6" w:rsidRDefault="00810710" w:rsidP="00810710">
      <w:pPr>
        <w:pStyle w:val="a1"/>
        <w:tabs>
          <w:tab w:val="clear" w:pos="1134"/>
          <w:tab w:val="left" w:pos="426"/>
          <w:tab w:val="left" w:pos="567"/>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Рациональное использование биоклиматического потенциала, получение стабильных урожаев, воспроизводство природного плодородия земель сельскохозяйственного назначения.</w:t>
      </w:r>
    </w:p>
    <w:p w14:paraId="17AFEC77" w14:textId="77777777"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Организация мониторинга плодородия почв земель сельскохозяйственного назначения и формирование информационной базы данных по плодородию почв земель сельскохозяйственного назначения на основе проведения агрохимического и эколого-токсикологического обследования земель сельскохозяйственного назначения.</w:t>
      </w:r>
    </w:p>
    <w:p w14:paraId="530F599C" w14:textId="77777777"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Организация мероприятий по защите сельскохозяйственных угодий от водной и ветровой эрозии.</w:t>
      </w:r>
    </w:p>
    <w:p w14:paraId="0EEDA159" w14:textId="77777777"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lastRenderedPageBreak/>
        <w:t>Создание стимулов для сельскохозяйственных товаропроизводителей по интенсификации сельскохозяйственного производства.</w:t>
      </w:r>
    </w:p>
    <w:p w14:paraId="4D53877B" w14:textId="77777777"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Предотвращение выбытия из сельскохозяйственного оборота сельскохозяйственных угодий.</w:t>
      </w:r>
    </w:p>
    <w:p w14:paraId="188163B6" w14:textId="77777777"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Увеличение внесения в почву минеральных удобрений до научно-обоснованных норм.</w:t>
      </w:r>
    </w:p>
    <w:p w14:paraId="36DAF16B" w14:textId="77777777"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Использование материалов комплексного разномасштабного картирования плодородия почв для проведения мониторинга плодородия земель сельскохозяйственного назначения.</w:t>
      </w:r>
    </w:p>
    <w:p w14:paraId="086C6779" w14:textId="77777777"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Организация мероприятий по приведению в норму степени кислотно-щелочного баланса почв.</w:t>
      </w:r>
    </w:p>
    <w:p w14:paraId="41CA3904" w14:textId="77777777" w:rsidR="00810710" w:rsidRPr="00B77EB6" w:rsidRDefault="00810710" w:rsidP="00810710">
      <w:pPr>
        <w:pStyle w:val="a1"/>
        <w:tabs>
          <w:tab w:val="clear" w:pos="1134"/>
          <w:tab w:val="left" w:pos="426"/>
          <w:tab w:val="left" w:pos="851"/>
          <w:tab w:val="num" w:pos="1418"/>
        </w:tabs>
        <w:suppressAutoHyphens w:val="0"/>
        <w:spacing w:before="0" w:after="0"/>
        <w:ind w:left="0" w:firstLine="709"/>
        <w:contextualSpacing/>
        <w:rPr>
          <w:rFonts w:ascii="Times New Roman" w:eastAsiaTheme="minorEastAsia" w:hAnsi="Times New Roman" w:cs="Times New Roman"/>
          <w:bCs/>
          <w:sz w:val="28"/>
          <w:szCs w:val="28"/>
          <w:lang w:eastAsia="ja-JP"/>
        </w:rPr>
      </w:pPr>
      <w:r w:rsidRPr="00B77EB6">
        <w:rPr>
          <w:rFonts w:ascii="Times New Roman" w:eastAsiaTheme="minorEastAsia" w:hAnsi="Times New Roman" w:cs="Times New Roman"/>
          <w:bCs/>
          <w:sz w:val="28"/>
          <w:szCs w:val="28"/>
          <w:lang w:eastAsia="ja-JP"/>
        </w:rPr>
        <w:t>Разработка программы биологизации сельского хозяйства республики и создания условий для производства экологически чистой сельскохозяйственной продукции.</w:t>
      </w:r>
    </w:p>
    <w:p w14:paraId="05FA20CE" w14:textId="38E4EFAD" w:rsidR="00810710" w:rsidRPr="00B77EB6" w:rsidRDefault="00810710" w:rsidP="00810710">
      <w:pPr>
        <w:pStyle w:val="a1"/>
        <w:tabs>
          <w:tab w:val="clear" w:pos="1134"/>
          <w:tab w:val="num" w:pos="851"/>
          <w:tab w:val="num" w:pos="1418"/>
        </w:tabs>
        <w:suppressAutoHyphens w:val="0"/>
        <w:spacing w:after="0"/>
        <w:ind w:left="0" w:firstLine="709"/>
        <w:contextualSpacing/>
        <w:rPr>
          <w:rFonts w:ascii="Times New Roman" w:hAnsi="Times New Roman" w:cs="Times New Roman"/>
          <w:color w:val="2D2D2D"/>
          <w:spacing w:val="2"/>
          <w:sz w:val="28"/>
          <w:szCs w:val="28"/>
          <w:shd w:val="clear" w:color="auto" w:fill="FFFFFF"/>
        </w:rPr>
      </w:pPr>
      <w:r w:rsidRPr="00B77EB6">
        <w:rPr>
          <w:rFonts w:ascii="Times New Roman" w:hAnsi="Times New Roman" w:cs="Times New Roman"/>
          <w:color w:val="2D2D2D"/>
          <w:spacing w:val="2"/>
          <w:sz w:val="28"/>
          <w:szCs w:val="28"/>
          <w:shd w:val="clear" w:color="auto" w:fill="FFFFFF"/>
        </w:rPr>
        <w:t>Реконструкция и восс</w:t>
      </w:r>
      <w:r w:rsidR="00DE7DC1">
        <w:rPr>
          <w:rFonts w:ascii="Times New Roman" w:hAnsi="Times New Roman" w:cs="Times New Roman"/>
          <w:color w:val="2D2D2D"/>
          <w:spacing w:val="2"/>
          <w:sz w:val="28"/>
          <w:szCs w:val="28"/>
          <w:shd w:val="clear" w:color="auto" w:fill="FFFFFF"/>
        </w:rPr>
        <w:t>тановление мелиоративных систем</w:t>
      </w:r>
      <w:r w:rsidRPr="00B77EB6">
        <w:rPr>
          <w:rFonts w:ascii="Times New Roman" w:hAnsi="Times New Roman" w:cs="Times New Roman"/>
          <w:color w:val="2D2D2D"/>
          <w:spacing w:val="2"/>
          <w:sz w:val="28"/>
          <w:szCs w:val="28"/>
          <w:shd w:val="clear" w:color="auto" w:fill="FFFFFF"/>
        </w:rPr>
        <w:t xml:space="preserve"> в целях повышения урожайности сельскохозяйственных культур и эффективности сельскохозяйственных производств, недопущения потерь оросительной воды, увеличения общих площадей орошения, защиты от затопления и подтопления сельскохозяйственных угодий и населенных пунктов.</w:t>
      </w:r>
    </w:p>
    <w:p w14:paraId="390FD2BC" w14:textId="47ED5AF1" w:rsidR="000B68E4" w:rsidRPr="00B77EB6" w:rsidRDefault="00775DA0" w:rsidP="00AF0BEF">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0E29D4"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0E29D4"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20</w:t>
      </w:r>
      <w:r w:rsidR="000E29D4" w:rsidRPr="00B77EB6">
        <w:rPr>
          <w:rFonts w:ascii="Times New Roman" w:hAnsi="Times New Roman" w:cs="Times New Roman"/>
          <w:noProof/>
          <w:sz w:val="28"/>
          <w:szCs w:val="28"/>
        </w:rPr>
        <w:fldChar w:fldCharType="end"/>
      </w:r>
      <w:r w:rsidR="000B68E4" w:rsidRPr="00B77EB6">
        <w:rPr>
          <w:rFonts w:ascii="Times New Roman" w:hAnsi="Times New Roman" w:cs="Times New Roman"/>
          <w:noProof/>
          <w:sz w:val="28"/>
          <w:szCs w:val="28"/>
        </w:rPr>
        <w:t>.</w:t>
      </w:r>
    </w:p>
    <w:p w14:paraId="2B3AF815" w14:textId="77777777" w:rsidR="00FA4AE9" w:rsidRPr="00B77EB6" w:rsidRDefault="00FA4AE9" w:rsidP="00FA4AE9">
      <w:pPr>
        <w:pStyle w:val="a6"/>
        <w:spacing w:before="0" w:after="0"/>
        <w:ind w:firstLine="709"/>
        <w:rPr>
          <w:rFonts w:ascii="Times New Roman" w:hAnsi="Times New Roman" w:cs="Times New Roman"/>
          <w:sz w:val="28"/>
          <w:szCs w:val="28"/>
        </w:rPr>
      </w:pPr>
      <w:bookmarkStart w:id="203" w:name="_Toc497957950"/>
      <w:bookmarkStart w:id="204" w:name="_Toc497956558"/>
      <w:bookmarkStart w:id="205" w:name="_Toc516836293"/>
      <w:r w:rsidRPr="00B77EB6">
        <w:rPr>
          <w:rFonts w:ascii="Times New Roman" w:hAnsi="Times New Roman" w:cs="Times New Roman"/>
          <w:sz w:val="28"/>
          <w:szCs w:val="28"/>
        </w:rPr>
        <w:t>Индикаторы стратегической цели СЦ-12</w:t>
      </w:r>
    </w:p>
    <w:tbl>
      <w:tblPr>
        <w:tblStyle w:val="af4"/>
        <w:tblW w:w="0" w:type="auto"/>
        <w:tblLook w:val="0620" w:firstRow="1" w:lastRow="0" w:firstColumn="0" w:lastColumn="0" w:noHBand="1" w:noVBand="1"/>
      </w:tblPr>
      <w:tblGrid>
        <w:gridCol w:w="4787"/>
        <w:gridCol w:w="882"/>
        <w:gridCol w:w="837"/>
        <w:gridCol w:w="837"/>
        <w:gridCol w:w="756"/>
        <w:gridCol w:w="756"/>
        <w:gridCol w:w="756"/>
      </w:tblGrid>
      <w:tr w:rsidR="00FA4AE9" w:rsidRPr="00B77EB6" w14:paraId="3D8B172B" w14:textId="77777777" w:rsidTr="0002201C">
        <w:trPr>
          <w:cnfStyle w:val="100000000000" w:firstRow="1" w:lastRow="0" w:firstColumn="0" w:lastColumn="0" w:oddVBand="0" w:evenVBand="0" w:oddHBand="0" w:evenHBand="0" w:firstRowFirstColumn="0" w:firstRowLastColumn="0" w:lastRowFirstColumn="0" w:lastRowLastColumn="0"/>
          <w:tblHeader/>
        </w:trPr>
        <w:tc>
          <w:tcPr>
            <w:tcW w:w="4787" w:type="dxa"/>
          </w:tcPr>
          <w:p w14:paraId="104C08EF" w14:textId="77777777"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882" w:type="dxa"/>
            <w:noWrap/>
          </w:tcPr>
          <w:p w14:paraId="4FFF815B" w14:textId="77777777"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837" w:type="dxa"/>
            <w:noWrap/>
          </w:tcPr>
          <w:p w14:paraId="1812534F" w14:textId="77777777"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837" w:type="dxa"/>
            <w:noWrap/>
          </w:tcPr>
          <w:p w14:paraId="1212A99C" w14:textId="77777777"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14:paraId="71018A14" w14:textId="77777777"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14:paraId="631B1B3F" w14:textId="77777777"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14:paraId="21F13500" w14:textId="77777777" w:rsidR="00FA4AE9" w:rsidRPr="00B77EB6" w:rsidRDefault="00FA4AE9" w:rsidP="0002201C">
            <w:pPr>
              <w:keepNext/>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FA4AE9" w:rsidRPr="00B77EB6" w14:paraId="3DE8F037" w14:textId="77777777" w:rsidTr="0002201C">
        <w:tc>
          <w:tcPr>
            <w:tcW w:w="4787" w:type="dxa"/>
            <w:hideMark/>
          </w:tcPr>
          <w:p w14:paraId="1C04A21E" w14:textId="77777777" w:rsidR="00FA4AE9" w:rsidRPr="00B77EB6" w:rsidRDefault="00FA4AE9" w:rsidP="0002201C">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 xml:space="preserve">СЦ-12. </w:t>
            </w:r>
            <w:r w:rsidRPr="000A406A">
              <w:rPr>
                <w:rFonts w:ascii="Times New Roman" w:eastAsia="Times New Roman" w:hAnsi="Times New Roman" w:cs="Times New Roman"/>
                <w:b/>
                <w:bCs/>
                <w:sz w:val="24"/>
                <w:szCs w:val="24"/>
                <w:lang w:eastAsia="ru-RU"/>
              </w:rPr>
              <w:t xml:space="preserve">Республика эффективного сельскохозяйственного производства, конкурентоспособный производитель сельскохозяйственной продукции на внутреннем и внешнем рынках, развивающаяся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 </w:t>
            </w:r>
          </w:p>
        </w:tc>
        <w:tc>
          <w:tcPr>
            <w:tcW w:w="882" w:type="dxa"/>
            <w:noWrap/>
            <w:hideMark/>
          </w:tcPr>
          <w:p w14:paraId="78CC1609" w14:textId="77777777"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37" w:type="dxa"/>
            <w:noWrap/>
            <w:hideMark/>
          </w:tcPr>
          <w:p w14:paraId="48765FDD" w14:textId="77777777"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37" w:type="dxa"/>
            <w:noWrap/>
            <w:hideMark/>
          </w:tcPr>
          <w:p w14:paraId="00488039" w14:textId="77777777"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86BC380" w14:textId="77777777"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937F990" w14:textId="77777777"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36DFF53" w14:textId="77777777" w:rsidR="00FA4AE9" w:rsidRPr="00B77EB6" w:rsidRDefault="00FA4AE9" w:rsidP="0002201C">
            <w:pPr>
              <w:keepNext/>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FA4AE9" w:rsidRPr="00B77EB6" w14:paraId="6634FA29" w14:textId="77777777" w:rsidTr="0002201C">
        <w:tc>
          <w:tcPr>
            <w:tcW w:w="4787" w:type="dxa"/>
            <w:noWrap/>
          </w:tcPr>
          <w:p w14:paraId="4B6CDB9E"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Доля граждан, проживающих в сельской местности, считающих комфортными условия жизнедеятельности в сельской местности (необходимо проведение социологического исследования), %, не менее</w:t>
            </w:r>
          </w:p>
        </w:tc>
        <w:tc>
          <w:tcPr>
            <w:tcW w:w="882" w:type="dxa"/>
            <w:noWrap/>
          </w:tcPr>
          <w:p w14:paraId="2A32115E"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837" w:type="dxa"/>
            <w:noWrap/>
          </w:tcPr>
          <w:p w14:paraId="5DD11C3D"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837" w:type="dxa"/>
            <w:noWrap/>
          </w:tcPr>
          <w:p w14:paraId="3A3528E0"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0" w:type="auto"/>
            <w:noWrap/>
          </w:tcPr>
          <w:p w14:paraId="246DF59D"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0" w:type="auto"/>
            <w:noWrap/>
          </w:tcPr>
          <w:p w14:paraId="29745284"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p>
        </w:tc>
        <w:tc>
          <w:tcPr>
            <w:tcW w:w="0" w:type="auto"/>
            <w:noWrap/>
          </w:tcPr>
          <w:p w14:paraId="6E8E5A8E"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p>
        </w:tc>
      </w:tr>
      <w:tr w:rsidR="00FA4AE9" w:rsidRPr="00B77EB6" w14:paraId="2F28C974" w14:textId="77777777" w:rsidTr="0002201C">
        <w:tc>
          <w:tcPr>
            <w:tcW w:w="4787" w:type="dxa"/>
            <w:noWrap/>
          </w:tcPr>
          <w:p w14:paraId="196DEB69" w14:textId="77777777"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882" w:type="dxa"/>
            <w:noWrap/>
          </w:tcPr>
          <w:p w14:paraId="28ECDFEE"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14:paraId="22577D90"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14:paraId="1178B776"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w:t>
            </w:r>
          </w:p>
        </w:tc>
        <w:tc>
          <w:tcPr>
            <w:tcW w:w="0" w:type="auto"/>
            <w:noWrap/>
          </w:tcPr>
          <w:p w14:paraId="5F22DB8B"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14:paraId="574D4DBE"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c>
          <w:tcPr>
            <w:tcW w:w="0" w:type="auto"/>
            <w:noWrap/>
          </w:tcPr>
          <w:p w14:paraId="4BAC6197"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50</w:t>
            </w:r>
          </w:p>
        </w:tc>
      </w:tr>
      <w:tr w:rsidR="00FA4AE9" w:rsidRPr="00B77EB6" w14:paraId="6A8744F4" w14:textId="77777777" w:rsidTr="0002201C">
        <w:tc>
          <w:tcPr>
            <w:tcW w:w="4787" w:type="dxa"/>
            <w:noWrap/>
          </w:tcPr>
          <w:p w14:paraId="4AC53AAF" w14:textId="77777777"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82" w:type="dxa"/>
            <w:noWrap/>
          </w:tcPr>
          <w:p w14:paraId="0B6939B9"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14:paraId="5ED82221"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14:paraId="24A24779"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30</w:t>
            </w:r>
          </w:p>
        </w:tc>
        <w:tc>
          <w:tcPr>
            <w:tcW w:w="0" w:type="auto"/>
            <w:noWrap/>
          </w:tcPr>
          <w:p w14:paraId="009CADA0"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w:t>
            </w:r>
          </w:p>
        </w:tc>
        <w:tc>
          <w:tcPr>
            <w:tcW w:w="0" w:type="auto"/>
            <w:noWrap/>
          </w:tcPr>
          <w:p w14:paraId="15BD7D3D"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w:t>
            </w:r>
          </w:p>
        </w:tc>
        <w:tc>
          <w:tcPr>
            <w:tcW w:w="0" w:type="auto"/>
            <w:noWrap/>
          </w:tcPr>
          <w:p w14:paraId="217A43C9"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70</w:t>
            </w:r>
          </w:p>
        </w:tc>
      </w:tr>
      <w:tr w:rsidR="00FA4AE9" w:rsidRPr="00B77EB6" w14:paraId="64BF6246" w14:textId="77777777" w:rsidTr="0002201C">
        <w:tc>
          <w:tcPr>
            <w:tcW w:w="4787" w:type="dxa"/>
            <w:noWrap/>
          </w:tcPr>
          <w:p w14:paraId="626D3F69" w14:textId="77777777"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82" w:type="dxa"/>
            <w:noWrap/>
          </w:tcPr>
          <w:p w14:paraId="14267D8F"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14:paraId="23AB8555"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w:t>
            </w:r>
          </w:p>
        </w:tc>
        <w:tc>
          <w:tcPr>
            <w:tcW w:w="837" w:type="dxa"/>
            <w:noWrap/>
          </w:tcPr>
          <w:p w14:paraId="0626D211"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35</w:t>
            </w:r>
          </w:p>
        </w:tc>
        <w:tc>
          <w:tcPr>
            <w:tcW w:w="0" w:type="auto"/>
            <w:noWrap/>
          </w:tcPr>
          <w:p w14:paraId="1A5594E5"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45</w:t>
            </w:r>
          </w:p>
        </w:tc>
        <w:tc>
          <w:tcPr>
            <w:tcW w:w="0" w:type="auto"/>
            <w:noWrap/>
          </w:tcPr>
          <w:p w14:paraId="603DC9F0"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65</w:t>
            </w:r>
          </w:p>
        </w:tc>
        <w:tc>
          <w:tcPr>
            <w:tcW w:w="0" w:type="auto"/>
            <w:noWrap/>
          </w:tcPr>
          <w:p w14:paraId="3D78F798"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80</w:t>
            </w:r>
          </w:p>
        </w:tc>
      </w:tr>
      <w:tr w:rsidR="00FA4AE9" w:rsidRPr="00B77EB6" w14:paraId="7099648A" w14:textId="77777777" w:rsidTr="0002201C">
        <w:tc>
          <w:tcPr>
            <w:tcW w:w="4787" w:type="dxa"/>
            <w:hideMark/>
          </w:tcPr>
          <w:p w14:paraId="1D2A1264" w14:textId="77777777" w:rsidR="00FA4AE9" w:rsidRPr="00B77EB6" w:rsidRDefault="00FA4AE9" w:rsidP="0002201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Сельское хозяйство</w:t>
            </w:r>
          </w:p>
        </w:tc>
        <w:tc>
          <w:tcPr>
            <w:tcW w:w="882" w:type="dxa"/>
            <w:noWrap/>
            <w:hideMark/>
          </w:tcPr>
          <w:p w14:paraId="72103C93" w14:textId="77777777"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37" w:type="dxa"/>
            <w:noWrap/>
            <w:hideMark/>
          </w:tcPr>
          <w:p w14:paraId="73F0C0B8" w14:textId="77777777"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837" w:type="dxa"/>
            <w:noWrap/>
            <w:hideMark/>
          </w:tcPr>
          <w:p w14:paraId="761E53A4" w14:textId="77777777"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47BC413" w14:textId="77777777"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1B1DCC5F" w14:textId="77777777"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1360637" w14:textId="77777777" w:rsidR="00FA4AE9" w:rsidRPr="00B77EB6" w:rsidRDefault="00FA4AE9" w:rsidP="0002201C">
            <w:pPr>
              <w:spacing w:before="0" w:after="0"/>
              <w:jc w:val="lef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FA4AE9" w:rsidRPr="00B77EB6" w14:paraId="4D6F36E2" w14:textId="77777777" w:rsidTr="0002201C">
        <w:tc>
          <w:tcPr>
            <w:tcW w:w="4787" w:type="dxa"/>
            <w:hideMark/>
          </w:tcPr>
          <w:p w14:paraId="47B2E5F0"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Сельское хозяйство. Темп роста ВДС в сопоставимых ценах (среднегодовой за период), %</w:t>
            </w:r>
          </w:p>
        </w:tc>
        <w:tc>
          <w:tcPr>
            <w:tcW w:w="882" w:type="dxa"/>
            <w:noWrap/>
            <w:hideMark/>
          </w:tcPr>
          <w:p w14:paraId="352BFFEE"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74061BD5"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2966BA6F"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14:paraId="650AF822"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14:paraId="70DE18F3"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14:paraId="13701200"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p>
        </w:tc>
      </w:tr>
      <w:tr w:rsidR="00FA4AE9" w:rsidRPr="00B77EB6" w14:paraId="00CB5C74" w14:textId="77777777" w:rsidTr="0002201C">
        <w:tc>
          <w:tcPr>
            <w:tcW w:w="4787" w:type="dxa"/>
            <w:noWrap/>
            <w:hideMark/>
          </w:tcPr>
          <w:p w14:paraId="3E994E60" w14:textId="77777777"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Инерционный</w:t>
            </w:r>
          </w:p>
        </w:tc>
        <w:tc>
          <w:tcPr>
            <w:tcW w:w="882" w:type="dxa"/>
            <w:noWrap/>
            <w:hideMark/>
          </w:tcPr>
          <w:p w14:paraId="1A607D4A"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02B32D25"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98,0</w:t>
            </w:r>
          </w:p>
        </w:tc>
        <w:tc>
          <w:tcPr>
            <w:tcW w:w="837" w:type="dxa"/>
            <w:noWrap/>
            <w:hideMark/>
          </w:tcPr>
          <w:p w14:paraId="2ED78CD4"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c>
          <w:tcPr>
            <w:tcW w:w="0" w:type="auto"/>
            <w:noWrap/>
            <w:hideMark/>
          </w:tcPr>
          <w:p w14:paraId="1E427730"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101,8</w:t>
            </w:r>
          </w:p>
        </w:tc>
        <w:tc>
          <w:tcPr>
            <w:tcW w:w="0" w:type="auto"/>
            <w:noWrap/>
            <w:hideMark/>
          </w:tcPr>
          <w:p w14:paraId="76E33291"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101,2</w:t>
            </w:r>
          </w:p>
        </w:tc>
        <w:tc>
          <w:tcPr>
            <w:tcW w:w="0" w:type="auto"/>
            <w:noWrap/>
            <w:hideMark/>
          </w:tcPr>
          <w:p w14:paraId="0517E57B"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101,0</w:t>
            </w:r>
          </w:p>
        </w:tc>
      </w:tr>
      <w:tr w:rsidR="00FA4AE9" w:rsidRPr="00B77EB6" w14:paraId="15F681F7" w14:textId="77777777" w:rsidTr="0002201C">
        <w:tc>
          <w:tcPr>
            <w:tcW w:w="4787" w:type="dxa"/>
            <w:noWrap/>
            <w:hideMark/>
          </w:tcPr>
          <w:p w14:paraId="14A68D88" w14:textId="77777777"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882" w:type="dxa"/>
            <w:noWrap/>
            <w:hideMark/>
          </w:tcPr>
          <w:p w14:paraId="54906782"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42DFC80C"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98,2</w:t>
            </w:r>
          </w:p>
        </w:tc>
        <w:tc>
          <w:tcPr>
            <w:tcW w:w="837" w:type="dxa"/>
            <w:noWrap/>
            <w:hideMark/>
          </w:tcPr>
          <w:p w14:paraId="1E0A401D"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105,8</w:t>
            </w:r>
          </w:p>
        </w:tc>
        <w:tc>
          <w:tcPr>
            <w:tcW w:w="0" w:type="auto"/>
            <w:noWrap/>
            <w:hideMark/>
          </w:tcPr>
          <w:p w14:paraId="0A4A6484"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106,9</w:t>
            </w:r>
          </w:p>
        </w:tc>
        <w:tc>
          <w:tcPr>
            <w:tcW w:w="0" w:type="auto"/>
            <w:noWrap/>
            <w:hideMark/>
          </w:tcPr>
          <w:p w14:paraId="62FED678"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c>
          <w:tcPr>
            <w:tcW w:w="0" w:type="auto"/>
            <w:noWrap/>
            <w:hideMark/>
          </w:tcPr>
          <w:p w14:paraId="6576B479"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103,5</w:t>
            </w:r>
          </w:p>
        </w:tc>
      </w:tr>
      <w:tr w:rsidR="00FA4AE9" w:rsidRPr="00B77EB6" w14:paraId="06395768" w14:textId="77777777" w:rsidTr="0002201C">
        <w:tc>
          <w:tcPr>
            <w:tcW w:w="4787" w:type="dxa"/>
            <w:noWrap/>
            <w:hideMark/>
          </w:tcPr>
          <w:p w14:paraId="2CE4ABCF" w14:textId="77777777" w:rsidR="00FA4AE9" w:rsidRPr="00B77EB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882" w:type="dxa"/>
            <w:noWrap/>
            <w:hideMark/>
          </w:tcPr>
          <w:p w14:paraId="5B9FFE30" w14:textId="77777777" w:rsidR="00FA4AE9" w:rsidRPr="00B77EB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23E7570C"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98,4</w:t>
            </w:r>
          </w:p>
        </w:tc>
        <w:tc>
          <w:tcPr>
            <w:tcW w:w="837" w:type="dxa"/>
            <w:noWrap/>
            <w:hideMark/>
          </w:tcPr>
          <w:p w14:paraId="7D033881"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109,3</w:t>
            </w:r>
          </w:p>
        </w:tc>
        <w:tc>
          <w:tcPr>
            <w:tcW w:w="0" w:type="auto"/>
            <w:noWrap/>
            <w:hideMark/>
          </w:tcPr>
          <w:p w14:paraId="7F9BA233"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110,4</w:t>
            </w:r>
          </w:p>
        </w:tc>
        <w:tc>
          <w:tcPr>
            <w:tcW w:w="0" w:type="auto"/>
            <w:noWrap/>
            <w:hideMark/>
          </w:tcPr>
          <w:p w14:paraId="10AA699A"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106,4</w:t>
            </w:r>
          </w:p>
        </w:tc>
        <w:tc>
          <w:tcPr>
            <w:tcW w:w="0" w:type="auto"/>
            <w:noWrap/>
            <w:hideMark/>
          </w:tcPr>
          <w:p w14:paraId="74A20226" w14:textId="77777777" w:rsidR="00FA4AE9" w:rsidRPr="00B77EB6" w:rsidRDefault="00FA4AE9"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105,1</w:t>
            </w:r>
          </w:p>
        </w:tc>
      </w:tr>
      <w:tr w:rsidR="00FA4AE9" w:rsidRPr="00B77EB6" w14:paraId="62C57AC9"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60DADDF6" w14:textId="77777777"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 xml:space="preserve">Объем экспорта продукции АПК, </w:t>
            </w:r>
          </w:p>
          <w:p w14:paraId="47821483" w14:textId="77777777"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млрд. долларов США</w:t>
            </w:r>
          </w:p>
        </w:tc>
        <w:tc>
          <w:tcPr>
            <w:tcW w:w="0" w:type="auto"/>
            <w:noWrap/>
          </w:tcPr>
          <w:p w14:paraId="6459BFE0"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837" w:type="dxa"/>
            <w:noWrap/>
          </w:tcPr>
          <w:p w14:paraId="6222EFDB"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71588B95"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6CEFC9F6"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4623E5B7"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6A30875A"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FA4AE9" w:rsidRPr="00B77EB6" w14:paraId="28643574"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4D044ADC"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14:paraId="38B8AB98"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837" w:type="dxa"/>
            <w:noWrap/>
          </w:tcPr>
          <w:p w14:paraId="1F9BBF9C" w14:textId="77777777" w:rsidR="00FA4AE9" w:rsidRPr="00B77EB6" w:rsidRDefault="00FA4AE9" w:rsidP="0002201C">
            <w:pPr>
              <w:spacing w:before="0" w:after="0"/>
              <w:ind w:left="-162"/>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 xml:space="preserve">  0,0400</w:t>
            </w:r>
          </w:p>
        </w:tc>
        <w:tc>
          <w:tcPr>
            <w:tcW w:w="0" w:type="auto"/>
            <w:noWrap/>
          </w:tcPr>
          <w:p w14:paraId="351291E6"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0,0354</w:t>
            </w:r>
          </w:p>
        </w:tc>
        <w:tc>
          <w:tcPr>
            <w:tcW w:w="0" w:type="auto"/>
            <w:noWrap/>
          </w:tcPr>
          <w:p w14:paraId="2473F04F"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0,0368</w:t>
            </w:r>
          </w:p>
        </w:tc>
        <w:tc>
          <w:tcPr>
            <w:tcW w:w="0" w:type="auto"/>
            <w:noWrap/>
          </w:tcPr>
          <w:p w14:paraId="0ED6D2AE"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0,0382</w:t>
            </w:r>
          </w:p>
        </w:tc>
        <w:tc>
          <w:tcPr>
            <w:tcW w:w="0" w:type="auto"/>
            <w:noWrap/>
          </w:tcPr>
          <w:p w14:paraId="625D17BA"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0,0397</w:t>
            </w:r>
          </w:p>
        </w:tc>
      </w:tr>
      <w:tr w:rsidR="00FA4AE9" w:rsidRPr="00B77EB6" w14:paraId="0DBD1AC5"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276378C9"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14:paraId="2E1D8219"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837" w:type="dxa"/>
            <w:noWrap/>
          </w:tcPr>
          <w:p w14:paraId="3D14D312"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0,0400</w:t>
            </w:r>
          </w:p>
        </w:tc>
        <w:tc>
          <w:tcPr>
            <w:tcW w:w="0" w:type="auto"/>
            <w:noWrap/>
          </w:tcPr>
          <w:p w14:paraId="62F23925"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0,0416</w:t>
            </w:r>
          </w:p>
        </w:tc>
        <w:tc>
          <w:tcPr>
            <w:tcW w:w="0" w:type="auto"/>
            <w:noWrap/>
          </w:tcPr>
          <w:p w14:paraId="018737F5"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0,0433</w:t>
            </w:r>
          </w:p>
        </w:tc>
        <w:tc>
          <w:tcPr>
            <w:tcW w:w="0" w:type="auto"/>
            <w:noWrap/>
          </w:tcPr>
          <w:p w14:paraId="3B7A5A9E"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0,0450</w:t>
            </w:r>
          </w:p>
        </w:tc>
        <w:tc>
          <w:tcPr>
            <w:tcW w:w="0" w:type="auto"/>
            <w:noWrap/>
          </w:tcPr>
          <w:p w14:paraId="5FF3241B"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0,0467</w:t>
            </w:r>
          </w:p>
        </w:tc>
      </w:tr>
      <w:tr w:rsidR="00FA4AE9" w:rsidRPr="00B77EB6" w14:paraId="7CEEE8AA"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2AB8ADD1" w14:textId="77777777" w:rsidR="00FA4AE9" w:rsidRPr="00B77EB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14:paraId="09F0F1E3"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837" w:type="dxa"/>
            <w:noWrap/>
          </w:tcPr>
          <w:p w14:paraId="7B7C4576"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0,0400</w:t>
            </w:r>
          </w:p>
        </w:tc>
        <w:tc>
          <w:tcPr>
            <w:tcW w:w="0" w:type="auto"/>
            <w:noWrap/>
          </w:tcPr>
          <w:p w14:paraId="6981C251"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0,0436</w:t>
            </w:r>
          </w:p>
        </w:tc>
        <w:tc>
          <w:tcPr>
            <w:tcW w:w="0" w:type="auto"/>
            <w:noWrap/>
          </w:tcPr>
          <w:p w14:paraId="32088068"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0,0454</w:t>
            </w:r>
          </w:p>
        </w:tc>
        <w:tc>
          <w:tcPr>
            <w:tcW w:w="0" w:type="auto"/>
            <w:noWrap/>
          </w:tcPr>
          <w:p w14:paraId="0B32ED9A"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0,0473</w:t>
            </w:r>
          </w:p>
        </w:tc>
        <w:tc>
          <w:tcPr>
            <w:tcW w:w="0" w:type="auto"/>
            <w:noWrap/>
          </w:tcPr>
          <w:p w14:paraId="3BD1DBED" w14:textId="77777777" w:rsidR="00FA4AE9" w:rsidRPr="00B77EB6" w:rsidRDefault="00FA4AE9" w:rsidP="0002201C">
            <w:pPr>
              <w:spacing w:before="0" w:after="0"/>
              <w:ind w:left="-162"/>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0,0490</w:t>
            </w:r>
          </w:p>
        </w:tc>
      </w:tr>
      <w:tr w:rsidR="00FA4AE9" w:rsidRPr="00B77EB6" w14:paraId="27FD4BB7"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7460AC3A" w14:textId="77777777"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Индекс производства сельского хозяйст</w:t>
            </w:r>
            <w:r>
              <w:rPr>
                <w:rFonts w:ascii="Times New Roman" w:eastAsia="Times New Roman" w:hAnsi="Times New Roman" w:cs="Times New Roman"/>
                <w:b w:val="0"/>
                <w:sz w:val="24"/>
                <w:szCs w:val="24"/>
                <w:lang w:eastAsia="ru-RU"/>
              </w:rPr>
              <w:t>ва</w:t>
            </w:r>
          </w:p>
          <w:p w14:paraId="3BBC319E" w14:textId="77777777" w:rsidR="00FA4AE9" w:rsidRPr="00B77EB6" w:rsidRDefault="00FA4AE9"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во всех категориях, %</w:t>
            </w:r>
          </w:p>
        </w:tc>
        <w:tc>
          <w:tcPr>
            <w:tcW w:w="0" w:type="auto"/>
            <w:noWrap/>
          </w:tcPr>
          <w:p w14:paraId="3DC860AD" w14:textId="77777777" w:rsidR="00FA4AE9" w:rsidRPr="00B77EB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837" w:type="dxa"/>
            <w:noWrap/>
          </w:tcPr>
          <w:p w14:paraId="4B31A45D"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4A7B639E"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7AA98A73"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553146C0"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tcPr>
          <w:p w14:paraId="5E742005" w14:textId="77777777" w:rsidR="00FA4AE9" w:rsidRPr="00B77EB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FA4AE9" w:rsidRPr="00A611F6" w14:paraId="0FCE1C5C"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3B4E7489" w14:textId="77777777" w:rsidR="00FA4AE9" w:rsidRPr="00A611F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A611F6">
              <w:rPr>
                <w:rFonts w:ascii="Times New Roman" w:eastAsia="Times New Roman" w:hAnsi="Times New Roman" w:cs="Times New Roman"/>
                <w:b w:val="0"/>
                <w:sz w:val="24"/>
                <w:szCs w:val="24"/>
                <w:lang w:eastAsia="ru-RU"/>
              </w:rPr>
              <w:t>Инерционный</w:t>
            </w:r>
          </w:p>
        </w:tc>
        <w:tc>
          <w:tcPr>
            <w:tcW w:w="0" w:type="auto"/>
            <w:noWrap/>
          </w:tcPr>
          <w:p w14:paraId="4BD9896E" w14:textId="77777777" w:rsidR="00FA4AE9" w:rsidRPr="00A611F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837" w:type="dxa"/>
            <w:noWrap/>
          </w:tcPr>
          <w:p w14:paraId="737A1CBF"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115,7</w:t>
            </w:r>
          </w:p>
        </w:tc>
        <w:tc>
          <w:tcPr>
            <w:tcW w:w="0" w:type="auto"/>
            <w:noWrap/>
          </w:tcPr>
          <w:p w14:paraId="2EADB8C9"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101,9</w:t>
            </w:r>
          </w:p>
        </w:tc>
        <w:tc>
          <w:tcPr>
            <w:tcW w:w="0" w:type="auto"/>
            <w:noWrap/>
          </w:tcPr>
          <w:p w14:paraId="5996B1FD"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c>
          <w:tcPr>
            <w:tcW w:w="0" w:type="auto"/>
            <w:noWrap/>
          </w:tcPr>
          <w:p w14:paraId="05370EE1"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c>
          <w:tcPr>
            <w:tcW w:w="0" w:type="auto"/>
            <w:noWrap/>
          </w:tcPr>
          <w:p w14:paraId="2C428AA8"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r>
      <w:tr w:rsidR="00FA4AE9" w:rsidRPr="00A611F6" w14:paraId="231BB86F"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7122BA47" w14:textId="77777777" w:rsidR="00FA4AE9" w:rsidRPr="00A611F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A611F6">
              <w:rPr>
                <w:rFonts w:ascii="Times New Roman" w:eastAsia="Times New Roman" w:hAnsi="Times New Roman" w:cs="Times New Roman"/>
                <w:b w:val="0"/>
                <w:sz w:val="24"/>
                <w:szCs w:val="24"/>
                <w:lang w:eastAsia="ru-RU"/>
              </w:rPr>
              <w:t>Базовый</w:t>
            </w:r>
          </w:p>
        </w:tc>
        <w:tc>
          <w:tcPr>
            <w:tcW w:w="0" w:type="auto"/>
            <w:noWrap/>
          </w:tcPr>
          <w:p w14:paraId="5C513339" w14:textId="77777777" w:rsidR="00FA4AE9" w:rsidRPr="00A611F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837" w:type="dxa"/>
            <w:noWrap/>
          </w:tcPr>
          <w:p w14:paraId="3226EE18"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115,7</w:t>
            </w:r>
          </w:p>
        </w:tc>
        <w:tc>
          <w:tcPr>
            <w:tcW w:w="0" w:type="auto"/>
            <w:noWrap/>
          </w:tcPr>
          <w:p w14:paraId="1A88E723"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c>
          <w:tcPr>
            <w:tcW w:w="0" w:type="auto"/>
            <w:noWrap/>
          </w:tcPr>
          <w:p w14:paraId="1117EA15"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c>
          <w:tcPr>
            <w:tcW w:w="0" w:type="auto"/>
            <w:noWrap/>
          </w:tcPr>
          <w:p w14:paraId="5D7BDC3A"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102,3</w:t>
            </w:r>
          </w:p>
        </w:tc>
        <w:tc>
          <w:tcPr>
            <w:tcW w:w="0" w:type="auto"/>
            <w:noWrap/>
          </w:tcPr>
          <w:p w14:paraId="73BC8A8A"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102,5</w:t>
            </w:r>
          </w:p>
        </w:tc>
      </w:tr>
      <w:tr w:rsidR="00FA4AE9" w:rsidRPr="00A611F6" w14:paraId="64BB6AE4" w14:textId="77777777" w:rsidTr="0002201C">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0" w:type="auto"/>
            <w:noWrap/>
          </w:tcPr>
          <w:p w14:paraId="797F4E2A" w14:textId="77777777" w:rsidR="00FA4AE9" w:rsidRPr="00A611F6" w:rsidRDefault="00FA4AE9" w:rsidP="0002201C">
            <w:pPr>
              <w:spacing w:before="0" w:after="0"/>
              <w:ind w:firstLineChars="100" w:firstLine="240"/>
              <w:jc w:val="left"/>
              <w:rPr>
                <w:rFonts w:ascii="Times New Roman" w:eastAsia="Times New Roman" w:hAnsi="Times New Roman" w:cs="Times New Roman"/>
                <w:b w:val="0"/>
                <w:sz w:val="24"/>
                <w:szCs w:val="24"/>
                <w:lang w:eastAsia="ru-RU"/>
              </w:rPr>
            </w:pPr>
            <w:r w:rsidRPr="00A611F6">
              <w:rPr>
                <w:rFonts w:ascii="Times New Roman" w:eastAsia="Times New Roman" w:hAnsi="Times New Roman" w:cs="Times New Roman"/>
                <w:b w:val="0"/>
                <w:sz w:val="24"/>
                <w:szCs w:val="24"/>
                <w:lang w:eastAsia="ru-RU"/>
              </w:rPr>
              <w:t>Оптимистический</w:t>
            </w:r>
          </w:p>
        </w:tc>
        <w:tc>
          <w:tcPr>
            <w:tcW w:w="0" w:type="auto"/>
            <w:noWrap/>
          </w:tcPr>
          <w:p w14:paraId="23E6AB47" w14:textId="77777777" w:rsidR="00FA4AE9" w:rsidRPr="00A611F6" w:rsidRDefault="00FA4AE9"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837" w:type="dxa"/>
            <w:noWrap/>
          </w:tcPr>
          <w:p w14:paraId="63458C98"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115,7</w:t>
            </w:r>
          </w:p>
        </w:tc>
        <w:tc>
          <w:tcPr>
            <w:tcW w:w="0" w:type="auto"/>
            <w:noWrap/>
          </w:tcPr>
          <w:p w14:paraId="7E2FA032"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102,2</w:t>
            </w:r>
          </w:p>
        </w:tc>
        <w:tc>
          <w:tcPr>
            <w:tcW w:w="0" w:type="auto"/>
            <w:noWrap/>
          </w:tcPr>
          <w:p w14:paraId="04219D79"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102,4</w:t>
            </w:r>
          </w:p>
        </w:tc>
        <w:tc>
          <w:tcPr>
            <w:tcW w:w="0" w:type="auto"/>
            <w:noWrap/>
          </w:tcPr>
          <w:p w14:paraId="18A2CF73"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102,6</w:t>
            </w:r>
          </w:p>
        </w:tc>
        <w:tc>
          <w:tcPr>
            <w:tcW w:w="0" w:type="auto"/>
            <w:noWrap/>
          </w:tcPr>
          <w:p w14:paraId="38FD33DD" w14:textId="77777777" w:rsidR="00FA4AE9" w:rsidRPr="00A611F6" w:rsidRDefault="00FA4AE9"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w:t>
            </w:r>
          </w:p>
        </w:tc>
      </w:tr>
      <w:tr w:rsidR="00FA4AE9" w:rsidRPr="00A611F6" w14:paraId="5B613A01" w14:textId="77777777" w:rsidTr="0002201C">
        <w:tc>
          <w:tcPr>
            <w:tcW w:w="4787" w:type="dxa"/>
            <w:hideMark/>
          </w:tcPr>
          <w:p w14:paraId="0500A338" w14:textId="77777777" w:rsidR="00FA4AE9" w:rsidRPr="00A611F6" w:rsidRDefault="00FA4AE9" w:rsidP="0002201C">
            <w:pPr>
              <w:spacing w:before="0" w:after="0"/>
              <w:jc w:val="left"/>
              <w:rPr>
                <w:rFonts w:ascii="Times New Roman" w:eastAsia="Times New Roman" w:hAnsi="Times New Roman" w:cs="Times New Roman"/>
                <w:b/>
                <w:bCs/>
                <w:sz w:val="24"/>
                <w:szCs w:val="24"/>
                <w:lang w:eastAsia="ru-RU"/>
              </w:rPr>
            </w:pPr>
            <w:r w:rsidRPr="00A611F6">
              <w:rPr>
                <w:rFonts w:ascii="Times New Roman" w:eastAsia="Times New Roman" w:hAnsi="Times New Roman" w:cs="Times New Roman"/>
                <w:b/>
                <w:bCs/>
                <w:sz w:val="24"/>
                <w:szCs w:val="24"/>
                <w:lang w:eastAsia="ru-RU"/>
              </w:rPr>
              <w:t>Производство пищевых продуктов</w:t>
            </w:r>
          </w:p>
        </w:tc>
        <w:tc>
          <w:tcPr>
            <w:tcW w:w="882" w:type="dxa"/>
            <w:noWrap/>
            <w:hideMark/>
          </w:tcPr>
          <w:p w14:paraId="04824E86"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837" w:type="dxa"/>
            <w:noWrap/>
            <w:hideMark/>
          </w:tcPr>
          <w:p w14:paraId="160B207B"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837" w:type="dxa"/>
            <w:noWrap/>
            <w:hideMark/>
          </w:tcPr>
          <w:p w14:paraId="43E9D232"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7C3194E3"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1529C8AC"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7F0419DD"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r>
      <w:tr w:rsidR="00FA4AE9" w:rsidRPr="00A611F6" w14:paraId="28EB2057" w14:textId="77777777" w:rsidTr="0002201C">
        <w:tc>
          <w:tcPr>
            <w:tcW w:w="4787" w:type="dxa"/>
            <w:hideMark/>
          </w:tcPr>
          <w:p w14:paraId="3BFB28D5"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Производство пищевых продуктов. Темп роста ВДС в сопоставимых ценах (среднегодовой за период), %</w:t>
            </w:r>
          </w:p>
        </w:tc>
        <w:tc>
          <w:tcPr>
            <w:tcW w:w="882" w:type="dxa"/>
            <w:noWrap/>
            <w:hideMark/>
          </w:tcPr>
          <w:p w14:paraId="2D5A3F82"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7A4326AE"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7D2FD3D9"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14:paraId="2EDF2897"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14:paraId="4224ECF7"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14:paraId="1DA39DD8"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r>
      <w:tr w:rsidR="00FA4AE9" w:rsidRPr="00A611F6" w14:paraId="0EE58811" w14:textId="77777777" w:rsidTr="0002201C">
        <w:tc>
          <w:tcPr>
            <w:tcW w:w="4787" w:type="dxa"/>
            <w:noWrap/>
            <w:hideMark/>
          </w:tcPr>
          <w:p w14:paraId="5F447E46" w14:textId="77777777"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82" w:type="dxa"/>
            <w:noWrap/>
            <w:hideMark/>
          </w:tcPr>
          <w:p w14:paraId="61AD2702"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4ABE60ED"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95,4</w:t>
            </w:r>
          </w:p>
        </w:tc>
        <w:tc>
          <w:tcPr>
            <w:tcW w:w="837" w:type="dxa"/>
            <w:noWrap/>
            <w:hideMark/>
          </w:tcPr>
          <w:p w14:paraId="04993ED7"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100,2</w:t>
            </w:r>
          </w:p>
        </w:tc>
        <w:tc>
          <w:tcPr>
            <w:tcW w:w="0" w:type="auto"/>
            <w:noWrap/>
            <w:hideMark/>
          </w:tcPr>
          <w:p w14:paraId="060C7050"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100,5</w:t>
            </w:r>
          </w:p>
        </w:tc>
        <w:tc>
          <w:tcPr>
            <w:tcW w:w="0" w:type="auto"/>
            <w:noWrap/>
            <w:hideMark/>
          </w:tcPr>
          <w:p w14:paraId="263D5500"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100,8</w:t>
            </w:r>
          </w:p>
        </w:tc>
        <w:tc>
          <w:tcPr>
            <w:tcW w:w="0" w:type="auto"/>
            <w:noWrap/>
            <w:hideMark/>
          </w:tcPr>
          <w:p w14:paraId="19F2B3B9"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r>
      <w:tr w:rsidR="00FA4AE9" w:rsidRPr="00A611F6" w14:paraId="34CBA6B2" w14:textId="77777777" w:rsidTr="0002201C">
        <w:tc>
          <w:tcPr>
            <w:tcW w:w="4787" w:type="dxa"/>
            <w:noWrap/>
            <w:hideMark/>
          </w:tcPr>
          <w:p w14:paraId="16A1AF13" w14:textId="77777777"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82" w:type="dxa"/>
            <w:noWrap/>
            <w:hideMark/>
          </w:tcPr>
          <w:p w14:paraId="53C61689"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715B6D2B"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95,4</w:t>
            </w:r>
          </w:p>
        </w:tc>
        <w:tc>
          <w:tcPr>
            <w:tcW w:w="837" w:type="dxa"/>
            <w:noWrap/>
            <w:hideMark/>
          </w:tcPr>
          <w:p w14:paraId="5B77FDEF"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100,3</w:t>
            </w:r>
          </w:p>
        </w:tc>
        <w:tc>
          <w:tcPr>
            <w:tcW w:w="0" w:type="auto"/>
            <w:noWrap/>
            <w:hideMark/>
          </w:tcPr>
          <w:p w14:paraId="2555A8A5"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100,6</w:t>
            </w:r>
          </w:p>
        </w:tc>
        <w:tc>
          <w:tcPr>
            <w:tcW w:w="0" w:type="auto"/>
            <w:noWrap/>
            <w:hideMark/>
          </w:tcPr>
          <w:p w14:paraId="62338E37"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c>
          <w:tcPr>
            <w:tcW w:w="0" w:type="auto"/>
            <w:noWrap/>
            <w:hideMark/>
          </w:tcPr>
          <w:p w14:paraId="6EE3D0BC"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101,2</w:t>
            </w:r>
          </w:p>
        </w:tc>
      </w:tr>
      <w:tr w:rsidR="00FA4AE9" w:rsidRPr="00A611F6" w14:paraId="66BFF120" w14:textId="77777777" w:rsidTr="0002201C">
        <w:tc>
          <w:tcPr>
            <w:tcW w:w="4787" w:type="dxa"/>
            <w:noWrap/>
            <w:hideMark/>
          </w:tcPr>
          <w:p w14:paraId="03C6D1CF" w14:textId="77777777"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82" w:type="dxa"/>
            <w:noWrap/>
            <w:hideMark/>
          </w:tcPr>
          <w:p w14:paraId="7D6BAF30"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272CBF19"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95,4</w:t>
            </w:r>
          </w:p>
        </w:tc>
        <w:tc>
          <w:tcPr>
            <w:tcW w:w="837" w:type="dxa"/>
            <w:noWrap/>
            <w:hideMark/>
          </w:tcPr>
          <w:p w14:paraId="7AABE2E4"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116,2</w:t>
            </w:r>
          </w:p>
        </w:tc>
        <w:tc>
          <w:tcPr>
            <w:tcW w:w="0" w:type="auto"/>
            <w:noWrap/>
            <w:hideMark/>
          </w:tcPr>
          <w:p w14:paraId="2F2C499A"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116,2</w:t>
            </w:r>
          </w:p>
        </w:tc>
        <w:tc>
          <w:tcPr>
            <w:tcW w:w="0" w:type="auto"/>
            <w:noWrap/>
            <w:hideMark/>
          </w:tcPr>
          <w:p w14:paraId="51106DB0"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108,9</w:t>
            </w:r>
          </w:p>
        </w:tc>
        <w:tc>
          <w:tcPr>
            <w:tcW w:w="0" w:type="auto"/>
            <w:noWrap/>
            <w:hideMark/>
          </w:tcPr>
          <w:p w14:paraId="7E4CE37B"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106,7</w:t>
            </w:r>
          </w:p>
        </w:tc>
      </w:tr>
      <w:tr w:rsidR="00FA4AE9" w:rsidRPr="00A611F6" w14:paraId="711B32C8" w14:textId="77777777" w:rsidTr="0002201C">
        <w:tc>
          <w:tcPr>
            <w:tcW w:w="4787" w:type="dxa"/>
            <w:hideMark/>
          </w:tcPr>
          <w:p w14:paraId="6C9233CF" w14:textId="77777777" w:rsidR="00FA4AE9" w:rsidRPr="00A611F6" w:rsidRDefault="00FA4AE9" w:rsidP="0002201C">
            <w:pPr>
              <w:keepNext/>
              <w:keepLines/>
              <w:spacing w:before="0" w:after="0"/>
              <w:jc w:val="left"/>
              <w:rPr>
                <w:rFonts w:ascii="Times New Roman" w:eastAsia="Times New Roman" w:hAnsi="Times New Roman" w:cs="Times New Roman"/>
                <w:b/>
                <w:bCs/>
                <w:sz w:val="24"/>
                <w:szCs w:val="24"/>
                <w:lang w:eastAsia="ru-RU"/>
              </w:rPr>
            </w:pPr>
            <w:r w:rsidRPr="00A611F6">
              <w:rPr>
                <w:rFonts w:ascii="Times New Roman" w:eastAsia="Times New Roman" w:hAnsi="Times New Roman" w:cs="Times New Roman"/>
                <w:b/>
                <w:bCs/>
                <w:sz w:val="24"/>
                <w:szCs w:val="24"/>
                <w:lang w:eastAsia="ru-RU"/>
              </w:rPr>
              <w:t>Рыбоводство</w:t>
            </w:r>
          </w:p>
        </w:tc>
        <w:tc>
          <w:tcPr>
            <w:tcW w:w="882" w:type="dxa"/>
            <w:noWrap/>
            <w:hideMark/>
          </w:tcPr>
          <w:p w14:paraId="3FDA8E93"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837" w:type="dxa"/>
            <w:noWrap/>
            <w:hideMark/>
          </w:tcPr>
          <w:p w14:paraId="3E9C7957"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837" w:type="dxa"/>
            <w:noWrap/>
            <w:hideMark/>
          </w:tcPr>
          <w:p w14:paraId="13E7D394"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3FAC877E"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58D6C57D"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426328A6" w14:textId="77777777" w:rsidR="00FA4AE9" w:rsidRPr="00A611F6" w:rsidRDefault="00FA4AE9" w:rsidP="0002201C">
            <w:pPr>
              <w:spacing w:before="0" w:after="0"/>
              <w:jc w:val="lef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r>
      <w:tr w:rsidR="00FA4AE9" w:rsidRPr="00A611F6" w14:paraId="05D8A180" w14:textId="77777777" w:rsidTr="0002201C">
        <w:tc>
          <w:tcPr>
            <w:tcW w:w="4787" w:type="dxa"/>
            <w:hideMark/>
          </w:tcPr>
          <w:p w14:paraId="3B7811A0" w14:textId="77777777" w:rsidR="00FA4AE9" w:rsidRPr="00A611F6" w:rsidRDefault="00FA4AE9" w:rsidP="0002201C">
            <w:pPr>
              <w:keepNext/>
              <w:keepLines/>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Рыбоводство. Темп роста ВДС в сопоставимых ценах (среднегодовой за период), %</w:t>
            </w:r>
          </w:p>
        </w:tc>
        <w:tc>
          <w:tcPr>
            <w:tcW w:w="882" w:type="dxa"/>
            <w:noWrap/>
            <w:hideMark/>
          </w:tcPr>
          <w:p w14:paraId="0849016B"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73C814A0"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5DCC2526"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14:paraId="7BBA19B6"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14:paraId="2D796570"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0" w:type="auto"/>
            <w:noWrap/>
            <w:hideMark/>
          </w:tcPr>
          <w:p w14:paraId="25353901"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r>
      <w:tr w:rsidR="00FA4AE9" w:rsidRPr="00A611F6" w14:paraId="37DC8560" w14:textId="77777777" w:rsidTr="0002201C">
        <w:tc>
          <w:tcPr>
            <w:tcW w:w="4787" w:type="dxa"/>
            <w:noWrap/>
            <w:hideMark/>
          </w:tcPr>
          <w:p w14:paraId="62B85F93" w14:textId="77777777" w:rsidR="00FA4AE9" w:rsidRPr="00A611F6" w:rsidRDefault="00FA4AE9" w:rsidP="0002201C">
            <w:pPr>
              <w:keepNext/>
              <w:keepLines/>
              <w:spacing w:before="0" w:after="0"/>
              <w:ind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82" w:type="dxa"/>
            <w:noWrap/>
            <w:hideMark/>
          </w:tcPr>
          <w:p w14:paraId="56376D75"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276F004A"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837" w:type="dxa"/>
            <w:noWrap/>
            <w:hideMark/>
          </w:tcPr>
          <w:p w14:paraId="686AE81A"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685729C0"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0" w:type="auto"/>
            <w:noWrap/>
            <w:hideMark/>
          </w:tcPr>
          <w:p w14:paraId="72E991B3"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c>
          <w:tcPr>
            <w:tcW w:w="0" w:type="auto"/>
            <w:noWrap/>
            <w:hideMark/>
          </w:tcPr>
          <w:p w14:paraId="05876FE6"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103,0</w:t>
            </w:r>
          </w:p>
        </w:tc>
      </w:tr>
      <w:tr w:rsidR="00FA4AE9" w:rsidRPr="00A611F6" w14:paraId="381C8BDB" w14:textId="77777777" w:rsidTr="0002201C">
        <w:tc>
          <w:tcPr>
            <w:tcW w:w="4787" w:type="dxa"/>
            <w:noWrap/>
            <w:hideMark/>
          </w:tcPr>
          <w:p w14:paraId="21F57DE8" w14:textId="77777777"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82" w:type="dxa"/>
            <w:noWrap/>
            <w:hideMark/>
          </w:tcPr>
          <w:p w14:paraId="61EBF270"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33C0A5A1"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837" w:type="dxa"/>
            <w:noWrap/>
            <w:hideMark/>
          </w:tcPr>
          <w:p w14:paraId="009EDD65"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c>
          <w:tcPr>
            <w:tcW w:w="0" w:type="auto"/>
            <w:noWrap/>
            <w:hideMark/>
          </w:tcPr>
          <w:p w14:paraId="69A01F3D"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102,5</w:t>
            </w:r>
          </w:p>
        </w:tc>
        <w:tc>
          <w:tcPr>
            <w:tcW w:w="0" w:type="auto"/>
            <w:noWrap/>
            <w:hideMark/>
          </w:tcPr>
          <w:p w14:paraId="3EDB662A"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103,5</w:t>
            </w:r>
          </w:p>
        </w:tc>
        <w:tc>
          <w:tcPr>
            <w:tcW w:w="0" w:type="auto"/>
            <w:noWrap/>
            <w:hideMark/>
          </w:tcPr>
          <w:p w14:paraId="01EB39FF"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104,0</w:t>
            </w:r>
          </w:p>
        </w:tc>
      </w:tr>
      <w:tr w:rsidR="00FA4AE9" w:rsidRPr="00B77EB6" w14:paraId="5A4C5B3E" w14:textId="77777777" w:rsidTr="0002201C">
        <w:tc>
          <w:tcPr>
            <w:tcW w:w="4787" w:type="dxa"/>
            <w:noWrap/>
            <w:hideMark/>
          </w:tcPr>
          <w:p w14:paraId="3A2E2E72" w14:textId="77777777" w:rsidR="00FA4AE9" w:rsidRPr="00A611F6" w:rsidRDefault="00FA4AE9"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82" w:type="dxa"/>
            <w:noWrap/>
            <w:hideMark/>
          </w:tcPr>
          <w:p w14:paraId="18B8ACC0" w14:textId="77777777" w:rsidR="00FA4AE9" w:rsidRPr="00A611F6" w:rsidRDefault="00FA4AE9" w:rsidP="0002201C">
            <w:pPr>
              <w:spacing w:before="0" w:after="0"/>
              <w:jc w:val="left"/>
              <w:rPr>
                <w:rFonts w:ascii="Times New Roman" w:eastAsia="Times New Roman" w:hAnsi="Times New Roman" w:cs="Times New Roman"/>
                <w:sz w:val="24"/>
                <w:szCs w:val="24"/>
                <w:lang w:eastAsia="ru-RU"/>
              </w:rPr>
            </w:pPr>
          </w:p>
        </w:tc>
        <w:tc>
          <w:tcPr>
            <w:tcW w:w="837" w:type="dxa"/>
            <w:noWrap/>
            <w:hideMark/>
          </w:tcPr>
          <w:p w14:paraId="7FC7F359"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837" w:type="dxa"/>
            <w:noWrap/>
            <w:hideMark/>
          </w:tcPr>
          <w:p w14:paraId="34CFA6FA"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106,7</w:t>
            </w:r>
          </w:p>
        </w:tc>
        <w:tc>
          <w:tcPr>
            <w:tcW w:w="0" w:type="auto"/>
            <w:noWrap/>
            <w:hideMark/>
          </w:tcPr>
          <w:p w14:paraId="1D459239"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110,6</w:t>
            </w:r>
          </w:p>
        </w:tc>
        <w:tc>
          <w:tcPr>
            <w:tcW w:w="0" w:type="auto"/>
            <w:noWrap/>
            <w:hideMark/>
          </w:tcPr>
          <w:p w14:paraId="1107608A"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112,0</w:t>
            </w:r>
          </w:p>
        </w:tc>
        <w:tc>
          <w:tcPr>
            <w:tcW w:w="0" w:type="auto"/>
            <w:noWrap/>
            <w:hideMark/>
          </w:tcPr>
          <w:p w14:paraId="630F3AB7" w14:textId="77777777" w:rsidR="00FA4AE9" w:rsidRPr="00A611F6" w:rsidRDefault="00FA4AE9"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115,0</w:t>
            </w:r>
          </w:p>
        </w:tc>
      </w:tr>
    </w:tbl>
    <w:p w14:paraId="476B1906" w14:textId="77777777" w:rsidR="00F2637F" w:rsidRPr="00B77EB6" w:rsidRDefault="00F2637F" w:rsidP="00F2637F">
      <w:pPr>
        <w:pStyle w:val="3"/>
        <w:spacing w:before="0" w:after="0"/>
        <w:rPr>
          <w:rFonts w:ascii="Times New Roman" w:hAnsi="Times New Roman" w:cs="Times New Roman"/>
          <w:color w:val="auto"/>
          <w:sz w:val="28"/>
          <w:szCs w:val="28"/>
        </w:rPr>
      </w:pPr>
    </w:p>
    <w:p w14:paraId="54690CB4" w14:textId="7BD8CE31" w:rsidR="00F2637F" w:rsidRPr="00B77EB6" w:rsidRDefault="00D42E15" w:rsidP="00711BE4">
      <w:pPr>
        <w:pStyle w:val="3"/>
        <w:numPr>
          <w:ilvl w:val="2"/>
          <w:numId w:val="33"/>
        </w:numPr>
        <w:spacing w:before="0" w:after="0"/>
        <w:ind w:left="0" w:firstLine="709"/>
        <w:rPr>
          <w:rFonts w:ascii="Times New Roman" w:hAnsi="Times New Roman" w:cs="Times New Roman"/>
          <w:color w:val="auto"/>
          <w:sz w:val="28"/>
          <w:szCs w:val="28"/>
        </w:rPr>
      </w:pPr>
      <w:bookmarkStart w:id="206" w:name="_Toc8120150"/>
      <w:r w:rsidRPr="00B77EB6">
        <w:rPr>
          <w:rFonts w:ascii="Times New Roman" w:hAnsi="Times New Roman" w:cs="Times New Roman"/>
          <w:color w:val="auto"/>
          <w:sz w:val="28"/>
          <w:szCs w:val="28"/>
        </w:rPr>
        <w:t>Топливно-энергетический комплекс (</w:t>
      </w:r>
      <w:r w:rsidR="004179A4"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ТЭК)</w:t>
      </w:r>
      <w:bookmarkEnd w:id="203"/>
      <w:bookmarkEnd w:id="204"/>
      <w:bookmarkEnd w:id="205"/>
      <w:bookmarkEnd w:id="206"/>
    </w:p>
    <w:p w14:paraId="69EEC85A" w14:textId="281BB396" w:rsidR="00D42E15" w:rsidRPr="00B77EB6" w:rsidRDefault="00D42E15" w:rsidP="004B27D3">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w:t>
      </w:r>
    </w:p>
    <w:p w14:paraId="08891983" w14:textId="7F709DF4" w:rsidR="00D42E15" w:rsidRPr="00B77EB6" w:rsidRDefault="00D42E15" w:rsidP="004B27D3">
      <w:pPr>
        <w:keepNext/>
        <w:keepLine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2641BD" w:rsidRPr="00B77EB6">
        <w:rPr>
          <w:rFonts w:ascii="Times New Roman" w:hAnsi="Times New Roman" w:cs="Times New Roman"/>
          <w:b/>
          <w:sz w:val="28"/>
          <w:szCs w:val="28"/>
        </w:rPr>
        <w:t>-13</w:t>
      </w:r>
      <w:r w:rsidR="004179A4"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022997" w:rsidRPr="00B77EB6">
        <w:rPr>
          <w:rFonts w:ascii="Times New Roman" w:hAnsi="Times New Roman" w:cs="Times New Roman"/>
          <w:b/>
          <w:sz w:val="28"/>
          <w:szCs w:val="28"/>
        </w:rPr>
        <w:t>Г</w:t>
      </w:r>
      <w:r w:rsidRPr="00B77EB6">
        <w:rPr>
          <w:rFonts w:ascii="Times New Roman" w:hAnsi="Times New Roman" w:cs="Times New Roman"/>
          <w:b/>
          <w:sz w:val="28"/>
          <w:szCs w:val="28"/>
        </w:rPr>
        <w:t>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p>
    <w:p w14:paraId="0EA470E3" w14:textId="238DDECF" w:rsidR="00D42E15" w:rsidRPr="00B77EB6" w:rsidRDefault="00D42E15"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Стратегическая цель развернута в </w:t>
      </w:r>
      <w:r w:rsidR="00FB0964" w:rsidRPr="00B77EB6">
        <w:rPr>
          <w:rFonts w:ascii="Times New Roman" w:hAnsi="Times New Roman" w:cs="Times New Roman"/>
          <w:sz w:val="28"/>
          <w:szCs w:val="28"/>
        </w:rPr>
        <w:t>три</w:t>
      </w:r>
      <w:r w:rsidRPr="00B77EB6">
        <w:rPr>
          <w:rFonts w:ascii="Times New Roman" w:hAnsi="Times New Roman" w:cs="Times New Roman"/>
          <w:sz w:val="28"/>
          <w:szCs w:val="28"/>
        </w:rPr>
        <w:t xml:space="preserve"> цели второго уровня в проекции </w:t>
      </w:r>
      <w:r w:rsidR="00FB0964" w:rsidRPr="00B77EB6">
        <w:rPr>
          <w:rFonts w:ascii="Times New Roman" w:hAnsi="Times New Roman" w:cs="Times New Roman"/>
          <w:sz w:val="28"/>
          <w:szCs w:val="28"/>
        </w:rPr>
        <w:t>трех</w:t>
      </w:r>
      <w:r w:rsidRPr="00B77EB6">
        <w:rPr>
          <w:rFonts w:ascii="Times New Roman" w:hAnsi="Times New Roman" w:cs="Times New Roman"/>
          <w:sz w:val="28"/>
          <w:szCs w:val="28"/>
        </w:rPr>
        <w:t xml:space="preserve"> базовых видов экономической деятельности ТЭК:</w:t>
      </w:r>
    </w:p>
    <w:p w14:paraId="558B7414" w14:textId="1E689C78" w:rsidR="00D42E15" w:rsidRPr="00B77EB6" w:rsidRDefault="00D42E1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13.</w:t>
      </w:r>
      <w:r w:rsidRPr="00B77EB6">
        <w:rPr>
          <w:rFonts w:ascii="Times New Roman" w:hAnsi="Times New Roman" w:cs="Times New Roman"/>
          <w:b/>
          <w:bCs/>
          <w:sz w:val="28"/>
          <w:szCs w:val="28"/>
        </w:rPr>
        <w:t>1</w:t>
      </w:r>
      <w:r w:rsidR="004179A4" w:rsidRPr="00B77EB6">
        <w:rPr>
          <w:rFonts w:ascii="Times New Roman" w:hAnsi="Times New Roman" w:cs="Times New Roman"/>
          <w:b/>
          <w:bCs/>
          <w:sz w:val="28"/>
          <w:szCs w:val="28"/>
        </w:rPr>
        <w:t>.</w:t>
      </w:r>
      <w:r w:rsidRPr="00B77EB6">
        <w:rPr>
          <w:rFonts w:ascii="Times New Roman" w:hAnsi="Times New Roman" w:cs="Times New Roman"/>
          <w:b/>
          <w:bCs/>
          <w:sz w:val="28"/>
          <w:szCs w:val="28"/>
        </w:rPr>
        <w:tab/>
        <w:t xml:space="preserve">Научно-производственный </w:t>
      </w:r>
      <w:r w:rsidRPr="00B77EB6">
        <w:rPr>
          <w:rFonts w:ascii="Times New Roman" w:hAnsi="Times New Roman" w:cs="Times New Roman"/>
          <w:b/>
          <w:sz w:val="28"/>
          <w:szCs w:val="28"/>
        </w:rPr>
        <w:t>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(гидро-, солнечная и геотермальная энергетика), развивающий передовые для страны технологии и привлекательный для международного научного сотрудничества.</w:t>
      </w:r>
    </w:p>
    <w:p w14:paraId="61F10545" w14:textId="2E4760C4" w:rsidR="00D42E15" w:rsidRPr="00B77EB6" w:rsidRDefault="00D42E1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13.</w:t>
      </w:r>
      <w:r w:rsidRPr="00B77EB6">
        <w:rPr>
          <w:rFonts w:ascii="Times New Roman" w:hAnsi="Times New Roman" w:cs="Times New Roman"/>
          <w:b/>
          <w:bCs/>
          <w:sz w:val="28"/>
          <w:szCs w:val="28"/>
        </w:rPr>
        <w:t>2</w:t>
      </w:r>
      <w:r w:rsidR="004179A4"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00022997" w:rsidRPr="00B77EB6">
        <w:rPr>
          <w:rFonts w:ascii="Times New Roman" w:hAnsi="Times New Roman" w:cs="Times New Roman"/>
          <w:b/>
          <w:sz w:val="28"/>
          <w:szCs w:val="28"/>
        </w:rPr>
        <w:t>Высокая изученность</w:t>
      </w:r>
      <w:r w:rsidRPr="00B77EB6">
        <w:rPr>
          <w:rFonts w:ascii="Times New Roman" w:hAnsi="Times New Roman" w:cs="Times New Roman"/>
          <w:b/>
          <w:sz w:val="28"/>
          <w:szCs w:val="28"/>
        </w:rPr>
        <w:t xml:space="preserve"> нефтяных месторождений </w:t>
      </w:r>
      <w:r w:rsidR="00022997" w:rsidRPr="00B77EB6">
        <w:rPr>
          <w:rFonts w:ascii="Times New Roman" w:hAnsi="Times New Roman" w:cs="Times New Roman"/>
          <w:b/>
          <w:sz w:val="28"/>
          <w:szCs w:val="28"/>
        </w:rPr>
        <w:t>р</w:t>
      </w:r>
      <w:r w:rsidRPr="00B77EB6">
        <w:rPr>
          <w:rFonts w:ascii="Times New Roman" w:hAnsi="Times New Roman" w:cs="Times New Roman"/>
          <w:b/>
          <w:sz w:val="28"/>
          <w:szCs w:val="28"/>
        </w:rPr>
        <w:t>еспублики</w:t>
      </w:r>
      <w:r w:rsidR="00FB0964" w:rsidRPr="00B77EB6">
        <w:rPr>
          <w:rFonts w:ascii="Times New Roman" w:hAnsi="Times New Roman" w:cs="Times New Roman"/>
          <w:b/>
          <w:sz w:val="28"/>
          <w:szCs w:val="28"/>
        </w:rPr>
        <w:t>.</w:t>
      </w:r>
    </w:p>
    <w:p w14:paraId="79084C27" w14:textId="03580963" w:rsidR="00D42E15" w:rsidRPr="00B77EB6" w:rsidRDefault="00D42E15" w:rsidP="0046255C">
      <w:pPr>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w:t>
      </w:r>
      <w:r w:rsidR="002641BD" w:rsidRPr="00B77EB6">
        <w:rPr>
          <w:rFonts w:ascii="Times New Roman" w:hAnsi="Times New Roman" w:cs="Times New Roman"/>
          <w:b/>
          <w:bCs/>
          <w:sz w:val="28"/>
          <w:szCs w:val="28"/>
        </w:rPr>
        <w:t>13.</w:t>
      </w:r>
      <w:r w:rsidRPr="00B77EB6">
        <w:rPr>
          <w:rFonts w:ascii="Times New Roman" w:hAnsi="Times New Roman" w:cs="Times New Roman"/>
          <w:b/>
          <w:bCs/>
          <w:sz w:val="28"/>
          <w:szCs w:val="28"/>
        </w:rPr>
        <w:t>3</w:t>
      </w:r>
      <w:r w:rsidR="004179A4" w:rsidRPr="00B77EB6">
        <w:rPr>
          <w:rFonts w:ascii="Times New Roman" w:hAnsi="Times New Roman" w:cs="Times New Roman"/>
          <w:b/>
          <w:bCs/>
          <w:sz w:val="28"/>
          <w:szCs w:val="28"/>
        </w:rPr>
        <w:t>.</w:t>
      </w:r>
      <w:r w:rsidRPr="00B77EB6">
        <w:rPr>
          <w:rFonts w:ascii="Times New Roman" w:hAnsi="Times New Roman" w:cs="Times New Roman"/>
          <w:b/>
          <w:bCs/>
          <w:sz w:val="28"/>
          <w:szCs w:val="28"/>
        </w:rPr>
        <w:tab/>
      </w:r>
      <w:r w:rsidR="00022997" w:rsidRPr="00B77EB6">
        <w:rPr>
          <w:rFonts w:ascii="Times New Roman" w:hAnsi="Times New Roman" w:cs="Times New Roman"/>
          <w:b/>
          <w:sz w:val="28"/>
          <w:szCs w:val="28"/>
        </w:rPr>
        <w:t>Высокая</w:t>
      </w:r>
      <w:r w:rsidRPr="00B77EB6">
        <w:rPr>
          <w:rFonts w:ascii="Times New Roman" w:hAnsi="Times New Roman" w:cs="Times New Roman"/>
          <w:b/>
          <w:sz w:val="28"/>
          <w:szCs w:val="28"/>
        </w:rPr>
        <w:t xml:space="preserve"> энергоэффективност</w:t>
      </w:r>
      <w:r w:rsidR="00022997" w:rsidRPr="00B77EB6">
        <w:rPr>
          <w:rFonts w:ascii="Times New Roman" w:hAnsi="Times New Roman" w:cs="Times New Roman"/>
          <w:b/>
          <w:sz w:val="28"/>
          <w:szCs w:val="28"/>
        </w:rPr>
        <w:t>ь</w:t>
      </w:r>
      <w:r w:rsidRPr="00B77EB6">
        <w:rPr>
          <w:rFonts w:ascii="Times New Roman" w:hAnsi="Times New Roman" w:cs="Times New Roman"/>
          <w:b/>
          <w:sz w:val="28"/>
          <w:szCs w:val="28"/>
        </w:rPr>
        <w:t xml:space="preserve"> сетей распределения электроэнергии, тепла и газа.</w:t>
      </w:r>
    </w:p>
    <w:p w14:paraId="1C1B5AC3" w14:textId="09BB9A13" w:rsidR="003C6760" w:rsidRPr="00B77EB6" w:rsidRDefault="003C6760" w:rsidP="003C6760">
      <w:pPr>
        <w:keepNext/>
        <w:suppressAutoHyphens/>
        <w:spacing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 xml:space="preserve">Цели и задачи развития </w:t>
      </w:r>
      <w:r w:rsidR="00CB38F1">
        <w:rPr>
          <w:rFonts w:ascii="Times New Roman" w:eastAsia="Calibri" w:hAnsi="Times New Roman" w:cs="Times New Roman"/>
          <w:sz w:val="28"/>
          <w:szCs w:val="28"/>
        </w:rPr>
        <w:t>ТЭК</w:t>
      </w:r>
      <w:r w:rsidR="008B5BE4">
        <w:rPr>
          <w:rFonts w:ascii="Times New Roman" w:eastAsia="Calibri" w:hAnsi="Times New Roman" w:cs="Times New Roman"/>
          <w:sz w:val="28"/>
          <w:szCs w:val="28"/>
        </w:rPr>
        <w:t xml:space="preserve"> республики формируются</w:t>
      </w:r>
      <w:r w:rsidRPr="00B77EB6">
        <w:rPr>
          <w:rFonts w:ascii="Times New Roman" w:eastAsia="Calibri" w:hAnsi="Times New Roman" w:cs="Times New Roman"/>
          <w:sz w:val="28"/>
          <w:szCs w:val="28"/>
        </w:rPr>
        <w:t xml:space="preserve"> в соответствии с пол</w:t>
      </w:r>
      <w:r w:rsidR="008B5BE4">
        <w:rPr>
          <w:rFonts w:ascii="Times New Roman" w:eastAsia="Calibri" w:hAnsi="Times New Roman" w:cs="Times New Roman"/>
          <w:sz w:val="28"/>
          <w:szCs w:val="28"/>
        </w:rPr>
        <w:t>ожениями национальной программы</w:t>
      </w:r>
      <w:r w:rsidRPr="00B77EB6">
        <w:rPr>
          <w:rFonts w:ascii="Times New Roman" w:eastAsia="Calibri" w:hAnsi="Times New Roman" w:cs="Times New Roman"/>
          <w:sz w:val="28"/>
          <w:szCs w:val="28"/>
        </w:rPr>
        <w:t xml:space="preserve"> «Цифровая экономика Российской Федерации», а также региональной программы «Повышение производительности труда и поддержка занятости в Республике Северная Осетия</w:t>
      </w:r>
      <w:r w:rsidR="000A6F73">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Алания»  в рамках национального проекта «Повышение производительности труда и поддержка занятости».</w:t>
      </w:r>
    </w:p>
    <w:p w14:paraId="60759B3E" w14:textId="71298EA8" w:rsidR="003C6760" w:rsidRPr="00B77EB6" w:rsidRDefault="003C6760" w:rsidP="00062379">
      <w:pPr>
        <w:keepNext/>
        <w:suppressAutoHyphen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Указанные цели описывают целевое видение будущего ТЭК </w:t>
      </w:r>
      <w:r w:rsidR="00B8274E">
        <w:rPr>
          <w:rFonts w:ascii="Times New Roman" w:eastAsia="Calibri" w:hAnsi="Times New Roman" w:cs="Times New Roman"/>
          <w:sz w:val="28"/>
          <w:szCs w:val="28"/>
        </w:rPr>
        <w:t>Республики Северная Осетия</w:t>
      </w:r>
      <w:r w:rsidR="000A6F73">
        <w:rPr>
          <w:rFonts w:ascii="Times New Roman" w:eastAsia="Calibri" w:hAnsi="Times New Roman" w:cs="Times New Roman"/>
          <w:sz w:val="28"/>
          <w:szCs w:val="28"/>
        </w:rPr>
        <w:t xml:space="preserve"> – </w:t>
      </w:r>
      <w:r w:rsidR="00B8274E">
        <w:rPr>
          <w:rFonts w:ascii="Times New Roman" w:eastAsia="Calibri" w:hAnsi="Times New Roman" w:cs="Times New Roman"/>
          <w:sz w:val="28"/>
          <w:szCs w:val="28"/>
        </w:rPr>
        <w:t>Алания</w:t>
      </w:r>
      <w:r w:rsidRPr="00B77EB6">
        <w:rPr>
          <w:rFonts w:ascii="Times New Roman" w:eastAsia="Calibri" w:hAnsi="Times New Roman" w:cs="Times New Roman"/>
          <w:sz w:val="28"/>
          <w:szCs w:val="28"/>
        </w:rPr>
        <w:t xml:space="preserve"> в контексте развития следующих базовых видов экономической деятельности:</w:t>
      </w:r>
    </w:p>
    <w:p w14:paraId="1AD18067" w14:textId="77777777" w:rsidR="003C6760" w:rsidRPr="00B77EB6" w:rsidRDefault="003C6760" w:rsidP="00062379">
      <w:pPr>
        <w:keepNext/>
        <w:tabs>
          <w:tab w:val="left" w:pos="851"/>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производство электроэнергии;</w:t>
      </w:r>
    </w:p>
    <w:p w14:paraId="7237B1F4" w14:textId="77777777" w:rsidR="003C6760" w:rsidRPr="00B77EB6" w:rsidRDefault="003C6760" w:rsidP="00062379">
      <w:pPr>
        <w:tabs>
          <w:tab w:val="left" w:pos="851"/>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добыча топливно-энергетических полезных ископаемых;</w:t>
      </w:r>
    </w:p>
    <w:p w14:paraId="5DB2C2DE" w14:textId="77777777" w:rsidR="003C6760" w:rsidRPr="00B77EB6" w:rsidRDefault="003C6760" w:rsidP="00062379">
      <w:pPr>
        <w:tabs>
          <w:tab w:val="left" w:pos="851"/>
        </w:tabs>
        <w:spacing w:before="0" w:after="0"/>
        <w:ind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передача и распределение электроэнергии; производство, передача и распределение пара и горячей воды (тепловой энергии); распределение газообразного топлива.</w:t>
      </w:r>
    </w:p>
    <w:p w14:paraId="2DEAA7C6" w14:textId="77777777" w:rsidR="003C6760" w:rsidRPr="00B77EB6" w:rsidRDefault="003C6760" w:rsidP="00062379">
      <w:pPr>
        <w:tabs>
          <w:tab w:val="left" w:pos="851"/>
        </w:tabs>
        <w:spacing w:before="0" w:after="0"/>
        <w:ind w:firstLine="709"/>
        <w:rPr>
          <w:rFonts w:ascii="Times New Roman" w:eastAsia="Calibri" w:hAnsi="Times New Roman" w:cs="Times New Roman"/>
          <w:sz w:val="28"/>
          <w:szCs w:val="28"/>
        </w:rPr>
      </w:pPr>
    </w:p>
    <w:p w14:paraId="1E332AB4" w14:textId="77777777" w:rsidR="003C6760" w:rsidRPr="00B77EB6" w:rsidRDefault="003C6760" w:rsidP="003C6760">
      <w:pPr>
        <w:spacing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Общие задачи развития комплекса в проекции семи направлений межрегиональной конкуренции:</w:t>
      </w:r>
    </w:p>
    <w:p w14:paraId="2BF9F1B7" w14:textId="77777777"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НК1.</w:t>
      </w:r>
      <w:r w:rsidRPr="00B77EB6">
        <w:rPr>
          <w:rFonts w:ascii="Times New Roman" w:eastAsia="Calibri" w:hAnsi="Times New Roman" w:cs="Times New Roman"/>
          <w:sz w:val="28"/>
          <w:szCs w:val="28"/>
        </w:rPr>
        <w:t> Повышение конкурентоспособности ТЭК, качественное удовлетворение потребностей региона, СКФО и ЮФО в топливно-энергетической продукции:</w:t>
      </w:r>
    </w:p>
    <w:p w14:paraId="2EBAC768"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модернизация и повышение эффективности и конкурентоспособности в отраслях ТЭК;</w:t>
      </w:r>
    </w:p>
    <w:p w14:paraId="4E80B706"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государственное стимулирование снижения энергоемкости продукции.</w:t>
      </w:r>
    </w:p>
    <w:p w14:paraId="3AFA3DA4" w14:textId="77777777"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НК2. </w:t>
      </w:r>
      <w:r w:rsidRPr="00B77EB6">
        <w:rPr>
          <w:rFonts w:ascii="Times New Roman" w:eastAsia="Calibri" w:hAnsi="Times New Roman" w:cs="Times New Roman"/>
          <w:sz w:val="28"/>
          <w:szCs w:val="28"/>
        </w:rPr>
        <w:t>Формирование эффективно работающей законодательной базы и системы институтов, обеспечивающей развитие ТЭК:</w:t>
      </w:r>
    </w:p>
    <w:p w14:paraId="2D1B9BF7"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создание системы стимулирования и поддержки предприятий, обеспечивающих наибольшие налоговые поступления в бюджет Республики для ее дальнейшего развития;</w:t>
      </w:r>
    </w:p>
    <w:p w14:paraId="173B0EFA"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активное взаимодействие отраслевых ассоциаций, бизнеса и органов власти в решении проблем развития ТЭК;</w:t>
      </w:r>
    </w:p>
    <w:p w14:paraId="4FBA41CB" w14:textId="77777777" w:rsidR="003C6760" w:rsidRPr="00B77EB6" w:rsidRDefault="003C6760" w:rsidP="003C6760">
      <w:pPr>
        <w:keepLines/>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использование упрощенного порядка предоставления земельных участков для реализации приоритетных инвестиционных проектов, эффективное использование земель республиканского фонда для реализации инвестиционных проектов развития ТЭК.</w:t>
      </w:r>
    </w:p>
    <w:p w14:paraId="377AF2B2" w14:textId="4C9E5B02"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НК3. </w:t>
      </w:r>
      <w:r w:rsidRPr="00B77EB6">
        <w:rPr>
          <w:rFonts w:ascii="Times New Roman" w:eastAsia="Calibri" w:hAnsi="Times New Roman" w:cs="Times New Roman"/>
          <w:sz w:val="28"/>
          <w:szCs w:val="28"/>
        </w:rPr>
        <w:t xml:space="preserve">Обеспечение </w:t>
      </w:r>
      <w:r w:rsidR="009A6B22">
        <w:rPr>
          <w:rFonts w:ascii="Times New Roman" w:eastAsia="Calibri" w:hAnsi="Times New Roman" w:cs="Times New Roman"/>
          <w:sz w:val="28"/>
          <w:szCs w:val="28"/>
        </w:rPr>
        <w:t>ТЭК</w:t>
      </w:r>
      <w:r w:rsidRPr="00B77EB6">
        <w:rPr>
          <w:rFonts w:ascii="Times New Roman" w:eastAsia="Calibri" w:hAnsi="Times New Roman" w:cs="Times New Roman"/>
          <w:sz w:val="28"/>
          <w:szCs w:val="28"/>
        </w:rPr>
        <w:t xml:space="preserve"> высококвалифицированными кадрами за счет формирования эффективной системы привлечения, подготовки и удержания лучших специалистов:</w:t>
      </w:r>
    </w:p>
    <w:p w14:paraId="02BD6A5D"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развитие научно-технологического потенциала электроэнергетики и восстановление его в других отраслях ТЭК;</w:t>
      </w:r>
    </w:p>
    <w:p w14:paraId="37A62124"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целевая подготовка технических специалистов по заявкам от предприятий ТЭК.</w:t>
      </w:r>
    </w:p>
    <w:p w14:paraId="7B523420" w14:textId="77777777"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НК4. </w:t>
      </w:r>
      <w:r w:rsidRPr="00B77EB6">
        <w:rPr>
          <w:rFonts w:ascii="Times New Roman" w:eastAsia="Calibri" w:hAnsi="Times New Roman" w:cs="Times New Roman"/>
          <w:sz w:val="28"/>
          <w:szCs w:val="28"/>
        </w:rPr>
        <w:t>Инновационное развитие ТЭК, обеспечивающее конкурентоспособность комплекса на мировом уровне:</w:t>
      </w:r>
    </w:p>
    <w:p w14:paraId="1BA69C80"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lastRenderedPageBreak/>
        <w:t>повышение эффективности управления на всех уровнях за счет формирования региональной информационно-аналитической системы и внедрения проектного управления.</w:t>
      </w:r>
    </w:p>
    <w:p w14:paraId="61CE8B20" w14:textId="14CE881B"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НК5. </w:t>
      </w:r>
      <w:r w:rsidRPr="00B77EB6">
        <w:rPr>
          <w:rFonts w:ascii="Times New Roman" w:eastAsia="Calibri" w:hAnsi="Times New Roman" w:cs="Times New Roman"/>
          <w:sz w:val="28"/>
          <w:szCs w:val="28"/>
        </w:rPr>
        <w:t xml:space="preserve">Повышение экологической безопасности </w:t>
      </w:r>
      <w:r w:rsidR="009A6B22">
        <w:rPr>
          <w:rFonts w:ascii="Times New Roman" w:eastAsia="Calibri" w:hAnsi="Times New Roman" w:cs="Times New Roman"/>
          <w:sz w:val="28"/>
          <w:szCs w:val="28"/>
        </w:rPr>
        <w:t>ТЭК</w:t>
      </w:r>
      <w:r w:rsidRPr="00B77EB6">
        <w:rPr>
          <w:rFonts w:ascii="Times New Roman" w:eastAsia="Calibri" w:hAnsi="Times New Roman" w:cs="Times New Roman"/>
          <w:sz w:val="28"/>
          <w:szCs w:val="28"/>
        </w:rPr>
        <w:t xml:space="preserve"> и активное использование возобновляемых источников энергии:</w:t>
      </w:r>
    </w:p>
    <w:p w14:paraId="4BBC4668"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сокращение выбросов вредных веществ в окружающую среду;</w:t>
      </w:r>
    </w:p>
    <w:p w14:paraId="10E5E052"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бережное использование природных ресурсов;</w:t>
      </w:r>
    </w:p>
    <w:p w14:paraId="5DDB69C7" w14:textId="10C6495A"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развитие инфраструктуры газомоторного топлива, государственная поддержка и стимулирование замещения жидкомоторных видов топлива природным газом, в том числе за счет расширения использования компримированного природного газа на предприятиях пассажирского автотранспорта и </w:t>
      </w:r>
      <w:r w:rsidR="009A6B22">
        <w:rPr>
          <w:rFonts w:ascii="Times New Roman" w:eastAsia="Times New Roman" w:hAnsi="Times New Roman" w:cs="Times New Roman"/>
          <w:sz w:val="28"/>
          <w:szCs w:val="28"/>
          <w:lang w:eastAsia="ja-JP"/>
        </w:rPr>
        <w:t>ЖКХ</w:t>
      </w:r>
      <w:r w:rsidRPr="00B77EB6">
        <w:rPr>
          <w:rFonts w:ascii="Times New Roman" w:eastAsia="Times New Roman" w:hAnsi="Times New Roman" w:cs="Times New Roman"/>
          <w:sz w:val="28"/>
          <w:szCs w:val="28"/>
          <w:lang w:eastAsia="ja-JP"/>
        </w:rPr>
        <w:t>.</w:t>
      </w:r>
    </w:p>
    <w:p w14:paraId="4575D5C7" w14:textId="77777777"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НК6. </w:t>
      </w:r>
      <w:r w:rsidRPr="00B77EB6">
        <w:rPr>
          <w:rFonts w:ascii="Times New Roman" w:eastAsia="Calibri" w:hAnsi="Times New Roman" w:cs="Times New Roman"/>
          <w:sz w:val="28"/>
          <w:szCs w:val="28"/>
        </w:rPr>
        <w:t>Формирование в регионе развитой современной энергетической инфраструктуры, обеспечивающей развитие экономики и удовлетворение потребностей населения в доступной энергии.</w:t>
      </w:r>
    </w:p>
    <w:p w14:paraId="54970F01"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обновление основных фондов предприятий ТЭК.</w:t>
      </w:r>
    </w:p>
    <w:p w14:paraId="42277FCA" w14:textId="0187C207" w:rsidR="003C6760" w:rsidRPr="00B77EB6" w:rsidRDefault="003C6760" w:rsidP="003C6760">
      <w:pPr>
        <w:numPr>
          <w:ilvl w:val="0"/>
          <w:numId w:val="9"/>
        </w:numPr>
        <w:tabs>
          <w:tab w:val="num"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b/>
          <w:sz w:val="28"/>
          <w:szCs w:val="28"/>
        </w:rPr>
        <w:t>НК7. </w:t>
      </w:r>
      <w:r w:rsidRPr="00B77EB6">
        <w:rPr>
          <w:rFonts w:ascii="Times New Roman" w:eastAsia="Calibri" w:hAnsi="Times New Roman" w:cs="Times New Roman"/>
          <w:sz w:val="28"/>
          <w:szCs w:val="28"/>
        </w:rPr>
        <w:t xml:space="preserve">Повышение доступности финансовых ресурсов для реализации задач развития </w:t>
      </w:r>
      <w:r w:rsidR="009A6B22">
        <w:rPr>
          <w:rFonts w:ascii="Times New Roman" w:eastAsia="Calibri" w:hAnsi="Times New Roman" w:cs="Times New Roman"/>
          <w:sz w:val="28"/>
          <w:szCs w:val="28"/>
        </w:rPr>
        <w:t>ТЭК</w:t>
      </w:r>
      <w:r w:rsidRPr="00B77EB6">
        <w:rPr>
          <w:rFonts w:ascii="Times New Roman" w:eastAsia="Calibri" w:hAnsi="Times New Roman" w:cs="Times New Roman"/>
          <w:sz w:val="28"/>
          <w:szCs w:val="28"/>
        </w:rPr>
        <w:t>.</w:t>
      </w:r>
    </w:p>
    <w:p w14:paraId="005E4DD7"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отбор и поддержка реализации эффективных проектов в приоритетных направлениях развития ТЭК, привлечение профильных инвесторов и применение механизмов господдержки (льготное кредитование приоритетных проектов и направлений на уровне учетной ставки ЦБ, установление льготного периода по уплате арендной платы за земельный участок, предназначенный для реализации приоритетного проекта (на период реализации) и т.д.);</w:t>
      </w:r>
    </w:p>
    <w:p w14:paraId="3CDCE255" w14:textId="604D7B8E"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учет потребностей ре</w:t>
      </w:r>
      <w:r w:rsidR="009A6B22">
        <w:rPr>
          <w:rFonts w:ascii="Times New Roman" w:eastAsia="Times New Roman" w:hAnsi="Times New Roman" w:cs="Times New Roman"/>
          <w:sz w:val="28"/>
          <w:szCs w:val="28"/>
          <w:lang w:eastAsia="ja-JP"/>
        </w:rPr>
        <w:t>спублики</w:t>
      </w:r>
      <w:r w:rsidRPr="00B77EB6">
        <w:rPr>
          <w:rFonts w:ascii="Times New Roman" w:eastAsia="Times New Roman" w:hAnsi="Times New Roman" w:cs="Times New Roman"/>
          <w:sz w:val="28"/>
          <w:szCs w:val="28"/>
          <w:lang w:eastAsia="ja-JP"/>
        </w:rPr>
        <w:t xml:space="preserve"> при принятии решения о финансировании проектов расширения мощностей ключевых (наиболее важных) объектов инженерно-энергетической инфраструктуры, находящихся в федеральной собственности или в собственности крупнейших российских компаний;</w:t>
      </w:r>
    </w:p>
    <w:p w14:paraId="00E3BDB0" w14:textId="77777777" w:rsidR="003C6760" w:rsidRPr="00B77EB6" w:rsidRDefault="003C6760" w:rsidP="003C6760">
      <w:pPr>
        <w:numPr>
          <w:ilvl w:val="1"/>
          <w:numId w:val="9"/>
        </w:numPr>
        <w:tabs>
          <w:tab w:val="num" w:pos="993"/>
        </w:tabs>
        <w:suppressAutoHyphen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повышение инвестиционной привлекательности региона за счет сокращения инфраструктурных ограничений.</w:t>
      </w:r>
    </w:p>
    <w:p w14:paraId="3BF0AC87" w14:textId="77777777" w:rsidR="003C6760" w:rsidRPr="00B77EB6" w:rsidRDefault="003C6760" w:rsidP="003C6760">
      <w:pPr>
        <w:keepNext/>
        <w:spacing w:after="0"/>
        <w:ind w:firstLine="709"/>
        <w:rPr>
          <w:rFonts w:ascii="Times New Roman" w:eastAsia="Calibri" w:hAnsi="Times New Roman" w:cs="Times New Roman"/>
          <w:b/>
          <w:i/>
          <w:sz w:val="28"/>
          <w:szCs w:val="28"/>
        </w:rPr>
      </w:pPr>
    </w:p>
    <w:p w14:paraId="1B179B9A" w14:textId="77777777" w:rsidR="003C6760" w:rsidRPr="00B77EB6" w:rsidRDefault="003C6760" w:rsidP="003C6760">
      <w:pPr>
        <w:keepNext/>
        <w:spacing w:after="0"/>
        <w:ind w:firstLine="709"/>
        <w:rPr>
          <w:rFonts w:ascii="Times New Roman" w:eastAsia="Calibri" w:hAnsi="Times New Roman" w:cs="Times New Roman"/>
          <w:b/>
          <w:i/>
          <w:sz w:val="28"/>
          <w:szCs w:val="28"/>
        </w:rPr>
      </w:pPr>
      <w:r w:rsidRPr="00B77EB6">
        <w:rPr>
          <w:rFonts w:ascii="Times New Roman" w:eastAsia="Calibri" w:hAnsi="Times New Roman" w:cs="Times New Roman"/>
          <w:b/>
          <w:i/>
          <w:sz w:val="28"/>
          <w:szCs w:val="28"/>
        </w:rPr>
        <w:t>Цели и ключевые задачи развития ТЭК в проекции базовых секторов комплекса:</w:t>
      </w:r>
    </w:p>
    <w:p w14:paraId="73B918BE" w14:textId="1EA30509" w:rsidR="003C6760" w:rsidRPr="00B77EB6" w:rsidRDefault="003C6760" w:rsidP="003C6760">
      <w:pPr>
        <w:keepNext/>
        <w:keepLines/>
        <w:tabs>
          <w:tab w:val="left" w:pos="2410"/>
        </w:tabs>
        <w:spacing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Ц-13.1.</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Научно-производственный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(ветро-, гидро-, солнечная и геотермальная энергетика), развивающий передовые для страны технологии и привлекательный для междуна</w:t>
      </w:r>
      <w:r w:rsidR="009A6B22">
        <w:rPr>
          <w:rFonts w:ascii="Times New Roman" w:eastAsia="Calibri" w:hAnsi="Times New Roman" w:cs="Times New Roman"/>
          <w:b/>
          <w:sz w:val="28"/>
          <w:szCs w:val="28"/>
        </w:rPr>
        <w:t>родного научного сотрудничества</w:t>
      </w:r>
    </w:p>
    <w:p w14:paraId="1EF71AE6" w14:textId="6D69F1C9" w:rsidR="003C6760" w:rsidRPr="00B77EB6" w:rsidRDefault="009A6B22" w:rsidP="003C6760">
      <w:pPr>
        <w:keepNext/>
        <w:keepLines/>
        <w:spacing w:after="0"/>
        <w:ind w:firstLine="709"/>
        <w:rPr>
          <w:rFonts w:ascii="Times New Roman" w:eastAsia="Calibri" w:hAnsi="Times New Roman" w:cs="Times New Roman"/>
          <w:b/>
          <w:sz w:val="28"/>
          <w:szCs w:val="28"/>
        </w:rPr>
      </w:pPr>
      <w:r>
        <w:rPr>
          <w:rFonts w:ascii="Times New Roman" w:eastAsia="Calibri" w:hAnsi="Times New Roman" w:cs="Times New Roman"/>
          <w:b/>
          <w:bCs/>
          <w:sz w:val="28"/>
          <w:szCs w:val="28"/>
        </w:rPr>
        <w:t>Задачи.</w:t>
      </w:r>
    </w:p>
    <w:p w14:paraId="08CFB65C" w14:textId="55FE77B5"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потребностей в электроэнергии за счет собственных источников генерации на территории ре</w:t>
      </w:r>
      <w:r w:rsidR="009A6B22">
        <w:rPr>
          <w:rFonts w:ascii="Times New Roman" w:eastAsia="Calibri" w:hAnsi="Times New Roman" w:cs="Times New Roman"/>
          <w:sz w:val="28"/>
          <w:szCs w:val="28"/>
        </w:rPr>
        <w:t>спублики</w:t>
      </w:r>
      <w:r w:rsidRPr="00B77EB6">
        <w:rPr>
          <w:rFonts w:ascii="Times New Roman" w:eastAsia="Calibri" w:hAnsi="Times New Roman" w:cs="Times New Roman"/>
          <w:sz w:val="28"/>
          <w:szCs w:val="28"/>
        </w:rPr>
        <w:t xml:space="preserve"> и развития сетей.</w:t>
      </w:r>
    </w:p>
    <w:p w14:paraId="2393A1DE"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Создание резервов электроэнергетических мощностей для реализации перспективных программ развития экономики республики по отраслям.</w:t>
      </w:r>
    </w:p>
    <w:p w14:paraId="71B58F32" w14:textId="13160491"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Повышение эффективности функционирования </w:t>
      </w:r>
      <w:r w:rsidR="009A6B22">
        <w:rPr>
          <w:rFonts w:ascii="Times New Roman" w:eastAsia="Calibri" w:hAnsi="Times New Roman" w:cs="Times New Roman"/>
          <w:sz w:val="28"/>
          <w:szCs w:val="28"/>
        </w:rPr>
        <w:t>ТЭК</w:t>
      </w:r>
      <w:r w:rsidRPr="00B77EB6">
        <w:rPr>
          <w:rFonts w:ascii="Times New Roman" w:eastAsia="Calibri" w:hAnsi="Times New Roman" w:cs="Times New Roman"/>
          <w:sz w:val="28"/>
          <w:szCs w:val="28"/>
        </w:rPr>
        <w:t xml:space="preserve"> республики посредством использования цифровых технологий и платформенных решений.</w:t>
      </w:r>
    </w:p>
    <w:p w14:paraId="5D43714A"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туристско-рекреационных кластеров и реализация иных мер по стимулированию социально-экономического развития горных районов, создающего спрос на распределенную генерацию на основе малых ГЭС, развитие ветряной, солнечной и геотермальной энергетики.</w:t>
      </w:r>
    </w:p>
    <w:p w14:paraId="7F5E14F2" w14:textId="77777777" w:rsidR="003C6760" w:rsidRPr="00B77EB6" w:rsidRDefault="003C6760" w:rsidP="003C6760">
      <w:pPr>
        <w:numPr>
          <w:ilvl w:val="0"/>
          <w:numId w:val="3"/>
        </w:numPr>
        <w:tabs>
          <w:tab w:val="left" w:pos="851"/>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Внесение изменений в законодательные и регламентирующие документы по изъятию зарезервированных и неиспользуемых объемов мощности, а также по продаже излишков электроэнергии в сети от производителей электроэнергии для собственных нужд.</w:t>
      </w:r>
    </w:p>
    <w:p w14:paraId="57568BC9" w14:textId="6252AF90" w:rsidR="003C6760" w:rsidRPr="00B77EB6" w:rsidRDefault="003C6760" w:rsidP="003C6760">
      <w:pPr>
        <w:numPr>
          <w:ilvl w:val="0"/>
          <w:numId w:val="3"/>
        </w:numPr>
        <w:tabs>
          <w:tab w:val="left" w:pos="851"/>
        </w:tabs>
        <w:spacing w:before="0" w:after="0"/>
        <w:ind w:left="0" w:firstLine="709"/>
        <w:rPr>
          <w:rFonts w:ascii="Times New Roman" w:eastAsia="Times New Roman" w:hAnsi="Times New Roman" w:cs="Times New Roman"/>
          <w:sz w:val="28"/>
          <w:szCs w:val="28"/>
          <w:lang w:eastAsia="ja-JP"/>
        </w:rPr>
      </w:pPr>
      <w:r w:rsidRPr="00B77EB6">
        <w:rPr>
          <w:rFonts w:ascii="Times New Roman" w:eastAsia="Times New Roman" w:hAnsi="Times New Roman" w:cs="Times New Roman"/>
          <w:sz w:val="28"/>
          <w:szCs w:val="28"/>
          <w:lang w:eastAsia="ja-JP"/>
        </w:rPr>
        <w:t xml:space="preserve">Развитие институтов ГЧП и инструментов стимулирования частных инвестиций в генерацию на основе </w:t>
      </w:r>
      <w:r w:rsidR="009A6B22" w:rsidRPr="009A6B22">
        <w:rPr>
          <w:rFonts w:ascii="Times New Roman" w:eastAsia="Times New Roman" w:hAnsi="Times New Roman" w:cs="Times New Roman"/>
          <w:sz w:val="28"/>
          <w:szCs w:val="28"/>
          <w:lang w:eastAsia="ja-JP"/>
        </w:rPr>
        <w:t>в</w:t>
      </w:r>
      <w:r w:rsidR="009A6B22" w:rsidRPr="009A6B22">
        <w:rPr>
          <w:rFonts w:ascii="Times New Roman" w:eastAsia="Times New Roman" w:hAnsi="Times New Roman" w:cs="Times New Roman"/>
          <w:bCs/>
          <w:sz w:val="28"/>
          <w:szCs w:val="28"/>
          <w:lang w:eastAsia="ja-JP"/>
        </w:rPr>
        <w:t>озобновляемые источники энергии</w:t>
      </w:r>
      <w:r w:rsidR="009A6B22" w:rsidRPr="009A6B22">
        <w:rPr>
          <w:rFonts w:ascii="Times New Roman" w:eastAsia="Times New Roman" w:hAnsi="Times New Roman" w:cs="Times New Roman"/>
          <w:sz w:val="28"/>
          <w:szCs w:val="28"/>
          <w:lang w:eastAsia="ja-JP"/>
        </w:rPr>
        <w:t xml:space="preserve"> </w:t>
      </w:r>
      <w:r w:rsidR="000A6F73">
        <w:rPr>
          <w:rFonts w:ascii="Times New Roman" w:eastAsia="Times New Roman" w:hAnsi="Times New Roman" w:cs="Times New Roman"/>
          <w:sz w:val="28"/>
          <w:szCs w:val="28"/>
          <w:lang w:eastAsia="ja-JP"/>
        </w:rPr>
        <w:br/>
      </w:r>
      <w:r w:rsidR="009A6B22">
        <w:rPr>
          <w:rFonts w:ascii="Times New Roman" w:eastAsia="Times New Roman" w:hAnsi="Times New Roman" w:cs="Times New Roman"/>
          <w:sz w:val="28"/>
          <w:szCs w:val="28"/>
          <w:lang w:eastAsia="ja-JP"/>
        </w:rPr>
        <w:t xml:space="preserve">(далее – </w:t>
      </w:r>
      <w:r w:rsidRPr="00B77EB6">
        <w:rPr>
          <w:rFonts w:ascii="Times New Roman" w:eastAsia="Times New Roman" w:hAnsi="Times New Roman" w:cs="Times New Roman"/>
          <w:sz w:val="28"/>
          <w:szCs w:val="28"/>
          <w:lang w:eastAsia="ja-JP"/>
        </w:rPr>
        <w:t>ВИЭ</w:t>
      </w:r>
      <w:r w:rsidR="009A6B22">
        <w:rPr>
          <w:rFonts w:ascii="Times New Roman" w:eastAsia="Times New Roman" w:hAnsi="Times New Roman" w:cs="Times New Roman"/>
          <w:sz w:val="28"/>
          <w:szCs w:val="28"/>
          <w:lang w:eastAsia="ja-JP"/>
        </w:rPr>
        <w:t>) (в частности, применение</w:t>
      </w:r>
      <w:r w:rsidRPr="00B77EB6">
        <w:rPr>
          <w:rFonts w:ascii="Times New Roman" w:eastAsia="Times New Roman" w:hAnsi="Times New Roman" w:cs="Times New Roman"/>
          <w:sz w:val="28"/>
          <w:szCs w:val="28"/>
          <w:lang w:eastAsia="ja-JP"/>
        </w:rPr>
        <w:t xml:space="preserve"> госгарантий).</w:t>
      </w:r>
    </w:p>
    <w:p w14:paraId="2E3D923C"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Подготовка кадров и развитие международного научного сотрудничества в сфере инновационной энергетики со специализацией на энергообеспечении горных районов.</w:t>
      </w:r>
    </w:p>
    <w:p w14:paraId="0B1FD713"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Создание инновационного электроэнергетического кластера, действующего на основе энергосбережения и использования возобновляемых, экологически чистых источников энергии («зеленая энергетика»).</w:t>
      </w:r>
    </w:p>
    <w:p w14:paraId="5F8AAE1F"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Разработка новых технологий в сфере инновационной энергетики и энергоснабжения горных районов.</w:t>
      </w:r>
    </w:p>
    <w:p w14:paraId="6646BA45"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Автоматизация производственных процессов и иные меры для повышения экономической эффективности электрогенерации.</w:t>
      </w:r>
    </w:p>
    <w:p w14:paraId="4264CF32"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Включение тематики инновационной энергетики в состав мероприятий по территориальному маркетингу и брендингу республики.</w:t>
      </w:r>
    </w:p>
    <w:p w14:paraId="306D7ABF"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Эффективное использование энергопотенциала горных рек.</w:t>
      </w:r>
    </w:p>
    <w:p w14:paraId="730AB319"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экологического контроля при строительстве и эксплуатации объектов электроэнергетики.</w:t>
      </w:r>
    </w:p>
    <w:p w14:paraId="7C85AB62" w14:textId="19261888"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Строительство новых электростанций на основе ВИЭ (ветро-, гидро-, солнечная и геотермальная энергетика), обеспечивающих увеличение выработки электроэнергии до уровня, превышающего 90</w:t>
      </w:r>
      <w:r w:rsidR="000A6F73">
        <w:rPr>
          <w:rFonts w:ascii="Times New Roman" w:eastAsia="Calibri" w:hAnsi="Times New Roman" w:cs="Times New Roman"/>
          <w:sz w:val="28"/>
          <w:szCs w:val="28"/>
        </w:rPr>
        <w:t xml:space="preserve"> </w:t>
      </w:r>
      <w:r w:rsidRPr="00B77EB6">
        <w:rPr>
          <w:rFonts w:ascii="Times New Roman" w:eastAsia="Calibri" w:hAnsi="Times New Roman" w:cs="Times New Roman"/>
          <w:sz w:val="28"/>
          <w:szCs w:val="28"/>
        </w:rPr>
        <w:t>% внутреннего потребления электроэнергии.</w:t>
      </w:r>
    </w:p>
    <w:p w14:paraId="2F0CBE9F" w14:textId="317D6B2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включения проектов в федеральные госпрограммы, применения </w:t>
      </w:r>
      <w:r w:rsidR="009A6B22">
        <w:rPr>
          <w:rFonts w:ascii="Times New Roman" w:eastAsia="Calibri" w:hAnsi="Times New Roman" w:cs="Times New Roman"/>
          <w:sz w:val="28"/>
          <w:szCs w:val="28"/>
        </w:rPr>
        <w:t>государственно-частного партнерства</w:t>
      </w:r>
      <w:r w:rsidRPr="00B77EB6">
        <w:rPr>
          <w:rFonts w:ascii="Times New Roman" w:eastAsia="Calibri" w:hAnsi="Times New Roman" w:cs="Times New Roman"/>
          <w:sz w:val="28"/>
          <w:szCs w:val="28"/>
        </w:rPr>
        <w:t>, создания акционерных обществ для реализации проектов, государственная поддержка и стимулирование инвестиций в проекты создания электрогенерирующих мощностей на основе ВИЭ.</w:t>
      </w:r>
    </w:p>
    <w:p w14:paraId="16F9A285"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Отбор и государственная поддержка реализации эффективных проектов в области производства электроэнергии; привлечение профильных системных инвесторов.</w:t>
      </w:r>
    </w:p>
    <w:p w14:paraId="01DC8A1C"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Снижение сроков технологического присоединения к электрическим сетям и сетям газораспределения.</w:t>
      </w:r>
    </w:p>
    <w:p w14:paraId="04AAF3B8" w14:textId="0082227B" w:rsidR="003C6760" w:rsidRPr="00B77EB6" w:rsidRDefault="003C6760" w:rsidP="003C6760">
      <w:pPr>
        <w:keepNext/>
        <w:keepLines/>
        <w:tabs>
          <w:tab w:val="left" w:pos="2410"/>
        </w:tabs>
        <w:spacing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Ц-13.2.</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Высокая изученность нефтяных месторождений респ</w:t>
      </w:r>
      <w:r w:rsidR="009A6B22">
        <w:rPr>
          <w:rFonts w:ascii="Times New Roman" w:eastAsia="Calibri" w:hAnsi="Times New Roman" w:cs="Times New Roman"/>
          <w:b/>
          <w:sz w:val="28"/>
          <w:szCs w:val="28"/>
        </w:rPr>
        <w:t>ублики</w:t>
      </w:r>
    </w:p>
    <w:p w14:paraId="2D549F62" w14:textId="2080974C" w:rsidR="003C6760" w:rsidRPr="00B77EB6" w:rsidRDefault="009A6B22" w:rsidP="003C6760">
      <w:pPr>
        <w:keepNext/>
        <w:keepLines/>
        <w:suppressAutoHyphens/>
        <w:spacing w:after="0"/>
        <w:ind w:firstLine="709"/>
        <w:rPr>
          <w:rFonts w:ascii="Times New Roman" w:eastAsia="Calibri" w:hAnsi="Times New Roman" w:cs="Times New Roman"/>
          <w:sz w:val="28"/>
          <w:szCs w:val="28"/>
        </w:rPr>
      </w:pPr>
      <w:r>
        <w:rPr>
          <w:rFonts w:ascii="Times New Roman" w:eastAsia="Calibri" w:hAnsi="Times New Roman" w:cs="Times New Roman"/>
          <w:b/>
          <w:bCs/>
          <w:sz w:val="28"/>
          <w:szCs w:val="28"/>
        </w:rPr>
        <w:t>Задачи.</w:t>
      </w:r>
    </w:p>
    <w:p w14:paraId="22732C4B"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Повышение эффективности вложений в разработку мелких месторождений с ограниченными запасами сырья.</w:t>
      </w:r>
    </w:p>
    <w:p w14:paraId="37770633"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Проработка комплекса законодательных инициатив, регламентирующих ускоренное проведение геологоразведки.</w:t>
      </w:r>
    </w:p>
    <w:p w14:paraId="6C359AE8"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Проработка комплекса мер поддержки и стимулирования развития сектора нефтесервисных услуг.</w:t>
      </w:r>
    </w:p>
    <w:p w14:paraId="5F84A1F4"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Использование современных, в том числе автоматизированных, методов сбора и обработки информации при проведении геологоразведочных работ.</w:t>
      </w:r>
    </w:p>
    <w:p w14:paraId="7E45E83A" w14:textId="23728A41"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Доразведка нефтяных месторождений </w:t>
      </w:r>
      <w:r w:rsidR="009A6B22">
        <w:rPr>
          <w:rFonts w:ascii="Times New Roman" w:eastAsia="Calibri" w:hAnsi="Times New Roman" w:cs="Times New Roman"/>
          <w:sz w:val="28"/>
          <w:szCs w:val="28"/>
        </w:rPr>
        <w:t>р</w:t>
      </w:r>
      <w:r w:rsidRPr="00B77EB6">
        <w:rPr>
          <w:rFonts w:ascii="Times New Roman" w:eastAsia="Calibri" w:hAnsi="Times New Roman" w:cs="Times New Roman"/>
          <w:sz w:val="28"/>
          <w:szCs w:val="28"/>
        </w:rPr>
        <w:t>еспублики для стабилизации и дальнейшего наращивания объема нефтедобычи.</w:t>
      </w:r>
    </w:p>
    <w:p w14:paraId="5AEAEA10"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Создание системы мониторинга экологической обстановки.</w:t>
      </w:r>
    </w:p>
    <w:p w14:paraId="01223E5C"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сохранности окружающей среды при проведении геологоразведочных работ.</w:t>
      </w:r>
    </w:p>
    <w:p w14:paraId="19BEFB08"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экологического контроля процессов нефтедобычи.</w:t>
      </w:r>
    </w:p>
    <w:p w14:paraId="4EB130CE"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Проведение геологоразведки для определения месторождений с промышленными запасами нефти.</w:t>
      </w:r>
    </w:p>
    <w:p w14:paraId="7EAA3E70"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Обновление основных фондов геологоразведочных организаций.</w:t>
      </w:r>
    </w:p>
    <w:p w14:paraId="642A50FC"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финансирования геологоразведочных работ. Разработка и запуск эффективных механизмов софинансирования для привлечения средств, необходимых для доразведки нефтяных месторождений республики.</w:t>
      </w:r>
    </w:p>
    <w:p w14:paraId="4671CEF4" w14:textId="77777777" w:rsidR="003C6760" w:rsidRPr="00B77EB6" w:rsidRDefault="003C6760" w:rsidP="003C6760">
      <w:pPr>
        <w:numPr>
          <w:ilvl w:val="0"/>
          <w:numId w:val="9"/>
        </w:numPr>
        <w:tabs>
          <w:tab w:val="left" w:pos="851"/>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Отбор и государственная поддержка реализации эффективных проектов в области геологоразведки и нефтедобычи, привлечение профильных системных инвесторов.</w:t>
      </w:r>
    </w:p>
    <w:p w14:paraId="171D46B4" w14:textId="2296F05D" w:rsidR="003C6760" w:rsidRPr="00B77EB6" w:rsidRDefault="003C6760" w:rsidP="003C6760">
      <w:pPr>
        <w:keepNext/>
        <w:keepLines/>
        <w:tabs>
          <w:tab w:val="left" w:pos="2410"/>
        </w:tabs>
        <w:spacing w:after="0"/>
        <w:ind w:firstLine="709"/>
        <w:rPr>
          <w:rFonts w:ascii="Times New Roman" w:eastAsia="Calibri" w:hAnsi="Times New Roman" w:cs="Times New Roman"/>
          <w:b/>
          <w:sz w:val="28"/>
          <w:szCs w:val="28"/>
        </w:rPr>
      </w:pPr>
      <w:r w:rsidRPr="00B77EB6">
        <w:rPr>
          <w:rFonts w:ascii="Times New Roman" w:eastAsia="Calibri" w:hAnsi="Times New Roman" w:cs="Times New Roman"/>
          <w:b/>
          <w:bCs/>
          <w:sz w:val="28"/>
          <w:szCs w:val="28"/>
        </w:rPr>
        <w:t>Цель: Ц-13.3.</w:t>
      </w:r>
      <w:r w:rsidRPr="00B77EB6">
        <w:rPr>
          <w:rFonts w:ascii="Times New Roman" w:eastAsia="Calibri" w:hAnsi="Times New Roman" w:cs="Times New Roman"/>
          <w:b/>
          <w:bCs/>
          <w:sz w:val="28"/>
          <w:szCs w:val="28"/>
        </w:rPr>
        <w:tab/>
      </w:r>
      <w:r w:rsidRPr="00B77EB6">
        <w:rPr>
          <w:rFonts w:ascii="Times New Roman" w:eastAsia="Calibri" w:hAnsi="Times New Roman" w:cs="Times New Roman"/>
          <w:b/>
          <w:sz w:val="28"/>
          <w:szCs w:val="28"/>
        </w:rPr>
        <w:t>Высокая энергоэффективность сетей распределен</w:t>
      </w:r>
      <w:r w:rsidR="009A6B22">
        <w:rPr>
          <w:rFonts w:ascii="Times New Roman" w:eastAsia="Calibri" w:hAnsi="Times New Roman" w:cs="Times New Roman"/>
          <w:b/>
          <w:sz w:val="28"/>
          <w:szCs w:val="28"/>
        </w:rPr>
        <w:t>ия электроэнергии, тепла и газа</w:t>
      </w:r>
    </w:p>
    <w:p w14:paraId="592E159F" w14:textId="1F1FB03D" w:rsidR="003C6760" w:rsidRPr="00B77EB6" w:rsidRDefault="009A6B22" w:rsidP="003C6760">
      <w:pPr>
        <w:keepNext/>
        <w:keepLines/>
        <w:suppressAutoHyphens/>
        <w:spacing w:after="0"/>
        <w:ind w:firstLine="709"/>
        <w:rPr>
          <w:rFonts w:ascii="Times New Roman" w:eastAsia="Calibri" w:hAnsi="Times New Roman" w:cs="Times New Roman"/>
          <w:sz w:val="28"/>
          <w:szCs w:val="28"/>
        </w:rPr>
      </w:pPr>
      <w:r>
        <w:rPr>
          <w:rFonts w:ascii="Times New Roman" w:eastAsia="Calibri" w:hAnsi="Times New Roman" w:cs="Times New Roman"/>
          <w:b/>
          <w:bCs/>
          <w:sz w:val="28"/>
          <w:szCs w:val="28"/>
        </w:rPr>
        <w:t>Задачи.</w:t>
      </w:r>
    </w:p>
    <w:p w14:paraId="5800515F" w14:textId="797FBD90"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Удовлетворение растущего спроса растущего населения и экономики ре</w:t>
      </w:r>
      <w:r w:rsidR="009A6B22">
        <w:rPr>
          <w:rFonts w:ascii="Times New Roman" w:eastAsia="Calibri" w:hAnsi="Times New Roman" w:cs="Times New Roman"/>
          <w:sz w:val="28"/>
          <w:szCs w:val="28"/>
        </w:rPr>
        <w:t>спублики</w:t>
      </w:r>
      <w:r w:rsidRPr="00B77EB6">
        <w:rPr>
          <w:rFonts w:ascii="Times New Roman" w:eastAsia="Calibri" w:hAnsi="Times New Roman" w:cs="Times New Roman"/>
          <w:sz w:val="28"/>
          <w:szCs w:val="28"/>
        </w:rPr>
        <w:t xml:space="preserve"> на электроэнергию, газ, тепло.</w:t>
      </w:r>
    </w:p>
    <w:p w14:paraId="1F3E96D6"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институтов ГЧП и инструментов стимулирования частных инвестиций в развитие сетевого хозяйства.</w:t>
      </w:r>
    </w:p>
    <w:p w14:paraId="3F2D43BE"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активного взаимодействия общественных организаций, газораспределительных организаций и администрации по решению проблемы газификации населенных пунктов и обеспечения газом инвестиционных площадок.</w:t>
      </w:r>
    </w:p>
    <w:p w14:paraId="468CAC1C"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Разработка стандартов образовательных программ в области электро-, тепло- и газоснабжения, соответствующих международным требованиям.</w:t>
      </w:r>
    </w:p>
    <w:p w14:paraId="1DB39114"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Подготовка кадров для развития сетевого хозяйства.</w:t>
      </w:r>
    </w:p>
    <w:p w14:paraId="0CD17D1E" w14:textId="349834F9"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 xml:space="preserve">Организация научно-исследовательских работ по темам Министерства образования </w:t>
      </w:r>
      <w:r w:rsidR="009A6B22">
        <w:rPr>
          <w:rFonts w:ascii="Times New Roman" w:eastAsia="Calibri" w:hAnsi="Times New Roman" w:cs="Times New Roman"/>
          <w:sz w:val="28"/>
          <w:szCs w:val="28"/>
        </w:rPr>
        <w:t xml:space="preserve">и науки </w:t>
      </w:r>
      <w:r w:rsidRPr="00B77EB6">
        <w:rPr>
          <w:rFonts w:ascii="Times New Roman" w:eastAsia="Calibri" w:hAnsi="Times New Roman" w:cs="Times New Roman"/>
          <w:sz w:val="28"/>
          <w:szCs w:val="28"/>
        </w:rPr>
        <w:t>республики с целью разработки новых технологий в сфере энергоснабжения горных районов, повышения энергоэффективности сетей.</w:t>
      </w:r>
    </w:p>
    <w:p w14:paraId="5BB99B00"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международного научного сотрудничества в сфере электро-, тепло- и газоснабжения горных районов, повышения энергоэффективности сетей.</w:t>
      </w:r>
    </w:p>
    <w:p w14:paraId="7A7C2431"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Обеспечение информационной поддержкой проектов газификации населенных пунктов с целью своевременного информирования граждан о проводимых работах.</w:t>
      </w:r>
    </w:p>
    <w:p w14:paraId="078559CD"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сетей энергоснабжения в горных районах, позволяющих эффективно использовать распределенную генерацию ВИЭ, в том числе  энергопотенциал горных рек.</w:t>
      </w:r>
    </w:p>
    <w:p w14:paraId="21D2B377"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сетевой инфраструктуры электро- и теплоснабжения и повышение ее энергоэффективности (сокращение потерь).</w:t>
      </w:r>
    </w:p>
    <w:p w14:paraId="2B3B933B"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Развитие сетевой газораспределительной инфраструктуры.</w:t>
      </w:r>
    </w:p>
    <w:p w14:paraId="278BFE59" w14:textId="77777777"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Отбор и государственная поддержка реализации эффективных проектов в области развития сетевого хозяйства, привлечение профильных системных инвесторов.</w:t>
      </w:r>
    </w:p>
    <w:p w14:paraId="40A973D9" w14:textId="1982B428" w:rsidR="003C6760" w:rsidRPr="00B77EB6" w:rsidRDefault="003C6760" w:rsidP="003C6760">
      <w:pPr>
        <w:numPr>
          <w:ilvl w:val="0"/>
          <w:numId w:val="9"/>
        </w:numPr>
        <w:tabs>
          <w:tab w:val="left" w:pos="851"/>
          <w:tab w:val="left" w:pos="993"/>
        </w:tabs>
        <w:suppressAutoHyphens/>
        <w:spacing w:before="0" w:after="0"/>
        <w:ind w:left="0" w:firstLine="709"/>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Обеспечение применения инструментов </w:t>
      </w:r>
      <w:r w:rsidR="003464EA">
        <w:rPr>
          <w:rFonts w:ascii="Times New Roman" w:eastAsia="Calibri" w:hAnsi="Times New Roman" w:cs="Times New Roman"/>
          <w:sz w:val="28"/>
          <w:szCs w:val="28"/>
        </w:rPr>
        <w:t>государственно-частного партнерства</w:t>
      </w:r>
      <w:r w:rsidRPr="00B77EB6">
        <w:rPr>
          <w:rFonts w:ascii="Times New Roman" w:eastAsia="Calibri" w:hAnsi="Times New Roman" w:cs="Times New Roman"/>
          <w:sz w:val="28"/>
          <w:szCs w:val="28"/>
        </w:rPr>
        <w:t xml:space="preserve"> для реализации проектов по газификации населенных пунктов и инвестиционных площадок.</w:t>
      </w:r>
    </w:p>
    <w:p w14:paraId="50936E82" w14:textId="77777777" w:rsidR="000B68E4" w:rsidRPr="00B77EB6" w:rsidRDefault="000B68E4" w:rsidP="0046255C">
      <w:pPr>
        <w:pStyle w:val="a1"/>
        <w:numPr>
          <w:ilvl w:val="0"/>
          <w:numId w:val="0"/>
        </w:numPr>
        <w:spacing w:before="0" w:after="0"/>
        <w:ind w:left="709"/>
        <w:rPr>
          <w:rFonts w:ascii="Times New Roman" w:hAnsi="Times New Roman" w:cs="Times New Roman"/>
          <w:sz w:val="28"/>
          <w:szCs w:val="28"/>
        </w:rPr>
      </w:pPr>
    </w:p>
    <w:p w14:paraId="57BBA4F9" w14:textId="28AFE944" w:rsidR="000B68E4" w:rsidRPr="00B77EB6" w:rsidRDefault="00775DA0"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0E29D4" w:rsidRPr="00B77EB6">
        <w:rPr>
          <w:rFonts w:ascii="Times New Roman" w:hAnsi="Times New Roman" w:cs="Times New Roman"/>
          <w:noProof/>
          <w:sz w:val="28"/>
          <w:szCs w:val="28"/>
        </w:rPr>
        <w:fldChar w:fldCharType="begin"/>
      </w:r>
      <w:r w:rsidR="000E29D4" w:rsidRPr="00B77EB6">
        <w:rPr>
          <w:rFonts w:ascii="Times New Roman" w:hAnsi="Times New Roman" w:cs="Times New Roman"/>
          <w:noProof/>
          <w:sz w:val="28"/>
          <w:szCs w:val="28"/>
        </w:rPr>
        <w:instrText xml:space="preserve"> SEQ Таблица \* ARABIC </w:instrText>
      </w:r>
      <w:r w:rsidR="000E29D4"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21</w:t>
      </w:r>
      <w:r w:rsidR="000E29D4" w:rsidRPr="00B77EB6">
        <w:rPr>
          <w:rFonts w:ascii="Times New Roman" w:hAnsi="Times New Roman" w:cs="Times New Roman"/>
          <w:noProof/>
          <w:sz w:val="28"/>
          <w:szCs w:val="28"/>
        </w:rPr>
        <w:fldChar w:fldCharType="end"/>
      </w:r>
      <w:r w:rsidR="000B68E4" w:rsidRPr="00B77EB6">
        <w:rPr>
          <w:rFonts w:ascii="Times New Roman" w:hAnsi="Times New Roman" w:cs="Times New Roman"/>
          <w:noProof/>
          <w:sz w:val="28"/>
          <w:szCs w:val="28"/>
        </w:rPr>
        <w:t>.</w:t>
      </w:r>
    </w:p>
    <w:p w14:paraId="55E8424A" w14:textId="5F7B76C5" w:rsidR="00775DA0" w:rsidRPr="00B77EB6" w:rsidRDefault="00926482" w:rsidP="0046255C">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Индикаторы стратегической цели СЦ-13</w:t>
      </w:r>
    </w:p>
    <w:tbl>
      <w:tblPr>
        <w:tblStyle w:val="af4"/>
        <w:tblW w:w="5000" w:type="pct"/>
        <w:tblLook w:val="04A0" w:firstRow="1" w:lastRow="0" w:firstColumn="1" w:lastColumn="0" w:noHBand="0" w:noVBand="1"/>
      </w:tblPr>
      <w:tblGrid>
        <w:gridCol w:w="5312"/>
        <w:gridCol w:w="757"/>
        <w:gridCol w:w="757"/>
        <w:gridCol w:w="757"/>
        <w:gridCol w:w="757"/>
        <w:gridCol w:w="757"/>
        <w:gridCol w:w="757"/>
      </w:tblGrid>
      <w:tr w:rsidR="00A32218" w:rsidRPr="00B77EB6" w14:paraId="3E7799BC" w14:textId="77777777" w:rsidTr="0002201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8138446" w14:textId="77777777" w:rsidR="00A32218" w:rsidRPr="00B77EB6" w:rsidRDefault="00A32218" w:rsidP="0002201C">
            <w:pPr>
              <w:keepNext/>
              <w:spacing w:before="0" w:after="0"/>
              <w:jc w:val="center"/>
              <w:rPr>
                <w:rFonts w:ascii="Times New Roman" w:eastAsia="Times New Roman" w:hAnsi="Times New Roman" w:cs="Times New Roman"/>
                <w:color w:val="auto"/>
                <w:sz w:val="24"/>
                <w:szCs w:val="24"/>
                <w:lang w:eastAsia="ru-RU"/>
              </w:rPr>
            </w:pPr>
            <w:bookmarkStart w:id="207" w:name="_Toc496102767"/>
            <w:bookmarkStart w:id="208" w:name="_Toc516836294"/>
            <w:r w:rsidRPr="00B77EB6">
              <w:rPr>
                <w:rFonts w:ascii="Times New Roman" w:eastAsia="Times New Roman" w:hAnsi="Times New Roman" w:cs="Times New Roman"/>
                <w:color w:val="auto"/>
                <w:sz w:val="24"/>
                <w:szCs w:val="24"/>
                <w:lang w:eastAsia="ru-RU"/>
              </w:rPr>
              <w:t>Индикатор</w:t>
            </w:r>
          </w:p>
        </w:tc>
        <w:tc>
          <w:tcPr>
            <w:tcW w:w="0" w:type="auto"/>
            <w:noWrap/>
          </w:tcPr>
          <w:p w14:paraId="5FC63F81" w14:textId="77777777" w:rsidR="00A32218" w:rsidRPr="00B77EB6" w:rsidRDefault="00A32218" w:rsidP="0002201C">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0" w:type="auto"/>
            <w:noWrap/>
          </w:tcPr>
          <w:p w14:paraId="537F1C0B" w14:textId="77777777" w:rsidR="00A32218" w:rsidRPr="00B77EB6" w:rsidRDefault="00A32218" w:rsidP="0002201C">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0" w:type="auto"/>
            <w:noWrap/>
          </w:tcPr>
          <w:p w14:paraId="4E63A637" w14:textId="77777777" w:rsidR="00A32218" w:rsidRPr="00B77EB6" w:rsidRDefault="00A32218" w:rsidP="0002201C">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0" w:type="auto"/>
            <w:noWrap/>
          </w:tcPr>
          <w:p w14:paraId="5FEC6C1D" w14:textId="77777777" w:rsidR="00A32218" w:rsidRPr="00B77EB6" w:rsidRDefault="00A32218" w:rsidP="0002201C">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0" w:type="auto"/>
            <w:noWrap/>
          </w:tcPr>
          <w:p w14:paraId="0BFC701A" w14:textId="77777777" w:rsidR="00A32218" w:rsidRPr="00B77EB6" w:rsidRDefault="00A32218" w:rsidP="0002201C">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0" w:type="auto"/>
            <w:noWrap/>
          </w:tcPr>
          <w:p w14:paraId="6E654792" w14:textId="77777777" w:rsidR="00A32218" w:rsidRPr="00B77EB6" w:rsidRDefault="00A32218" w:rsidP="0002201C">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A32218" w:rsidRPr="00B77EB6" w14:paraId="128EAF5B" w14:textId="77777777" w:rsidTr="0002201C">
        <w:tc>
          <w:tcPr>
            <w:cnfStyle w:val="001000000000" w:firstRow="0" w:lastRow="0" w:firstColumn="1" w:lastColumn="0" w:oddVBand="0" w:evenVBand="0" w:oddHBand="0" w:evenHBand="0" w:firstRowFirstColumn="0" w:firstRowLastColumn="0" w:lastRowFirstColumn="0" w:lastRowLastColumn="0"/>
            <w:tcW w:w="0" w:type="auto"/>
            <w:hideMark/>
          </w:tcPr>
          <w:p w14:paraId="0D519824" w14:textId="77777777" w:rsidR="00A32218" w:rsidRPr="00B77EB6" w:rsidRDefault="00A32218" w:rsidP="0002201C">
            <w:pPr>
              <w:keepNext/>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t>СЦ-13. Глобально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w:t>
            </w:r>
            <w:r>
              <w:rPr>
                <w:rFonts w:ascii="Times New Roman" w:eastAsia="Times New Roman" w:hAnsi="Times New Roman" w:cs="Times New Roman"/>
                <w:sz w:val="24"/>
                <w:szCs w:val="24"/>
                <w:lang w:eastAsia="ru-RU"/>
              </w:rPr>
              <w:t>спределения</w:t>
            </w:r>
          </w:p>
        </w:tc>
        <w:tc>
          <w:tcPr>
            <w:tcW w:w="0" w:type="auto"/>
            <w:noWrap/>
            <w:hideMark/>
          </w:tcPr>
          <w:p w14:paraId="0E466490"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3D8CA6BA"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7E5132C"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A1D6484"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4A5D427"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8C8987D"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14:paraId="2FA4B3F3" w14:textId="77777777" w:rsidTr="0002201C">
        <w:tc>
          <w:tcPr>
            <w:cnfStyle w:val="001000000000" w:firstRow="0" w:lastRow="0" w:firstColumn="1" w:lastColumn="0" w:oddVBand="0" w:evenVBand="0" w:oddHBand="0" w:evenHBand="0" w:firstRowFirstColumn="0" w:firstRowLastColumn="0" w:lastRowFirstColumn="0" w:lastRowLastColumn="0"/>
            <w:tcW w:w="0" w:type="auto"/>
            <w:hideMark/>
          </w:tcPr>
          <w:p w14:paraId="252520E2" w14:textId="77777777" w:rsidR="00A32218" w:rsidRPr="00B77EB6" w:rsidRDefault="00A32218" w:rsidP="0002201C">
            <w:pPr>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t>Производство нефтепродуктов</w:t>
            </w:r>
          </w:p>
        </w:tc>
        <w:tc>
          <w:tcPr>
            <w:tcW w:w="0" w:type="auto"/>
            <w:noWrap/>
            <w:hideMark/>
          </w:tcPr>
          <w:p w14:paraId="1C6B54DF"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CA3AF86"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E919095"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16462FF"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3369354"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FBEA3F4"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14:paraId="2CC5D704" w14:textId="77777777" w:rsidTr="0002201C">
        <w:tc>
          <w:tcPr>
            <w:cnfStyle w:val="001000000000" w:firstRow="0" w:lastRow="0" w:firstColumn="1" w:lastColumn="0" w:oddVBand="0" w:evenVBand="0" w:oddHBand="0" w:evenHBand="0" w:firstRowFirstColumn="0" w:firstRowLastColumn="0" w:lastRowFirstColumn="0" w:lastRowLastColumn="0"/>
            <w:tcW w:w="0" w:type="auto"/>
            <w:hideMark/>
          </w:tcPr>
          <w:p w14:paraId="5C983682" w14:textId="77777777" w:rsidR="00A32218" w:rsidRPr="00B77EB6" w:rsidRDefault="00A32218"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Производство нефтепродуктов. Темп роста ВДС в сопоставимых ценах (среднегодовой за период), %</w:t>
            </w:r>
          </w:p>
        </w:tc>
        <w:tc>
          <w:tcPr>
            <w:tcW w:w="0" w:type="auto"/>
            <w:noWrap/>
            <w:hideMark/>
          </w:tcPr>
          <w:p w14:paraId="56701322"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249AED80"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6695FB6C"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22DB59B8"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540DA882"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2B0653B3"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A32218" w:rsidRPr="00B77EB6" w14:paraId="0AA4068E"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3CD677E4"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hideMark/>
          </w:tcPr>
          <w:p w14:paraId="0AC22B97"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560EF774"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225,4</w:t>
            </w:r>
          </w:p>
        </w:tc>
        <w:tc>
          <w:tcPr>
            <w:tcW w:w="0" w:type="auto"/>
            <w:noWrap/>
            <w:hideMark/>
          </w:tcPr>
          <w:p w14:paraId="1737EE71"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102,1</w:t>
            </w:r>
          </w:p>
        </w:tc>
        <w:tc>
          <w:tcPr>
            <w:tcW w:w="0" w:type="auto"/>
            <w:noWrap/>
            <w:hideMark/>
          </w:tcPr>
          <w:p w14:paraId="57C31B99"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128,1</w:t>
            </w:r>
          </w:p>
        </w:tc>
        <w:tc>
          <w:tcPr>
            <w:tcW w:w="0" w:type="auto"/>
            <w:noWrap/>
            <w:hideMark/>
          </w:tcPr>
          <w:p w14:paraId="73069F69"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122,7</w:t>
            </w:r>
          </w:p>
        </w:tc>
        <w:tc>
          <w:tcPr>
            <w:tcW w:w="0" w:type="auto"/>
            <w:noWrap/>
            <w:hideMark/>
          </w:tcPr>
          <w:p w14:paraId="601E6F63"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A32218" w:rsidRPr="00B77EB6" w14:paraId="2F5150E0"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519C240A"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hideMark/>
          </w:tcPr>
          <w:p w14:paraId="6E1F8526"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4A43E3C3"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225,4</w:t>
            </w:r>
          </w:p>
        </w:tc>
        <w:tc>
          <w:tcPr>
            <w:tcW w:w="0" w:type="auto"/>
            <w:noWrap/>
            <w:hideMark/>
          </w:tcPr>
          <w:p w14:paraId="29858B54"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c>
          <w:tcPr>
            <w:tcW w:w="0" w:type="auto"/>
            <w:noWrap/>
            <w:hideMark/>
          </w:tcPr>
          <w:p w14:paraId="033EE70B"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154,3</w:t>
            </w:r>
          </w:p>
        </w:tc>
        <w:tc>
          <w:tcPr>
            <w:tcW w:w="0" w:type="auto"/>
            <w:noWrap/>
            <w:hideMark/>
          </w:tcPr>
          <w:p w14:paraId="1F323617"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103,5</w:t>
            </w:r>
          </w:p>
        </w:tc>
        <w:tc>
          <w:tcPr>
            <w:tcW w:w="0" w:type="auto"/>
            <w:noWrap/>
            <w:hideMark/>
          </w:tcPr>
          <w:p w14:paraId="6451C076"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103,1</w:t>
            </w:r>
          </w:p>
        </w:tc>
      </w:tr>
      <w:tr w:rsidR="00A32218" w:rsidRPr="00B77EB6" w14:paraId="56FD0E38"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5D986B54"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hideMark/>
          </w:tcPr>
          <w:p w14:paraId="3B5A5A12"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143E353D"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225,4</w:t>
            </w:r>
          </w:p>
        </w:tc>
        <w:tc>
          <w:tcPr>
            <w:tcW w:w="0" w:type="auto"/>
            <w:noWrap/>
            <w:hideMark/>
          </w:tcPr>
          <w:p w14:paraId="318D30B0"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154,9</w:t>
            </w:r>
          </w:p>
        </w:tc>
        <w:tc>
          <w:tcPr>
            <w:tcW w:w="0" w:type="auto"/>
            <w:noWrap/>
            <w:hideMark/>
          </w:tcPr>
          <w:p w14:paraId="1091AD60"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106,5</w:t>
            </w:r>
          </w:p>
        </w:tc>
        <w:tc>
          <w:tcPr>
            <w:tcW w:w="0" w:type="auto"/>
            <w:noWrap/>
            <w:hideMark/>
          </w:tcPr>
          <w:p w14:paraId="3FB502C2"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c>
          <w:tcPr>
            <w:tcW w:w="0" w:type="auto"/>
            <w:noWrap/>
            <w:hideMark/>
          </w:tcPr>
          <w:p w14:paraId="1E379FE0"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103,8</w:t>
            </w:r>
          </w:p>
        </w:tc>
      </w:tr>
      <w:tr w:rsidR="00A32218" w:rsidRPr="00B77EB6" w14:paraId="1FFAD268" w14:textId="77777777" w:rsidTr="0002201C">
        <w:tc>
          <w:tcPr>
            <w:cnfStyle w:val="001000000000" w:firstRow="0" w:lastRow="0" w:firstColumn="1" w:lastColumn="0" w:oddVBand="0" w:evenVBand="0" w:oddHBand="0" w:evenHBand="0" w:firstRowFirstColumn="0" w:firstRowLastColumn="0" w:lastRowFirstColumn="0" w:lastRowLastColumn="0"/>
            <w:tcW w:w="0" w:type="auto"/>
            <w:hideMark/>
          </w:tcPr>
          <w:p w14:paraId="45175CE0" w14:textId="77777777" w:rsidR="00A32218" w:rsidRPr="00B77EB6" w:rsidRDefault="00A32218" w:rsidP="0002201C">
            <w:pPr>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t>Производство и распределение газообразного топлива</w:t>
            </w:r>
          </w:p>
        </w:tc>
        <w:tc>
          <w:tcPr>
            <w:tcW w:w="0" w:type="auto"/>
            <w:noWrap/>
            <w:hideMark/>
          </w:tcPr>
          <w:p w14:paraId="2C52D1BF"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0455419" w14:textId="77777777" w:rsidR="00A32218" w:rsidRPr="00A611F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7EB7F009" w14:textId="77777777" w:rsidR="00A32218" w:rsidRPr="00A611F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718088DF"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B0FC7F9"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7778A20"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14:paraId="11CEEFA8" w14:textId="77777777" w:rsidTr="0002201C">
        <w:tc>
          <w:tcPr>
            <w:cnfStyle w:val="001000000000" w:firstRow="0" w:lastRow="0" w:firstColumn="1" w:lastColumn="0" w:oddVBand="0" w:evenVBand="0" w:oddHBand="0" w:evenHBand="0" w:firstRowFirstColumn="0" w:firstRowLastColumn="0" w:lastRowFirstColumn="0" w:lastRowLastColumn="0"/>
            <w:tcW w:w="0" w:type="auto"/>
            <w:hideMark/>
          </w:tcPr>
          <w:p w14:paraId="74669F05" w14:textId="77777777" w:rsidR="00A32218" w:rsidRPr="00B77EB6" w:rsidRDefault="00A32218" w:rsidP="0002201C">
            <w:pPr>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Производство и распределение газообразного топлива. Темп роста ВДС в сопоставимых ценах (среднегодовой за период), %</w:t>
            </w:r>
          </w:p>
        </w:tc>
        <w:tc>
          <w:tcPr>
            <w:tcW w:w="0" w:type="auto"/>
            <w:noWrap/>
            <w:hideMark/>
          </w:tcPr>
          <w:p w14:paraId="1FEF6859"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3E82D69B" w14:textId="77777777" w:rsidR="00A32218" w:rsidRPr="00A611F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3C6FBB98" w14:textId="77777777" w:rsidR="00A32218" w:rsidRPr="00A611F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257C9468"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3756199F"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7D21B94E"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A32218" w:rsidRPr="00B77EB6" w14:paraId="0ECCBEEC" w14:textId="77777777" w:rsidTr="0002201C">
        <w:trPr>
          <w:trHeight w:val="24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CCBF58"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hideMark/>
          </w:tcPr>
          <w:p w14:paraId="2BD57F77"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3887D2AB"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14:paraId="4DA9CD2D"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102,1</w:t>
            </w:r>
          </w:p>
        </w:tc>
        <w:tc>
          <w:tcPr>
            <w:tcW w:w="0" w:type="auto"/>
            <w:noWrap/>
            <w:hideMark/>
          </w:tcPr>
          <w:p w14:paraId="06311623"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102,6</w:t>
            </w:r>
          </w:p>
        </w:tc>
        <w:tc>
          <w:tcPr>
            <w:tcW w:w="0" w:type="auto"/>
            <w:noWrap/>
            <w:hideMark/>
          </w:tcPr>
          <w:p w14:paraId="242AE793"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101,7</w:t>
            </w:r>
          </w:p>
        </w:tc>
        <w:tc>
          <w:tcPr>
            <w:tcW w:w="0" w:type="auto"/>
            <w:noWrap/>
            <w:hideMark/>
          </w:tcPr>
          <w:p w14:paraId="1D02C859"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A32218" w:rsidRPr="00B77EB6" w14:paraId="7C455639"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5FC52D3D"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hideMark/>
          </w:tcPr>
          <w:p w14:paraId="2A655E45"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0DDE4021"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14:paraId="224EFB45"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104,3</w:t>
            </w:r>
          </w:p>
        </w:tc>
        <w:tc>
          <w:tcPr>
            <w:tcW w:w="0" w:type="auto"/>
            <w:noWrap/>
            <w:hideMark/>
          </w:tcPr>
          <w:p w14:paraId="4B0A5245"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105,2</w:t>
            </w:r>
          </w:p>
        </w:tc>
        <w:tc>
          <w:tcPr>
            <w:tcW w:w="0" w:type="auto"/>
            <w:noWrap/>
            <w:hideMark/>
          </w:tcPr>
          <w:p w14:paraId="6602F07D"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103,5</w:t>
            </w:r>
          </w:p>
        </w:tc>
        <w:tc>
          <w:tcPr>
            <w:tcW w:w="0" w:type="auto"/>
            <w:noWrap/>
            <w:hideMark/>
          </w:tcPr>
          <w:p w14:paraId="19D0D9EF"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103,1</w:t>
            </w:r>
          </w:p>
        </w:tc>
      </w:tr>
      <w:tr w:rsidR="00A32218" w:rsidRPr="00B77EB6" w14:paraId="0BF9E3C3"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0B09D5F3"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hideMark/>
          </w:tcPr>
          <w:p w14:paraId="13618DE4"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208D29AA"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14:paraId="62841D52"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106,4</w:t>
            </w:r>
          </w:p>
        </w:tc>
        <w:tc>
          <w:tcPr>
            <w:tcW w:w="0" w:type="auto"/>
            <w:noWrap/>
            <w:hideMark/>
          </w:tcPr>
          <w:p w14:paraId="0165C655"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107,8</w:t>
            </w:r>
          </w:p>
        </w:tc>
        <w:tc>
          <w:tcPr>
            <w:tcW w:w="0" w:type="auto"/>
            <w:noWrap/>
            <w:hideMark/>
          </w:tcPr>
          <w:p w14:paraId="387661CD"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105,2</w:t>
            </w:r>
          </w:p>
        </w:tc>
        <w:tc>
          <w:tcPr>
            <w:tcW w:w="0" w:type="auto"/>
            <w:noWrap/>
            <w:hideMark/>
          </w:tcPr>
          <w:p w14:paraId="3092D4C9"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104,6</w:t>
            </w:r>
          </w:p>
        </w:tc>
      </w:tr>
      <w:tr w:rsidR="00A32218" w:rsidRPr="00B77EB6" w14:paraId="15288BE2" w14:textId="77777777" w:rsidTr="0002201C">
        <w:tc>
          <w:tcPr>
            <w:cnfStyle w:val="001000000000" w:firstRow="0" w:lastRow="0" w:firstColumn="1" w:lastColumn="0" w:oddVBand="0" w:evenVBand="0" w:oddHBand="0" w:evenHBand="0" w:firstRowFirstColumn="0" w:firstRowLastColumn="0" w:lastRowFirstColumn="0" w:lastRowLastColumn="0"/>
            <w:tcW w:w="0" w:type="auto"/>
            <w:hideMark/>
          </w:tcPr>
          <w:p w14:paraId="0CA360EC" w14:textId="77777777" w:rsidR="00A32218" w:rsidRPr="00B77EB6" w:rsidRDefault="00A32218" w:rsidP="0002201C">
            <w:pPr>
              <w:keepNext/>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lastRenderedPageBreak/>
              <w:t>Производство, передача и распределение электроэнергии</w:t>
            </w:r>
          </w:p>
        </w:tc>
        <w:tc>
          <w:tcPr>
            <w:tcW w:w="0" w:type="auto"/>
            <w:noWrap/>
            <w:hideMark/>
          </w:tcPr>
          <w:p w14:paraId="72C9F03C"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481217F8"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792E6DC4"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535EEE5"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11A6FE2"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6E42D66A"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14:paraId="54F43453" w14:textId="77777777" w:rsidTr="0002201C">
        <w:tc>
          <w:tcPr>
            <w:cnfStyle w:val="001000000000" w:firstRow="0" w:lastRow="0" w:firstColumn="1" w:lastColumn="0" w:oddVBand="0" w:evenVBand="0" w:oddHBand="0" w:evenHBand="0" w:firstRowFirstColumn="0" w:firstRowLastColumn="0" w:lastRowFirstColumn="0" w:lastRowLastColumn="0"/>
            <w:tcW w:w="0" w:type="auto"/>
            <w:hideMark/>
          </w:tcPr>
          <w:p w14:paraId="4F8B2734" w14:textId="77777777" w:rsidR="00A32218" w:rsidRPr="00B77EB6" w:rsidRDefault="00A32218" w:rsidP="0002201C">
            <w:pPr>
              <w:keepNext/>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Производство, передача и распределение электроэнергии. Темп роста ВДС в сопоставимых ценах (среднегодовой за период), %</w:t>
            </w:r>
          </w:p>
        </w:tc>
        <w:tc>
          <w:tcPr>
            <w:tcW w:w="0" w:type="auto"/>
            <w:noWrap/>
            <w:hideMark/>
          </w:tcPr>
          <w:p w14:paraId="286BE862"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4EBEC00F"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06DACBBB"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12C674F7"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6281EBC3"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2D3E9559" w14:textId="77777777" w:rsidR="00A32218" w:rsidRPr="00B77EB6" w:rsidRDefault="00A32218" w:rsidP="0002201C">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A32218" w:rsidRPr="00B77EB6" w14:paraId="6F66304C"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37882873"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hideMark/>
          </w:tcPr>
          <w:p w14:paraId="7D848483"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5FDC9365"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105,1</w:t>
            </w:r>
          </w:p>
        </w:tc>
        <w:tc>
          <w:tcPr>
            <w:tcW w:w="0" w:type="auto"/>
            <w:noWrap/>
            <w:hideMark/>
          </w:tcPr>
          <w:p w14:paraId="2C0F62A2"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118,1</w:t>
            </w:r>
          </w:p>
        </w:tc>
        <w:tc>
          <w:tcPr>
            <w:tcW w:w="0" w:type="auto"/>
            <w:noWrap/>
            <w:hideMark/>
          </w:tcPr>
          <w:p w14:paraId="6547ABA1"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110,1</w:t>
            </w:r>
          </w:p>
        </w:tc>
        <w:tc>
          <w:tcPr>
            <w:tcW w:w="0" w:type="auto"/>
            <w:noWrap/>
            <w:hideMark/>
          </w:tcPr>
          <w:p w14:paraId="099023F9"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103,4</w:t>
            </w:r>
          </w:p>
        </w:tc>
        <w:tc>
          <w:tcPr>
            <w:tcW w:w="0" w:type="auto"/>
            <w:noWrap/>
            <w:hideMark/>
          </w:tcPr>
          <w:p w14:paraId="79C0AAD2"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A32218" w:rsidRPr="00B77EB6" w14:paraId="2B48363E"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3E57D71C"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hideMark/>
          </w:tcPr>
          <w:p w14:paraId="4AE41E9E"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2C777E3F"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105,1</w:t>
            </w:r>
          </w:p>
        </w:tc>
        <w:tc>
          <w:tcPr>
            <w:tcW w:w="0" w:type="auto"/>
            <w:noWrap/>
            <w:hideMark/>
          </w:tcPr>
          <w:p w14:paraId="7F331179"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118,6</w:t>
            </w:r>
          </w:p>
        </w:tc>
        <w:tc>
          <w:tcPr>
            <w:tcW w:w="0" w:type="auto"/>
            <w:noWrap/>
            <w:hideMark/>
          </w:tcPr>
          <w:p w14:paraId="65323FF2"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112,7</w:t>
            </w:r>
          </w:p>
        </w:tc>
        <w:tc>
          <w:tcPr>
            <w:tcW w:w="0" w:type="auto"/>
            <w:noWrap/>
            <w:hideMark/>
          </w:tcPr>
          <w:p w14:paraId="53CC23D2"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104,1</w:t>
            </w:r>
          </w:p>
        </w:tc>
        <w:tc>
          <w:tcPr>
            <w:tcW w:w="0" w:type="auto"/>
            <w:noWrap/>
            <w:hideMark/>
          </w:tcPr>
          <w:p w14:paraId="59870142"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103,1</w:t>
            </w:r>
          </w:p>
        </w:tc>
      </w:tr>
      <w:tr w:rsidR="00A32218" w:rsidRPr="00B77EB6" w14:paraId="737D83DE"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0C55A645"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hideMark/>
          </w:tcPr>
          <w:p w14:paraId="4CD84BF4"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20E6B3E6"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105,1</w:t>
            </w:r>
          </w:p>
        </w:tc>
        <w:tc>
          <w:tcPr>
            <w:tcW w:w="0" w:type="auto"/>
            <w:noWrap/>
            <w:hideMark/>
          </w:tcPr>
          <w:p w14:paraId="4D903361"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119,4</w:t>
            </w:r>
          </w:p>
        </w:tc>
        <w:tc>
          <w:tcPr>
            <w:tcW w:w="0" w:type="auto"/>
            <w:noWrap/>
            <w:hideMark/>
          </w:tcPr>
          <w:p w14:paraId="300FEC40"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113,3</w:t>
            </w:r>
          </w:p>
        </w:tc>
        <w:tc>
          <w:tcPr>
            <w:tcW w:w="0" w:type="auto"/>
            <w:noWrap/>
            <w:hideMark/>
          </w:tcPr>
          <w:p w14:paraId="6DE72F2F"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106,5</w:t>
            </w:r>
          </w:p>
        </w:tc>
        <w:tc>
          <w:tcPr>
            <w:tcW w:w="0" w:type="auto"/>
            <w:noWrap/>
            <w:hideMark/>
          </w:tcPr>
          <w:p w14:paraId="590A1968"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105,9</w:t>
            </w:r>
          </w:p>
        </w:tc>
      </w:tr>
      <w:tr w:rsidR="00A32218" w:rsidRPr="00B77EB6" w14:paraId="60875A71" w14:textId="77777777" w:rsidTr="0002201C">
        <w:tc>
          <w:tcPr>
            <w:cnfStyle w:val="001000000000" w:firstRow="0" w:lastRow="0" w:firstColumn="1" w:lastColumn="0" w:oddVBand="0" w:evenVBand="0" w:oddHBand="0" w:evenHBand="0" w:firstRowFirstColumn="0" w:firstRowLastColumn="0" w:lastRowFirstColumn="0" w:lastRowLastColumn="0"/>
            <w:tcW w:w="0" w:type="auto"/>
          </w:tcPr>
          <w:p w14:paraId="3138DABA" w14:textId="77777777" w:rsidR="00A32218" w:rsidRPr="00A56758" w:rsidRDefault="00A32218" w:rsidP="0002201C">
            <w:pPr>
              <w:spacing w:before="0" w:after="0"/>
              <w:jc w:val="left"/>
              <w:rPr>
                <w:rFonts w:ascii="Times New Roman" w:eastAsia="Times New Roman" w:hAnsi="Times New Roman" w:cs="Times New Roman"/>
                <w:bCs w:val="0"/>
                <w:sz w:val="24"/>
                <w:szCs w:val="24"/>
                <w:lang w:eastAsia="ru-RU"/>
              </w:rPr>
            </w:pPr>
            <w:r w:rsidRPr="00A56758">
              <w:rPr>
                <w:rFonts w:ascii="Times New Roman" w:eastAsia="Times New Roman" w:hAnsi="Times New Roman" w:cs="Times New Roman"/>
                <w:sz w:val="24"/>
                <w:szCs w:val="24"/>
                <w:lang w:eastAsia="ru-RU"/>
              </w:rPr>
              <w:t>Удельный расход э/энергии в государственном и муниципальном секторе, кВт/кв. м</w:t>
            </w:r>
          </w:p>
        </w:tc>
        <w:tc>
          <w:tcPr>
            <w:tcW w:w="0" w:type="auto"/>
            <w:noWrap/>
          </w:tcPr>
          <w:p w14:paraId="6D2BEDCE"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p>
        </w:tc>
        <w:tc>
          <w:tcPr>
            <w:tcW w:w="0" w:type="auto"/>
            <w:noWrap/>
          </w:tcPr>
          <w:p w14:paraId="494EE8AD" w14:textId="77777777" w:rsidR="00A32218" w:rsidRPr="00A611F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p>
        </w:tc>
        <w:tc>
          <w:tcPr>
            <w:tcW w:w="0" w:type="auto"/>
            <w:noWrap/>
          </w:tcPr>
          <w:p w14:paraId="734123D0"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p>
        </w:tc>
        <w:tc>
          <w:tcPr>
            <w:tcW w:w="0" w:type="auto"/>
            <w:noWrap/>
          </w:tcPr>
          <w:p w14:paraId="2507E324"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p>
        </w:tc>
        <w:tc>
          <w:tcPr>
            <w:tcW w:w="0" w:type="auto"/>
            <w:noWrap/>
          </w:tcPr>
          <w:p w14:paraId="3AA1AA3B"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p>
        </w:tc>
        <w:tc>
          <w:tcPr>
            <w:tcW w:w="0" w:type="auto"/>
            <w:noWrap/>
          </w:tcPr>
          <w:p w14:paraId="670C5E37"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p>
        </w:tc>
      </w:tr>
      <w:tr w:rsidR="00A32218" w:rsidRPr="00B77EB6" w14:paraId="05E59C24" w14:textId="77777777" w:rsidTr="0002201C">
        <w:tc>
          <w:tcPr>
            <w:cnfStyle w:val="001000000000" w:firstRow="0" w:lastRow="0" w:firstColumn="1" w:lastColumn="0" w:oddVBand="0" w:evenVBand="0" w:oddHBand="0" w:evenHBand="0" w:firstRowFirstColumn="0" w:firstRowLastColumn="0" w:lastRowFirstColumn="0" w:lastRowLastColumn="0"/>
            <w:tcW w:w="0" w:type="auto"/>
          </w:tcPr>
          <w:p w14:paraId="43A5818F"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tcPr>
          <w:p w14:paraId="3F6822FE"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34,6</w:t>
            </w:r>
          </w:p>
        </w:tc>
        <w:tc>
          <w:tcPr>
            <w:tcW w:w="0" w:type="auto"/>
            <w:noWrap/>
          </w:tcPr>
          <w:p w14:paraId="19132E29"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34,4</w:t>
            </w:r>
          </w:p>
        </w:tc>
        <w:tc>
          <w:tcPr>
            <w:tcW w:w="0" w:type="auto"/>
            <w:noWrap/>
          </w:tcPr>
          <w:p w14:paraId="0FDEA41A"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34,4</w:t>
            </w:r>
          </w:p>
        </w:tc>
        <w:tc>
          <w:tcPr>
            <w:tcW w:w="0" w:type="auto"/>
            <w:noWrap/>
          </w:tcPr>
          <w:p w14:paraId="6B4A3EAD"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34,2</w:t>
            </w:r>
          </w:p>
        </w:tc>
        <w:tc>
          <w:tcPr>
            <w:tcW w:w="0" w:type="auto"/>
            <w:noWrap/>
          </w:tcPr>
          <w:p w14:paraId="1A536CC2"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34,0</w:t>
            </w:r>
          </w:p>
        </w:tc>
        <w:tc>
          <w:tcPr>
            <w:tcW w:w="0" w:type="auto"/>
            <w:noWrap/>
          </w:tcPr>
          <w:p w14:paraId="0D801656"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33,8</w:t>
            </w:r>
          </w:p>
        </w:tc>
      </w:tr>
      <w:tr w:rsidR="00A32218" w:rsidRPr="00B77EB6" w14:paraId="40CD6A21" w14:textId="77777777" w:rsidTr="0002201C">
        <w:tc>
          <w:tcPr>
            <w:cnfStyle w:val="001000000000" w:firstRow="0" w:lastRow="0" w:firstColumn="1" w:lastColumn="0" w:oddVBand="0" w:evenVBand="0" w:oddHBand="0" w:evenHBand="0" w:firstRowFirstColumn="0" w:firstRowLastColumn="0" w:lastRowFirstColumn="0" w:lastRowLastColumn="0"/>
            <w:tcW w:w="0" w:type="auto"/>
          </w:tcPr>
          <w:p w14:paraId="54A3BBB6"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tcPr>
          <w:p w14:paraId="28651C85"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34,6</w:t>
            </w:r>
          </w:p>
        </w:tc>
        <w:tc>
          <w:tcPr>
            <w:tcW w:w="0" w:type="auto"/>
            <w:noWrap/>
          </w:tcPr>
          <w:p w14:paraId="4A03E744"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34,4</w:t>
            </w:r>
          </w:p>
        </w:tc>
        <w:tc>
          <w:tcPr>
            <w:tcW w:w="0" w:type="auto"/>
            <w:noWrap/>
          </w:tcPr>
          <w:p w14:paraId="12CC0A73"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34,2</w:t>
            </w:r>
          </w:p>
        </w:tc>
        <w:tc>
          <w:tcPr>
            <w:tcW w:w="0" w:type="auto"/>
            <w:noWrap/>
          </w:tcPr>
          <w:p w14:paraId="38B9A316"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34,0</w:t>
            </w:r>
          </w:p>
        </w:tc>
        <w:tc>
          <w:tcPr>
            <w:tcW w:w="0" w:type="auto"/>
            <w:noWrap/>
          </w:tcPr>
          <w:p w14:paraId="44B25D81"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33,8</w:t>
            </w:r>
          </w:p>
        </w:tc>
        <w:tc>
          <w:tcPr>
            <w:tcW w:w="0" w:type="auto"/>
            <w:noWrap/>
          </w:tcPr>
          <w:p w14:paraId="09BA07E4"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33,6</w:t>
            </w:r>
          </w:p>
        </w:tc>
      </w:tr>
      <w:tr w:rsidR="00A32218" w:rsidRPr="00B77EB6" w14:paraId="1A2FAE42" w14:textId="77777777" w:rsidTr="0002201C">
        <w:tc>
          <w:tcPr>
            <w:cnfStyle w:val="001000000000" w:firstRow="0" w:lastRow="0" w:firstColumn="1" w:lastColumn="0" w:oddVBand="0" w:evenVBand="0" w:oddHBand="0" w:evenHBand="0" w:firstRowFirstColumn="0" w:firstRowLastColumn="0" w:lastRowFirstColumn="0" w:lastRowLastColumn="0"/>
            <w:tcW w:w="0" w:type="auto"/>
          </w:tcPr>
          <w:p w14:paraId="236D4596"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tcPr>
          <w:p w14:paraId="32135DEA"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34,6</w:t>
            </w:r>
          </w:p>
        </w:tc>
        <w:tc>
          <w:tcPr>
            <w:tcW w:w="0" w:type="auto"/>
            <w:noWrap/>
          </w:tcPr>
          <w:p w14:paraId="2C06AC5B"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34,4</w:t>
            </w:r>
          </w:p>
        </w:tc>
        <w:tc>
          <w:tcPr>
            <w:tcW w:w="0" w:type="auto"/>
            <w:noWrap/>
          </w:tcPr>
          <w:p w14:paraId="170EEA70"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32,9</w:t>
            </w:r>
          </w:p>
        </w:tc>
        <w:tc>
          <w:tcPr>
            <w:tcW w:w="0" w:type="auto"/>
            <w:noWrap/>
          </w:tcPr>
          <w:p w14:paraId="32449A30"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32,7</w:t>
            </w:r>
          </w:p>
        </w:tc>
        <w:tc>
          <w:tcPr>
            <w:tcW w:w="0" w:type="auto"/>
            <w:noWrap/>
          </w:tcPr>
          <w:p w14:paraId="0CDBF291"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32,5</w:t>
            </w:r>
          </w:p>
        </w:tc>
        <w:tc>
          <w:tcPr>
            <w:tcW w:w="0" w:type="auto"/>
            <w:noWrap/>
          </w:tcPr>
          <w:p w14:paraId="6CF550F5"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en-US" w:eastAsia="ru-RU"/>
              </w:rPr>
            </w:pPr>
            <w:r w:rsidRPr="00B77EB6">
              <w:rPr>
                <w:rFonts w:ascii="Times New Roman" w:eastAsia="Times New Roman" w:hAnsi="Times New Roman" w:cs="Times New Roman"/>
                <w:sz w:val="24"/>
                <w:szCs w:val="24"/>
                <w:lang w:eastAsia="ru-RU"/>
              </w:rPr>
              <w:t>32,3</w:t>
            </w:r>
          </w:p>
        </w:tc>
      </w:tr>
      <w:tr w:rsidR="00A32218" w:rsidRPr="00B77EB6" w14:paraId="31C1DA15" w14:textId="77777777" w:rsidTr="0002201C">
        <w:tc>
          <w:tcPr>
            <w:cnfStyle w:val="001000000000" w:firstRow="0" w:lastRow="0" w:firstColumn="1" w:lastColumn="0" w:oddVBand="0" w:evenVBand="0" w:oddHBand="0" w:evenHBand="0" w:firstRowFirstColumn="0" w:firstRowLastColumn="0" w:lastRowFirstColumn="0" w:lastRowLastColumn="0"/>
            <w:tcW w:w="0" w:type="auto"/>
            <w:hideMark/>
          </w:tcPr>
          <w:p w14:paraId="323CD8FE" w14:textId="77777777" w:rsidR="00A32218" w:rsidRPr="00B77EB6" w:rsidRDefault="00A32218" w:rsidP="0002201C">
            <w:pPr>
              <w:keepNext/>
              <w:spacing w:before="0" w:after="0"/>
              <w:jc w:val="left"/>
              <w:rPr>
                <w:rFonts w:ascii="Times New Roman" w:eastAsia="Times New Roman" w:hAnsi="Times New Roman" w:cs="Times New Roman"/>
                <w:b w:val="0"/>
                <w:bCs w:val="0"/>
                <w:sz w:val="24"/>
                <w:szCs w:val="24"/>
                <w:lang w:eastAsia="ru-RU"/>
              </w:rPr>
            </w:pPr>
            <w:r w:rsidRPr="00B77EB6">
              <w:rPr>
                <w:rFonts w:ascii="Times New Roman" w:eastAsia="Times New Roman" w:hAnsi="Times New Roman" w:cs="Times New Roman"/>
                <w:sz w:val="24"/>
                <w:szCs w:val="24"/>
                <w:lang w:eastAsia="ru-RU"/>
              </w:rPr>
              <w:t>Производство, передача и распределение пара и горячей воды (тепловой энергии)</w:t>
            </w:r>
          </w:p>
        </w:tc>
        <w:tc>
          <w:tcPr>
            <w:tcW w:w="0" w:type="auto"/>
            <w:noWrap/>
            <w:hideMark/>
          </w:tcPr>
          <w:p w14:paraId="635D58E5"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0F28341E" w14:textId="77777777" w:rsidR="00A32218" w:rsidRPr="00A611F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0" w:type="auto"/>
            <w:noWrap/>
            <w:hideMark/>
          </w:tcPr>
          <w:p w14:paraId="14641E18"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5FE3453A"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2CE398FD"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0" w:type="auto"/>
            <w:noWrap/>
            <w:hideMark/>
          </w:tcPr>
          <w:p w14:paraId="3270F05C"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A32218" w:rsidRPr="00B77EB6" w14:paraId="7B81D929" w14:textId="77777777" w:rsidTr="0002201C">
        <w:tc>
          <w:tcPr>
            <w:cnfStyle w:val="001000000000" w:firstRow="0" w:lastRow="0" w:firstColumn="1" w:lastColumn="0" w:oddVBand="0" w:evenVBand="0" w:oddHBand="0" w:evenHBand="0" w:firstRowFirstColumn="0" w:firstRowLastColumn="0" w:lastRowFirstColumn="0" w:lastRowLastColumn="0"/>
            <w:tcW w:w="0" w:type="auto"/>
            <w:hideMark/>
          </w:tcPr>
          <w:p w14:paraId="74D8173D" w14:textId="77777777" w:rsidR="00A32218" w:rsidRPr="00B77EB6" w:rsidRDefault="00A32218" w:rsidP="0002201C">
            <w:pPr>
              <w:keepNext/>
              <w:spacing w:before="0" w:after="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Производство, передача и распределение пара и горячей воды (тепловой энергии). Темп роста ВДС в сопоставимых ценах (среднегодовой за период), %</w:t>
            </w:r>
          </w:p>
        </w:tc>
        <w:tc>
          <w:tcPr>
            <w:tcW w:w="0" w:type="auto"/>
            <w:noWrap/>
            <w:hideMark/>
          </w:tcPr>
          <w:p w14:paraId="21008788"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2C5C365D" w14:textId="77777777" w:rsidR="00A32218" w:rsidRPr="00A611F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689E4BF9"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1BD58685"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699667D8"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4A1AA6E7"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A32218" w:rsidRPr="00B77EB6" w14:paraId="7909F117"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3F74F3A7" w14:textId="77777777" w:rsidR="00A32218" w:rsidRPr="00B77EB6" w:rsidRDefault="00A32218" w:rsidP="0002201C">
            <w:pPr>
              <w:keepNext/>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0" w:type="auto"/>
            <w:noWrap/>
            <w:hideMark/>
          </w:tcPr>
          <w:p w14:paraId="04B42DF4"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0F53ACC8"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14:paraId="18181E8B"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102,1</w:t>
            </w:r>
          </w:p>
        </w:tc>
        <w:tc>
          <w:tcPr>
            <w:tcW w:w="0" w:type="auto"/>
            <w:noWrap/>
            <w:hideMark/>
          </w:tcPr>
          <w:p w14:paraId="70588293"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102,6</w:t>
            </w:r>
          </w:p>
        </w:tc>
        <w:tc>
          <w:tcPr>
            <w:tcW w:w="0" w:type="auto"/>
            <w:noWrap/>
            <w:hideMark/>
          </w:tcPr>
          <w:p w14:paraId="0E963791"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101,7</w:t>
            </w:r>
          </w:p>
        </w:tc>
        <w:tc>
          <w:tcPr>
            <w:tcW w:w="0" w:type="auto"/>
            <w:noWrap/>
            <w:hideMark/>
          </w:tcPr>
          <w:p w14:paraId="33DE7A63"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101,5</w:t>
            </w:r>
          </w:p>
        </w:tc>
      </w:tr>
      <w:tr w:rsidR="00A32218" w:rsidRPr="00B77EB6" w14:paraId="53A24A37"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0D730A5A" w14:textId="77777777" w:rsidR="00A32218" w:rsidRPr="00B77EB6" w:rsidRDefault="00A32218" w:rsidP="0002201C">
            <w:pPr>
              <w:keepNext/>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0" w:type="auto"/>
            <w:noWrap/>
            <w:hideMark/>
          </w:tcPr>
          <w:p w14:paraId="1160D014"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4A1B3747"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14:paraId="1124787C"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104,3</w:t>
            </w:r>
          </w:p>
        </w:tc>
        <w:tc>
          <w:tcPr>
            <w:tcW w:w="0" w:type="auto"/>
            <w:noWrap/>
            <w:hideMark/>
          </w:tcPr>
          <w:p w14:paraId="3F2EF0C8"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105,2</w:t>
            </w:r>
          </w:p>
        </w:tc>
        <w:tc>
          <w:tcPr>
            <w:tcW w:w="0" w:type="auto"/>
            <w:noWrap/>
            <w:hideMark/>
          </w:tcPr>
          <w:p w14:paraId="06D80A4B"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103,5</w:t>
            </w:r>
          </w:p>
        </w:tc>
        <w:tc>
          <w:tcPr>
            <w:tcW w:w="0" w:type="auto"/>
            <w:noWrap/>
            <w:hideMark/>
          </w:tcPr>
          <w:p w14:paraId="290F865C"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103,1</w:t>
            </w:r>
          </w:p>
        </w:tc>
      </w:tr>
      <w:tr w:rsidR="00A32218" w:rsidRPr="00B77EB6" w14:paraId="66DF0690" w14:textId="77777777" w:rsidTr="0002201C">
        <w:tc>
          <w:tcPr>
            <w:cnfStyle w:val="001000000000" w:firstRow="0" w:lastRow="0" w:firstColumn="1" w:lastColumn="0" w:oddVBand="0" w:evenVBand="0" w:oddHBand="0" w:evenHBand="0" w:firstRowFirstColumn="0" w:firstRowLastColumn="0" w:lastRowFirstColumn="0" w:lastRowLastColumn="0"/>
            <w:tcW w:w="0" w:type="auto"/>
            <w:noWrap/>
            <w:hideMark/>
          </w:tcPr>
          <w:p w14:paraId="1406152C"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0" w:type="auto"/>
            <w:noWrap/>
            <w:hideMark/>
          </w:tcPr>
          <w:p w14:paraId="4866EFC2"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0" w:type="auto"/>
            <w:noWrap/>
            <w:hideMark/>
          </w:tcPr>
          <w:p w14:paraId="3008B6DA"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105,4</w:t>
            </w:r>
          </w:p>
        </w:tc>
        <w:tc>
          <w:tcPr>
            <w:tcW w:w="0" w:type="auto"/>
            <w:noWrap/>
            <w:hideMark/>
          </w:tcPr>
          <w:p w14:paraId="595B86B6"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106,4</w:t>
            </w:r>
          </w:p>
        </w:tc>
        <w:tc>
          <w:tcPr>
            <w:tcW w:w="0" w:type="auto"/>
            <w:noWrap/>
            <w:hideMark/>
          </w:tcPr>
          <w:p w14:paraId="274BD2D4"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107,8</w:t>
            </w:r>
          </w:p>
        </w:tc>
        <w:tc>
          <w:tcPr>
            <w:tcW w:w="0" w:type="auto"/>
            <w:noWrap/>
            <w:hideMark/>
          </w:tcPr>
          <w:p w14:paraId="22E3D946"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105,2</w:t>
            </w:r>
          </w:p>
        </w:tc>
        <w:tc>
          <w:tcPr>
            <w:tcW w:w="0" w:type="auto"/>
            <w:noWrap/>
            <w:hideMark/>
          </w:tcPr>
          <w:p w14:paraId="1A130622"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104,6</w:t>
            </w:r>
          </w:p>
        </w:tc>
      </w:tr>
      <w:tr w:rsidR="00A32218" w:rsidRPr="00B77EB6" w14:paraId="77755C61" w14:textId="77777777" w:rsidTr="00A32218">
        <w:tc>
          <w:tcPr>
            <w:cnfStyle w:val="001000000000" w:firstRow="0" w:lastRow="0" w:firstColumn="1" w:lastColumn="0" w:oddVBand="0" w:evenVBand="0" w:oddHBand="0" w:evenHBand="0" w:firstRowFirstColumn="0" w:firstRowLastColumn="0" w:lastRowFirstColumn="0" w:lastRowLastColumn="0"/>
            <w:tcW w:w="2695" w:type="pct"/>
            <w:hideMark/>
          </w:tcPr>
          <w:p w14:paraId="150BB5B4" w14:textId="77777777" w:rsidR="00A32218" w:rsidRPr="00A56758" w:rsidRDefault="00A32218" w:rsidP="0002201C">
            <w:pPr>
              <w:keepNext/>
              <w:spacing w:before="0" w:after="0"/>
              <w:jc w:val="left"/>
              <w:rPr>
                <w:rFonts w:ascii="Times New Roman" w:eastAsia="Times New Roman" w:hAnsi="Times New Roman" w:cs="Times New Roman"/>
                <w:sz w:val="24"/>
                <w:szCs w:val="24"/>
                <w:lang w:eastAsia="ru-RU"/>
              </w:rPr>
            </w:pPr>
            <w:r w:rsidRPr="00A56758">
              <w:rPr>
                <w:rFonts w:ascii="Times New Roman" w:eastAsia="Times New Roman" w:hAnsi="Times New Roman" w:cs="Times New Roman"/>
                <w:sz w:val="24"/>
                <w:szCs w:val="24"/>
                <w:lang w:eastAsia="ru-RU"/>
              </w:rPr>
              <w:t>Удельный расход тепловой энергии в государственном и муниципальном секторе, Гкал/кв. м</w:t>
            </w:r>
          </w:p>
        </w:tc>
        <w:tc>
          <w:tcPr>
            <w:tcW w:w="384" w:type="pct"/>
            <w:noWrap/>
            <w:hideMark/>
          </w:tcPr>
          <w:p w14:paraId="7D4689BC"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384" w:type="pct"/>
            <w:noWrap/>
            <w:hideMark/>
          </w:tcPr>
          <w:p w14:paraId="161EFF37" w14:textId="77777777" w:rsidR="00A32218" w:rsidRPr="00A611F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384" w:type="pct"/>
            <w:noWrap/>
            <w:hideMark/>
          </w:tcPr>
          <w:p w14:paraId="3E319581"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384" w:type="pct"/>
            <w:noWrap/>
            <w:hideMark/>
          </w:tcPr>
          <w:p w14:paraId="0F415C5E"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384" w:type="pct"/>
            <w:noWrap/>
            <w:hideMark/>
          </w:tcPr>
          <w:p w14:paraId="59814835"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c>
          <w:tcPr>
            <w:tcW w:w="384" w:type="pct"/>
            <w:noWrap/>
            <w:hideMark/>
          </w:tcPr>
          <w:p w14:paraId="4FBBECB9"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p>
        </w:tc>
      </w:tr>
      <w:tr w:rsidR="00A32218" w:rsidRPr="00B77EB6" w14:paraId="1FF40FC9" w14:textId="77777777" w:rsidTr="00A32218">
        <w:tc>
          <w:tcPr>
            <w:cnfStyle w:val="001000000000" w:firstRow="0" w:lastRow="0" w:firstColumn="1" w:lastColumn="0" w:oddVBand="0" w:evenVBand="0" w:oddHBand="0" w:evenHBand="0" w:firstRowFirstColumn="0" w:firstRowLastColumn="0" w:lastRowFirstColumn="0" w:lastRowLastColumn="0"/>
            <w:tcW w:w="2695" w:type="pct"/>
            <w:noWrap/>
            <w:hideMark/>
          </w:tcPr>
          <w:p w14:paraId="6C65FA02" w14:textId="77777777" w:rsidR="00A32218" w:rsidRPr="00B77EB6" w:rsidRDefault="00A32218" w:rsidP="0002201C">
            <w:pPr>
              <w:keepNext/>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Инерционный</w:t>
            </w:r>
          </w:p>
        </w:tc>
        <w:tc>
          <w:tcPr>
            <w:tcW w:w="384" w:type="pct"/>
            <w:noWrap/>
          </w:tcPr>
          <w:p w14:paraId="1F3519D6"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384" w:type="pct"/>
            <w:noWrap/>
          </w:tcPr>
          <w:p w14:paraId="532CEB00"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0,114</w:t>
            </w:r>
          </w:p>
        </w:tc>
        <w:tc>
          <w:tcPr>
            <w:tcW w:w="384" w:type="pct"/>
            <w:noWrap/>
          </w:tcPr>
          <w:p w14:paraId="7D404B0B"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0,160</w:t>
            </w:r>
          </w:p>
        </w:tc>
        <w:tc>
          <w:tcPr>
            <w:tcW w:w="384" w:type="pct"/>
            <w:noWrap/>
          </w:tcPr>
          <w:p w14:paraId="268BE25A"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0,112</w:t>
            </w:r>
          </w:p>
        </w:tc>
        <w:tc>
          <w:tcPr>
            <w:tcW w:w="384" w:type="pct"/>
            <w:noWrap/>
          </w:tcPr>
          <w:p w14:paraId="5F776C30"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0,110</w:t>
            </w:r>
          </w:p>
        </w:tc>
        <w:tc>
          <w:tcPr>
            <w:tcW w:w="384" w:type="pct"/>
            <w:noWrap/>
          </w:tcPr>
          <w:p w14:paraId="037E50F2"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0,107</w:t>
            </w:r>
          </w:p>
        </w:tc>
      </w:tr>
      <w:tr w:rsidR="00A32218" w:rsidRPr="00B77EB6" w14:paraId="0B8E96A8" w14:textId="77777777" w:rsidTr="00A32218">
        <w:tc>
          <w:tcPr>
            <w:cnfStyle w:val="001000000000" w:firstRow="0" w:lastRow="0" w:firstColumn="1" w:lastColumn="0" w:oddVBand="0" w:evenVBand="0" w:oddHBand="0" w:evenHBand="0" w:firstRowFirstColumn="0" w:firstRowLastColumn="0" w:lastRowFirstColumn="0" w:lastRowLastColumn="0"/>
            <w:tcW w:w="2695" w:type="pct"/>
            <w:noWrap/>
            <w:hideMark/>
          </w:tcPr>
          <w:p w14:paraId="710E4A83"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Базовый</w:t>
            </w:r>
          </w:p>
        </w:tc>
        <w:tc>
          <w:tcPr>
            <w:tcW w:w="384" w:type="pct"/>
            <w:noWrap/>
          </w:tcPr>
          <w:p w14:paraId="4C4D8225"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384" w:type="pct"/>
            <w:noWrap/>
          </w:tcPr>
          <w:p w14:paraId="54869756"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0,114</w:t>
            </w:r>
          </w:p>
        </w:tc>
        <w:tc>
          <w:tcPr>
            <w:tcW w:w="384" w:type="pct"/>
            <w:noWrap/>
          </w:tcPr>
          <w:p w14:paraId="4A68AC89"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0,110</w:t>
            </w:r>
          </w:p>
        </w:tc>
        <w:tc>
          <w:tcPr>
            <w:tcW w:w="384" w:type="pct"/>
            <w:noWrap/>
          </w:tcPr>
          <w:p w14:paraId="2CAFEBFF"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0,107</w:t>
            </w:r>
          </w:p>
        </w:tc>
        <w:tc>
          <w:tcPr>
            <w:tcW w:w="384" w:type="pct"/>
            <w:noWrap/>
          </w:tcPr>
          <w:p w14:paraId="73FD6283"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0,105</w:t>
            </w:r>
          </w:p>
        </w:tc>
        <w:tc>
          <w:tcPr>
            <w:tcW w:w="384" w:type="pct"/>
            <w:noWrap/>
          </w:tcPr>
          <w:p w14:paraId="5AB9235D"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0,101</w:t>
            </w:r>
          </w:p>
        </w:tc>
      </w:tr>
      <w:tr w:rsidR="00A32218" w:rsidRPr="00B77EB6" w14:paraId="49E6D484" w14:textId="77777777" w:rsidTr="00A32218">
        <w:tc>
          <w:tcPr>
            <w:cnfStyle w:val="001000000000" w:firstRow="0" w:lastRow="0" w:firstColumn="1" w:lastColumn="0" w:oddVBand="0" w:evenVBand="0" w:oddHBand="0" w:evenHBand="0" w:firstRowFirstColumn="0" w:firstRowLastColumn="0" w:lastRowFirstColumn="0" w:lastRowLastColumn="0"/>
            <w:tcW w:w="2695" w:type="pct"/>
            <w:noWrap/>
            <w:hideMark/>
          </w:tcPr>
          <w:p w14:paraId="783665C6" w14:textId="77777777" w:rsidR="00A32218" w:rsidRPr="00B77EB6" w:rsidRDefault="00A32218" w:rsidP="0002201C">
            <w:pPr>
              <w:spacing w:before="0" w:after="0"/>
              <w:ind w:firstLineChars="100" w:firstLine="240"/>
              <w:jc w:val="left"/>
              <w:rPr>
                <w:rFonts w:ascii="Times New Roman" w:eastAsia="Times New Roman" w:hAnsi="Times New Roman" w:cs="Times New Roman"/>
                <w:b w:val="0"/>
                <w:sz w:val="24"/>
                <w:szCs w:val="24"/>
                <w:lang w:eastAsia="ru-RU"/>
              </w:rPr>
            </w:pPr>
            <w:r w:rsidRPr="00B77EB6">
              <w:rPr>
                <w:rFonts w:ascii="Times New Roman" w:eastAsia="Times New Roman" w:hAnsi="Times New Roman" w:cs="Times New Roman"/>
                <w:b w:val="0"/>
                <w:sz w:val="24"/>
                <w:szCs w:val="24"/>
                <w:lang w:eastAsia="ru-RU"/>
              </w:rPr>
              <w:t>Оптимистический</w:t>
            </w:r>
          </w:p>
        </w:tc>
        <w:tc>
          <w:tcPr>
            <w:tcW w:w="384" w:type="pct"/>
            <w:noWrap/>
          </w:tcPr>
          <w:p w14:paraId="59EB465A" w14:textId="77777777" w:rsidR="00A32218" w:rsidRPr="00B77EB6" w:rsidRDefault="00A32218" w:rsidP="0002201C">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384" w:type="pct"/>
            <w:noWrap/>
          </w:tcPr>
          <w:p w14:paraId="31F6DA6A" w14:textId="77777777" w:rsidR="00A32218" w:rsidRPr="00A611F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0,114</w:t>
            </w:r>
          </w:p>
        </w:tc>
        <w:tc>
          <w:tcPr>
            <w:tcW w:w="384" w:type="pct"/>
            <w:noWrap/>
          </w:tcPr>
          <w:p w14:paraId="6625E7AD"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0,100</w:t>
            </w:r>
          </w:p>
        </w:tc>
        <w:tc>
          <w:tcPr>
            <w:tcW w:w="384" w:type="pct"/>
            <w:noWrap/>
          </w:tcPr>
          <w:p w14:paraId="5735C983"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0,080</w:t>
            </w:r>
          </w:p>
        </w:tc>
        <w:tc>
          <w:tcPr>
            <w:tcW w:w="384" w:type="pct"/>
            <w:noWrap/>
          </w:tcPr>
          <w:p w14:paraId="4580957C"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0,075</w:t>
            </w:r>
          </w:p>
        </w:tc>
        <w:tc>
          <w:tcPr>
            <w:tcW w:w="384" w:type="pct"/>
            <w:noWrap/>
          </w:tcPr>
          <w:p w14:paraId="70F3894A" w14:textId="77777777" w:rsidR="00A32218" w:rsidRPr="00B77EB6" w:rsidRDefault="00A32218" w:rsidP="0002201C">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0,070</w:t>
            </w:r>
          </w:p>
        </w:tc>
      </w:tr>
    </w:tbl>
    <w:p w14:paraId="31A8750B" w14:textId="77777777" w:rsidR="00B61C04" w:rsidRPr="00B77EB6" w:rsidRDefault="00B61C04" w:rsidP="00B61C04">
      <w:pPr>
        <w:pStyle w:val="3"/>
        <w:spacing w:before="0" w:after="0"/>
        <w:ind w:left="709"/>
        <w:rPr>
          <w:rFonts w:ascii="Times New Roman" w:hAnsi="Times New Roman" w:cs="Times New Roman"/>
          <w:color w:val="auto"/>
          <w:sz w:val="28"/>
          <w:szCs w:val="28"/>
        </w:rPr>
      </w:pPr>
    </w:p>
    <w:p w14:paraId="258E2FB7" w14:textId="1FF13B06" w:rsidR="00843406" w:rsidRPr="00B77EB6" w:rsidRDefault="00843406" w:rsidP="00711BE4">
      <w:pPr>
        <w:pStyle w:val="3"/>
        <w:numPr>
          <w:ilvl w:val="2"/>
          <w:numId w:val="33"/>
        </w:numPr>
        <w:spacing w:before="0" w:after="0"/>
        <w:ind w:left="0" w:firstLine="709"/>
        <w:rPr>
          <w:rFonts w:ascii="Times New Roman" w:hAnsi="Times New Roman" w:cs="Times New Roman"/>
          <w:color w:val="auto"/>
          <w:sz w:val="28"/>
          <w:szCs w:val="28"/>
        </w:rPr>
      </w:pPr>
      <w:bookmarkStart w:id="209" w:name="_Toc8120151"/>
      <w:r w:rsidRPr="00B77EB6">
        <w:rPr>
          <w:rFonts w:ascii="Times New Roman" w:hAnsi="Times New Roman" w:cs="Times New Roman"/>
          <w:color w:val="auto"/>
          <w:sz w:val="28"/>
          <w:szCs w:val="28"/>
        </w:rPr>
        <w:t>Торгово-транспортно-логистический комплекс</w:t>
      </w:r>
      <w:bookmarkEnd w:id="207"/>
      <w:r w:rsidRPr="00B77EB6">
        <w:rPr>
          <w:rFonts w:ascii="Times New Roman" w:hAnsi="Times New Roman" w:cs="Times New Roman"/>
          <w:color w:val="auto"/>
          <w:sz w:val="28"/>
          <w:szCs w:val="28"/>
        </w:rPr>
        <w:t xml:space="preserve"> (</w:t>
      </w:r>
      <w:r w:rsidR="004179A4" w:rsidRPr="00B77EB6">
        <w:rPr>
          <w:rFonts w:ascii="Times New Roman" w:hAnsi="Times New Roman" w:cs="Times New Roman"/>
          <w:color w:val="auto"/>
          <w:sz w:val="28"/>
          <w:szCs w:val="28"/>
        </w:rPr>
        <w:t xml:space="preserve">далее – </w:t>
      </w:r>
      <w:r w:rsidRPr="00B77EB6">
        <w:rPr>
          <w:rFonts w:ascii="Times New Roman" w:hAnsi="Times New Roman" w:cs="Times New Roman"/>
          <w:color w:val="auto"/>
          <w:sz w:val="28"/>
          <w:szCs w:val="28"/>
        </w:rPr>
        <w:t>ТТЛК)</w:t>
      </w:r>
      <w:bookmarkEnd w:id="208"/>
      <w:bookmarkEnd w:id="209"/>
    </w:p>
    <w:p w14:paraId="1E28C8EF" w14:textId="6D70ACE5" w:rsidR="00B61C04" w:rsidRPr="00B77EB6" w:rsidRDefault="00B61C04" w:rsidP="00B61C04">
      <w:pPr>
        <w:keepNext/>
        <w:tabs>
          <w:tab w:val="left" w:pos="4536"/>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Стратегическая цель: СЦ-14.</w:t>
      </w:r>
      <w:r w:rsidRPr="00B77EB6">
        <w:rPr>
          <w:rFonts w:ascii="Times New Roman" w:hAnsi="Times New Roman" w:cs="Times New Roman"/>
          <w:b/>
          <w:sz w:val="28"/>
          <w:szCs w:val="28"/>
        </w:rPr>
        <w:tab/>
      </w:r>
      <w:r w:rsidRPr="00B77EB6">
        <w:rPr>
          <w:rFonts w:ascii="Times New Roman" w:hAnsi="Times New Roman" w:cs="Times New Roman"/>
          <w:b/>
          <w:bCs/>
          <w:sz w:val="28"/>
          <w:szCs w:val="28"/>
        </w:rPr>
        <w:t xml:space="preserve">Развитый рынок товаров и услуг с современной системой грузовых и пассажирских перевозок; </w:t>
      </w:r>
      <w:r w:rsidR="003464EA">
        <w:rPr>
          <w:rFonts w:ascii="Times New Roman" w:hAnsi="Times New Roman" w:cs="Times New Roman"/>
          <w:b/>
          <w:bCs/>
          <w:sz w:val="28"/>
          <w:szCs w:val="28"/>
        </w:rPr>
        <w:t>республика,</w:t>
      </w:r>
      <w:r w:rsidRPr="00B77EB6">
        <w:rPr>
          <w:rFonts w:ascii="Times New Roman" w:hAnsi="Times New Roman" w:cs="Times New Roman"/>
          <w:b/>
          <w:bCs/>
          <w:sz w:val="28"/>
          <w:szCs w:val="28"/>
        </w:rPr>
        <w:t xml:space="preserve"> эффективно реализующ</w:t>
      </w:r>
      <w:r w:rsidR="003464EA">
        <w:rPr>
          <w:rFonts w:ascii="Times New Roman" w:hAnsi="Times New Roman" w:cs="Times New Roman"/>
          <w:b/>
          <w:bCs/>
          <w:sz w:val="28"/>
          <w:szCs w:val="28"/>
        </w:rPr>
        <w:t>ая</w:t>
      </w:r>
      <w:r w:rsidRPr="00B77EB6">
        <w:rPr>
          <w:rFonts w:ascii="Times New Roman" w:hAnsi="Times New Roman" w:cs="Times New Roman"/>
          <w:b/>
          <w:bCs/>
          <w:sz w:val="28"/>
          <w:szCs w:val="28"/>
        </w:rPr>
        <w:t xml:space="preserve"> транзитные </w:t>
      </w:r>
      <w:r w:rsidRPr="00B77EB6">
        <w:rPr>
          <w:rFonts w:ascii="Times New Roman" w:hAnsi="Times New Roman" w:cs="Times New Roman"/>
          <w:b/>
          <w:sz w:val="28"/>
          <w:szCs w:val="28"/>
          <w:shd w:val="clear" w:color="auto" w:fill="FFFFFF"/>
        </w:rPr>
        <w:t xml:space="preserve">возможности и </w:t>
      </w:r>
      <w:r w:rsidRPr="00B77EB6">
        <w:rPr>
          <w:rFonts w:ascii="Times New Roman" w:hAnsi="Times New Roman" w:cs="Times New Roman"/>
          <w:b/>
          <w:bCs/>
          <w:sz w:val="28"/>
          <w:szCs w:val="28"/>
        </w:rPr>
        <w:t>преимущества центрального положения среди государств и регионов Кавказа.</w:t>
      </w:r>
    </w:p>
    <w:p w14:paraId="1DB12A21" w14:textId="77777777" w:rsidR="00B61C04" w:rsidRPr="00B77EB6" w:rsidRDefault="00B61C04" w:rsidP="00B61C04">
      <w:pPr>
        <w:keepNext/>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Стратегическая цель развернута в </w:t>
      </w:r>
      <w:r w:rsidRPr="00B77EB6">
        <w:rPr>
          <w:rFonts w:ascii="Times New Roman" w:hAnsi="Times New Roman" w:cs="Times New Roman"/>
          <w:b/>
          <w:sz w:val="28"/>
          <w:szCs w:val="28"/>
        </w:rPr>
        <w:t>две цели</w:t>
      </w:r>
      <w:r w:rsidRPr="00B77EB6">
        <w:rPr>
          <w:rFonts w:ascii="Times New Roman" w:hAnsi="Times New Roman" w:cs="Times New Roman"/>
          <w:sz w:val="28"/>
          <w:szCs w:val="28"/>
        </w:rPr>
        <w:t xml:space="preserve"> второго уровня:</w:t>
      </w:r>
    </w:p>
    <w:p w14:paraId="30A9FB65" w14:textId="77777777" w:rsidR="00B61C04" w:rsidRPr="00B77EB6" w:rsidRDefault="00B61C04" w:rsidP="00B61C04">
      <w:pPr>
        <w:keepLines/>
        <w:tabs>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Ц-14.1.</w:t>
      </w:r>
      <w:r w:rsidRPr="00B77EB6">
        <w:rPr>
          <w:rFonts w:ascii="Times New Roman" w:hAnsi="Times New Roman" w:cs="Times New Roman"/>
          <w:b/>
          <w:sz w:val="28"/>
          <w:szCs w:val="28"/>
        </w:rPr>
        <w:tab/>
        <w:t>Регион,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 и среднего предпринимательства.</w:t>
      </w:r>
    </w:p>
    <w:p w14:paraId="041E2F81" w14:textId="77777777" w:rsidR="00B61C04" w:rsidRPr="00B77EB6" w:rsidRDefault="00B61C04" w:rsidP="00B61C04">
      <w:pPr>
        <w:tabs>
          <w:tab w:val="left" w:pos="1701"/>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Ц-14.2.</w:t>
      </w:r>
      <w:r w:rsidRPr="00B77EB6">
        <w:rPr>
          <w:rFonts w:ascii="Times New Roman" w:hAnsi="Times New Roman" w:cs="Times New Roman"/>
          <w:b/>
          <w:sz w:val="28"/>
          <w:szCs w:val="28"/>
        </w:rPr>
        <w:tab/>
        <w:t>Крупный транспортно-логистический хаб Северного Кавказа – «портал» в страны Закавказья, эффективно использующий транзитный потенциал с высокой транспортной синергией и минимальным негативным воздействием транзита на внутренние транспортные связи.</w:t>
      </w:r>
    </w:p>
    <w:p w14:paraId="15112B3A" w14:textId="4C70BE7B" w:rsidR="00B61C04" w:rsidRPr="00B77EB6" w:rsidRDefault="00B61C04" w:rsidP="00B61C04">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Цели и задачи развития комплекса определены в соответствии со стратегическими направлениями социально-экономического развития республики, а также региональным проектом «Программа дорожной деятельности в отношении автомобильных дорог общего пользования, объектов улично-дорожной сети Республики Северная Осетия</w:t>
      </w:r>
      <w:r w:rsidR="000A6F73">
        <w:rPr>
          <w:rFonts w:ascii="Times New Roman" w:hAnsi="Times New Roman" w:cs="Times New Roman"/>
          <w:sz w:val="28"/>
          <w:szCs w:val="28"/>
        </w:rPr>
        <w:t xml:space="preserve"> – </w:t>
      </w:r>
      <w:r w:rsidRPr="00B77EB6">
        <w:rPr>
          <w:rFonts w:ascii="Times New Roman" w:hAnsi="Times New Roman" w:cs="Times New Roman"/>
          <w:sz w:val="28"/>
          <w:szCs w:val="28"/>
        </w:rPr>
        <w:t>Алания, а также входящей в ее состав Владикавказской городской агломерации на 2019</w:t>
      </w:r>
      <w:r w:rsidR="000A6F73">
        <w:rPr>
          <w:rFonts w:ascii="Times New Roman" w:hAnsi="Times New Roman" w:cs="Times New Roman"/>
          <w:sz w:val="28"/>
          <w:szCs w:val="28"/>
        </w:rPr>
        <w:t xml:space="preserve"> – </w:t>
      </w:r>
      <w:r w:rsidRPr="00B77EB6">
        <w:rPr>
          <w:rFonts w:ascii="Times New Roman" w:hAnsi="Times New Roman" w:cs="Times New Roman"/>
          <w:sz w:val="28"/>
          <w:szCs w:val="28"/>
        </w:rPr>
        <w:t>2024» национального проекта «Безопасные и качественные автодороги» и принципами реализации национальной программы «Цифровая экономика Российской Федерации».</w:t>
      </w:r>
    </w:p>
    <w:p w14:paraId="4EB40EDC" w14:textId="4B4DE4B3" w:rsidR="00B61C04" w:rsidRPr="00B77EB6" w:rsidRDefault="00B61C04" w:rsidP="00B61C04">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Указанные цели описывают целевое видение будущего </w:t>
      </w:r>
      <w:r w:rsidR="000A6F73">
        <w:rPr>
          <w:rFonts w:ascii="Times New Roman" w:hAnsi="Times New Roman" w:cs="Times New Roman"/>
          <w:sz w:val="28"/>
          <w:szCs w:val="28"/>
        </w:rPr>
        <w:br/>
      </w:r>
      <w:r w:rsidRPr="00B77EB6">
        <w:rPr>
          <w:rFonts w:ascii="Times New Roman" w:hAnsi="Times New Roman" w:cs="Times New Roman"/>
          <w:sz w:val="28"/>
          <w:szCs w:val="28"/>
        </w:rPr>
        <w:t>торгово-транспортно-логистического комплекса Республики Северная</w:t>
      </w:r>
      <w:r w:rsidR="000A6F73">
        <w:rPr>
          <w:rFonts w:ascii="Times New Roman" w:hAnsi="Times New Roman" w:cs="Times New Roman"/>
          <w:sz w:val="28"/>
          <w:szCs w:val="28"/>
        </w:rPr>
        <w:br/>
      </w:r>
      <w:r w:rsidRPr="00B77EB6">
        <w:rPr>
          <w:rFonts w:ascii="Times New Roman" w:hAnsi="Times New Roman" w:cs="Times New Roman"/>
          <w:sz w:val="28"/>
          <w:szCs w:val="28"/>
        </w:rPr>
        <w:t xml:space="preserve"> Осетия</w:t>
      </w:r>
      <w:r w:rsidR="000A6F73">
        <w:rPr>
          <w:rFonts w:ascii="Times New Roman" w:hAnsi="Times New Roman" w:cs="Times New Roman"/>
          <w:sz w:val="28"/>
          <w:szCs w:val="28"/>
        </w:rPr>
        <w:t xml:space="preserve"> – </w:t>
      </w:r>
      <w:r w:rsidRPr="00B77EB6">
        <w:rPr>
          <w:rFonts w:ascii="Times New Roman" w:hAnsi="Times New Roman" w:cs="Times New Roman"/>
          <w:sz w:val="28"/>
          <w:szCs w:val="28"/>
        </w:rPr>
        <w:t>Алания в контексте развития базовых секторов ТТЛК:</w:t>
      </w:r>
    </w:p>
    <w:p w14:paraId="6CAAF000" w14:textId="77777777"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bCs/>
          <w:sz w:val="28"/>
          <w:szCs w:val="28"/>
        </w:rPr>
      </w:pPr>
      <w:r w:rsidRPr="00B77EB6">
        <w:rPr>
          <w:rFonts w:ascii="Times New Roman" w:hAnsi="Times New Roman"/>
          <w:bCs/>
          <w:sz w:val="28"/>
          <w:szCs w:val="28"/>
        </w:rPr>
        <w:t>торговля;</w:t>
      </w:r>
    </w:p>
    <w:p w14:paraId="7D8383D1" w14:textId="77777777"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bCs/>
          <w:sz w:val="28"/>
          <w:szCs w:val="28"/>
        </w:rPr>
      </w:pPr>
      <w:r w:rsidRPr="00B77EB6">
        <w:rPr>
          <w:rFonts w:ascii="Times New Roman" w:hAnsi="Times New Roman"/>
          <w:bCs/>
          <w:sz w:val="28"/>
          <w:szCs w:val="28"/>
        </w:rPr>
        <w:t>транспорт и логистика.</w:t>
      </w:r>
    </w:p>
    <w:p w14:paraId="2E6A37C5" w14:textId="77777777" w:rsidR="008B5DB2" w:rsidRPr="00B77EB6" w:rsidRDefault="008B5DB2" w:rsidP="00B61C04">
      <w:pPr>
        <w:pStyle w:val="a0"/>
        <w:keepLines w:val="0"/>
        <w:numPr>
          <w:ilvl w:val="0"/>
          <w:numId w:val="0"/>
        </w:numPr>
        <w:tabs>
          <w:tab w:val="left" w:pos="851"/>
          <w:tab w:val="left" w:pos="993"/>
        </w:tabs>
        <w:spacing w:before="0" w:after="0"/>
        <w:ind w:firstLine="709"/>
        <w:rPr>
          <w:rFonts w:ascii="Times New Roman" w:hAnsi="Times New Roman"/>
          <w:bCs/>
          <w:sz w:val="28"/>
          <w:szCs w:val="28"/>
        </w:rPr>
      </w:pPr>
    </w:p>
    <w:p w14:paraId="2473217F" w14:textId="77777777"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b/>
          <w:i/>
          <w:sz w:val="28"/>
          <w:szCs w:val="28"/>
        </w:rPr>
      </w:pPr>
      <w:r w:rsidRPr="00B77EB6">
        <w:rPr>
          <w:rFonts w:ascii="Times New Roman" w:hAnsi="Times New Roman"/>
          <w:b/>
          <w:i/>
          <w:sz w:val="28"/>
          <w:szCs w:val="28"/>
        </w:rPr>
        <w:t>Общие задачи развития комплекса</w:t>
      </w:r>
      <w:r w:rsidRPr="00B77EB6">
        <w:rPr>
          <w:rFonts w:ascii="Times New Roman" w:hAnsi="Times New Roman"/>
          <w:sz w:val="28"/>
          <w:szCs w:val="28"/>
        </w:rPr>
        <w:t xml:space="preserve"> </w:t>
      </w:r>
      <w:r w:rsidRPr="00B77EB6">
        <w:rPr>
          <w:rFonts w:ascii="Times New Roman" w:hAnsi="Times New Roman"/>
          <w:b/>
          <w:i/>
          <w:sz w:val="28"/>
          <w:szCs w:val="28"/>
        </w:rPr>
        <w:t>в проекции семи направлений межрегиональной конкуренции:</w:t>
      </w:r>
    </w:p>
    <w:p w14:paraId="69869C55" w14:textId="4F06BDD6"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sz w:val="28"/>
          <w:szCs w:val="28"/>
        </w:rPr>
      </w:pPr>
      <w:r w:rsidRPr="00B77EB6">
        <w:rPr>
          <w:rFonts w:ascii="Times New Roman" w:hAnsi="Times New Roman"/>
          <w:b/>
          <w:sz w:val="28"/>
          <w:szCs w:val="28"/>
        </w:rPr>
        <w:t>НК1.</w:t>
      </w:r>
      <w:r w:rsidRPr="00B77EB6">
        <w:rPr>
          <w:rFonts w:ascii="Times New Roman" w:eastAsia="Calibri" w:hAnsi="Times New Roman"/>
          <w:b/>
          <w:sz w:val="28"/>
          <w:szCs w:val="28"/>
        </w:rPr>
        <w:t xml:space="preserve"> Рынки. </w:t>
      </w:r>
      <w:r w:rsidRPr="00B77EB6">
        <w:rPr>
          <w:rFonts w:ascii="Times New Roman" w:hAnsi="Times New Roman"/>
          <w:b/>
          <w:sz w:val="28"/>
          <w:szCs w:val="28"/>
        </w:rPr>
        <w:t> </w:t>
      </w:r>
      <w:r w:rsidRPr="00B77EB6">
        <w:rPr>
          <w:rFonts w:ascii="Times New Roman" w:hAnsi="Times New Roman"/>
          <w:sz w:val="28"/>
          <w:szCs w:val="28"/>
        </w:rPr>
        <w:t>Повышение конкурентоспособности услуг ТТЛК, создание эффективной системы продвижения товаров, произведенных в Республике Северная Осетия</w:t>
      </w:r>
      <w:r w:rsidR="000A6F73">
        <w:rPr>
          <w:rFonts w:ascii="Times New Roman" w:hAnsi="Times New Roman"/>
          <w:sz w:val="28"/>
          <w:szCs w:val="28"/>
        </w:rPr>
        <w:t xml:space="preserve"> – </w:t>
      </w:r>
      <w:r w:rsidRPr="00B77EB6">
        <w:rPr>
          <w:rFonts w:ascii="Times New Roman" w:hAnsi="Times New Roman"/>
          <w:sz w:val="28"/>
          <w:szCs w:val="28"/>
        </w:rPr>
        <w:t>Алания:</w:t>
      </w:r>
    </w:p>
    <w:p w14:paraId="161A646F" w14:textId="08D49FDA" w:rsidR="00B61C04" w:rsidRPr="00B77EB6" w:rsidRDefault="00B61C04" w:rsidP="00B61C04">
      <w:pPr>
        <w:pStyle w:val="a0"/>
        <w:keepLines w:val="0"/>
        <w:numPr>
          <w:ilvl w:val="0"/>
          <w:numId w:val="0"/>
        </w:numPr>
        <w:tabs>
          <w:tab w:val="left" w:pos="851"/>
          <w:tab w:val="left" w:pos="993"/>
        </w:tabs>
        <w:spacing w:before="0" w:after="0"/>
        <w:ind w:firstLine="709"/>
        <w:rPr>
          <w:rFonts w:ascii="Times New Roman" w:hAnsi="Times New Roman"/>
          <w:sz w:val="28"/>
          <w:szCs w:val="28"/>
        </w:rPr>
      </w:pPr>
      <w:r w:rsidRPr="00B77EB6">
        <w:rPr>
          <w:rFonts w:ascii="Times New Roman" w:hAnsi="Times New Roman"/>
          <w:sz w:val="28"/>
          <w:szCs w:val="28"/>
        </w:rPr>
        <w:t xml:space="preserve">организация отдельных прилавков для северо-осетинских товаров, а также переориентирование местной продукции в сегмент «эко» с возможностью экспорта в другие субъекты </w:t>
      </w:r>
      <w:r w:rsidR="003464EA">
        <w:rPr>
          <w:rFonts w:ascii="Times New Roman" w:hAnsi="Times New Roman"/>
          <w:sz w:val="28"/>
          <w:szCs w:val="28"/>
        </w:rPr>
        <w:t>Российской Ф</w:t>
      </w:r>
      <w:r w:rsidRPr="00B77EB6">
        <w:rPr>
          <w:rFonts w:ascii="Times New Roman" w:hAnsi="Times New Roman"/>
          <w:sz w:val="28"/>
          <w:szCs w:val="28"/>
        </w:rPr>
        <w:t>едерации;</w:t>
      </w:r>
    </w:p>
    <w:p w14:paraId="0D8BC201" w14:textId="77777777" w:rsidR="00B61C04" w:rsidRPr="00B77EB6" w:rsidRDefault="00B61C04" w:rsidP="00B61C04">
      <w:pPr>
        <w:pStyle w:val="a0"/>
        <w:keepLines w:val="0"/>
        <w:numPr>
          <w:ilvl w:val="1"/>
          <w:numId w:val="9"/>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оформление и продвижение бренда для северо-осетинских товаров;</w:t>
      </w:r>
    </w:p>
    <w:p w14:paraId="459E655F" w14:textId="77777777" w:rsidR="00B61C04" w:rsidRPr="00B77EB6" w:rsidRDefault="00B61C04" w:rsidP="00B61C04">
      <w:pPr>
        <w:pStyle w:val="a0"/>
        <w:keepLines w:val="0"/>
        <w:numPr>
          <w:ilvl w:val="1"/>
          <w:numId w:val="9"/>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создание инструментов оптимальной реализации местной сельскохозяйственной продукции; </w:t>
      </w:r>
    </w:p>
    <w:p w14:paraId="68A3D283"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повышение качества и безопасности транспортного обслуживания населения.</w:t>
      </w:r>
    </w:p>
    <w:p w14:paraId="6FCFE618" w14:textId="77777777" w:rsidR="00B61C04" w:rsidRPr="00B77EB6" w:rsidRDefault="00B61C04" w:rsidP="00B61C04">
      <w:pPr>
        <w:pStyle w:val="a0"/>
        <w:keepLines w:val="0"/>
        <w:tabs>
          <w:tab w:val="left" w:pos="851"/>
          <w:tab w:val="left" w:pos="993"/>
        </w:tabs>
        <w:spacing w:before="0" w:after="0"/>
        <w:ind w:left="0" w:firstLine="709"/>
        <w:rPr>
          <w:rFonts w:ascii="Times New Roman" w:hAnsi="Times New Roman"/>
          <w:sz w:val="28"/>
          <w:szCs w:val="28"/>
        </w:rPr>
      </w:pPr>
      <w:r w:rsidRPr="00B77EB6">
        <w:rPr>
          <w:rFonts w:ascii="Times New Roman" w:hAnsi="Times New Roman"/>
          <w:b/>
          <w:sz w:val="28"/>
          <w:szCs w:val="28"/>
        </w:rPr>
        <w:t>НК2. </w:t>
      </w:r>
      <w:r w:rsidRPr="00B77EB6">
        <w:rPr>
          <w:rFonts w:ascii="Times New Roman" w:eastAsia="Calibri" w:hAnsi="Times New Roman"/>
          <w:b/>
          <w:sz w:val="28"/>
          <w:szCs w:val="28"/>
          <w:lang w:eastAsia="en-US"/>
        </w:rPr>
        <w:t xml:space="preserve">Институты. </w:t>
      </w:r>
      <w:r w:rsidRPr="00B77EB6">
        <w:rPr>
          <w:rFonts w:ascii="Times New Roman" w:hAnsi="Times New Roman"/>
          <w:sz w:val="28"/>
          <w:szCs w:val="28"/>
        </w:rPr>
        <w:t>Создание эффективной институциональной системы развития ТТЛК:</w:t>
      </w:r>
    </w:p>
    <w:p w14:paraId="15BB2640" w14:textId="5C8E671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привлечение в Республику Северная Осетия</w:t>
      </w:r>
      <w:r w:rsidR="000A6F73">
        <w:rPr>
          <w:rFonts w:ascii="Times New Roman" w:hAnsi="Times New Roman"/>
          <w:sz w:val="28"/>
          <w:szCs w:val="28"/>
        </w:rPr>
        <w:t xml:space="preserve"> – </w:t>
      </w:r>
      <w:r w:rsidRPr="00B77EB6">
        <w:rPr>
          <w:rFonts w:ascii="Times New Roman" w:hAnsi="Times New Roman"/>
          <w:sz w:val="28"/>
          <w:szCs w:val="28"/>
        </w:rPr>
        <w:t>Ала</w:t>
      </w:r>
      <w:r w:rsidR="00043E56">
        <w:rPr>
          <w:rFonts w:ascii="Times New Roman" w:hAnsi="Times New Roman"/>
          <w:sz w:val="28"/>
          <w:szCs w:val="28"/>
        </w:rPr>
        <w:t xml:space="preserve">ния  крупных сетевых компаний </w:t>
      </w:r>
      <w:r w:rsidR="000A6F73">
        <w:rPr>
          <w:rFonts w:ascii="Times New Roman" w:hAnsi="Times New Roman"/>
          <w:sz w:val="28"/>
          <w:szCs w:val="28"/>
        </w:rPr>
        <w:t>–</w:t>
      </w:r>
      <w:r w:rsidR="00043E56">
        <w:rPr>
          <w:rFonts w:ascii="Times New Roman" w:hAnsi="Times New Roman"/>
          <w:sz w:val="28"/>
          <w:szCs w:val="28"/>
        </w:rPr>
        <w:t xml:space="preserve"> </w:t>
      </w:r>
      <w:r w:rsidRPr="00B77EB6">
        <w:rPr>
          <w:rFonts w:ascii="Times New Roman" w:hAnsi="Times New Roman"/>
          <w:sz w:val="28"/>
          <w:szCs w:val="28"/>
        </w:rPr>
        <w:t>ритейл</w:t>
      </w:r>
      <w:r w:rsidR="00043E56">
        <w:rPr>
          <w:rFonts w:ascii="Times New Roman" w:hAnsi="Times New Roman"/>
          <w:sz w:val="28"/>
          <w:szCs w:val="28"/>
        </w:rPr>
        <w:t>еров</w:t>
      </w:r>
      <w:r w:rsidRPr="00B77EB6">
        <w:rPr>
          <w:rFonts w:ascii="Times New Roman" w:hAnsi="Times New Roman"/>
          <w:sz w:val="28"/>
          <w:szCs w:val="28"/>
        </w:rPr>
        <w:t>;</w:t>
      </w:r>
    </w:p>
    <w:p w14:paraId="47B71E92" w14:textId="77178E9E"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разработка мер поддержки и программ по перепрофилированию малого бизнеса в торговле, столкнувшегося с конкуренцией после прихода крупных сетевых</w:t>
      </w:r>
      <w:r w:rsidR="00043E56">
        <w:rPr>
          <w:rFonts w:ascii="Times New Roman" w:hAnsi="Times New Roman"/>
          <w:sz w:val="28"/>
          <w:szCs w:val="28"/>
        </w:rPr>
        <w:t xml:space="preserve"> компаний </w:t>
      </w:r>
      <w:r w:rsidR="000A6F73">
        <w:rPr>
          <w:rFonts w:ascii="Times New Roman" w:hAnsi="Times New Roman"/>
          <w:sz w:val="28"/>
          <w:szCs w:val="28"/>
        </w:rPr>
        <w:t>–</w:t>
      </w:r>
      <w:r w:rsidR="00043E56">
        <w:rPr>
          <w:rFonts w:ascii="Times New Roman" w:hAnsi="Times New Roman"/>
          <w:sz w:val="28"/>
          <w:szCs w:val="28"/>
        </w:rPr>
        <w:t xml:space="preserve"> </w:t>
      </w:r>
      <w:r w:rsidRPr="00B77EB6">
        <w:rPr>
          <w:rFonts w:ascii="Times New Roman" w:hAnsi="Times New Roman"/>
          <w:sz w:val="28"/>
          <w:szCs w:val="28"/>
        </w:rPr>
        <w:t>ритейлеров;</w:t>
      </w:r>
    </w:p>
    <w:p w14:paraId="571C9F27"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разработка программ, способствующих взаимодействию малых частных компаний в сфере грузовых перевозок; </w:t>
      </w:r>
    </w:p>
    <w:p w14:paraId="00128C64"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расширение межрегионального сотрудничества в вопросах развития транспорта и логистики;</w:t>
      </w:r>
    </w:p>
    <w:p w14:paraId="62A0770C"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программных мероприятий в сфере логистики.</w:t>
      </w:r>
    </w:p>
    <w:p w14:paraId="4103F355" w14:textId="77777777" w:rsidR="00B61C04" w:rsidRPr="00B77EB6" w:rsidRDefault="00B61C04" w:rsidP="00B61C04">
      <w:pPr>
        <w:keepNext/>
        <w:spacing w:before="0" w:after="0"/>
        <w:ind w:firstLine="709"/>
        <w:rPr>
          <w:rFonts w:ascii="Times New Roman" w:hAnsi="Times New Roman"/>
          <w:sz w:val="28"/>
          <w:szCs w:val="28"/>
        </w:rPr>
      </w:pPr>
      <w:r w:rsidRPr="00B77EB6">
        <w:rPr>
          <w:rFonts w:ascii="Times New Roman" w:hAnsi="Times New Roman"/>
          <w:b/>
          <w:sz w:val="28"/>
          <w:szCs w:val="28"/>
        </w:rPr>
        <w:t>НК3. </w:t>
      </w:r>
      <w:r w:rsidRPr="00B77EB6">
        <w:rPr>
          <w:rFonts w:ascii="Times New Roman" w:eastAsia="Calibri" w:hAnsi="Times New Roman" w:cs="Times New Roman"/>
          <w:b/>
          <w:sz w:val="28"/>
          <w:szCs w:val="28"/>
        </w:rPr>
        <w:t xml:space="preserve">Человеческий капитал. </w:t>
      </w:r>
      <w:r w:rsidRPr="00B77EB6">
        <w:rPr>
          <w:rFonts w:ascii="Times New Roman" w:hAnsi="Times New Roman"/>
          <w:sz w:val="28"/>
          <w:szCs w:val="28"/>
        </w:rPr>
        <w:t>Формирование системы привлечения, подготовки, переподготовки и удержания востребованных специалистов:</w:t>
      </w:r>
    </w:p>
    <w:p w14:paraId="4F9AE18A"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создание условий для обеспечения предприятий торговли, транспорта и логистики специалистами с соответствующим уровнем квалификации;</w:t>
      </w:r>
    </w:p>
    <w:p w14:paraId="03CB46ED"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lastRenderedPageBreak/>
        <w:t>поддержка фермеров и предпринимателей, в том числе  посредством содействия продвижению произведенных ими товаров на рынок.</w:t>
      </w:r>
    </w:p>
    <w:p w14:paraId="286C92C5" w14:textId="77777777" w:rsidR="00B61C04" w:rsidRPr="00B77EB6" w:rsidRDefault="00B61C04" w:rsidP="00B61C04">
      <w:pPr>
        <w:pStyle w:val="a0"/>
        <w:keepNext/>
        <w:keepLines w:val="0"/>
        <w:tabs>
          <w:tab w:val="left" w:pos="851"/>
          <w:tab w:val="left" w:pos="993"/>
        </w:tabs>
        <w:spacing w:before="0" w:after="0"/>
        <w:ind w:left="0" w:firstLine="709"/>
        <w:rPr>
          <w:rFonts w:ascii="Times New Roman" w:hAnsi="Times New Roman"/>
          <w:sz w:val="28"/>
          <w:szCs w:val="28"/>
        </w:rPr>
      </w:pPr>
      <w:r w:rsidRPr="00B77EB6">
        <w:rPr>
          <w:rFonts w:ascii="Times New Roman" w:hAnsi="Times New Roman"/>
          <w:b/>
          <w:sz w:val="28"/>
          <w:szCs w:val="28"/>
        </w:rPr>
        <w:t>НК4. </w:t>
      </w:r>
      <w:r w:rsidRPr="00B77EB6">
        <w:rPr>
          <w:rFonts w:ascii="Times New Roman" w:eastAsia="Calibri" w:hAnsi="Times New Roman"/>
          <w:b/>
          <w:sz w:val="28"/>
          <w:szCs w:val="28"/>
          <w:lang w:eastAsia="en-US"/>
        </w:rPr>
        <w:t xml:space="preserve">Инновации и информация. </w:t>
      </w:r>
      <w:r w:rsidRPr="00B77EB6">
        <w:rPr>
          <w:rFonts w:ascii="Times New Roman" w:hAnsi="Times New Roman"/>
          <w:sz w:val="28"/>
          <w:szCs w:val="28"/>
        </w:rPr>
        <w:t>Повышение уровня информационной и технологической обеспеченности торговой и транспортно-логистической деятельности и эффективности процессов:</w:t>
      </w:r>
    </w:p>
    <w:p w14:paraId="68474A88"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внедрение форм электронной коммерции;</w:t>
      </w:r>
    </w:p>
    <w:p w14:paraId="120341BD"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использование современных технологий в процессах управления транспортно-логистическим комплексом; </w:t>
      </w:r>
    </w:p>
    <w:p w14:paraId="21FDAC94"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внедрение Lean-технологий.</w:t>
      </w:r>
    </w:p>
    <w:p w14:paraId="1BD27718" w14:textId="77777777" w:rsidR="00B61C04" w:rsidRPr="00B77EB6" w:rsidRDefault="00B61C04" w:rsidP="00B61C04">
      <w:pPr>
        <w:pStyle w:val="a0"/>
        <w:keepNext/>
        <w:keepLines w:val="0"/>
        <w:tabs>
          <w:tab w:val="left" w:pos="851"/>
          <w:tab w:val="left" w:pos="993"/>
        </w:tabs>
        <w:spacing w:before="0" w:after="0"/>
        <w:ind w:left="0" w:firstLine="709"/>
        <w:rPr>
          <w:rFonts w:ascii="Times New Roman" w:hAnsi="Times New Roman"/>
          <w:sz w:val="28"/>
          <w:szCs w:val="28"/>
        </w:rPr>
      </w:pPr>
      <w:r w:rsidRPr="00B77EB6">
        <w:rPr>
          <w:rFonts w:ascii="Times New Roman" w:hAnsi="Times New Roman"/>
          <w:b/>
          <w:sz w:val="28"/>
          <w:szCs w:val="28"/>
        </w:rPr>
        <w:t>НК5. </w:t>
      </w:r>
      <w:r w:rsidRPr="00B77EB6">
        <w:rPr>
          <w:rFonts w:ascii="Times New Roman" w:eastAsia="Calibri" w:hAnsi="Times New Roman"/>
          <w:b/>
          <w:sz w:val="28"/>
          <w:szCs w:val="28"/>
          <w:lang w:eastAsia="en-US"/>
        </w:rPr>
        <w:t xml:space="preserve">Природные ресурсы и устойчивое развитие. </w:t>
      </w:r>
      <w:r w:rsidRPr="00B77EB6">
        <w:rPr>
          <w:rFonts w:ascii="Times New Roman" w:hAnsi="Times New Roman"/>
          <w:sz w:val="28"/>
          <w:szCs w:val="28"/>
        </w:rPr>
        <w:t xml:space="preserve">Повышение уровня экологичности и устойчивости развития ТТЛК: </w:t>
      </w:r>
    </w:p>
    <w:p w14:paraId="742F9893" w14:textId="647D20A4"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учет индекса сейсмической активности ре</w:t>
      </w:r>
      <w:r w:rsidR="00043E56">
        <w:rPr>
          <w:rFonts w:ascii="Times New Roman" w:hAnsi="Times New Roman"/>
          <w:sz w:val="28"/>
          <w:szCs w:val="28"/>
        </w:rPr>
        <w:t>спублики</w:t>
      </w:r>
      <w:r w:rsidRPr="00B77EB6">
        <w:rPr>
          <w:rFonts w:ascii="Times New Roman" w:hAnsi="Times New Roman"/>
          <w:sz w:val="28"/>
          <w:szCs w:val="28"/>
        </w:rPr>
        <w:t xml:space="preserve"> при строительстве новых объектов торговли, транспорта и логистики; </w:t>
      </w:r>
    </w:p>
    <w:p w14:paraId="60FD3CD5"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сохранение уникальных природных ландшафтов при строительстве новых объектов торговли, транспорта и логистики.</w:t>
      </w:r>
    </w:p>
    <w:p w14:paraId="6E1393C3" w14:textId="77777777" w:rsidR="00B61C04" w:rsidRPr="00B77EB6" w:rsidRDefault="00B61C04" w:rsidP="00B61C04">
      <w:pPr>
        <w:pStyle w:val="a0"/>
        <w:keepLines w:val="0"/>
        <w:tabs>
          <w:tab w:val="left" w:pos="851"/>
          <w:tab w:val="left" w:pos="993"/>
        </w:tabs>
        <w:spacing w:before="0" w:after="0"/>
        <w:ind w:left="0" w:firstLine="709"/>
        <w:rPr>
          <w:rFonts w:ascii="Times New Roman" w:hAnsi="Times New Roman"/>
          <w:sz w:val="28"/>
          <w:szCs w:val="28"/>
        </w:rPr>
      </w:pPr>
      <w:r w:rsidRPr="00B77EB6">
        <w:rPr>
          <w:rFonts w:ascii="Times New Roman" w:hAnsi="Times New Roman"/>
          <w:b/>
          <w:sz w:val="28"/>
          <w:szCs w:val="28"/>
        </w:rPr>
        <w:t>НК6. </w:t>
      </w:r>
      <w:r w:rsidRPr="00B77EB6">
        <w:rPr>
          <w:rFonts w:ascii="Times New Roman" w:eastAsia="Calibri" w:hAnsi="Times New Roman"/>
          <w:b/>
          <w:sz w:val="28"/>
          <w:szCs w:val="28"/>
          <w:lang w:eastAsia="en-US"/>
        </w:rPr>
        <w:t xml:space="preserve">Пространство и реальный капитал. </w:t>
      </w:r>
      <w:r w:rsidRPr="00B77EB6">
        <w:rPr>
          <w:rFonts w:ascii="Times New Roman" w:hAnsi="Times New Roman"/>
          <w:sz w:val="28"/>
          <w:szCs w:val="28"/>
        </w:rPr>
        <w:t xml:space="preserve">Развитие транспортно-логистической инфраструктуры: </w:t>
      </w:r>
    </w:p>
    <w:p w14:paraId="00189E9F" w14:textId="73634D0C"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строительство обходов крупных населенных пунктов </w:t>
      </w:r>
      <w:r w:rsidRPr="00B77EB6">
        <w:rPr>
          <w:rFonts w:ascii="Times New Roman" w:eastAsia="Calibri" w:hAnsi="Times New Roman"/>
          <w:sz w:val="28"/>
          <w:szCs w:val="28"/>
          <w:lang w:eastAsia="en-US"/>
        </w:rPr>
        <w:t>(г. Владикавказа, г. Моздок)</w:t>
      </w:r>
      <w:r w:rsidRPr="00B77EB6">
        <w:rPr>
          <w:rFonts w:ascii="Times New Roman" w:hAnsi="Times New Roman"/>
          <w:sz w:val="28"/>
          <w:szCs w:val="28"/>
        </w:rPr>
        <w:t>;</w:t>
      </w:r>
    </w:p>
    <w:p w14:paraId="4B89FA20" w14:textId="55D02D41" w:rsidR="00B61C04" w:rsidRPr="00B77EB6" w:rsidRDefault="00B61C04" w:rsidP="00B61C04">
      <w:pPr>
        <w:pStyle w:val="a0"/>
        <w:keepLines w:val="0"/>
        <w:numPr>
          <w:ilvl w:val="1"/>
          <w:numId w:val="9"/>
        </w:numPr>
        <w:tabs>
          <w:tab w:val="left" w:pos="993"/>
        </w:tabs>
        <w:spacing w:before="0" w:after="0"/>
        <w:ind w:left="0" w:firstLine="709"/>
        <w:rPr>
          <w:rFonts w:ascii="Times New Roman" w:eastAsia="Times New Roman" w:hAnsi="Times New Roman"/>
          <w:sz w:val="28"/>
          <w:szCs w:val="28"/>
        </w:rPr>
      </w:pPr>
      <w:r w:rsidRPr="00B77EB6">
        <w:rPr>
          <w:rFonts w:ascii="Times New Roman" w:hAnsi="Times New Roman"/>
          <w:sz w:val="28"/>
          <w:szCs w:val="28"/>
        </w:rPr>
        <w:t xml:space="preserve">строительство </w:t>
      </w:r>
      <w:r w:rsidR="00043E56">
        <w:rPr>
          <w:rFonts w:ascii="Times New Roman" w:hAnsi="Times New Roman"/>
          <w:sz w:val="28"/>
          <w:szCs w:val="28"/>
        </w:rPr>
        <w:t>ТТЛК</w:t>
      </w:r>
      <w:r w:rsidRPr="00B77EB6">
        <w:rPr>
          <w:rFonts w:ascii="Times New Roman" w:hAnsi="Times New Roman"/>
          <w:sz w:val="28"/>
          <w:szCs w:val="28"/>
        </w:rPr>
        <w:t xml:space="preserve"> регионального, межрегионального и международного масштаба </w:t>
      </w:r>
      <w:r w:rsidRPr="00B77EB6">
        <w:rPr>
          <w:rFonts w:ascii="Times New Roman" w:eastAsia="Times New Roman" w:hAnsi="Times New Roman"/>
          <w:sz w:val="28"/>
          <w:szCs w:val="28"/>
        </w:rPr>
        <w:t>(г.Владикавказ, Пригородный, Кировский и Правобережный районы);</w:t>
      </w:r>
    </w:p>
    <w:p w14:paraId="074D7898" w14:textId="6EB3B35C" w:rsidR="00B61C04" w:rsidRPr="00B77EB6" w:rsidRDefault="00B61C04" w:rsidP="00B61C04">
      <w:pPr>
        <w:pStyle w:val="a0"/>
        <w:keepLines w:val="0"/>
        <w:numPr>
          <w:ilvl w:val="1"/>
          <w:numId w:val="9"/>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повышение транспортной связности региона, разработка транспортной стратегии </w:t>
      </w:r>
      <w:r w:rsidR="00B8274E">
        <w:rPr>
          <w:rFonts w:ascii="Times New Roman" w:hAnsi="Times New Roman"/>
          <w:sz w:val="28"/>
          <w:szCs w:val="28"/>
        </w:rPr>
        <w:t>Республики Северная Осетия</w:t>
      </w:r>
      <w:r w:rsidR="00FC1B23">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14:paraId="42180D99" w14:textId="7E13B1A0" w:rsidR="00B61C04" w:rsidRPr="00B77EB6" w:rsidRDefault="00B61C04" w:rsidP="00B61C04">
      <w:pPr>
        <w:pStyle w:val="a0"/>
        <w:keepLines w:val="0"/>
        <w:numPr>
          <w:ilvl w:val="1"/>
          <w:numId w:val="9"/>
        </w:numPr>
        <w:tabs>
          <w:tab w:val="left" w:pos="851"/>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проекта «Реконструкция участка автодороги «Кавказ</w:t>
      </w:r>
      <w:r w:rsidR="00043E56">
        <w:rPr>
          <w:rFonts w:ascii="Times New Roman" w:hAnsi="Times New Roman"/>
          <w:sz w:val="28"/>
          <w:szCs w:val="28"/>
        </w:rPr>
        <w:t>» – Хурикау – Малгобек – Моздок</w:t>
      </w:r>
      <w:r w:rsidRPr="00B77EB6">
        <w:rPr>
          <w:rFonts w:ascii="Times New Roman" w:hAnsi="Times New Roman"/>
          <w:sz w:val="28"/>
          <w:szCs w:val="28"/>
        </w:rPr>
        <w:t xml:space="preserve"> протяженностью 61,6 км» свяжет кратчайшим путем центральную часть республики с г.Моздок, а также окажет положительное воздействие на социально-экономическую обстановку в Моздокском районе (сокращение издержек хозяйствующих субъектов, укрепление связей, оперативное решение социальных вопросов);</w:t>
      </w:r>
    </w:p>
    <w:p w14:paraId="2FCE9122"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 xml:space="preserve">достижение высокой синергии внутренних, межрегиональных транспортных направлений, а также международных транспортных коридоров; </w:t>
      </w:r>
    </w:p>
    <w:p w14:paraId="22A28412"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оперативный перевод земель придорожных зон в категории, позволяющие их эффективное использование в целях предоставления услуг придорожного сервиса.</w:t>
      </w:r>
    </w:p>
    <w:p w14:paraId="4FB15B4A" w14:textId="77777777" w:rsidR="00B61C04" w:rsidRPr="00B77EB6" w:rsidRDefault="00B61C04" w:rsidP="00B61C04">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b/>
          <w:sz w:val="28"/>
          <w:szCs w:val="28"/>
        </w:rPr>
        <w:t>НК7. </w:t>
      </w:r>
      <w:r w:rsidRPr="00B77EB6">
        <w:rPr>
          <w:rFonts w:ascii="Times New Roman" w:eastAsia="Calibri" w:hAnsi="Times New Roman"/>
          <w:b/>
          <w:sz w:val="28"/>
          <w:szCs w:val="28"/>
          <w:lang w:eastAsia="en-US"/>
        </w:rPr>
        <w:t xml:space="preserve">Инвестиции и финансовый капитал. </w:t>
      </w:r>
      <w:r w:rsidRPr="00B77EB6">
        <w:rPr>
          <w:rFonts w:ascii="Times New Roman" w:hAnsi="Times New Roman"/>
          <w:sz w:val="28"/>
          <w:szCs w:val="28"/>
        </w:rPr>
        <w:t>Создание эффективной системы привлечения инвестиций в ТТЛК:</w:t>
      </w:r>
    </w:p>
    <w:p w14:paraId="6207FAED"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привлечение крупных сетевых ритейлеров для строительства логистической инфраструктуры;</w:t>
      </w:r>
    </w:p>
    <w:p w14:paraId="67323627" w14:textId="77777777"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инвестиционных проектов в сфере ТТЛК с применением механизмов государственно-частного и муниципально-частного партнёрства.</w:t>
      </w:r>
    </w:p>
    <w:p w14:paraId="0C547121" w14:textId="34E12EF6" w:rsidR="00B61C04" w:rsidRPr="00B77EB6" w:rsidRDefault="00B61C04" w:rsidP="00B61C04">
      <w:pPr>
        <w:pStyle w:val="a0"/>
        <w:numPr>
          <w:ilvl w:val="0"/>
          <w:numId w:val="0"/>
        </w:numPr>
        <w:tabs>
          <w:tab w:val="left" w:pos="708"/>
        </w:tabs>
        <w:spacing w:before="0" w:after="0"/>
        <w:ind w:firstLine="709"/>
        <w:rPr>
          <w:rFonts w:ascii="Times New Roman" w:hAnsi="Times New Roman"/>
          <w:bCs/>
          <w:sz w:val="28"/>
          <w:szCs w:val="28"/>
        </w:rPr>
      </w:pPr>
      <w:r w:rsidRPr="00B77EB6">
        <w:rPr>
          <w:rFonts w:ascii="Times New Roman" w:hAnsi="Times New Roman"/>
          <w:bCs/>
          <w:sz w:val="28"/>
          <w:szCs w:val="28"/>
        </w:rPr>
        <w:t>Ключевое комплексное направление развития:</w:t>
      </w:r>
      <w:r w:rsidRPr="00B77EB6">
        <w:rPr>
          <w:rFonts w:ascii="Times New Roman" w:hAnsi="Times New Roman"/>
          <w:b/>
          <w:bCs/>
          <w:sz w:val="28"/>
          <w:szCs w:val="28"/>
        </w:rPr>
        <w:t xml:space="preserve"> развитие транспортно-логистической сети ре</w:t>
      </w:r>
      <w:r w:rsidR="00043E56">
        <w:rPr>
          <w:rFonts w:ascii="Times New Roman" w:hAnsi="Times New Roman"/>
          <w:b/>
          <w:bCs/>
          <w:sz w:val="28"/>
          <w:szCs w:val="28"/>
        </w:rPr>
        <w:t>спублики</w:t>
      </w:r>
      <w:r w:rsidRPr="00B77EB6">
        <w:rPr>
          <w:rFonts w:ascii="Times New Roman" w:hAnsi="Times New Roman"/>
          <w:b/>
          <w:bCs/>
          <w:sz w:val="28"/>
          <w:szCs w:val="28"/>
        </w:rPr>
        <w:t xml:space="preserve">, обеспечивающее высокую связность территории и повышение качества товаров и услуг </w:t>
      </w:r>
      <w:r w:rsidRPr="00B77EB6">
        <w:rPr>
          <w:rFonts w:ascii="Times New Roman" w:hAnsi="Times New Roman"/>
          <w:bCs/>
          <w:sz w:val="28"/>
          <w:szCs w:val="28"/>
        </w:rPr>
        <w:t>за счет:</w:t>
      </w:r>
    </w:p>
    <w:p w14:paraId="1E84B53D" w14:textId="77777777" w:rsidR="00B61C04" w:rsidRPr="00B77EB6" w:rsidRDefault="00B61C04" w:rsidP="00B61C04">
      <w:pPr>
        <w:pStyle w:val="a0"/>
        <w:keepLines w:val="0"/>
        <w:tabs>
          <w:tab w:val="left" w:pos="708"/>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lastRenderedPageBreak/>
        <w:t>Ввода в эксплуатацию новых объектов торговой, транспортной и логистической инфраструктуры:</w:t>
      </w:r>
    </w:p>
    <w:p w14:paraId="6429AC1E" w14:textId="77777777" w:rsidR="00B61C04" w:rsidRPr="00A611F6" w:rsidRDefault="00B61C04" w:rsidP="00B61C04">
      <w:pPr>
        <w:pStyle w:val="a0"/>
        <w:keepLines w:val="0"/>
        <w:numPr>
          <w:ilvl w:val="1"/>
          <w:numId w:val="9"/>
        </w:numPr>
        <w:tabs>
          <w:tab w:val="left" w:pos="993"/>
        </w:tabs>
        <w:spacing w:before="0" w:after="0"/>
        <w:ind w:left="0" w:firstLine="709"/>
        <w:rPr>
          <w:rFonts w:ascii="Times New Roman" w:hAnsi="Times New Roman"/>
          <w:bCs/>
          <w:sz w:val="28"/>
          <w:szCs w:val="28"/>
        </w:rPr>
      </w:pPr>
      <w:r w:rsidRPr="00B77EB6">
        <w:rPr>
          <w:rFonts w:ascii="Times New Roman" w:hAnsi="Times New Roman"/>
          <w:bCs/>
          <w:sz w:val="28"/>
          <w:szCs w:val="28"/>
        </w:rPr>
        <w:t xml:space="preserve">открытие таможенно-логистического </w:t>
      </w:r>
      <w:r w:rsidRPr="00A611F6">
        <w:rPr>
          <w:rFonts w:ascii="Times New Roman" w:hAnsi="Times New Roman"/>
          <w:bCs/>
          <w:sz w:val="28"/>
          <w:szCs w:val="28"/>
        </w:rPr>
        <w:t>терминала «Верхний Ларс»;</w:t>
      </w:r>
    </w:p>
    <w:p w14:paraId="2DBCD543" w14:textId="77777777" w:rsidR="00B61C04" w:rsidRPr="00A611F6" w:rsidRDefault="00B61C04" w:rsidP="00B61C04">
      <w:pPr>
        <w:pStyle w:val="a0"/>
        <w:keepLines w:val="0"/>
        <w:numPr>
          <w:ilvl w:val="1"/>
          <w:numId w:val="9"/>
        </w:numPr>
        <w:tabs>
          <w:tab w:val="left" w:pos="993"/>
        </w:tabs>
        <w:spacing w:before="0" w:after="0"/>
        <w:ind w:left="0" w:firstLine="709"/>
        <w:rPr>
          <w:rFonts w:ascii="Times New Roman" w:hAnsi="Times New Roman"/>
          <w:bCs/>
          <w:sz w:val="28"/>
          <w:szCs w:val="28"/>
        </w:rPr>
      </w:pPr>
      <w:r w:rsidRPr="00A611F6">
        <w:rPr>
          <w:rFonts w:ascii="Times New Roman" w:hAnsi="Times New Roman"/>
          <w:bCs/>
          <w:sz w:val="28"/>
          <w:szCs w:val="28"/>
        </w:rPr>
        <w:t>строительство торговых центров «Лента» и «Leroy Merlin»;</w:t>
      </w:r>
    </w:p>
    <w:p w14:paraId="404E476D" w14:textId="0357FB77" w:rsidR="00B61C04" w:rsidRPr="00A611F6" w:rsidRDefault="00B61C04" w:rsidP="00B61C04">
      <w:pPr>
        <w:pStyle w:val="a0"/>
        <w:keepLines w:val="0"/>
        <w:numPr>
          <w:ilvl w:val="1"/>
          <w:numId w:val="9"/>
        </w:numPr>
        <w:tabs>
          <w:tab w:val="left" w:pos="993"/>
        </w:tabs>
        <w:spacing w:before="0" w:after="0"/>
        <w:ind w:left="0" w:firstLine="709"/>
        <w:rPr>
          <w:rFonts w:ascii="Times New Roman" w:hAnsi="Times New Roman"/>
          <w:bCs/>
          <w:sz w:val="28"/>
          <w:szCs w:val="28"/>
        </w:rPr>
      </w:pPr>
      <w:r w:rsidRPr="00A611F6">
        <w:rPr>
          <w:rFonts w:ascii="Times New Roman" w:hAnsi="Times New Roman"/>
          <w:bCs/>
          <w:sz w:val="28"/>
          <w:szCs w:val="28"/>
        </w:rPr>
        <w:t xml:space="preserve">открытие фруктохранилища </w:t>
      </w:r>
      <w:r w:rsidR="00043E56" w:rsidRPr="00A611F6">
        <w:rPr>
          <w:rFonts w:ascii="Times New Roman" w:hAnsi="Times New Roman"/>
          <w:bCs/>
          <w:sz w:val="28"/>
          <w:szCs w:val="28"/>
        </w:rPr>
        <w:t>на 1,5 тыс.т</w:t>
      </w:r>
      <w:r w:rsidRPr="00A611F6">
        <w:rPr>
          <w:rFonts w:ascii="Times New Roman" w:hAnsi="Times New Roman"/>
          <w:bCs/>
          <w:sz w:val="28"/>
          <w:szCs w:val="28"/>
        </w:rPr>
        <w:t xml:space="preserve"> в с</w:t>
      </w:r>
      <w:r w:rsidR="00043E56" w:rsidRPr="00A611F6">
        <w:rPr>
          <w:rFonts w:ascii="Times New Roman" w:hAnsi="Times New Roman"/>
          <w:bCs/>
          <w:sz w:val="28"/>
          <w:szCs w:val="28"/>
        </w:rPr>
        <w:t>.</w:t>
      </w:r>
      <w:r w:rsidRPr="00A611F6">
        <w:rPr>
          <w:rFonts w:ascii="Times New Roman" w:hAnsi="Times New Roman"/>
          <w:bCs/>
          <w:sz w:val="28"/>
          <w:szCs w:val="28"/>
        </w:rPr>
        <w:t>Эльхотово Кировского района;</w:t>
      </w:r>
    </w:p>
    <w:p w14:paraId="16170382" w14:textId="26101EA4" w:rsidR="00B61C04" w:rsidRPr="00B77EB6" w:rsidRDefault="00B61C04" w:rsidP="00B61C04">
      <w:pPr>
        <w:pStyle w:val="a0"/>
        <w:keepLines w:val="0"/>
        <w:numPr>
          <w:ilvl w:val="1"/>
          <w:numId w:val="9"/>
        </w:numPr>
        <w:tabs>
          <w:tab w:val="left" w:pos="993"/>
        </w:tabs>
        <w:spacing w:before="0" w:after="0"/>
        <w:ind w:left="0" w:firstLine="709"/>
        <w:rPr>
          <w:rFonts w:ascii="Times New Roman" w:hAnsi="Times New Roman"/>
          <w:bCs/>
          <w:sz w:val="28"/>
          <w:szCs w:val="28"/>
        </w:rPr>
      </w:pPr>
      <w:r w:rsidRPr="00B77EB6">
        <w:rPr>
          <w:rFonts w:ascii="Times New Roman" w:hAnsi="Times New Roman"/>
          <w:bCs/>
          <w:sz w:val="28"/>
          <w:szCs w:val="28"/>
        </w:rPr>
        <w:t>модернизация и развитие автомобильных дорог общего пользования регионального (межмуниципального) и местного значения Республики Северная Осетия</w:t>
      </w:r>
      <w:r w:rsidR="00FC1B23">
        <w:rPr>
          <w:rFonts w:ascii="Times New Roman" w:hAnsi="Times New Roman"/>
          <w:bCs/>
          <w:sz w:val="28"/>
          <w:szCs w:val="28"/>
        </w:rPr>
        <w:t xml:space="preserve"> – </w:t>
      </w:r>
      <w:r w:rsidRPr="00B77EB6">
        <w:rPr>
          <w:rFonts w:ascii="Times New Roman" w:hAnsi="Times New Roman"/>
          <w:bCs/>
          <w:sz w:val="28"/>
          <w:szCs w:val="28"/>
        </w:rPr>
        <w:t>Алания.</w:t>
      </w:r>
    </w:p>
    <w:p w14:paraId="0BEE3CB7" w14:textId="3CA85A6F" w:rsidR="00B61C04" w:rsidRPr="00B77EB6" w:rsidRDefault="00B61C04" w:rsidP="00B61C04">
      <w:pPr>
        <w:pStyle w:val="a0"/>
        <w:keepLines w:val="0"/>
        <w:tabs>
          <w:tab w:val="left" w:pos="708"/>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 xml:space="preserve">Повышение качества сервиса на предприятиях ТТЛК </w:t>
      </w:r>
      <w:r w:rsidR="00B8274E">
        <w:rPr>
          <w:rFonts w:ascii="Times New Roman" w:hAnsi="Times New Roman"/>
          <w:bCs/>
          <w:sz w:val="28"/>
          <w:szCs w:val="28"/>
        </w:rPr>
        <w:t>Республики Северная Осетия</w:t>
      </w:r>
      <w:r w:rsidR="00FC1B23">
        <w:rPr>
          <w:rFonts w:ascii="Times New Roman" w:hAnsi="Times New Roman"/>
          <w:bCs/>
          <w:sz w:val="28"/>
          <w:szCs w:val="28"/>
        </w:rPr>
        <w:t xml:space="preserve"> – </w:t>
      </w:r>
      <w:r w:rsidR="00B8274E">
        <w:rPr>
          <w:rFonts w:ascii="Times New Roman" w:hAnsi="Times New Roman"/>
          <w:bCs/>
          <w:sz w:val="28"/>
          <w:szCs w:val="28"/>
        </w:rPr>
        <w:t>Алания</w:t>
      </w:r>
      <w:r w:rsidRPr="00B77EB6">
        <w:rPr>
          <w:rFonts w:ascii="Times New Roman" w:hAnsi="Times New Roman"/>
          <w:bCs/>
          <w:sz w:val="28"/>
          <w:szCs w:val="28"/>
        </w:rPr>
        <w:t>.</w:t>
      </w:r>
    </w:p>
    <w:p w14:paraId="4D9BEB95" w14:textId="77777777" w:rsidR="00B61C04" w:rsidRPr="00B77EB6" w:rsidRDefault="00B61C04" w:rsidP="00B61C04">
      <w:pPr>
        <w:pStyle w:val="a0"/>
        <w:keepLines w:val="0"/>
        <w:tabs>
          <w:tab w:val="left" w:pos="708"/>
          <w:tab w:val="left" w:pos="851"/>
        </w:tabs>
        <w:spacing w:before="0" w:after="0"/>
        <w:ind w:left="0" w:firstLine="709"/>
        <w:rPr>
          <w:rFonts w:ascii="Times New Roman" w:hAnsi="Times New Roman"/>
          <w:bCs/>
          <w:sz w:val="28"/>
          <w:szCs w:val="28"/>
        </w:rPr>
      </w:pPr>
      <w:r w:rsidRPr="00B77EB6">
        <w:rPr>
          <w:rFonts w:ascii="Times New Roman" w:hAnsi="Times New Roman"/>
          <w:bCs/>
          <w:sz w:val="28"/>
          <w:szCs w:val="28"/>
        </w:rPr>
        <w:t>Снижение объемов нелегальной торговли.</w:t>
      </w:r>
    </w:p>
    <w:p w14:paraId="71A98852" w14:textId="77777777" w:rsidR="00B61C04" w:rsidRPr="00B77EB6" w:rsidRDefault="00B61C04" w:rsidP="00B61C04">
      <w:pPr>
        <w:pStyle w:val="a0"/>
        <w:keepLines w:val="0"/>
        <w:numPr>
          <w:ilvl w:val="0"/>
          <w:numId w:val="0"/>
        </w:numPr>
        <w:tabs>
          <w:tab w:val="left" w:pos="708"/>
          <w:tab w:val="left" w:pos="851"/>
        </w:tabs>
        <w:spacing w:before="0" w:after="0"/>
        <w:ind w:left="709"/>
        <w:rPr>
          <w:rFonts w:ascii="Times New Roman" w:hAnsi="Times New Roman"/>
          <w:bCs/>
          <w:sz w:val="28"/>
          <w:szCs w:val="28"/>
        </w:rPr>
      </w:pPr>
    </w:p>
    <w:p w14:paraId="0FDF9FC9" w14:textId="77777777" w:rsidR="00B61C04" w:rsidRPr="00B77EB6" w:rsidRDefault="00B61C04" w:rsidP="00B61C04">
      <w:pPr>
        <w:keepNext/>
        <w:suppressAutoHyphens/>
        <w:spacing w:before="0" w:after="0"/>
        <w:ind w:firstLine="709"/>
        <w:rPr>
          <w:rFonts w:ascii="Times New Roman" w:hAnsi="Times New Roman" w:cs="Times New Roman"/>
          <w:b/>
          <w:i/>
          <w:sz w:val="28"/>
          <w:szCs w:val="28"/>
        </w:rPr>
      </w:pPr>
      <w:r w:rsidRPr="00B77EB6">
        <w:rPr>
          <w:rFonts w:ascii="Times New Roman" w:hAnsi="Times New Roman" w:cs="Times New Roman"/>
          <w:b/>
          <w:i/>
          <w:sz w:val="28"/>
          <w:szCs w:val="28"/>
        </w:rPr>
        <w:t>Цели и ключевые задачи развития ТТЛК в проекции базовых секторов комплекса:</w:t>
      </w:r>
    </w:p>
    <w:p w14:paraId="1101AE60" w14:textId="57006A5B" w:rsidR="00B61C04" w:rsidRPr="00B77EB6" w:rsidRDefault="00B61C04" w:rsidP="00B61C04">
      <w:pPr>
        <w:keepNext/>
        <w:keepLines/>
        <w:tabs>
          <w:tab w:val="left" w:pos="2552"/>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Ц-14.1.</w:t>
      </w:r>
      <w:r w:rsidRPr="00B77EB6">
        <w:rPr>
          <w:rFonts w:ascii="Times New Roman" w:hAnsi="Times New Roman" w:cs="Times New Roman"/>
          <w:b/>
          <w:sz w:val="28"/>
          <w:szCs w:val="28"/>
        </w:rPr>
        <w:tab/>
      </w:r>
      <w:r w:rsidRPr="00B77EB6">
        <w:rPr>
          <w:rFonts w:ascii="Times New Roman" w:hAnsi="Times New Roman" w:cs="Times New Roman"/>
          <w:b/>
          <w:bCs/>
          <w:sz w:val="28"/>
          <w:szCs w:val="28"/>
        </w:rPr>
        <w:t>Регион</w:t>
      </w:r>
      <w:r w:rsidRPr="00B77EB6">
        <w:rPr>
          <w:rFonts w:ascii="Times New Roman" w:hAnsi="Times New Roman" w:cs="Times New Roman"/>
          <w:b/>
          <w:sz w:val="28"/>
          <w:szCs w:val="28"/>
        </w:rPr>
        <w:t>,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w:t>
      </w:r>
      <w:r w:rsidR="00043E56">
        <w:rPr>
          <w:rFonts w:ascii="Times New Roman" w:hAnsi="Times New Roman" w:cs="Times New Roman"/>
          <w:b/>
          <w:sz w:val="28"/>
          <w:szCs w:val="28"/>
        </w:rPr>
        <w:t xml:space="preserve"> и среднего предпринимательства</w:t>
      </w:r>
    </w:p>
    <w:p w14:paraId="088B4FE0" w14:textId="2F37925F" w:rsidR="00B61C04" w:rsidRPr="00B77EB6" w:rsidRDefault="00043E56" w:rsidP="00B61C04">
      <w:pPr>
        <w:keepNext/>
        <w:keepLines/>
        <w:suppressAutoHyphens/>
        <w:spacing w:before="0" w:after="0"/>
        <w:ind w:firstLine="709"/>
        <w:rPr>
          <w:rFonts w:ascii="Times New Roman" w:hAnsi="Times New Roman" w:cs="Times New Roman"/>
          <w:b/>
          <w:sz w:val="28"/>
          <w:szCs w:val="28"/>
        </w:rPr>
      </w:pPr>
      <w:r>
        <w:rPr>
          <w:rFonts w:ascii="Times New Roman" w:hAnsi="Times New Roman" w:cs="Times New Roman"/>
          <w:b/>
          <w:sz w:val="28"/>
          <w:szCs w:val="28"/>
        </w:rPr>
        <w:t>Задачи.</w:t>
      </w:r>
    </w:p>
    <w:p w14:paraId="63840449" w14:textId="7F82B377"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на территории Республики Северная Осетия</w:t>
      </w:r>
      <w:r w:rsidR="00FC1B23">
        <w:rPr>
          <w:rFonts w:ascii="Times New Roman" w:hAnsi="Times New Roman" w:cs="Times New Roman"/>
          <w:sz w:val="28"/>
          <w:szCs w:val="28"/>
        </w:rPr>
        <w:t xml:space="preserve"> – </w:t>
      </w:r>
      <w:r w:rsidRPr="00B77EB6">
        <w:rPr>
          <w:rFonts w:ascii="Times New Roman" w:hAnsi="Times New Roman" w:cs="Times New Roman"/>
          <w:sz w:val="28"/>
          <w:szCs w:val="28"/>
        </w:rPr>
        <w:t>Алания конгрессно-выставочного центра вместимостью 800 человек с использованием механизма государственно-частного партнерства.</w:t>
      </w:r>
    </w:p>
    <w:p w14:paraId="5AA56266" w14:textId="77777777"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и развитие центров мелкооптовой торговли сельскохозяйственной продукцией.</w:t>
      </w:r>
    </w:p>
    <w:p w14:paraId="15BCC2E4" w14:textId="77777777"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современных форм торговли.</w:t>
      </w:r>
    </w:p>
    <w:p w14:paraId="058D6485" w14:textId="77777777"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Легализация теневого сектора в розничной торговле.</w:t>
      </w:r>
    </w:p>
    <w:p w14:paraId="1C5604EE" w14:textId="77777777"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Организация форумов и мероприятий, направленных на повышение культуры торговли в регионе.</w:t>
      </w:r>
    </w:p>
    <w:p w14:paraId="2B07E44C" w14:textId="6C49DA4C"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Удовлетворение потребительского спроса в отдаленных частях </w:t>
      </w:r>
      <w:r w:rsidR="00B8274E">
        <w:rPr>
          <w:rFonts w:ascii="Times New Roman" w:hAnsi="Times New Roman" w:cs="Times New Roman"/>
          <w:sz w:val="28"/>
          <w:szCs w:val="28"/>
        </w:rPr>
        <w:t>Республики Северная Осетия</w:t>
      </w:r>
      <w:r w:rsidR="00FC1B2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68CDF62C" w14:textId="77777777"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Модернизация складской и логистической инфраструктуры торговых организаций.</w:t>
      </w:r>
    </w:p>
    <w:p w14:paraId="4069E986" w14:textId="3ED2C3B4" w:rsidR="00B61C04" w:rsidRPr="00B77EB6" w:rsidRDefault="00B61C04" w:rsidP="00B61C04">
      <w:pPr>
        <w:pStyle w:val="a1"/>
        <w:numPr>
          <w:ilvl w:val="0"/>
          <w:numId w:val="21"/>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Наращивание сотруднич</w:t>
      </w:r>
      <w:r w:rsidR="00043E56">
        <w:rPr>
          <w:rFonts w:ascii="Times New Roman" w:hAnsi="Times New Roman" w:cs="Times New Roman"/>
          <w:sz w:val="28"/>
          <w:szCs w:val="28"/>
        </w:rPr>
        <w:t>ества с крупными федеральными ри</w:t>
      </w:r>
      <w:r w:rsidRPr="00B77EB6">
        <w:rPr>
          <w:rFonts w:ascii="Times New Roman" w:hAnsi="Times New Roman" w:cs="Times New Roman"/>
          <w:sz w:val="28"/>
          <w:szCs w:val="28"/>
        </w:rPr>
        <w:t>тейлерами.</w:t>
      </w:r>
    </w:p>
    <w:p w14:paraId="3A3096F7" w14:textId="00E30B66" w:rsidR="00B61C04" w:rsidRPr="00B77EB6" w:rsidRDefault="00B61C04" w:rsidP="00B61C04">
      <w:pPr>
        <w:keepNext/>
        <w:keepLines/>
        <w:tabs>
          <w:tab w:val="left" w:pos="2410"/>
        </w:tabs>
        <w:suppressAutoHyphen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Цель: Ц-14.2.</w:t>
      </w:r>
      <w:r w:rsidRPr="00B77EB6">
        <w:rPr>
          <w:rFonts w:ascii="Times New Roman" w:hAnsi="Times New Roman" w:cs="Times New Roman"/>
          <w:b/>
          <w:sz w:val="28"/>
          <w:szCs w:val="28"/>
        </w:rPr>
        <w:tab/>
        <w:t>Крупный транспортно-логистический хаб Северного Кавказа – «портал» в страны Закавказья, эффективно использующий транзитный потенциал с высокой транспортной синергией и минимальным негативным воздействием транзита н</w:t>
      </w:r>
      <w:r w:rsidR="00043E56">
        <w:rPr>
          <w:rFonts w:ascii="Times New Roman" w:hAnsi="Times New Roman" w:cs="Times New Roman"/>
          <w:b/>
          <w:sz w:val="28"/>
          <w:szCs w:val="28"/>
        </w:rPr>
        <w:t>а внутренние транспортные связи</w:t>
      </w:r>
    </w:p>
    <w:p w14:paraId="751C6109" w14:textId="6D3F867C" w:rsidR="00B61C04" w:rsidRPr="00B77EB6" w:rsidRDefault="00043E56" w:rsidP="00B61C04">
      <w:pPr>
        <w:keepNext/>
        <w:keepLines/>
        <w:suppressAutoHyphens/>
        <w:spacing w:before="0" w:after="0"/>
        <w:ind w:firstLine="709"/>
        <w:jc w:val="left"/>
        <w:rPr>
          <w:rFonts w:ascii="Times New Roman" w:hAnsi="Times New Roman" w:cs="Times New Roman"/>
          <w:sz w:val="28"/>
          <w:szCs w:val="28"/>
        </w:rPr>
      </w:pPr>
      <w:r>
        <w:rPr>
          <w:rFonts w:ascii="Times New Roman" w:hAnsi="Times New Roman" w:cs="Times New Roman"/>
          <w:b/>
          <w:sz w:val="28"/>
          <w:szCs w:val="28"/>
        </w:rPr>
        <w:t>Задачи.</w:t>
      </w:r>
    </w:p>
    <w:p w14:paraId="5CC39845" w14:textId="17037D30" w:rsidR="00B61C04" w:rsidRPr="00B77EB6" w:rsidRDefault="00B61C04" w:rsidP="00B61C04">
      <w:pPr>
        <w:pStyle w:val="290"/>
        <w:numPr>
          <w:ilvl w:val="0"/>
          <w:numId w:val="22"/>
        </w:numPr>
        <w:shd w:val="clear" w:color="auto" w:fill="auto"/>
        <w:tabs>
          <w:tab w:val="left" w:pos="851"/>
        </w:tabs>
        <w:spacing w:after="0" w:line="317" w:lineRule="exact"/>
        <w:ind w:left="0" w:right="20" w:firstLine="709"/>
        <w:jc w:val="both"/>
        <w:rPr>
          <w:sz w:val="28"/>
          <w:szCs w:val="28"/>
        </w:rPr>
      </w:pPr>
      <w:r w:rsidRPr="00B77EB6">
        <w:rPr>
          <w:rStyle w:val="1fa"/>
          <w:rFonts w:eastAsia="DejaVu Sans"/>
          <w:sz w:val="28"/>
          <w:szCs w:val="28"/>
        </w:rPr>
        <w:t>Обеспечение безопасности грузопотоков и товаропроводящей сети ре</w:t>
      </w:r>
      <w:r w:rsidR="00043E56">
        <w:rPr>
          <w:rStyle w:val="1fa"/>
          <w:rFonts w:eastAsia="DejaVu Sans"/>
          <w:sz w:val="28"/>
          <w:szCs w:val="28"/>
        </w:rPr>
        <w:t>спублики</w:t>
      </w:r>
      <w:r w:rsidRPr="00B77EB6">
        <w:rPr>
          <w:rStyle w:val="1fa"/>
          <w:rFonts w:eastAsia="DejaVu Sans"/>
          <w:sz w:val="28"/>
          <w:szCs w:val="28"/>
        </w:rPr>
        <w:t>, в том числе:</w:t>
      </w:r>
    </w:p>
    <w:p w14:paraId="56B56E99" w14:textId="6547B108" w:rsidR="00B61C04" w:rsidRPr="00B77EB6" w:rsidRDefault="00B61C04" w:rsidP="00B61C04">
      <w:pPr>
        <w:pStyle w:val="290"/>
        <w:shd w:val="clear" w:color="auto" w:fill="auto"/>
        <w:tabs>
          <w:tab w:val="left" w:pos="851"/>
        </w:tabs>
        <w:spacing w:after="0" w:line="322" w:lineRule="exact"/>
        <w:ind w:right="120" w:firstLine="709"/>
        <w:jc w:val="both"/>
        <w:rPr>
          <w:sz w:val="28"/>
          <w:szCs w:val="28"/>
        </w:rPr>
      </w:pPr>
      <w:r w:rsidRPr="00B77EB6">
        <w:rPr>
          <w:rStyle w:val="1fa"/>
          <w:rFonts w:eastAsia="DejaVu Sans"/>
          <w:sz w:val="28"/>
          <w:szCs w:val="28"/>
        </w:rPr>
        <w:lastRenderedPageBreak/>
        <w:t>снижение к 2024 г</w:t>
      </w:r>
      <w:r w:rsidR="00062379">
        <w:rPr>
          <w:rStyle w:val="1fa"/>
          <w:rFonts w:eastAsia="DejaVu Sans"/>
          <w:sz w:val="28"/>
          <w:szCs w:val="28"/>
        </w:rPr>
        <w:t>оду</w:t>
      </w:r>
      <w:r w:rsidRPr="00B77EB6">
        <w:rPr>
          <w:rStyle w:val="1fa"/>
          <w:rFonts w:eastAsia="DejaVu Sans"/>
          <w:sz w:val="28"/>
          <w:szCs w:val="28"/>
        </w:rPr>
        <w:t xml:space="preserve"> количества мест концентрации дорожно- транспортных происшествий (аварийно-опасных участков) на дорожной сети в два раза по сравнению с 2017 г</w:t>
      </w:r>
      <w:r w:rsidR="00FC1B23">
        <w:rPr>
          <w:rStyle w:val="1fa"/>
          <w:rFonts w:eastAsia="DejaVu Sans"/>
          <w:sz w:val="28"/>
          <w:szCs w:val="28"/>
        </w:rPr>
        <w:t>.</w:t>
      </w:r>
      <w:r w:rsidRPr="00B77EB6">
        <w:rPr>
          <w:rStyle w:val="1fa"/>
          <w:rFonts w:eastAsia="DejaVu Sans"/>
          <w:sz w:val="28"/>
          <w:szCs w:val="28"/>
        </w:rPr>
        <w:t>;</w:t>
      </w:r>
    </w:p>
    <w:p w14:paraId="0960D421" w14:textId="16A48D83" w:rsidR="00B61C04" w:rsidRPr="00B77EB6" w:rsidRDefault="00B61C04" w:rsidP="00B61C04">
      <w:pPr>
        <w:pStyle w:val="290"/>
        <w:shd w:val="clear" w:color="auto" w:fill="auto"/>
        <w:tabs>
          <w:tab w:val="left" w:pos="851"/>
        </w:tabs>
        <w:spacing w:after="0" w:line="322" w:lineRule="exact"/>
        <w:ind w:right="120" w:firstLine="709"/>
        <w:jc w:val="both"/>
        <w:rPr>
          <w:sz w:val="28"/>
          <w:szCs w:val="28"/>
        </w:rPr>
      </w:pPr>
      <w:r w:rsidRPr="00B77EB6">
        <w:rPr>
          <w:rStyle w:val="1fa"/>
          <w:rFonts w:eastAsia="DejaVu Sans"/>
          <w:sz w:val="28"/>
          <w:szCs w:val="28"/>
        </w:rPr>
        <w:t>снижение к 2024 г</w:t>
      </w:r>
      <w:r w:rsidR="00062379">
        <w:rPr>
          <w:rStyle w:val="1fa"/>
          <w:rFonts w:eastAsia="DejaVu Sans"/>
          <w:sz w:val="28"/>
          <w:szCs w:val="28"/>
        </w:rPr>
        <w:t>оду</w:t>
      </w:r>
      <w:r w:rsidRPr="00B77EB6">
        <w:rPr>
          <w:rStyle w:val="1fa"/>
          <w:rFonts w:eastAsia="DejaVu Sans"/>
          <w:sz w:val="28"/>
          <w:szCs w:val="28"/>
        </w:rPr>
        <w:t xml:space="preserve"> смертности в результате дорожно-транспортных происшествий до уровня, не превышающего 4 чел. на 100 тыс. населения (</w:t>
      </w:r>
      <w:r w:rsidR="006F7813">
        <w:rPr>
          <w:rStyle w:val="1fa"/>
          <w:rFonts w:eastAsia="DejaVu Sans"/>
          <w:sz w:val="28"/>
          <w:szCs w:val="28"/>
        </w:rPr>
        <w:t>к 2030 году</w:t>
      </w:r>
      <w:r w:rsidRPr="00B77EB6">
        <w:rPr>
          <w:rStyle w:val="1fa"/>
          <w:rFonts w:eastAsia="DejaVu Sans"/>
          <w:sz w:val="28"/>
          <w:szCs w:val="28"/>
        </w:rPr>
        <w:t xml:space="preserve"> </w:t>
      </w:r>
      <w:r w:rsidR="00FC1B23">
        <w:rPr>
          <w:rStyle w:val="1fa"/>
          <w:rFonts w:eastAsia="DejaVu Sans"/>
          <w:sz w:val="28"/>
          <w:szCs w:val="28"/>
        </w:rPr>
        <w:t>–</w:t>
      </w:r>
      <w:r w:rsidRPr="00B77EB6">
        <w:rPr>
          <w:rStyle w:val="1fa"/>
          <w:rFonts w:eastAsia="DejaVu Sans"/>
          <w:sz w:val="28"/>
          <w:szCs w:val="28"/>
        </w:rPr>
        <w:t xml:space="preserve"> стремление к нулевому уровню смертности).</w:t>
      </w:r>
    </w:p>
    <w:p w14:paraId="62B6A2B8" w14:textId="77777777" w:rsidR="00B61C04" w:rsidRPr="00B77EB6" w:rsidRDefault="00B61C04" w:rsidP="00B61C04">
      <w:pPr>
        <w:pStyle w:val="290"/>
        <w:numPr>
          <w:ilvl w:val="0"/>
          <w:numId w:val="22"/>
        </w:numPr>
        <w:shd w:val="clear" w:color="auto" w:fill="auto"/>
        <w:tabs>
          <w:tab w:val="left" w:pos="851"/>
          <w:tab w:val="left" w:pos="974"/>
        </w:tabs>
        <w:spacing w:after="0" w:line="326" w:lineRule="exact"/>
        <w:ind w:left="0" w:right="120" w:firstLine="709"/>
        <w:rPr>
          <w:rStyle w:val="1fa"/>
          <w:rFonts w:eastAsia="DejaVu Sans"/>
          <w:sz w:val="28"/>
          <w:szCs w:val="28"/>
        </w:rPr>
      </w:pPr>
      <w:r w:rsidRPr="00B77EB6">
        <w:rPr>
          <w:rStyle w:val="1fa"/>
          <w:rFonts w:eastAsia="DejaVu Sans"/>
          <w:sz w:val="28"/>
          <w:szCs w:val="28"/>
        </w:rPr>
        <w:t xml:space="preserve">Содействие применению инновационных технологий в логистике. </w:t>
      </w:r>
    </w:p>
    <w:p w14:paraId="138D578B" w14:textId="77777777" w:rsidR="00B61C04" w:rsidRPr="00B77EB6" w:rsidRDefault="00B61C04" w:rsidP="00B61C04">
      <w:pPr>
        <w:pStyle w:val="290"/>
        <w:numPr>
          <w:ilvl w:val="0"/>
          <w:numId w:val="22"/>
        </w:numPr>
        <w:shd w:val="clear" w:color="auto" w:fill="auto"/>
        <w:tabs>
          <w:tab w:val="left" w:pos="851"/>
          <w:tab w:val="left" w:pos="974"/>
        </w:tabs>
        <w:spacing w:after="0" w:line="326" w:lineRule="exact"/>
        <w:ind w:left="0" w:right="120" w:firstLine="709"/>
        <w:rPr>
          <w:sz w:val="28"/>
          <w:szCs w:val="28"/>
        </w:rPr>
      </w:pPr>
      <w:r w:rsidRPr="00B77EB6">
        <w:rPr>
          <w:rStyle w:val="1fa"/>
          <w:rFonts w:eastAsia="DejaVu Sans"/>
          <w:sz w:val="28"/>
          <w:szCs w:val="28"/>
        </w:rPr>
        <w:t>Проектирование новой транспортной и логистической инфраструктуры с минимальным воздействием на природный каркас, в том числе:</w:t>
      </w:r>
    </w:p>
    <w:p w14:paraId="30643C26" w14:textId="77777777" w:rsidR="00B61C04" w:rsidRPr="00B77EB6" w:rsidRDefault="00B61C04" w:rsidP="00B61C04">
      <w:pPr>
        <w:pStyle w:val="290"/>
        <w:shd w:val="clear" w:color="auto" w:fill="auto"/>
        <w:tabs>
          <w:tab w:val="left" w:pos="851"/>
        </w:tabs>
        <w:spacing w:after="0" w:line="326" w:lineRule="exact"/>
        <w:ind w:right="120" w:firstLine="709"/>
        <w:jc w:val="both"/>
        <w:rPr>
          <w:sz w:val="28"/>
          <w:szCs w:val="28"/>
        </w:rPr>
      </w:pPr>
      <w:r w:rsidRPr="00B77EB6">
        <w:rPr>
          <w:rStyle w:val="1fa"/>
          <w:rFonts w:eastAsia="DejaVu Sans"/>
          <w:sz w:val="28"/>
          <w:szCs w:val="28"/>
        </w:rPr>
        <w:t>увеличение доли автомобильных дорог регионального значения, соответствующих нормативным требованиям, в их общей протяженности не менее чем до 50 процентов;</w:t>
      </w:r>
    </w:p>
    <w:p w14:paraId="106450AE" w14:textId="6A0493CA" w:rsidR="00B61C04" w:rsidRPr="00B77EB6" w:rsidRDefault="00B61C04" w:rsidP="00B61C04">
      <w:pPr>
        <w:pStyle w:val="290"/>
        <w:shd w:val="clear" w:color="auto" w:fill="auto"/>
        <w:tabs>
          <w:tab w:val="left" w:pos="851"/>
        </w:tabs>
        <w:spacing w:after="0" w:line="326" w:lineRule="exact"/>
        <w:ind w:right="120" w:firstLine="709"/>
        <w:jc w:val="both"/>
        <w:rPr>
          <w:rStyle w:val="1fa"/>
          <w:rFonts w:eastAsia="DejaVu Sans"/>
          <w:sz w:val="28"/>
          <w:szCs w:val="28"/>
        </w:rPr>
      </w:pPr>
      <w:r w:rsidRPr="00B77EB6">
        <w:rPr>
          <w:rStyle w:val="1fa"/>
          <w:rFonts w:eastAsia="DejaVu Sans"/>
          <w:sz w:val="28"/>
          <w:szCs w:val="28"/>
        </w:rPr>
        <w:t>снижение доли автомобильных дорог федерального и регионального значения, работающих в режиме перегрузки, в их общей протяже</w:t>
      </w:r>
      <w:r w:rsidR="00043E56">
        <w:rPr>
          <w:rStyle w:val="1fa"/>
          <w:rFonts w:eastAsia="DejaVu Sans"/>
          <w:sz w:val="28"/>
          <w:szCs w:val="28"/>
        </w:rPr>
        <w:t>нности на 10 процентов</w:t>
      </w:r>
      <w:r w:rsidRPr="00B77EB6">
        <w:rPr>
          <w:rStyle w:val="1fa"/>
          <w:rFonts w:eastAsia="DejaVu Sans"/>
          <w:sz w:val="28"/>
          <w:szCs w:val="28"/>
        </w:rPr>
        <w:t xml:space="preserve"> по сравнению с 2017 г</w:t>
      </w:r>
      <w:r w:rsidR="00062379">
        <w:rPr>
          <w:rStyle w:val="1fa"/>
          <w:rFonts w:eastAsia="DejaVu Sans"/>
          <w:sz w:val="28"/>
          <w:szCs w:val="28"/>
        </w:rPr>
        <w:t>од</w:t>
      </w:r>
      <w:r w:rsidR="00043E56">
        <w:rPr>
          <w:rStyle w:val="1fa"/>
          <w:rFonts w:eastAsia="DejaVu Sans"/>
          <w:sz w:val="28"/>
          <w:szCs w:val="28"/>
        </w:rPr>
        <w:t>ом</w:t>
      </w:r>
      <w:r w:rsidRPr="00B77EB6">
        <w:rPr>
          <w:rStyle w:val="1fa"/>
          <w:rFonts w:eastAsia="DejaVu Sans"/>
          <w:sz w:val="28"/>
          <w:szCs w:val="28"/>
        </w:rPr>
        <w:t>.</w:t>
      </w:r>
    </w:p>
    <w:p w14:paraId="7377D2A3" w14:textId="77777777" w:rsidR="00B61C04" w:rsidRPr="00B77EB6" w:rsidRDefault="00B61C04" w:rsidP="00B61C04">
      <w:pPr>
        <w:numPr>
          <w:ilvl w:val="0"/>
          <w:numId w:val="22"/>
        </w:numPr>
        <w:tabs>
          <w:tab w:val="left" w:pos="851"/>
        </w:tabs>
        <w:spacing w:before="0" w:after="0"/>
        <w:ind w:left="0" w:right="120" w:firstLine="709"/>
        <w:rPr>
          <w:rFonts w:ascii="Times New Roman" w:eastAsia="Times New Roman" w:hAnsi="Times New Roman" w:cs="Times New Roman"/>
          <w:sz w:val="28"/>
          <w:szCs w:val="28"/>
          <w:shd w:val="clear" w:color="auto" w:fill="FFFFFF"/>
        </w:rPr>
      </w:pPr>
      <w:r w:rsidRPr="00B77EB6">
        <w:rPr>
          <w:rFonts w:ascii="Times New Roman" w:eastAsia="Times New Roman" w:hAnsi="Times New Roman" w:cs="Times New Roman"/>
          <w:sz w:val="28"/>
          <w:szCs w:val="28"/>
          <w:shd w:val="clear" w:color="auto" w:fill="FFFFFF"/>
        </w:rPr>
        <w:t>Создание устойчивой и безопасной информационно-телекоммуникационной инфраструктуры в транспортной отрасли.</w:t>
      </w:r>
    </w:p>
    <w:p w14:paraId="56D8B698" w14:textId="6F31C0AD" w:rsidR="00B61C04" w:rsidRPr="00B77EB6" w:rsidRDefault="00B61C04" w:rsidP="00C5170D">
      <w:pPr>
        <w:pStyle w:val="290"/>
        <w:numPr>
          <w:ilvl w:val="0"/>
          <w:numId w:val="22"/>
        </w:numPr>
        <w:shd w:val="clear" w:color="auto" w:fill="auto"/>
        <w:tabs>
          <w:tab w:val="left" w:pos="851"/>
        </w:tabs>
        <w:spacing w:after="0" w:line="240" w:lineRule="auto"/>
        <w:ind w:left="0" w:right="119" w:firstLine="709"/>
        <w:jc w:val="both"/>
        <w:rPr>
          <w:rStyle w:val="1fa"/>
          <w:rFonts w:eastAsia="DejaVu Sans"/>
          <w:sz w:val="28"/>
          <w:szCs w:val="28"/>
        </w:rPr>
      </w:pPr>
      <w:r w:rsidRPr="00B77EB6">
        <w:rPr>
          <w:rStyle w:val="1fa"/>
          <w:rFonts w:eastAsia="DejaVu Sans"/>
          <w:sz w:val="28"/>
          <w:szCs w:val="28"/>
        </w:rPr>
        <w:t xml:space="preserve">Развитие автотранспортной отрасли с применением </w:t>
      </w:r>
      <w:r w:rsidRPr="00B77EB6">
        <w:rPr>
          <w:sz w:val="28"/>
          <w:szCs w:val="28"/>
        </w:rPr>
        <w:t xml:space="preserve">мер государственной поддержки </w:t>
      </w:r>
      <w:r w:rsidRPr="00B77EB6">
        <w:rPr>
          <w:rStyle w:val="1fa"/>
          <w:rFonts w:eastAsia="DejaVu Sans"/>
          <w:sz w:val="28"/>
          <w:szCs w:val="28"/>
        </w:rPr>
        <w:t xml:space="preserve">как основного связующего звена приоритетных отраслей республики: </w:t>
      </w:r>
      <w:r w:rsidR="00043E56">
        <w:rPr>
          <w:rStyle w:val="1fa"/>
          <w:rFonts w:eastAsia="DejaVu Sans"/>
          <w:sz w:val="28"/>
          <w:szCs w:val="28"/>
        </w:rPr>
        <w:t>ТРК</w:t>
      </w:r>
      <w:r w:rsidRPr="00B77EB6">
        <w:rPr>
          <w:rStyle w:val="1fa"/>
          <w:rFonts w:eastAsia="DejaVu Sans"/>
          <w:sz w:val="28"/>
          <w:szCs w:val="28"/>
        </w:rPr>
        <w:t xml:space="preserve"> (перевозка туристических потоков, обеспечение деятельности дестинаций), промышленного производства (доставка сырья и материалов, перевозка готовой продукции), </w:t>
      </w:r>
      <w:r w:rsidR="00043E56">
        <w:rPr>
          <w:rStyle w:val="1fa"/>
          <w:rFonts w:eastAsia="DejaVu Sans"/>
          <w:sz w:val="28"/>
          <w:szCs w:val="28"/>
        </w:rPr>
        <w:t>АПК</w:t>
      </w:r>
      <w:r w:rsidRPr="00B77EB6">
        <w:rPr>
          <w:rStyle w:val="1fa"/>
          <w:rFonts w:eastAsia="DejaVu Sans"/>
          <w:sz w:val="28"/>
          <w:szCs w:val="28"/>
        </w:rPr>
        <w:t xml:space="preserve"> (доставка посадочного материала, </w:t>
      </w:r>
      <w:r w:rsidR="00043E56">
        <w:rPr>
          <w:rStyle w:val="1fa"/>
          <w:rFonts w:eastAsia="DejaVu Sans"/>
          <w:sz w:val="28"/>
          <w:szCs w:val="28"/>
        </w:rPr>
        <w:t>горюче-смазочных материалов</w:t>
      </w:r>
      <w:r w:rsidRPr="00B77EB6">
        <w:rPr>
          <w:rStyle w:val="1fa"/>
          <w:rFonts w:eastAsia="DejaVu Sans"/>
          <w:sz w:val="28"/>
          <w:szCs w:val="28"/>
        </w:rPr>
        <w:t>, удобрений и т</w:t>
      </w:r>
      <w:r w:rsidR="00043E56">
        <w:rPr>
          <w:rStyle w:val="1fa"/>
          <w:rFonts w:eastAsia="DejaVu Sans"/>
          <w:sz w:val="28"/>
          <w:szCs w:val="28"/>
        </w:rPr>
        <w:t xml:space="preserve">ак </w:t>
      </w:r>
      <w:r w:rsidRPr="00B77EB6">
        <w:rPr>
          <w:rStyle w:val="1fa"/>
          <w:rFonts w:eastAsia="DejaVu Sans"/>
          <w:sz w:val="28"/>
          <w:szCs w:val="28"/>
        </w:rPr>
        <w:t>д</w:t>
      </w:r>
      <w:r w:rsidR="00043E56">
        <w:rPr>
          <w:rStyle w:val="1fa"/>
          <w:rFonts w:eastAsia="DejaVu Sans"/>
          <w:sz w:val="28"/>
          <w:szCs w:val="28"/>
        </w:rPr>
        <w:t>алее</w:t>
      </w:r>
      <w:r w:rsidRPr="00B77EB6">
        <w:rPr>
          <w:rStyle w:val="1fa"/>
          <w:rFonts w:eastAsia="DejaVu Sans"/>
          <w:sz w:val="28"/>
          <w:szCs w:val="28"/>
        </w:rPr>
        <w:t>, прямые поставки сельхозпродукции до потребителей), а также смежных отраслей (торговля, придорожный сервис, народные художественные промыслы и т</w:t>
      </w:r>
      <w:r w:rsidR="00043E56">
        <w:rPr>
          <w:rStyle w:val="1fa"/>
          <w:rFonts w:eastAsia="DejaVu Sans"/>
          <w:sz w:val="28"/>
          <w:szCs w:val="28"/>
        </w:rPr>
        <w:t xml:space="preserve">ак </w:t>
      </w:r>
      <w:r w:rsidRPr="00B77EB6">
        <w:rPr>
          <w:rStyle w:val="1fa"/>
          <w:rFonts w:eastAsia="DejaVu Sans"/>
          <w:sz w:val="28"/>
          <w:szCs w:val="28"/>
        </w:rPr>
        <w:t>д</w:t>
      </w:r>
      <w:r w:rsidR="00043E56">
        <w:rPr>
          <w:rStyle w:val="1fa"/>
          <w:rFonts w:eastAsia="DejaVu Sans"/>
          <w:sz w:val="28"/>
          <w:szCs w:val="28"/>
        </w:rPr>
        <w:t>алее</w:t>
      </w:r>
      <w:r w:rsidRPr="00B77EB6">
        <w:rPr>
          <w:rStyle w:val="1fa"/>
          <w:rFonts w:eastAsia="DejaVu Sans"/>
          <w:sz w:val="28"/>
          <w:szCs w:val="28"/>
        </w:rPr>
        <w:t>).</w:t>
      </w:r>
    </w:p>
    <w:p w14:paraId="52E1B6F7" w14:textId="4886570A" w:rsidR="00B61C04" w:rsidRPr="00C5170D" w:rsidRDefault="00B61C04" w:rsidP="00C5170D">
      <w:pPr>
        <w:pStyle w:val="290"/>
        <w:numPr>
          <w:ilvl w:val="0"/>
          <w:numId w:val="22"/>
        </w:numPr>
        <w:shd w:val="clear" w:color="auto" w:fill="auto"/>
        <w:tabs>
          <w:tab w:val="left" w:pos="851"/>
          <w:tab w:val="left" w:pos="965"/>
        </w:tabs>
        <w:spacing w:after="0" w:line="240" w:lineRule="auto"/>
        <w:ind w:left="0" w:firstLine="709"/>
        <w:jc w:val="both"/>
      </w:pPr>
      <w:r w:rsidRPr="00C5170D">
        <w:t xml:space="preserve">Развитие дорожного строительства (в том числе с применением механизмов </w:t>
      </w:r>
      <w:r w:rsidR="00043E56" w:rsidRPr="00C5170D">
        <w:t>государственно-частного партнерства</w:t>
      </w:r>
      <w:r w:rsidRPr="00C5170D">
        <w:t>) в целях бесперебойного функционирования экономических комплексов и социальной сферы, в том числе укрепления кооперационных связей и интеграционных процессов.</w:t>
      </w:r>
    </w:p>
    <w:p w14:paraId="38350217" w14:textId="77777777" w:rsidR="00B61C04" w:rsidRPr="00B77EB6" w:rsidRDefault="00B61C04" w:rsidP="00C5170D">
      <w:pPr>
        <w:pStyle w:val="290"/>
        <w:numPr>
          <w:ilvl w:val="0"/>
          <w:numId w:val="22"/>
        </w:numPr>
        <w:shd w:val="clear" w:color="auto" w:fill="auto"/>
        <w:tabs>
          <w:tab w:val="left" w:pos="851"/>
        </w:tabs>
        <w:spacing w:after="0" w:line="240" w:lineRule="auto"/>
        <w:ind w:left="0" w:right="120" w:firstLine="709"/>
        <w:jc w:val="both"/>
        <w:rPr>
          <w:rStyle w:val="1fa"/>
          <w:rFonts w:eastAsia="DejaVu Sans"/>
          <w:sz w:val="28"/>
          <w:szCs w:val="28"/>
        </w:rPr>
      </w:pPr>
      <w:r w:rsidRPr="00B77EB6">
        <w:rPr>
          <w:rStyle w:val="1fa"/>
          <w:rFonts w:eastAsia="DejaVu Sans"/>
          <w:sz w:val="28"/>
          <w:szCs w:val="28"/>
        </w:rPr>
        <w:t xml:space="preserve">Развитие воздушного транспорта и аэропортовой деятельности. </w:t>
      </w:r>
    </w:p>
    <w:p w14:paraId="649DF675" w14:textId="14B53997" w:rsidR="00B61C04" w:rsidRPr="00B77EB6" w:rsidRDefault="00B61C04" w:rsidP="00C5170D">
      <w:pPr>
        <w:pStyle w:val="a1"/>
        <w:numPr>
          <w:ilvl w:val="0"/>
          <w:numId w:val="22"/>
        </w:numPr>
        <w:tabs>
          <w:tab w:val="left" w:pos="851"/>
        </w:tabs>
        <w:spacing w:before="0" w:after="0"/>
        <w:ind w:left="0" w:firstLine="709"/>
        <w:rPr>
          <w:rStyle w:val="1fa"/>
          <w:rFonts w:eastAsiaTheme="minorHAnsi"/>
          <w:sz w:val="28"/>
          <w:szCs w:val="28"/>
        </w:rPr>
      </w:pPr>
      <w:r w:rsidRPr="00B77EB6">
        <w:rPr>
          <w:rFonts w:ascii="Times New Roman" w:hAnsi="Times New Roman" w:cs="Times New Roman"/>
          <w:sz w:val="28"/>
          <w:szCs w:val="28"/>
        </w:rPr>
        <w:t xml:space="preserve">Увеличение количества авиакомпаний-партнёров, а также расширение географии полётов из аэропорта «Владикавказ» в </w:t>
      </w:r>
      <w:r w:rsidR="005A606D">
        <w:rPr>
          <w:rFonts w:ascii="Times New Roman" w:hAnsi="Times New Roman" w:cs="Times New Roman"/>
          <w:sz w:val="28"/>
          <w:szCs w:val="28"/>
        </w:rPr>
        <w:t xml:space="preserve">зарубежные </w:t>
      </w:r>
      <w:r w:rsidRPr="00B77EB6">
        <w:rPr>
          <w:rFonts w:ascii="Times New Roman" w:hAnsi="Times New Roman" w:cs="Times New Roman"/>
          <w:sz w:val="28"/>
          <w:szCs w:val="28"/>
        </w:rPr>
        <w:t>страны и субъекты Российской Федерации, с которыми у республики активно развивается сотрудничество.</w:t>
      </w:r>
    </w:p>
    <w:p w14:paraId="1B04D8FF" w14:textId="77777777" w:rsidR="00B61C04" w:rsidRPr="00B77EB6" w:rsidRDefault="00B61C04" w:rsidP="00B61C04">
      <w:pPr>
        <w:pStyle w:val="290"/>
        <w:numPr>
          <w:ilvl w:val="0"/>
          <w:numId w:val="22"/>
        </w:numPr>
        <w:shd w:val="clear" w:color="auto" w:fill="auto"/>
        <w:tabs>
          <w:tab w:val="left" w:pos="851"/>
        </w:tabs>
        <w:spacing w:after="0" w:line="240" w:lineRule="auto"/>
        <w:ind w:left="0" w:right="120" w:firstLine="709"/>
        <w:jc w:val="both"/>
        <w:rPr>
          <w:rStyle w:val="1fa"/>
          <w:rFonts w:eastAsia="DejaVu Sans"/>
          <w:sz w:val="28"/>
          <w:szCs w:val="28"/>
        </w:rPr>
      </w:pPr>
      <w:r w:rsidRPr="00B77EB6">
        <w:rPr>
          <w:rStyle w:val="1fa"/>
          <w:rFonts w:eastAsia="DejaVu Sans"/>
          <w:sz w:val="28"/>
          <w:szCs w:val="28"/>
        </w:rPr>
        <w:t>Создание логистической инфраструктуры разных уровней в приграничных территориях.</w:t>
      </w:r>
    </w:p>
    <w:p w14:paraId="24057718" w14:textId="3D7739EC" w:rsidR="00B61C04" w:rsidRPr="00B77EB6" w:rsidRDefault="00B61C04" w:rsidP="00C5170D">
      <w:pPr>
        <w:pStyle w:val="a1"/>
        <w:numPr>
          <w:ilvl w:val="0"/>
          <w:numId w:val="22"/>
        </w:numPr>
        <w:tabs>
          <w:tab w:val="left" w:pos="851"/>
        </w:tabs>
        <w:spacing w:before="0" w:after="0"/>
        <w:ind w:left="0" w:firstLine="709"/>
        <w:rPr>
          <w:rStyle w:val="1fa"/>
          <w:rFonts w:eastAsia="DejaVu Sans"/>
          <w:sz w:val="28"/>
          <w:szCs w:val="28"/>
        </w:rPr>
      </w:pPr>
      <w:r w:rsidRPr="00B77EB6">
        <w:rPr>
          <w:rStyle w:val="1fa"/>
          <w:rFonts w:eastAsia="DejaVu Sans"/>
          <w:sz w:val="28"/>
          <w:szCs w:val="28"/>
        </w:rPr>
        <w:t xml:space="preserve">Восстановление железнодорожной сети для перевозок товаров и пассажиров, в том числе путем переговоров с </w:t>
      </w:r>
      <w:r w:rsidR="00C5170D">
        <w:rPr>
          <w:rStyle w:val="1fa"/>
          <w:rFonts w:eastAsia="DejaVu Sans"/>
          <w:sz w:val="28"/>
          <w:szCs w:val="28"/>
        </w:rPr>
        <w:t>открытым акционерным обществом «</w:t>
      </w:r>
      <w:r w:rsidR="00C5170D" w:rsidRPr="00C5170D">
        <w:rPr>
          <w:rStyle w:val="1fa"/>
          <w:rFonts w:eastAsia="DejaVu Sans"/>
          <w:sz w:val="28"/>
          <w:szCs w:val="28"/>
        </w:rPr>
        <w:t>Российские железные дороги</w:t>
      </w:r>
      <w:r w:rsidR="00C5170D">
        <w:rPr>
          <w:rStyle w:val="1fa"/>
          <w:rFonts w:eastAsia="DejaVu Sans"/>
          <w:sz w:val="28"/>
          <w:szCs w:val="28"/>
        </w:rPr>
        <w:t>»</w:t>
      </w:r>
      <w:r w:rsidRPr="00B77EB6">
        <w:rPr>
          <w:rStyle w:val="1fa"/>
          <w:rFonts w:eastAsia="DejaVu Sans"/>
          <w:sz w:val="28"/>
          <w:szCs w:val="28"/>
        </w:rPr>
        <w:t>.</w:t>
      </w:r>
    </w:p>
    <w:p w14:paraId="00B6A000" w14:textId="77777777" w:rsidR="00B61C04" w:rsidRPr="00B77EB6" w:rsidRDefault="00B61C04" w:rsidP="00B61C04">
      <w:pPr>
        <w:pStyle w:val="290"/>
        <w:numPr>
          <w:ilvl w:val="0"/>
          <w:numId w:val="22"/>
        </w:numPr>
        <w:shd w:val="clear" w:color="auto" w:fill="auto"/>
        <w:tabs>
          <w:tab w:val="left" w:pos="851"/>
        </w:tabs>
        <w:spacing w:after="0" w:line="240" w:lineRule="auto"/>
        <w:ind w:left="0" w:right="120" w:firstLine="709"/>
        <w:jc w:val="both"/>
        <w:rPr>
          <w:rStyle w:val="1fa"/>
          <w:rFonts w:eastAsia="DejaVu Sans"/>
          <w:sz w:val="28"/>
          <w:szCs w:val="28"/>
        </w:rPr>
      </w:pPr>
      <w:r w:rsidRPr="00B77EB6">
        <w:rPr>
          <w:rStyle w:val="1fa"/>
          <w:rFonts w:eastAsia="DejaVu Sans"/>
          <w:sz w:val="28"/>
          <w:szCs w:val="28"/>
        </w:rPr>
        <w:t>Внедрение механизмов проектного управления инвестициями в транспортной отрасли.</w:t>
      </w:r>
    </w:p>
    <w:p w14:paraId="7924D007" w14:textId="77777777" w:rsidR="00B61C04" w:rsidRPr="00B77EB6" w:rsidRDefault="00B61C04" w:rsidP="00062379">
      <w:pPr>
        <w:pStyle w:val="a1"/>
        <w:numPr>
          <w:ilvl w:val="0"/>
          <w:numId w:val="0"/>
        </w:numPr>
        <w:tabs>
          <w:tab w:val="left" w:pos="851"/>
        </w:tabs>
        <w:spacing w:before="0" w:after="0"/>
        <w:ind w:left="709"/>
        <w:rPr>
          <w:rFonts w:ascii="Times New Roman" w:hAnsi="Times New Roman" w:cs="Times New Roman"/>
          <w:b/>
          <w:sz w:val="28"/>
          <w:szCs w:val="28"/>
        </w:rPr>
      </w:pPr>
    </w:p>
    <w:p w14:paraId="144D86F2" w14:textId="0B9F681A" w:rsidR="00B61C04" w:rsidRDefault="00B61C04" w:rsidP="00B61C04">
      <w:pPr>
        <w:keepNext/>
        <w:spacing w:before="0" w:after="0"/>
        <w:ind w:firstLine="709"/>
        <w:jc w:val="right"/>
        <w:rPr>
          <w:rFonts w:ascii="Times New Roman" w:eastAsia="Calibri" w:hAnsi="Times New Roman" w:cs="Times New Roman"/>
          <w:b/>
          <w:noProof/>
          <w:sz w:val="28"/>
          <w:szCs w:val="28"/>
        </w:rPr>
      </w:pPr>
      <w:r w:rsidRPr="00B77EB6">
        <w:rPr>
          <w:rFonts w:ascii="Times New Roman" w:eastAsia="Calibri" w:hAnsi="Times New Roman" w:cs="Times New Roman"/>
          <w:b/>
          <w:sz w:val="28"/>
          <w:szCs w:val="28"/>
        </w:rPr>
        <w:lastRenderedPageBreak/>
        <w:t>Таблица 22</w:t>
      </w:r>
      <w:r w:rsidRPr="00B77EB6">
        <w:rPr>
          <w:rFonts w:ascii="Times New Roman" w:eastAsia="Calibri" w:hAnsi="Times New Roman" w:cs="Times New Roman"/>
          <w:b/>
          <w:noProof/>
          <w:sz w:val="28"/>
          <w:szCs w:val="28"/>
        </w:rPr>
        <w:t>.</w:t>
      </w:r>
    </w:p>
    <w:p w14:paraId="38E58356" w14:textId="77777777" w:rsidR="000A3F73" w:rsidRPr="00B77EB6" w:rsidRDefault="000A3F73" w:rsidP="000A3F73">
      <w:pPr>
        <w:keepNext/>
        <w:spacing w:before="0" w:after="0"/>
        <w:ind w:firstLine="709"/>
        <w:jc w:val="left"/>
        <w:rPr>
          <w:rFonts w:ascii="Times New Roman" w:eastAsia="Calibri" w:hAnsi="Times New Roman" w:cs="Times New Roman"/>
          <w:b/>
          <w:sz w:val="28"/>
          <w:szCs w:val="28"/>
        </w:rPr>
      </w:pPr>
      <w:r w:rsidRPr="00B77EB6">
        <w:rPr>
          <w:rFonts w:ascii="Times New Roman" w:eastAsia="Calibri" w:hAnsi="Times New Roman" w:cs="Times New Roman"/>
          <w:b/>
          <w:sz w:val="28"/>
          <w:szCs w:val="28"/>
        </w:rPr>
        <w:t>Индикаторы стратегической цели СЦ-14</w:t>
      </w:r>
    </w:p>
    <w:tbl>
      <w:tblPr>
        <w:tblStyle w:val="1fb"/>
        <w:tblW w:w="9854" w:type="dxa"/>
        <w:tblLayout w:type="fixed"/>
        <w:tblLook w:val="0620" w:firstRow="1" w:lastRow="0" w:firstColumn="0" w:lastColumn="0" w:noHBand="1" w:noVBand="1"/>
      </w:tblPr>
      <w:tblGrid>
        <w:gridCol w:w="5070"/>
        <w:gridCol w:w="797"/>
        <w:gridCol w:w="797"/>
        <w:gridCol w:w="798"/>
        <w:gridCol w:w="797"/>
        <w:gridCol w:w="797"/>
        <w:gridCol w:w="798"/>
      </w:tblGrid>
      <w:tr w:rsidR="000A3F73" w:rsidRPr="00B77EB6" w14:paraId="20FF29D3" w14:textId="77777777" w:rsidTr="0002201C">
        <w:trPr>
          <w:cnfStyle w:val="100000000000" w:firstRow="1" w:lastRow="0" w:firstColumn="0" w:lastColumn="0" w:oddVBand="0" w:evenVBand="0" w:oddHBand="0" w:evenHBand="0" w:firstRowFirstColumn="0" w:firstRowLastColumn="0" w:lastRowFirstColumn="0" w:lastRowLastColumn="0"/>
          <w:tblHeader/>
        </w:trPr>
        <w:tc>
          <w:tcPr>
            <w:tcW w:w="5070" w:type="dxa"/>
          </w:tcPr>
          <w:p w14:paraId="57EC5940" w14:textId="77777777" w:rsidR="000A3F73" w:rsidRPr="00B77EB6" w:rsidRDefault="000A3F73" w:rsidP="0002201C">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797" w:type="dxa"/>
            <w:noWrap/>
          </w:tcPr>
          <w:p w14:paraId="2128D261" w14:textId="77777777"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797" w:type="dxa"/>
            <w:noWrap/>
          </w:tcPr>
          <w:p w14:paraId="361B9CD2" w14:textId="77777777"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798" w:type="dxa"/>
            <w:noWrap/>
          </w:tcPr>
          <w:p w14:paraId="5C5BE600" w14:textId="77777777"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797" w:type="dxa"/>
            <w:noWrap/>
          </w:tcPr>
          <w:p w14:paraId="4C93734D" w14:textId="77777777"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797" w:type="dxa"/>
            <w:noWrap/>
          </w:tcPr>
          <w:p w14:paraId="4FBB40FD" w14:textId="77777777"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798" w:type="dxa"/>
            <w:noWrap/>
          </w:tcPr>
          <w:p w14:paraId="5DB918F4" w14:textId="77777777" w:rsidR="000A3F73" w:rsidRPr="00B77EB6" w:rsidRDefault="000A3F73" w:rsidP="0002201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0A3F73" w:rsidRPr="00B77EB6" w14:paraId="77F14E3D" w14:textId="77777777" w:rsidTr="0002201C">
        <w:tc>
          <w:tcPr>
            <w:tcW w:w="5070" w:type="dxa"/>
            <w:hideMark/>
          </w:tcPr>
          <w:p w14:paraId="77F44DAE" w14:textId="77777777" w:rsidR="000A3F73" w:rsidRPr="00B77EB6" w:rsidRDefault="000A3F73" w:rsidP="0002201C">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СЦ-14. Развитый рынок товаров и услуг с современной системой грузов</w:t>
            </w:r>
            <w:r>
              <w:rPr>
                <w:rFonts w:ascii="Times New Roman" w:eastAsia="Times New Roman" w:hAnsi="Times New Roman" w:cs="Times New Roman"/>
                <w:b/>
                <w:bCs/>
                <w:sz w:val="24"/>
                <w:szCs w:val="24"/>
                <w:lang w:eastAsia="ru-RU"/>
              </w:rPr>
              <w:t>ых и пассажирских перевозок; республика</w:t>
            </w:r>
            <w:r w:rsidRPr="00B77EB6">
              <w:rPr>
                <w:rFonts w:ascii="Times New Roman" w:eastAsia="Times New Roman" w:hAnsi="Times New Roman" w:cs="Times New Roman"/>
                <w:b/>
                <w:bCs/>
                <w:sz w:val="24"/>
                <w:szCs w:val="24"/>
                <w:lang w:eastAsia="ru-RU"/>
              </w:rPr>
              <w:t>, эффективно реализующ</w:t>
            </w:r>
            <w:r>
              <w:rPr>
                <w:rFonts w:ascii="Times New Roman" w:eastAsia="Times New Roman" w:hAnsi="Times New Roman" w:cs="Times New Roman"/>
                <w:b/>
                <w:bCs/>
                <w:sz w:val="24"/>
                <w:szCs w:val="24"/>
                <w:lang w:eastAsia="ru-RU"/>
              </w:rPr>
              <w:t>ая</w:t>
            </w:r>
            <w:r w:rsidRPr="00B77EB6">
              <w:rPr>
                <w:rFonts w:ascii="Times New Roman" w:eastAsia="Times New Roman" w:hAnsi="Times New Roman" w:cs="Times New Roman"/>
                <w:b/>
                <w:bCs/>
                <w:sz w:val="24"/>
                <w:szCs w:val="24"/>
                <w:lang w:eastAsia="ru-RU"/>
              </w:rPr>
              <w:t xml:space="preserve"> транзитные возможности и преимущества центрального положения сред</w:t>
            </w:r>
            <w:r>
              <w:rPr>
                <w:rFonts w:ascii="Times New Roman" w:eastAsia="Times New Roman" w:hAnsi="Times New Roman" w:cs="Times New Roman"/>
                <w:b/>
                <w:bCs/>
                <w:sz w:val="24"/>
                <w:szCs w:val="24"/>
                <w:lang w:eastAsia="ru-RU"/>
              </w:rPr>
              <w:t>и государств и регионов Кавказа</w:t>
            </w:r>
          </w:p>
        </w:tc>
        <w:tc>
          <w:tcPr>
            <w:tcW w:w="797" w:type="dxa"/>
            <w:noWrap/>
            <w:hideMark/>
          </w:tcPr>
          <w:p w14:paraId="7254F7BB"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14:paraId="40B0B3F3"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14:paraId="55F44439"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14:paraId="16EA1B79"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14:paraId="2E2C9F7D"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14:paraId="00EF5089"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3F73" w:rsidRPr="00B77EB6" w14:paraId="2C00C893" w14:textId="77777777" w:rsidTr="0002201C">
        <w:tc>
          <w:tcPr>
            <w:tcW w:w="5070" w:type="dxa"/>
            <w:hideMark/>
          </w:tcPr>
          <w:p w14:paraId="047F0614" w14:textId="77777777" w:rsidR="000A3F73" w:rsidRPr="00B77EB6" w:rsidRDefault="000A3F73" w:rsidP="0002201C">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Торговля</w:t>
            </w:r>
          </w:p>
        </w:tc>
        <w:tc>
          <w:tcPr>
            <w:tcW w:w="797" w:type="dxa"/>
            <w:noWrap/>
            <w:hideMark/>
          </w:tcPr>
          <w:p w14:paraId="1818D7E7"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14:paraId="0C1F79F6"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14:paraId="2E9678F5"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14:paraId="5DAB1762"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14:paraId="07ACF647"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14:paraId="1170B5F2"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3F73" w:rsidRPr="00B77EB6" w14:paraId="7B3BDF83" w14:textId="77777777" w:rsidTr="0002201C">
        <w:tc>
          <w:tcPr>
            <w:tcW w:w="5070" w:type="dxa"/>
            <w:hideMark/>
          </w:tcPr>
          <w:p w14:paraId="351B8A11" w14:textId="77777777" w:rsidR="000A3F73" w:rsidRPr="00B77EB6" w:rsidRDefault="000A3F73" w:rsidP="0002201C">
            <w:pPr>
              <w:keepNext/>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Торговля. Темп роста ВДС в сопоставимых ценах (среднегодовой за период), %</w:t>
            </w:r>
          </w:p>
        </w:tc>
        <w:tc>
          <w:tcPr>
            <w:tcW w:w="797" w:type="dxa"/>
            <w:noWrap/>
            <w:hideMark/>
          </w:tcPr>
          <w:p w14:paraId="7C8C7FC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350EA15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hideMark/>
          </w:tcPr>
          <w:p w14:paraId="0D50CC0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6FB08D5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632C6B5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hideMark/>
          </w:tcPr>
          <w:p w14:paraId="3A20111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14:paraId="7086D9AD" w14:textId="77777777" w:rsidTr="0002201C">
        <w:tc>
          <w:tcPr>
            <w:tcW w:w="5070" w:type="dxa"/>
            <w:noWrap/>
            <w:hideMark/>
          </w:tcPr>
          <w:p w14:paraId="42FAAE15"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hideMark/>
          </w:tcPr>
          <w:p w14:paraId="25F5417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4CDCF993"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c>
          <w:tcPr>
            <w:tcW w:w="798" w:type="dxa"/>
            <w:noWrap/>
            <w:hideMark/>
          </w:tcPr>
          <w:p w14:paraId="545F4E99"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103,2</w:t>
            </w:r>
          </w:p>
        </w:tc>
        <w:tc>
          <w:tcPr>
            <w:tcW w:w="797" w:type="dxa"/>
            <w:noWrap/>
            <w:hideMark/>
          </w:tcPr>
          <w:p w14:paraId="6757276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103,9</w:t>
            </w:r>
          </w:p>
        </w:tc>
        <w:tc>
          <w:tcPr>
            <w:tcW w:w="797" w:type="dxa"/>
            <w:noWrap/>
            <w:hideMark/>
          </w:tcPr>
          <w:p w14:paraId="158ED8B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102,6</w:t>
            </w:r>
          </w:p>
        </w:tc>
        <w:tc>
          <w:tcPr>
            <w:tcW w:w="798" w:type="dxa"/>
            <w:noWrap/>
            <w:hideMark/>
          </w:tcPr>
          <w:p w14:paraId="241C662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102,3</w:t>
            </w:r>
          </w:p>
        </w:tc>
      </w:tr>
      <w:tr w:rsidR="000A3F73" w:rsidRPr="00B77EB6" w14:paraId="572FA501" w14:textId="77777777" w:rsidTr="0002201C">
        <w:tc>
          <w:tcPr>
            <w:tcW w:w="5070" w:type="dxa"/>
            <w:noWrap/>
            <w:hideMark/>
          </w:tcPr>
          <w:p w14:paraId="0059ABF3"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hideMark/>
          </w:tcPr>
          <w:p w14:paraId="0B26448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56207C56"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c>
          <w:tcPr>
            <w:tcW w:w="798" w:type="dxa"/>
            <w:noWrap/>
            <w:hideMark/>
          </w:tcPr>
          <w:p w14:paraId="374ED06A"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105,9</w:t>
            </w:r>
          </w:p>
        </w:tc>
        <w:tc>
          <w:tcPr>
            <w:tcW w:w="797" w:type="dxa"/>
            <w:noWrap/>
            <w:hideMark/>
          </w:tcPr>
          <w:p w14:paraId="659E539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107,2</w:t>
            </w:r>
          </w:p>
        </w:tc>
        <w:tc>
          <w:tcPr>
            <w:tcW w:w="797" w:type="dxa"/>
            <w:noWrap/>
            <w:hideMark/>
          </w:tcPr>
          <w:p w14:paraId="05FA9777"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104,8</w:t>
            </w:r>
          </w:p>
        </w:tc>
        <w:tc>
          <w:tcPr>
            <w:tcW w:w="798" w:type="dxa"/>
            <w:noWrap/>
            <w:hideMark/>
          </w:tcPr>
          <w:p w14:paraId="7991532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104,2</w:t>
            </w:r>
          </w:p>
        </w:tc>
      </w:tr>
      <w:tr w:rsidR="000A3F73" w:rsidRPr="00B77EB6" w14:paraId="7F6FEDAB" w14:textId="77777777" w:rsidTr="0002201C">
        <w:tc>
          <w:tcPr>
            <w:tcW w:w="5070" w:type="dxa"/>
            <w:noWrap/>
            <w:hideMark/>
          </w:tcPr>
          <w:p w14:paraId="59DA0D39"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hideMark/>
          </w:tcPr>
          <w:p w14:paraId="1D3A393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5DB105CF"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101,0</w:t>
            </w:r>
          </w:p>
        </w:tc>
        <w:tc>
          <w:tcPr>
            <w:tcW w:w="798" w:type="dxa"/>
            <w:noWrap/>
            <w:hideMark/>
          </w:tcPr>
          <w:p w14:paraId="6B38BD73"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107,5</w:t>
            </w:r>
          </w:p>
        </w:tc>
        <w:tc>
          <w:tcPr>
            <w:tcW w:w="797" w:type="dxa"/>
            <w:noWrap/>
            <w:hideMark/>
          </w:tcPr>
          <w:p w14:paraId="7AC8CA27"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109,1</w:t>
            </w:r>
          </w:p>
        </w:tc>
        <w:tc>
          <w:tcPr>
            <w:tcW w:w="797" w:type="dxa"/>
            <w:noWrap/>
            <w:hideMark/>
          </w:tcPr>
          <w:p w14:paraId="0400313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106,1</w:t>
            </w:r>
          </w:p>
        </w:tc>
        <w:tc>
          <w:tcPr>
            <w:tcW w:w="798" w:type="dxa"/>
            <w:noWrap/>
            <w:hideMark/>
          </w:tcPr>
          <w:p w14:paraId="166D700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105,4</w:t>
            </w:r>
          </w:p>
        </w:tc>
      </w:tr>
      <w:tr w:rsidR="000A3F73" w:rsidRPr="00B77EB6" w14:paraId="3A038AAF" w14:textId="77777777" w:rsidTr="0002201C">
        <w:tc>
          <w:tcPr>
            <w:tcW w:w="5070" w:type="dxa"/>
            <w:hideMark/>
          </w:tcPr>
          <w:p w14:paraId="03FDC89D" w14:textId="77777777" w:rsidR="000A3F73" w:rsidRPr="00B77EB6" w:rsidRDefault="000A3F73" w:rsidP="0002201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Транспорт и логистика</w:t>
            </w:r>
          </w:p>
        </w:tc>
        <w:tc>
          <w:tcPr>
            <w:tcW w:w="797" w:type="dxa"/>
            <w:noWrap/>
            <w:hideMark/>
          </w:tcPr>
          <w:p w14:paraId="3A05DC84"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14:paraId="0DE9979C" w14:textId="77777777" w:rsidR="000A3F73" w:rsidRPr="00A611F6" w:rsidRDefault="000A3F73" w:rsidP="0002201C">
            <w:pPr>
              <w:spacing w:before="0" w:after="0"/>
              <w:jc w:val="righ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798" w:type="dxa"/>
            <w:noWrap/>
            <w:hideMark/>
          </w:tcPr>
          <w:p w14:paraId="556A057A" w14:textId="77777777" w:rsidR="000A3F73" w:rsidRPr="00A611F6" w:rsidRDefault="000A3F73" w:rsidP="0002201C">
            <w:pPr>
              <w:spacing w:before="0" w:after="0"/>
              <w:jc w:val="right"/>
              <w:rPr>
                <w:rFonts w:ascii="Times New Roman" w:eastAsia="Times New Roman" w:hAnsi="Times New Roman" w:cs="Times New Roman"/>
                <w:b/>
                <w:bCs/>
                <w:i/>
                <w:iCs/>
                <w:sz w:val="24"/>
                <w:szCs w:val="24"/>
                <w:lang w:eastAsia="ru-RU"/>
              </w:rPr>
            </w:pPr>
            <w:r w:rsidRPr="00A611F6">
              <w:rPr>
                <w:rFonts w:ascii="Times New Roman" w:eastAsia="Times New Roman" w:hAnsi="Times New Roman" w:cs="Times New Roman"/>
                <w:b/>
                <w:bCs/>
                <w:i/>
                <w:iCs/>
                <w:sz w:val="24"/>
                <w:szCs w:val="24"/>
                <w:lang w:eastAsia="ru-RU"/>
              </w:rPr>
              <w:t> </w:t>
            </w:r>
          </w:p>
        </w:tc>
        <w:tc>
          <w:tcPr>
            <w:tcW w:w="797" w:type="dxa"/>
            <w:noWrap/>
            <w:hideMark/>
          </w:tcPr>
          <w:p w14:paraId="5F60EFF0"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7" w:type="dxa"/>
            <w:noWrap/>
            <w:hideMark/>
          </w:tcPr>
          <w:p w14:paraId="24E1A321"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c>
          <w:tcPr>
            <w:tcW w:w="798" w:type="dxa"/>
            <w:noWrap/>
            <w:hideMark/>
          </w:tcPr>
          <w:p w14:paraId="7F3BF3C3" w14:textId="77777777" w:rsidR="000A3F73" w:rsidRPr="00B77EB6" w:rsidRDefault="000A3F73" w:rsidP="0002201C">
            <w:pPr>
              <w:spacing w:before="0" w:after="0"/>
              <w:jc w:val="right"/>
              <w:rPr>
                <w:rFonts w:ascii="Times New Roman" w:eastAsia="Times New Roman" w:hAnsi="Times New Roman" w:cs="Times New Roman"/>
                <w:b/>
                <w:bCs/>
                <w:i/>
                <w:iCs/>
                <w:sz w:val="24"/>
                <w:szCs w:val="24"/>
                <w:lang w:eastAsia="ru-RU"/>
              </w:rPr>
            </w:pPr>
            <w:r w:rsidRPr="00B77EB6">
              <w:rPr>
                <w:rFonts w:ascii="Times New Roman" w:eastAsia="Times New Roman" w:hAnsi="Times New Roman" w:cs="Times New Roman"/>
                <w:b/>
                <w:bCs/>
                <w:i/>
                <w:iCs/>
                <w:sz w:val="24"/>
                <w:szCs w:val="24"/>
                <w:lang w:eastAsia="ru-RU"/>
              </w:rPr>
              <w:t> </w:t>
            </w:r>
          </w:p>
        </w:tc>
      </w:tr>
      <w:tr w:rsidR="000A3F73" w:rsidRPr="00B77EB6" w14:paraId="05B1B790" w14:textId="77777777" w:rsidTr="0002201C">
        <w:tc>
          <w:tcPr>
            <w:tcW w:w="5070" w:type="dxa"/>
            <w:hideMark/>
          </w:tcPr>
          <w:p w14:paraId="34EC2561" w14:textId="77777777" w:rsidR="000A3F73" w:rsidRPr="00B77EB6" w:rsidRDefault="000A3F73" w:rsidP="0002201C">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Транспорт и логистика. Темп роста ВДС в сопоставимых ценах (среднегодовой за период), %</w:t>
            </w:r>
          </w:p>
        </w:tc>
        <w:tc>
          <w:tcPr>
            <w:tcW w:w="797" w:type="dxa"/>
            <w:noWrap/>
            <w:hideMark/>
          </w:tcPr>
          <w:p w14:paraId="6262D0D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03F33A81"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hideMark/>
          </w:tcPr>
          <w:p w14:paraId="25180B48"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26758746"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05D3522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hideMark/>
          </w:tcPr>
          <w:p w14:paraId="1703BE8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14:paraId="5B45C2D3" w14:textId="77777777" w:rsidTr="0002201C">
        <w:tc>
          <w:tcPr>
            <w:tcW w:w="5070" w:type="dxa"/>
            <w:noWrap/>
            <w:hideMark/>
          </w:tcPr>
          <w:p w14:paraId="0DDBB35B"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hideMark/>
          </w:tcPr>
          <w:p w14:paraId="407C6BB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003C6A01"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798" w:type="dxa"/>
            <w:noWrap/>
            <w:hideMark/>
          </w:tcPr>
          <w:p w14:paraId="28BB4FC7"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104,3</w:t>
            </w:r>
          </w:p>
        </w:tc>
        <w:tc>
          <w:tcPr>
            <w:tcW w:w="797" w:type="dxa"/>
            <w:noWrap/>
            <w:hideMark/>
          </w:tcPr>
          <w:p w14:paraId="34F04D9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106,5</w:t>
            </w:r>
          </w:p>
        </w:tc>
        <w:tc>
          <w:tcPr>
            <w:tcW w:w="797" w:type="dxa"/>
            <w:noWrap/>
            <w:hideMark/>
          </w:tcPr>
          <w:p w14:paraId="01DDD9A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103,9</w:t>
            </w:r>
          </w:p>
        </w:tc>
        <w:tc>
          <w:tcPr>
            <w:tcW w:w="798" w:type="dxa"/>
            <w:noWrap/>
            <w:hideMark/>
          </w:tcPr>
          <w:p w14:paraId="36F4755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101,2</w:t>
            </w:r>
          </w:p>
        </w:tc>
      </w:tr>
      <w:tr w:rsidR="000A3F73" w:rsidRPr="00B77EB6" w14:paraId="30C24599" w14:textId="77777777" w:rsidTr="0002201C">
        <w:tc>
          <w:tcPr>
            <w:tcW w:w="5070" w:type="dxa"/>
            <w:noWrap/>
            <w:hideMark/>
          </w:tcPr>
          <w:p w14:paraId="1E50090C"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hideMark/>
          </w:tcPr>
          <w:p w14:paraId="7F77D684"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336D78E5"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798" w:type="dxa"/>
            <w:noWrap/>
            <w:hideMark/>
          </w:tcPr>
          <w:p w14:paraId="09C3B519"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109,0</w:t>
            </w:r>
          </w:p>
        </w:tc>
        <w:tc>
          <w:tcPr>
            <w:tcW w:w="797" w:type="dxa"/>
            <w:noWrap/>
            <w:hideMark/>
          </w:tcPr>
          <w:p w14:paraId="340733A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116,5</w:t>
            </w:r>
          </w:p>
        </w:tc>
        <w:tc>
          <w:tcPr>
            <w:tcW w:w="797" w:type="dxa"/>
            <w:noWrap/>
            <w:hideMark/>
          </w:tcPr>
          <w:p w14:paraId="1354A67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104,6</w:t>
            </w:r>
          </w:p>
        </w:tc>
        <w:tc>
          <w:tcPr>
            <w:tcW w:w="798" w:type="dxa"/>
            <w:noWrap/>
            <w:hideMark/>
          </w:tcPr>
          <w:p w14:paraId="3184050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103,6</w:t>
            </w:r>
          </w:p>
        </w:tc>
      </w:tr>
      <w:tr w:rsidR="000A3F73" w:rsidRPr="00B77EB6" w14:paraId="4A6B8556" w14:textId="77777777" w:rsidTr="0002201C">
        <w:tc>
          <w:tcPr>
            <w:tcW w:w="5070" w:type="dxa"/>
            <w:noWrap/>
            <w:hideMark/>
          </w:tcPr>
          <w:p w14:paraId="27F4C6D1"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hideMark/>
          </w:tcPr>
          <w:p w14:paraId="747BF74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hideMark/>
          </w:tcPr>
          <w:p w14:paraId="52CB015D"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101,5</w:t>
            </w:r>
          </w:p>
        </w:tc>
        <w:tc>
          <w:tcPr>
            <w:tcW w:w="798" w:type="dxa"/>
            <w:noWrap/>
            <w:hideMark/>
          </w:tcPr>
          <w:p w14:paraId="5100360F"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115,5</w:t>
            </w:r>
          </w:p>
        </w:tc>
        <w:tc>
          <w:tcPr>
            <w:tcW w:w="797" w:type="dxa"/>
            <w:noWrap/>
            <w:hideMark/>
          </w:tcPr>
          <w:p w14:paraId="1026BF2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116,5</w:t>
            </w:r>
          </w:p>
        </w:tc>
        <w:tc>
          <w:tcPr>
            <w:tcW w:w="797" w:type="dxa"/>
            <w:noWrap/>
            <w:hideMark/>
          </w:tcPr>
          <w:p w14:paraId="398035F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107,2</w:t>
            </w:r>
          </w:p>
        </w:tc>
        <w:tc>
          <w:tcPr>
            <w:tcW w:w="798" w:type="dxa"/>
            <w:noWrap/>
            <w:hideMark/>
          </w:tcPr>
          <w:p w14:paraId="06A38680"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105,4</w:t>
            </w:r>
          </w:p>
        </w:tc>
      </w:tr>
      <w:tr w:rsidR="000A3F73" w:rsidRPr="00B77EB6" w14:paraId="4D90A93B" w14:textId="77777777" w:rsidTr="0002201C">
        <w:tc>
          <w:tcPr>
            <w:tcW w:w="5070" w:type="dxa"/>
            <w:noWrap/>
          </w:tcPr>
          <w:p w14:paraId="19E70DDC" w14:textId="77777777"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Увеличение доли автомобильных дорог регионального значения, соответствующих нормативным требованиям, в их общей протяженности, (в сравнении с 2017 годом), %</w:t>
            </w:r>
          </w:p>
        </w:tc>
        <w:tc>
          <w:tcPr>
            <w:tcW w:w="797" w:type="dxa"/>
            <w:noWrap/>
          </w:tcPr>
          <w:p w14:paraId="500B6DB0"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617BDEB0"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681AF966" w14:textId="77777777" w:rsidR="000A3F73" w:rsidRPr="00A611F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6DDEBAB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14AEA1B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0A7F37E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14:paraId="309A0ED3" w14:textId="77777777" w:rsidTr="0002201C">
        <w:tc>
          <w:tcPr>
            <w:tcW w:w="5070" w:type="dxa"/>
            <w:noWrap/>
          </w:tcPr>
          <w:p w14:paraId="41B91021"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tcPr>
          <w:p w14:paraId="73AC97B4"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48,9</w:t>
            </w:r>
          </w:p>
        </w:tc>
        <w:tc>
          <w:tcPr>
            <w:tcW w:w="797" w:type="dxa"/>
            <w:noWrap/>
          </w:tcPr>
          <w:p w14:paraId="3F44CCC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51,5</w:t>
            </w:r>
          </w:p>
        </w:tc>
        <w:tc>
          <w:tcPr>
            <w:tcW w:w="798" w:type="dxa"/>
            <w:noWrap/>
          </w:tcPr>
          <w:p w14:paraId="4D71AA6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52,0</w:t>
            </w:r>
          </w:p>
        </w:tc>
        <w:tc>
          <w:tcPr>
            <w:tcW w:w="797" w:type="dxa"/>
            <w:noWrap/>
          </w:tcPr>
          <w:p w14:paraId="1CA38B76"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c>
          <w:tcPr>
            <w:tcW w:w="797" w:type="dxa"/>
            <w:noWrap/>
          </w:tcPr>
          <w:p w14:paraId="4929F75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c>
          <w:tcPr>
            <w:tcW w:w="798" w:type="dxa"/>
            <w:noWrap/>
          </w:tcPr>
          <w:p w14:paraId="6A03D89E"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r>
      <w:tr w:rsidR="000A3F73" w:rsidRPr="00B77EB6" w14:paraId="1760742C" w14:textId="77777777" w:rsidTr="0002201C">
        <w:tc>
          <w:tcPr>
            <w:tcW w:w="5070" w:type="dxa"/>
            <w:noWrap/>
          </w:tcPr>
          <w:p w14:paraId="21377DEF"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14:paraId="68E70606"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48,9</w:t>
            </w:r>
          </w:p>
        </w:tc>
        <w:tc>
          <w:tcPr>
            <w:tcW w:w="797" w:type="dxa"/>
            <w:noWrap/>
          </w:tcPr>
          <w:p w14:paraId="01DF09F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51,5</w:t>
            </w:r>
          </w:p>
        </w:tc>
        <w:tc>
          <w:tcPr>
            <w:tcW w:w="798" w:type="dxa"/>
            <w:noWrap/>
          </w:tcPr>
          <w:p w14:paraId="648E373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52,0</w:t>
            </w:r>
          </w:p>
        </w:tc>
        <w:tc>
          <w:tcPr>
            <w:tcW w:w="797" w:type="dxa"/>
            <w:noWrap/>
          </w:tcPr>
          <w:p w14:paraId="3EEA690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c>
          <w:tcPr>
            <w:tcW w:w="797" w:type="dxa"/>
            <w:noWrap/>
          </w:tcPr>
          <w:p w14:paraId="41CBBC5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54,1</w:t>
            </w:r>
          </w:p>
        </w:tc>
        <w:tc>
          <w:tcPr>
            <w:tcW w:w="798" w:type="dxa"/>
            <w:noWrap/>
          </w:tcPr>
          <w:p w14:paraId="4004E8B6"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55,2</w:t>
            </w:r>
          </w:p>
        </w:tc>
      </w:tr>
      <w:tr w:rsidR="000A3F73" w:rsidRPr="00B77EB6" w14:paraId="525705EC" w14:textId="77777777" w:rsidTr="0002201C">
        <w:tc>
          <w:tcPr>
            <w:tcW w:w="5070" w:type="dxa"/>
            <w:noWrap/>
          </w:tcPr>
          <w:p w14:paraId="6A557E98"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14:paraId="6CE6796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48,9</w:t>
            </w:r>
          </w:p>
        </w:tc>
        <w:tc>
          <w:tcPr>
            <w:tcW w:w="797" w:type="dxa"/>
            <w:noWrap/>
          </w:tcPr>
          <w:p w14:paraId="60CCBC6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51,5</w:t>
            </w:r>
          </w:p>
        </w:tc>
        <w:tc>
          <w:tcPr>
            <w:tcW w:w="798" w:type="dxa"/>
            <w:noWrap/>
          </w:tcPr>
          <w:p w14:paraId="2965E1F1"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52,0</w:t>
            </w:r>
          </w:p>
        </w:tc>
        <w:tc>
          <w:tcPr>
            <w:tcW w:w="797" w:type="dxa"/>
            <w:noWrap/>
          </w:tcPr>
          <w:p w14:paraId="44999871"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53,1</w:t>
            </w:r>
          </w:p>
        </w:tc>
        <w:tc>
          <w:tcPr>
            <w:tcW w:w="797" w:type="dxa"/>
            <w:noWrap/>
          </w:tcPr>
          <w:p w14:paraId="537A023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54,9</w:t>
            </w:r>
          </w:p>
        </w:tc>
        <w:tc>
          <w:tcPr>
            <w:tcW w:w="798" w:type="dxa"/>
            <w:noWrap/>
          </w:tcPr>
          <w:p w14:paraId="0AB4BA2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56,0</w:t>
            </w:r>
          </w:p>
        </w:tc>
      </w:tr>
      <w:tr w:rsidR="000A3F73" w:rsidRPr="00B77EB6" w14:paraId="75E8995E" w14:textId="77777777" w:rsidTr="0002201C">
        <w:tc>
          <w:tcPr>
            <w:tcW w:w="5070" w:type="dxa"/>
            <w:noWrap/>
          </w:tcPr>
          <w:p w14:paraId="6F8B03B3" w14:textId="77777777"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Пассажирооборот автомобильного транспорта общего пользования, млн пасс.км</w:t>
            </w:r>
          </w:p>
        </w:tc>
        <w:tc>
          <w:tcPr>
            <w:tcW w:w="797" w:type="dxa"/>
            <w:noWrap/>
          </w:tcPr>
          <w:p w14:paraId="4319E97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541EEC7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4162C12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04992E9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039E2C6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66195BEE"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14:paraId="533D1889" w14:textId="77777777" w:rsidTr="0002201C">
        <w:tc>
          <w:tcPr>
            <w:tcW w:w="5070" w:type="dxa"/>
            <w:noWrap/>
          </w:tcPr>
          <w:p w14:paraId="7750982B"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tcPr>
          <w:p w14:paraId="69EA8E8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559,8</w:t>
            </w:r>
          </w:p>
        </w:tc>
        <w:tc>
          <w:tcPr>
            <w:tcW w:w="797" w:type="dxa"/>
            <w:noWrap/>
          </w:tcPr>
          <w:p w14:paraId="666B847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576,3</w:t>
            </w:r>
          </w:p>
        </w:tc>
        <w:tc>
          <w:tcPr>
            <w:tcW w:w="798" w:type="dxa"/>
            <w:noWrap/>
          </w:tcPr>
          <w:p w14:paraId="45C5FA36"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586,7</w:t>
            </w:r>
          </w:p>
        </w:tc>
        <w:tc>
          <w:tcPr>
            <w:tcW w:w="797" w:type="dxa"/>
            <w:noWrap/>
          </w:tcPr>
          <w:p w14:paraId="571CC4CE"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602,7</w:t>
            </w:r>
          </w:p>
        </w:tc>
        <w:tc>
          <w:tcPr>
            <w:tcW w:w="797" w:type="dxa"/>
            <w:noWrap/>
          </w:tcPr>
          <w:p w14:paraId="05B6EED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625,9</w:t>
            </w:r>
          </w:p>
        </w:tc>
        <w:tc>
          <w:tcPr>
            <w:tcW w:w="798" w:type="dxa"/>
            <w:noWrap/>
          </w:tcPr>
          <w:p w14:paraId="55F5D6C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664,2</w:t>
            </w:r>
          </w:p>
        </w:tc>
      </w:tr>
      <w:tr w:rsidR="000A3F73" w:rsidRPr="00B77EB6" w14:paraId="79DBA9F8" w14:textId="77777777" w:rsidTr="0002201C">
        <w:tc>
          <w:tcPr>
            <w:tcW w:w="5070" w:type="dxa"/>
            <w:noWrap/>
          </w:tcPr>
          <w:p w14:paraId="69E318DB"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14:paraId="483D88A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559,8</w:t>
            </w:r>
          </w:p>
        </w:tc>
        <w:tc>
          <w:tcPr>
            <w:tcW w:w="797" w:type="dxa"/>
            <w:noWrap/>
          </w:tcPr>
          <w:p w14:paraId="7BAFB17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576,3</w:t>
            </w:r>
          </w:p>
        </w:tc>
        <w:tc>
          <w:tcPr>
            <w:tcW w:w="798" w:type="dxa"/>
            <w:noWrap/>
          </w:tcPr>
          <w:p w14:paraId="1E37799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590,2</w:t>
            </w:r>
          </w:p>
        </w:tc>
        <w:tc>
          <w:tcPr>
            <w:tcW w:w="797" w:type="dxa"/>
            <w:noWrap/>
          </w:tcPr>
          <w:p w14:paraId="5141915E"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613,0</w:t>
            </w:r>
          </w:p>
        </w:tc>
        <w:tc>
          <w:tcPr>
            <w:tcW w:w="797" w:type="dxa"/>
            <w:noWrap/>
          </w:tcPr>
          <w:p w14:paraId="5B729D5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644,7</w:t>
            </w:r>
          </w:p>
        </w:tc>
        <w:tc>
          <w:tcPr>
            <w:tcW w:w="798" w:type="dxa"/>
            <w:noWrap/>
          </w:tcPr>
          <w:p w14:paraId="570BC6E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686,2</w:t>
            </w:r>
          </w:p>
        </w:tc>
      </w:tr>
      <w:tr w:rsidR="000A3F73" w:rsidRPr="00B77EB6" w14:paraId="425D95B3" w14:textId="77777777" w:rsidTr="0002201C">
        <w:tc>
          <w:tcPr>
            <w:tcW w:w="5070" w:type="dxa"/>
            <w:noWrap/>
          </w:tcPr>
          <w:p w14:paraId="7B14858D"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14:paraId="5D54792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559,8</w:t>
            </w:r>
          </w:p>
        </w:tc>
        <w:tc>
          <w:tcPr>
            <w:tcW w:w="797" w:type="dxa"/>
            <w:noWrap/>
          </w:tcPr>
          <w:p w14:paraId="0CB945B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576,3</w:t>
            </w:r>
          </w:p>
        </w:tc>
        <w:tc>
          <w:tcPr>
            <w:tcW w:w="798" w:type="dxa"/>
            <w:noWrap/>
          </w:tcPr>
          <w:p w14:paraId="3AB3F77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594,3</w:t>
            </w:r>
          </w:p>
        </w:tc>
        <w:tc>
          <w:tcPr>
            <w:tcW w:w="797" w:type="dxa"/>
            <w:noWrap/>
          </w:tcPr>
          <w:p w14:paraId="252A3BD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626,4</w:t>
            </w:r>
          </w:p>
        </w:tc>
        <w:tc>
          <w:tcPr>
            <w:tcW w:w="797" w:type="dxa"/>
            <w:noWrap/>
          </w:tcPr>
          <w:p w14:paraId="60479C1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665,4</w:t>
            </w:r>
          </w:p>
        </w:tc>
        <w:tc>
          <w:tcPr>
            <w:tcW w:w="798" w:type="dxa"/>
            <w:noWrap/>
          </w:tcPr>
          <w:p w14:paraId="363C4CD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713,8</w:t>
            </w:r>
          </w:p>
        </w:tc>
      </w:tr>
      <w:tr w:rsidR="000A3F73" w:rsidRPr="00B77EB6" w14:paraId="7E9EC64D" w14:textId="77777777" w:rsidTr="0002201C">
        <w:tc>
          <w:tcPr>
            <w:tcW w:w="5070" w:type="dxa"/>
            <w:noWrap/>
          </w:tcPr>
          <w:p w14:paraId="1B44BE95" w14:textId="77777777"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Грузооборот автомобильного транспорта всех видов деятельности, млн т-км</w:t>
            </w:r>
          </w:p>
        </w:tc>
        <w:tc>
          <w:tcPr>
            <w:tcW w:w="797" w:type="dxa"/>
            <w:noWrap/>
          </w:tcPr>
          <w:p w14:paraId="375029B4"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195CB47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1484C79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44E913A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3CA4429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049C636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14:paraId="27018267" w14:textId="77777777" w:rsidTr="0002201C">
        <w:tc>
          <w:tcPr>
            <w:tcW w:w="5070" w:type="dxa"/>
            <w:noWrap/>
          </w:tcPr>
          <w:p w14:paraId="2C2A6E49"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tcPr>
          <w:p w14:paraId="72D5B92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87,9</w:t>
            </w:r>
          </w:p>
        </w:tc>
        <w:tc>
          <w:tcPr>
            <w:tcW w:w="797" w:type="dxa"/>
            <w:noWrap/>
          </w:tcPr>
          <w:p w14:paraId="0C2D678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61,9</w:t>
            </w:r>
          </w:p>
        </w:tc>
        <w:tc>
          <w:tcPr>
            <w:tcW w:w="798" w:type="dxa"/>
            <w:noWrap/>
          </w:tcPr>
          <w:p w14:paraId="44E8CB9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63,1</w:t>
            </w:r>
          </w:p>
        </w:tc>
        <w:tc>
          <w:tcPr>
            <w:tcW w:w="797" w:type="dxa"/>
            <w:noWrap/>
          </w:tcPr>
          <w:p w14:paraId="31D7C9E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64,8</w:t>
            </w:r>
          </w:p>
        </w:tc>
        <w:tc>
          <w:tcPr>
            <w:tcW w:w="797" w:type="dxa"/>
            <w:noWrap/>
          </w:tcPr>
          <w:p w14:paraId="3E6A9A6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67,0</w:t>
            </w:r>
          </w:p>
        </w:tc>
        <w:tc>
          <w:tcPr>
            <w:tcW w:w="798" w:type="dxa"/>
            <w:noWrap/>
          </w:tcPr>
          <w:p w14:paraId="1AB1832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70,0</w:t>
            </w:r>
          </w:p>
        </w:tc>
      </w:tr>
      <w:tr w:rsidR="000A3F73" w:rsidRPr="00B77EB6" w14:paraId="59833AB9" w14:textId="77777777" w:rsidTr="0002201C">
        <w:tc>
          <w:tcPr>
            <w:tcW w:w="5070" w:type="dxa"/>
            <w:noWrap/>
          </w:tcPr>
          <w:p w14:paraId="7FF48055"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14:paraId="61EC31B1"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87,9</w:t>
            </w:r>
          </w:p>
        </w:tc>
        <w:tc>
          <w:tcPr>
            <w:tcW w:w="797" w:type="dxa"/>
            <w:noWrap/>
          </w:tcPr>
          <w:p w14:paraId="3D3B340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61,9</w:t>
            </w:r>
          </w:p>
        </w:tc>
        <w:tc>
          <w:tcPr>
            <w:tcW w:w="798" w:type="dxa"/>
            <w:noWrap/>
          </w:tcPr>
          <w:p w14:paraId="234803D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63,4</w:t>
            </w:r>
          </w:p>
        </w:tc>
        <w:tc>
          <w:tcPr>
            <w:tcW w:w="797" w:type="dxa"/>
            <w:noWrap/>
          </w:tcPr>
          <w:p w14:paraId="1CC8A01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65,5</w:t>
            </w:r>
          </w:p>
        </w:tc>
        <w:tc>
          <w:tcPr>
            <w:tcW w:w="797" w:type="dxa"/>
            <w:noWrap/>
          </w:tcPr>
          <w:p w14:paraId="57B20FF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68,5</w:t>
            </w:r>
          </w:p>
        </w:tc>
        <w:tc>
          <w:tcPr>
            <w:tcW w:w="798" w:type="dxa"/>
            <w:noWrap/>
          </w:tcPr>
          <w:p w14:paraId="651B0B0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72,4</w:t>
            </w:r>
          </w:p>
        </w:tc>
      </w:tr>
      <w:tr w:rsidR="000A3F73" w:rsidRPr="00B77EB6" w14:paraId="33ECFA27" w14:textId="77777777" w:rsidTr="0002201C">
        <w:tc>
          <w:tcPr>
            <w:tcW w:w="5070" w:type="dxa"/>
            <w:noWrap/>
          </w:tcPr>
          <w:p w14:paraId="1A70BEF9"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14:paraId="725B2248"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87,9</w:t>
            </w:r>
          </w:p>
        </w:tc>
        <w:tc>
          <w:tcPr>
            <w:tcW w:w="797" w:type="dxa"/>
            <w:noWrap/>
          </w:tcPr>
          <w:p w14:paraId="2D3F1D77"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61,9</w:t>
            </w:r>
          </w:p>
        </w:tc>
        <w:tc>
          <w:tcPr>
            <w:tcW w:w="798" w:type="dxa"/>
            <w:noWrap/>
          </w:tcPr>
          <w:p w14:paraId="695A3B10"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63,5</w:t>
            </w:r>
          </w:p>
        </w:tc>
        <w:tc>
          <w:tcPr>
            <w:tcW w:w="797" w:type="dxa"/>
            <w:noWrap/>
          </w:tcPr>
          <w:p w14:paraId="4598D70A"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66,1</w:t>
            </w:r>
          </w:p>
        </w:tc>
        <w:tc>
          <w:tcPr>
            <w:tcW w:w="797" w:type="dxa"/>
            <w:noWrap/>
          </w:tcPr>
          <w:p w14:paraId="137E68A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69,3</w:t>
            </w:r>
          </w:p>
        </w:tc>
        <w:tc>
          <w:tcPr>
            <w:tcW w:w="798" w:type="dxa"/>
            <w:noWrap/>
          </w:tcPr>
          <w:p w14:paraId="7380EC0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eastAsia="Calibri" w:cs="Times New Roman"/>
              </w:rPr>
              <w:t>73,9</w:t>
            </w:r>
          </w:p>
        </w:tc>
      </w:tr>
      <w:tr w:rsidR="000A3F73" w:rsidRPr="00B77EB6" w14:paraId="2AE780CA" w14:textId="77777777" w:rsidTr="0002201C">
        <w:tc>
          <w:tcPr>
            <w:tcW w:w="5070" w:type="dxa"/>
            <w:noWrap/>
          </w:tcPr>
          <w:p w14:paraId="25458A01" w14:textId="77777777"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Валовое потребление природного газа в качестве моторного топлива, млрд куб. м</w:t>
            </w:r>
          </w:p>
        </w:tc>
        <w:tc>
          <w:tcPr>
            <w:tcW w:w="797" w:type="dxa"/>
            <w:noWrap/>
          </w:tcPr>
          <w:p w14:paraId="77CC080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695DC3B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4D296FE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49B80FB8"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353FF54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71B0E8F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14:paraId="2CD21CE1" w14:textId="77777777" w:rsidTr="0002201C">
        <w:tc>
          <w:tcPr>
            <w:tcW w:w="5070" w:type="dxa"/>
            <w:noWrap/>
          </w:tcPr>
          <w:p w14:paraId="0E448C7E"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Инерционный</w:t>
            </w:r>
          </w:p>
        </w:tc>
        <w:tc>
          <w:tcPr>
            <w:tcW w:w="797" w:type="dxa"/>
            <w:noWrap/>
          </w:tcPr>
          <w:p w14:paraId="76CE7FB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797" w:type="dxa"/>
            <w:noWrap/>
          </w:tcPr>
          <w:p w14:paraId="6B063CF6"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0,140</w:t>
            </w:r>
          </w:p>
        </w:tc>
        <w:tc>
          <w:tcPr>
            <w:tcW w:w="798" w:type="dxa"/>
            <w:noWrap/>
          </w:tcPr>
          <w:p w14:paraId="695D8D18"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0,145</w:t>
            </w:r>
          </w:p>
        </w:tc>
        <w:tc>
          <w:tcPr>
            <w:tcW w:w="797" w:type="dxa"/>
            <w:noWrap/>
          </w:tcPr>
          <w:p w14:paraId="44FAC8EE"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0,180</w:t>
            </w:r>
          </w:p>
        </w:tc>
        <w:tc>
          <w:tcPr>
            <w:tcW w:w="797" w:type="dxa"/>
            <w:noWrap/>
          </w:tcPr>
          <w:p w14:paraId="63FB2BE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0,190</w:t>
            </w:r>
          </w:p>
        </w:tc>
        <w:tc>
          <w:tcPr>
            <w:tcW w:w="798" w:type="dxa"/>
            <w:noWrap/>
          </w:tcPr>
          <w:p w14:paraId="35D0F84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0,210</w:t>
            </w:r>
          </w:p>
        </w:tc>
      </w:tr>
      <w:tr w:rsidR="000A3F73" w:rsidRPr="00B77EB6" w14:paraId="4CB33A47" w14:textId="77777777" w:rsidTr="0002201C">
        <w:tc>
          <w:tcPr>
            <w:tcW w:w="5070" w:type="dxa"/>
            <w:noWrap/>
          </w:tcPr>
          <w:p w14:paraId="13AAB018"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14:paraId="16323FB8"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797" w:type="dxa"/>
            <w:noWrap/>
          </w:tcPr>
          <w:p w14:paraId="20C335C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0,140</w:t>
            </w:r>
          </w:p>
        </w:tc>
        <w:tc>
          <w:tcPr>
            <w:tcW w:w="798" w:type="dxa"/>
            <w:noWrap/>
          </w:tcPr>
          <w:p w14:paraId="7BF22AF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0,150</w:t>
            </w:r>
          </w:p>
        </w:tc>
        <w:tc>
          <w:tcPr>
            <w:tcW w:w="797" w:type="dxa"/>
            <w:noWrap/>
          </w:tcPr>
          <w:p w14:paraId="1468321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0,185</w:t>
            </w:r>
          </w:p>
        </w:tc>
        <w:tc>
          <w:tcPr>
            <w:tcW w:w="797" w:type="dxa"/>
            <w:noWrap/>
          </w:tcPr>
          <w:p w14:paraId="7C571BE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0,195</w:t>
            </w:r>
          </w:p>
        </w:tc>
        <w:tc>
          <w:tcPr>
            <w:tcW w:w="798" w:type="dxa"/>
            <w:noWrap/>
          </w:tcPr>
          <w:p w14:paraId="34D78FC5"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0,215</w:t>
            </w:r>
          </w:p>
        </w:tc>
      </w:tr>
      <w:tr w:rsidR="000A3F73" w:rsidRPr="00B77EB6" w14:paraId="11A84CEF" w14:textId="77777777" w:rsidTr="0002201C">
        <w:tc>
          <w:tcPr>
            <w:tcW w:w="5070" w:type="dxa"/>
            <w:noWrap/>
          </w:tcPr>
          <w:p w14:paraId="12CF9B19"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14:paraId="417DD7B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0,120</w:t>
            </w:r>
          </w:p>
        </w:tc>
        <w:tc>
          <w:tcPr>
            <w:tcW w:w="797" w:type="dxa"/>
            <w:noWrap/>
          </w:tcPr>
          <w:p w14:paraId="13CA3658"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0,145</w:t>
            </w:r>
          </w:p>
        </w:tc>
        <w:tc>
          <w:tcPr>
            <w:tcW w:w="798" w:type="dxa"/>
            <w:noWrap/>
          </w:tcPr>
          <w:p w14:paraId="4F9388C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0,155</w:t>
            </w:r>
          </w:p>
        </w:tc>
        <w:tc>
          <w:tcPr>
            <w:tcW w:w="797" w:type="dxa"/>
            <w:noWrap/>
          </w:tcPr>
          <w:p w14:paraId="69F3776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0,200</w:t>
            </w:r>
          </w:p>
        </w:tc>
        <w:tc>
          <w:tcPr>
            <w:tcW w:w="797" w:type="dxa"/>
            <w:noWrap/>
          </w:tcPr>
          <w:p w14:paraId="3C38E2A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0,210</w:t>
            </w:r>
          </w:p>
        </w:tc>
        <w:tc>
          <w:tcPr>
            <w:tcW w:w="798" w:type="dxa"/>
            <w:noWrap/>
          </w:tcPr>
          <w:p w14:paraId="6D5C86B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0,220</w:t>
            </w:r>
          </w:p>
        </w:tc>
      </w:tr>
      <w:tr w:rsidR="000A3F73" w:rsidRPr="00B77EB6" w14:paraId="097484C2" w14:textId="77777777" w:rsidTr="0002201C">
        <w:tc>
          <w:tcPr>
            <w:tcW w:w="5070" w:type="dxa"/>
            <w:noWrap/>
          </w:tcPr>
          <w:p w14:paraId="009C2074" w14:textId="77777777" w:rsidR="000A3F73" w:rsidRPr="000D1A8C" w:rsidRDefault="000A3F73" w:rsidP="0002201C">
            <w:pPr>
              <w:spacing w:before="0" w:after="0"/>
              <w:jc w:val="left"/>
              <w:rPr>
                <w:rFonts w:ascii="Times New Roman" w:eastAsia="Times New Roman" w:hAnsi="Times New Roman" w:cs="Times New Roman"/>
                <w:b/>
                <w:sz w:val="24"/>
                <w:szCs w:val="24"/>
                <w:lang w:eastAsia="ru-RU"/>
              </w:rPr>
            </w:pPr>
            <w:r w:rsidRPr="000D1A8C">
              <w:rPr>
                <w:rFonts w:ascii="Times New Roman" w:eastAsia="Times New Roman" w:hAnsi="Times New Roman" w:cs="Times New Roman"/>
                <w:b/>
                <w:sz w:val="24"/>
                <w:szCs w:val="24"/>
                <w:lang w:eastAsia="ru-RU"/>
              </w:rPr>
              <w:t>Количество автомобильных газонаполнительных компрессорных станций (АГНКС), ед.</w:t>
            </w:r>
          </w:p>
        </w:tc>
        <w:tc>
          <w:tcPr>
            <w:tcW w:w="797" w:type="dxa"/>
            <w:noWrap/>
          </w:tcPr>
          <w:p w14:paraId="0095BB64"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0B42961E"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1485B103"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67E47C74"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7" w:type="dxa"/>
            <w:noWrap/>
          </w:tcPr>
          <w:p w14:paraId="43875004"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c>
          <w:tcPr>
            <w:tcW w:w="798" w:type="dxa"/>
            <w:noWrap/>
          </w:tcPr>
          <w:p w14:paraId="391583F8"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p>
        </w:tc>
      </w:tr>
      <w:tr w:rsidR="000A3F73" w:rsidRPr="00B77EB6" w14:paraId="65C72893" w14:textId="77777777" w:rsidTr="0002201C">
        <w:tc>
          <w:tcPr>
            <w:tcW w:w="5070" w:type="dxa"/>
            <w:noWrap/>
          </w:tcPr>
          <w:p w14:paraId="5615BAC7"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lastRenderedPageBreak/>
              <w:t>Инерционный</w:t>
            </w:r>
          </w:p>
        </w:tc>
        <w:tc>
          <w:tcPr>
            <w:tcW w:w="797" w:type="dxa"/>
            <w:noWrap/>
          </w:tcPr>
          <w:p w14:paraId="1AAB35E4"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7" w:type="dxa"/>
            <w:noWrap/>
          </w:tcPr>
          <w:p w14:paraId="353F3E40"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8" w:type="dxa"/>
            <w:noWrap/>
          </w:tcPr>
          <w:p w14:paraId="5643EF98"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797" w:type="dxa"/>
            <w:noWrap/>
          </w:tcPr>
          <w:p w14:paraId="074B8BF7"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797" w:type="dxa"/>
            <w:noWrap/>
          </w:tcPr>
          <w:p w14:paraId="78452BDD"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798" w:type="dxa"/>
            <w:noWrap/>
          </w:tcPr>
          <w:p w14:paraId="10B0B2C7"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w:t>
            </w:r>
          </w:p>
        </w:tc>
      </w:tr>
      <w:tr w:rsidR="000A3F73" w:rsidRPr="00B77EB6" w14:paraId="5444DABA" w14:textId="77777777" w:rsidTr="0002201C">
        <w:tc>
          <w:tcPr>
            <w:tcW w:w="5070" w:type="dxa"/>
            <w:noWrap/>
          </w:tcPr>
          <w:p w14:paraId="246C76A8"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Базовый</w:t>
            </w:r>
          </w:p>
        </w:tc>
        <w:tc>
          <w:tcPr>
            <w:tcW w:w="797" w:type="dxa"/>
            <w:noWrap/>
          </w:tcPr>
          <w:p w14:paraId="7010CA0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7" w:type="dxa"/>
            <w:noWrap/>
          </w:tcPr>
          <w:p w14:paraId="4F23FEF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8" w:type="dxa"/>
            <w:noWrap/>
          </w:tcPr>
          <w:p w14:paraId="32F9CE1B"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w:t>
            </w:r>
          </w:p>
        </w:tc>
        <w:tc>
          <w:tcPr>
            <w:tcW w:w="797" w:type="dxa"/>
            <w:noWrap/>
          </w:tcPr>
          <w:p w14:paraId="3464C35E"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797" w:type="dxa"/>
            <w:noWrap/>
          </w:tcPr>
          <w:p w14:paraId="18A7B3A9"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w:t>
            </w:r>
          </w:p>
        </w:tc>
        <w:tc>
          <w:tcPr>
            <w:tcW w:w="798" w:type="dxa"/>
            <w:noWrap/>
          </w:tcPr>
          <w:p w14:paraId="74A40AF2"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w:t>
            </w:r>
          </w:p>
        </w:tc>
      </w:tr>
      <w:tr w:rsidR="000A3F73" w:rsidRPr="00B77EB6" w14:paraId="05DE08F3" w14:textId="77777777" w:rsidTr="0002201C">
        <w:tc>
          <w:tcPr>
            <w:tcW w:w="5070" w:type="dxa"/>
            <w:noWrap/>
          </w:tcPr>
          <w:p w14:paraId="7087F24D" w14:textId="77777777" w:rsidR="000A3F73" w:rsidRPr="00B77EB6" w:rsidRDefault="000A3F73" w:rsidP="0002201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Оптимистический</w:t>
            </w:r>
          </w:p>
        </w:tc>
        <w:tc>
          <w:tcPr>
            <w:tcW w:w="797" w:type="dxa"/>
            <w:noWrap/>
          </w:tcPr>
          <w:p w14:paraId="2A6760E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7" w:type="dxa"/>
            <w:noWrap/>
          </w:tcPr>
          <w:p w14:paraId="5AFDF541"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w:t>
            </w:r>
          </w:p>
        </w:tc>
        <w:tc>
          <w:tcPr>
            <w:tcW w:w="798" w:type="dxa"/>
            <w:noWrap/>
          </w:tcPr>
          <w:p w14:paraId="5BB6AF4E"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w:t>
            </w:r>
          </w:p>
        </w:tc>
        <w:tc>
          <w:tcPr>
            <w:tcW w:w="797" w:type="dxa"/>
            <w:noWrap/>
          </w:tcPr>
          <w:p w14:paraId="0A70245F"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11</w:t>
            </w:r>
          </w:p>
        </w:tc>
        <w:tc>
          <w:tcPr>
            <w:tcW w:w="797" w:type="dxa"/>
            <w:noWrap/>
          </w:tcPr>
          <w:p w14:paraId="0B300C9C"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13</w:t>
            </w:r>
          </w:p>
        </w:tc>
        <w:tc>
          <w:tcPr>
            <w:tcW w:w="798" w:type="dxa"/>
            <w:noWrap/>
          </w:tcPr>
          <w:p w14:paraId="4D6063B6" w14:textId="77777777" w:rsidR="000A3F73" w:rsidRPr="00B77EB6" w:rsidRDefault="000A3F73" w:rsidP="0002201C">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w:t>
            </w:r>
          </w:p>
        </w:tc>
      </w:tr>
    </w:tbl>
    <w:p w14:paraId="33755FB5" w14:textId="77777777" w:rsidR="000A3F73" w:rsidRPr="00B77EB6" w:rsidRDefault="000A3F73" w:rsidP="00B61C04">
      <w:pPr>
        <w:keepNext/>
        <w:spacing w:before="0" w:after="0"/>
        <w:ind w:firstLine="709"/>
        <w:jc w:val="right"/>
        <w:rPr>
          <w:rFonts w:ascii="Times New Roman" w:eastAsia="Calibri" w:hAnsi="Times New Roman" w:cs="Times New Roman"/>
          <w:b/>
          <w:noProof/>
          <w:sz w:val="28"/>
          <w:szCs w:val="28"/>
        </w:rPr>
      </w:pPr>
    </w:p>
    <w:p w14:paraId="6B4880EB" w14:textId="24DC97A2" w:rsidR="00185F5A" w:rsidRPr="00B77EB6" w:rsidRDefault="00185F5A" w:rsidP="00FD3715">
      <w:pPr>
        <w:pStyle w:val="2"/>
        <w:spacing w:after="0"/>
        <w:ind w:firstLine="709"/>
        <w:jc w:val="both"/>
        <w:rPr>
          <w:rFonts w:ascii="Times New Roman" w:hAnsi="Times New Roman" w:cs="Times New Roman"/>
          <w:color w:val="auto"/>
          <w:szCs w:val="28"/>
          <w:lang w:eastAsia="ru-RU"/>
        </w:rPr>
      </w:pPr>
      <w:bookmarkStart w:id="210" w:name="_Toc8120152"/>
      <w:r w:rsidRPr="00B77EB6">
        <w:rPr>
          <w:rFonts w:ascii="Times New Roman" w:hAnsi="Times New Roman" w:cs="Times New Roman"/>
          <w:color w:val="auto"/>
          <w:szCs w:val="28"/>
          <w:lang w:eastAsia="ru-RU"/>
        </w:rPr>
        <w:t xml:space="preserve">3.4. Развитие </w:t>
      </w:r>
      <w:r w:rsidR="000B68E4" w:rsidRPr="00B77EB6">
        <w:rPr>
          <w:rFonts w:ascii="Times New Roman" w:hAnsi="Times New Roman" w:cs="Times New Roman"/>
          <w:color w:val="auto"/>
          <w:szCs w:val="28"/>
          <w:lang w:eastAsia="ru-RU"/>
        </w:rPr>
        <w:t>Республики Северная Осетия</w:t>
      </w:r>
      <w:r w:rsidR="00C025FD">
        <w:rPr>
          <w:rFonts w:ascii="Times New Roman" w:hAnsi="Times New Roman" w:cs="Times New Roman"/>
          <w:color w:val="auto"/>
          <w:szCs w:val="28"/>
          <w:lang w:eastAsia="ru-RU"/>
        </w:rPr>
        <w:t xml:space="preserve"> – </w:t>
      </w:r>
      <w:r w:rsidR="000B68E4" w:rsidRPr="00B77EB6">
        <w:rPr>
          <w:rFonts w:ascii="Times New Roman" w:hAnsi="Times New Roman" w:cs="Times New Roman"/>
          <w:color w:val="auto"/>
          <w:szCs w:val="28"/>
          <w:lang w:eastAsia="ru-RU"/>
        </w:rPr>
        <w:t xml:space="preserve">Алания </w:t>
      </w:r>
      <w:r w:rsidRPr="00B77EB6">
        <w:rPr>
          <w:rFonts w:ascii="Times New Roman" w:hAnsi="Times New Roman" w:cs="Times New Roman"/>
          <w:color w:val="auto"/>
          <w:szCs w:val="28"/>
          <w:lang w:eastAsia="ru-RU"/>
        </w:rPr>
        <w:t>в разрезе экономических зон</w:t>
      </w:r>
      <w:bookmarkEnd w:id="210"/>
    </w:p>
    <w:p w14:paraId="1E7D8C5F" w14:textId="3B068329" w:rsidR="000B68E4" w:rsidRPr="00B77EB6" w:rsidRDefault="00185F5A" w:rsidP="00711BE4">
      <w:pPr>
        <w:pStyle w:val="3"/>
        <w:numPr>
          <w:ilvl w:val="2"/>
          <w:numId w:val="34"/>
        </w:numPr>
        <w:spacing w:before="0" w:after="0"/>
        <w:ind w:left="0" w:firstLine="709"/>
        <w:jc w:val="both"/>
        <w:rPr>
          <w:rFonts w:ascii="Times New Roman" w:hAnsi="Times New Roman" w:cs="Times New Roman"/>
          <w:color w:val="auto"/>
          <w:sz w:val="28"/>
          <w:szCs w:val="28"/>
          <w:lang w:eastAsia="ru-RU"/>
        </w:rPr>
      </w:pPr>
      <w:bookmarkStart w:id="211" w:name="_Toc8120153"/>
      <w:bookmarkStart w:id="212" w:name="_Toc514447247"/>
      <w:r w:rsidRPr="00B77EB6">
        <w:rPr>
          <w:rFonts w:ascii="Times New Roman" w:hAnsi="Times New Roman" w:cs="Times New Roman"/>
          <w:color w:val="auto"/>
          <w:sz w:val="28"/>
          <w:szCs w:val="28"/>
          <w:lang w:eastAsia="ru-RU"/>
        </w:rPr>
        <w:t xml:space="preserve">Экономическое зонирование территории </w:t>
      </w:r>
      <w:r w:rsidR="000B68E4" w:rsidRPr="00B77EB6">
        <w:rPr>
          <w:rFonts w:ascii="Times New Roman" w:hAnsi="Times New Roman" w:cs="Times New Roman"/>
          <w:color w:val="auto"/>
          <w:sz w:val="28"/>
          <w:szCs w:val="28"/>
          <w:lang w:eastAsia="ru-RU"/>
        </w:rPr>
        <w:t>Республики Северная Осетия</w:t>
      </w:r>
      <w:r w:rsidR="00C025FD">
        <w:rPr>
          <w:rFonts w:ascii="Times New Roman" w:hAnsi="Times New Roman" w:cs="Times New Roman"/>
          <w:color w:val="auto"/>
          <w:sz w:val="28"/>
          <w:szCs w:val="28"/>
          <w:lang w:eastAsia="ru-RU"/>
        </w:rPr>
        <w:t xml:space="preserve"> – </w:t>
      </w:r>
      <w:r w:rsidR="000B68E4" w:rsidRPr="00B77EB6">
        <w:rPr>
          <w:rFonts w:ascii="Times New Roman" w:hAnsi="Times New Roman" w:cs="Times New Roman"/>
          <w:color w:val="auto"/>
          <w:sz w:val="28"/>
          <w:szCs w:val="28"/>
          <w:lang w:eastAsia="ru-RU"/>
        </w:rPr>
        <w:t>Алания</w:t>
      </w:r>
      <w:bookmarkEnd w:id="211"/>
      <w:r w:rsidR="000B68E4" w:rsidRPr="00B77EB6">
        <w:rPr>
          <w:rFonts w:ascii="Times New Roman" w:hAnsi="Times New Roman" w:cs="Times New Roman"/>
          <w:color w:val="auto"/>
          <w:sz w:val="28"/>
          <w:szCs w:val="28"/>
          <w:lang w:eastAsia="ru-RU"/>
        </w:rPr>
        <w:t xml:space="preserve"> </w:t>
      </w:r>
      <w:bookmarkEnd w:id="212"/>
    </w:p>
    <w:p w14:paraId="184A817D" w14:textId="77777777"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Наряду с традиционными единицами административно-территориального деления, муниципальными образованиями, в стратегии пространственного развития рассматриваются экономические зоны республики (далее – ЭЗ). ЭЗ выделяются исходя из общности целей и задач развития, возможностей рациональной организации территории, базирующейся на экономической специализации и организующей инфраструктуре с учетом природных факторов и специфики землепользования. Границы экономических зон определяются по границам входящих в их состав муниципальных образований в рамках существующего административно-территориального деления.</w:t>
      </w:r>
    </w:p>
    <w:p w14:paraId="7D5664AF" w14:textId="77777777"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Несколько муниципальных образований, вытянутых вдоль природных осей, включают горные и предгорные (относительно равнинные) территории</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eastAsia="ru-RU"/>
        </w:rPr>
        <w:t xml:space="preserve">республики. Данная специфика административно-территориального деления </w:t>
      </w:r>
      <w:r w:rsidRPr="00B77EB6">
        <w:rPr>
          <w:rFonts w:ascii="Times New Roman" w:hAnsi="Times New Roman" w:cs="Times New Roman"/>
          <w:sz w:val="28"/>
          <w:szCs w:val="28"/>
        </w:rPr>
        <w:t>имеет свои преимущества в социально-</w:t>
      </w:r>
      <w:r w:rsidRPr="00B77EB6">
        <w:rPr>
          <w:rFonts w:ascii="Times New Roman" w:hAnsi="Times New Roman" w:cs="Times New Roman"/>
          <w:sz w:val="28"/>
          <w:szCs w:val="28"/>
          <w:lang w:eastAsia="ru-RU"/>
        </w:rPr>
        <w:t xml:space="preserve">экономическом развитии территорий, способствует </w:t>
      </w:r>
      <w:r w:rsidRPr="00B77EB6">
        <w:rPr>
          <w:rFonts w:ascii="Times New Roman" w:hAnsi="Times New Roman" w:cs="Times New Roman"/>
          <w:sz w:val="28"/>
          <w:szCs w:val="28"/>
        </w:rPr>
        <w:t>диверсификации экономической деятельности, несмотря на различие принципов хозяйствования в горах и на равнине, компенсации недостающих базовых инфраструктур в горной местности путем создания соответствующих условий на равнинных территориях, принятию неординарных управленческих решений органов местного самоуправления местного самоуправления</w:t>
      </w:r>
      <w:r w:rsidRPr="00B77EB6">
        <w:rPr>
          <w:rFonts w:ascii="Times New Roman" w:hAnsi="Times New Roman" w:cs="Times New Roman"/>
          <w:sz w:val="28"/>
          <w:szCs w:val="28"/>
          <w:lang w:eastAsia="ru-RU"/>
        </w:rPr>
        <w:t>.</w:t>
      </w:r>
    </w:p>
    <w:p w14:paraId="76618A54" w14:textId="0B921B85"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 xml:space="preserve">Учитывая малые размеры региона и наличие тесных транспортных связей в равнинной части, где проживает основное население, дневная транспортная доступность на общественном транспорте до центров экономических зон не является основным критерием, влияющим на зонирование. Так, аэропорт, железнодорожные терминалы в г. Владикавказ и г. Беслан, а также узловые автовокзалы функционируют только во Владикавказской агломерации. Время доступности от самых удаленных точек </w:t>
      </w:r>
      <w:r w:rsidR="00C5170D">
        <w:rPr>
          <w:rFonts w:ascii="Times New Roman" w:hAnsi="Times New Roman" w:cs="Times New Roman"/>
          <w:sz w:val="28"/>
          <w:szCs w:val="28"/>
          <w:lang w:eastAsia="ru-RU"/>
        </w:rPr>
        <w:t>республики</w:t>
      </w:r>
      <w:r w:rsidRPr="00B77EB6">
        <w:rPr>
          <w:rFonts w:ascii="Times New Roman" w:hAnsi="Times New Roman" w:cs="Times New Roman"/>
          <w:sz w:val="28"/>
          <w:szCs w:val="28"/>
          <w:lang w:eastAsia="ru-RU"/>
        </w:rPr>
        <w:t xml:space="preserve"> до терминалов внешнего транспорта не превышает двух часов.</w:t>
      </w:r>
    </w:p>
    <w:p w14:paraId="1704A2FE" w14:textId="1D8EE084"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Регион делится на три экономически</w:t>
      </w:r>
      <w:r w:rsidR="00C025FD">
        <w:rPr>
          <w:rFonts w:ascii="Times New Roman" w:hAnsi="Times New Roman" w:cs="Times New Roman"/>
          <w:sz w:val="28"/>
          <w:szCs w:val="28"/>
          <w:lang w:eastAsia="ru-RU"/>
        </w:rPr>
        <w:t>е</w:t>
      </w:r>
      <w:r w:rsidRPr="00B77EB6">
        <w:rPr>
          <w:rFonts w:ascii="Times New Roman" w:hAnsi="Times New Roman" w:cs="Times New Roman"/>
          <w:sz w:val="28"/>
          <w:szCs w:val="28"/>
          <w:lang w:eastAsia="ru-RU"/>
        </w:rPr>
        <w:t xml:space="preserve"> зоны: Владикавказскую (агломерацию), Ирафско-Алагирскую и Сунженскую (в которую входит Моздокская подзона).</w:t>
      </w:r>
    </w:p>
    <w:p w14:paraId="2267169B" w14:textId="77777777" w:rsidR="006747BC" w:rsidRPr="00B77EB6" w:rsidRDefault="006747BC" w:rsidP="0046255C">
      <w:pPr>
        <w:spacing w:before="0" w:after="0"/>
        <w:ind w:firstLine="709"/>
        <w:rPr>
          <w:rFonts w:ascii="Times New Roman" w:hAnsi="Times New Roman" w:cs="Times New Roman"/>
          <w:sz w:val="28"/>
          <w:szCs w:val="28"/>
          <w:lang w:eastAsia="ru-RU"/>
        </w:rPr>
      </w:pPr>
    </w:p>
    <w:p w14:paraId="627058EB" w14:textId="77777777" w:rsidR="0046255C" w:rsidRPr="00B77EB6" w:rsidRDefault="0046255C" w:rsidP="006747BC">
      <w:pPr>
        <w:pStyle w:val="affffb"/>
        <w:keepNext/>
        <w:spacing w:before="0" w:after="0"/>
        <w:rPr>
          <w:rFonts w:eastAsia="Times New Roman" w:cs="Times New Roman"/>
          <w:sz w:val="28"/>
          <w:szCs w:val="28"/>
        </w:rPr>
      </w:pPr>
      <w:r w:rsidRPr="00B77EB6">
        <w:rPr>
          <w:rFonts w:cs="Times New Roman"/>
          <w:noProof/>
          <w:sz w:val="28"/>
          <w:szCs w:val="28"/>
          <w:lang w:eastAsia="ru-RU"/>
        </w:rPr>
        <w:lastRenderedPageBreak/>
        <w:drawing>
          <wp:inline distT="0" distB="0" distL="0" distR="0" wp14:anchorId="213BAC43" wp14:editId="401FB287">
            <wp:extent cx="5428497" cy="3397154"/>
            <wp:effectExtent l="0" t="0" r="127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50744" cy="3411076"/>
                    </a:xfrm>
                    <a:prstGeom prst="rect">
                      <a:avLst/>
                    </a:prstGeom>
                    <a:noFill/>
                    <a:ln>
                      <a:noFill/>
                    </a:ln>
                  </pic:spPr>
                </pic:pic>
              </a:graphicData>
            </a:graphic>
          </wp:inline>
        </w:drawing>
      </w:r>
    </w:p>
    <w:p w14:paraId="05997C1D" w14:textId="382B8C42" w:rsidR="0046255C" w:rsidRPr="00B77EB6" w:rsidRDefault="00027754" w:rsidP="006747BC">
      <w:pPr>
        <w:pStyle w:val="a6"/>
        <w:keepNext w:val="0"/>
        <w:spacing w:before="0" w:after="0"/>
        <w:jc w:val="center"/>
        <w:rPr>
          <w:rFonts w:ascii="Times New Roman" w:hAnsi="Times New Roman" w:cs="Times New Roman"/>
          <w:b w:val="0"/>
          <w:sz w:val="28"/>
          <w:szCs w:val="28"/>
          <w:lang w:eastAsia="ru-RU"/>
        </w:rPr>
      </w:pPr>
      <w:r w:rsidRPr="00B77EB6">
        <w:rPr>
          <w:rFonts w:ascii="Times New Roman" w:hAnsi="Times New Roman" w:cs="Times New Roman"/>
          <w:b w:val="0"/>
          <w:sz w:val="28"/>
          <w:szCs w:val="28"/>
        </w:rPr>
        <w:t xml:space="preserve">Рисунок </w:t>
      </w:r>
      <w:r w:rsidR="00563B3A" w:rsidRPr="00B77EB6">
        <w:rPr>
          <w:rFonts w:ascii="Times New Roman" w:hAnsi="Times New Roman" w:cs="Times New Roman"/>
          <w:b w:val="0"/>
          <w:noProof/>
          <w:sz w:val="28"/>
          <w:szCs w:val="28"/>
        </w:rPr>
        <w:fldChar w:fldCharType="begin"/>
      </w:r>
      <w:r w:rsidR="00563B3A" w:rsidRPr="00B77EB6">
        <w:rPr>
          <w:rFonts w:ascii="Times New Roman" w:hAnsi="Times New Roman" w:cs="Times New Roman"/>
          <w:b w:val="0"/>
          <w:noProof/>
          <w:sz w:val="28"/>
          <w:szCs w:val="28"/>
        </w:rPr>
        <w:instrText xml:space="preserve"> SEQ Рисунок \* ARABIC </w:instrText>
      </w:r>
      <w:r w:rsidR="00563B3A"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38</w:t>
      </w:r>
      <w:r w:rsidR="00563B3A" w:rsidRPr="00B77EB6">
        <w:rPr>
          <w:rFonts w:ascii="Times New Roman" w:hAnsi="Times New Roman" w:cs="Times New Roman"/>
          <w:b w:val="0"/>
          <w:noProof/>
          <w:sz w:val="28"/>
          <w:szCs w:val="28"/>
        </w:rPr>
        <w:fldChar w:fldCharType="end"/>
      </w:r>
      <w:r w:rsidR="0046255C" w:rsidRPr="00B77EB6">
        <w:rPr>
          <w:rFonts w:ascii="Times New Roman" w:hAnsi="Times New Roman" w:cs="Times New Roman"/>
          <w:b w:val="0"/>
          <w:noProof/>
          <w:sz w:val="28"/>
          <w:szCs w:val="28"/>
        </w:rPr>
        <w:t>.</w:t>
      </w:r>
      <w:r w:rsidR="0046255C" w:rsidRPr="00B77EB6">
        <w:rPr>
          <w:rFonts w:ascii="Times New Roman" w:hAnsi="Times New Roman" w:cs="Times New Roman"/>
          <w:b w:val="0"/>
          <w:sz w:val="28"/>
          <w:szCs w:val="28"/>
          <w:lang w:eastAsia="ru-RU"/>
        </w:rPr>
        <w:t xml:space="preserve"> Пространственное</w:t>
      </w:r>
      <w:r w:rsidRPr="00B77EB6">
        <w:rPr>
          <w:rFonts w:ascii="Times New Roman" w:hAnsi="Times New Roman" w:cs="Times New Roman"/>
          <w:b w:val="0"/>
          <w:sz w:val="28"/>
          <w:szCs w:val="28"/>
          <w:lang w:eastAsia="ru-RU"/>
        </w:rPr>
        <w:t xml:space="preserve"> зонирование</w:t>
      </w:r>
      <w:r w:rsidR="006747BC" w:rsidRPr="00B77EB6">
        <w:rPr>
          <w:rFonts w:ascii="Times New Roman" w:hAnsi="Times New Roman" w:cs="Times New Roman"/>
          <w:b w:val="0"/>
          <w:sz w:val="28"/>
          <w:szCs w:val="28"/>
          <w:lang w:eastAsia="ru-RU"/>
        </w:rPr>
        <w:t xml:space="preserve"> </w:t>
      </w:r>
      <w:r w:rsidR="00B8274E">
        <w:rPr>
          <w:rFonts w:ascii="Times New Roman" w:hAnsi="Times New Roman" w:cs="Times New Roman"/>
          <w:b w:val="0"/>
          <w:sz w:val="28"/>
          <w:szCs w:val="28"/>
          <w:lang w:eastAsia="ru-RU"/>
        </w:rPr>
        <w:t xml:space="preserve">Республики Северная </w:t>
      </w:r>
      <w:r w:rsidR="00C025FD">
        <w:rPr>
          <w:rFonts w:ascii="Times New Roman" w:hAnsi="Times New Roman" w:cs="Times New Roman"/>
          <w:b w:val="0"/>
          <w:sz w:val="28"/>
          <w:szCs w:val="28"/>
          <w:lang w:eastAsia="ru-RU"/>
        </w:rPr>
        <w:br/>
      </w:r>
      <w:r w:rsidR="00B8274E">
        <w:rPr>
          <w:rFonts w:ascii="Times New Roman" w:hAnsi="Times New Roman" w:cs="Times New Roman"/>
          <w:b w:val="0"/>
          <w:sz w:val="28"/>
          <w:szCs w:val="28"/>
          <w:lang w:eastAsia="ru-RU"/>
        </w:rPr>
        <w:t>Осетия</w:t>
      </w:r>
      <w:r w:rsidR="00C025FD">
        <w:rPr>
          <w:rFonts w:ascii="Times New Roman" w:hAnsi="Times New Roman" w:cs="Times New Roman"/>
          <w:b w:val="0"/>
          <w:sz w:val="28"/>
          <w:szCs w:val="28"/>
          <w:lang w:eastAsia="ru-RU"/>
        </w:rPr>
        <w:t xml:space="preserve"> – </w:t>
      </w:r>
      <w:r w:rsidR="00B8274E">
        <w:rPr>
          <w:rFonts w:ascii="Times New Roman" w:hAnsi="Times New Roman" w:cs="Times New Roman"/>
          <w:b w:val="0"/>
          <w:sz w:val="28"/>
          <w:szCs w:val="28"/>
          <w:lang w:eastAsia="ru-RU"/>
        </w:rPr>
        <w:t>Алания</w:t>
      </w:r>
    </w:p>
    <w:p w14:paraId="6ACE48E9" w14:textId="77777777" w:rsidR="006747BC" w:rsidRPr="00B77EB6" w:rsidRDefault="006747BC" w:rsidP="006747BC">
      <w:pPr>
        <w:rPr>
          <w:lang w:eastAsia="ru-RU"/>
        </w:rPr>
      </w:pPr>
    </w:p>
    <w:p w14:paraId="6C3B23D9" w14:textId="77777777" w:rsidR="0046255C" w:rsidRPr="00B77EB6" w:rsidRDefault="0046255C" w:rsidP="0046255C">
      <w:pPr>
        <w:spacing w:before="0" w:after="0"/>
        <w:ind w:firstLine="709"/>
        <w:rPr>
          <w:rFonts w:ascii="Times New Roman" w:hAnsi="Times New Roman" w:cs="Times New Roman"/>
          <w:b/>
          <w:sz w:val="28"/>
          <w:szCs w:val="28"/>
          <w:lang w:eastAsia="ru-RU"/>
        </w:rPr>
      </w:pPr>
      <w:r w:rsidRPr="00B77EB6">
        <w:rPr>
          <w:rFonts w:ascii="Times New Roman" w:hAnsi="Times New Roman" w:cs="Times New Roman"/>
          <w:b/>
          <w:sz w:val="28"/>
          <w:szCs w:val="28"/>
          <w:lang w:eastAsia="ru-RU"/>
        </w:rPr>
        <w:t>Характеристика экономических зон</w:t>
      </w:r>
    </w:p>
    <w:p w14:paraId="33DB2854" w14:textId="58D102DD"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b/>
          <w:sz w:val="28"/>
          <w:szCs w:val="28"/>
          <w:lang w:eastAsia="ru-RU"/>
        </w:rPr>
        <w:t>Владикавказская экономическая зона</w:t>
      </w:r>
      <w:r w:rsidRPr="00B77EB6">
        <w:rPr>
          <w:rFonts w:ascii="Times New Roman" w:eastAsia="Times New Roman" w:hAnsi="Times New Roman" w:cs="Times New Roman"/>
          <w:sz w:val="28"/>
          <w:szCs w:val="28"/>
          <w:lang w:eastAsia="ru-RU"/>
        </w:rPr>
        <w:t xml:space="preserve"> (агломерация) включает 3 муниципальных образования</w:t>
      </w:r>
      <w:r w:rsidR="00C5170D">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 xml:space="preserve">городской округ </w:t>
      </w:r>
      <w:r w:rsidR="00C5170D">
        <w:rPr>
          <w:rFonts w:ascii="Times New Roman" w:eastAsia="Times New Roman" w:hAnsi="Times New Roman" w:cs="Times New Roman"/>
          <w:sz w:val="28"/>
          <w:szCs w:val="28"/>
          <w:lang w:eastAsia="ru-RU"/>
        </w:rPr>
        <w:t>г.</w:t>
      </w:r>
      <w:r w:rsidRPr="00B77EB6">
        <w:rPr>
          <w:rFonts w:ascii="Times New Roman" w:eastAsia="Times New Roman" w:hAnsi="Times New Roman" w:cs="Times New Roman"/>
          <w:sz w:val="28"/>
          <w:szCs w:val="28"/>
          <w:lang w:eastAsia="ru-RU"/>
        </w:rPr>
        <w:t>Владикавказ, Пригородный и Правобережный районы.</w:t>
      </w:r>
    </w:p>
    <w:p w14:paraId="79A6F8F3" w14:textId="139F952D"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Общие структурообразующие элементы зоны: транспортные коридоры – федеральная автодорога </w:t>
      </w:r>
      <w:r w:rsidR="000F4907">
        <w:rPr>
          <w:rFonts w:ascii="Times New Roman" w:eastAsia="Times New Roman" w:hAnsi="Times New Roman" w:cs="Times New Roman"/>
          <w:sz w:val="28"/>
          <w:szCs w:val="28"/>
          <w:lang w:eastAsia="ru-RU"/>
        </w:rPr>
        <w:t>Р-217 «Кавказ» и А-161 «Военно-Г</w:t>
      </w:r>
      <w:r w:rsidRPr="00B77EB6">
        <w:rPr>
          <w:rFonts w:ascii="Times New Roman" w:eastAsia="Times New Roman" w:hAnsi="Times New Roman" w:cs="Times New Roman"/>
          <w:sz w:val="28"/>
          <w:szCs w:val="28"/>
          <w:lang w:eastAsia="ru-RU"/>
        </w:rPr>
        <w:t>рузинская дорога», терминалы внешнего транспорта (транспортно-пересадочные узлы) – аэропорт «Владикавказ», железнодорожные станции в г. Беслан и в г. Владикавказ, водные артерии – реки Терек и Гизельдон, ядра развития первого и второго порядка – города Владикавказ и Беслан.</w:t>
      </w:r>
    </w:p>
    <w:p w14:paraId="15A98BB3" w14:textId="6567CBAC"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Основными предпосылками формирования агломерации являются возрастающие маятниковые миграции и назревшие проблемы институционального характера, такие как вопросы управления совместными объектами обеспечения жизнедеятельности при существующем административно-территориальном делении, а именно землепользованием на сопредельных территориях, содержанием и развитием транспортных систем, инженерных коммуникаций, объектов социальной и коммунальной инфраструктуры.</w:t>
      </w:r>
    </w:p>
    <w:p w14:paraId="24610A73" w14:textId="59FD7B32"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Полицентрическая агломерация состоит из двух ядер развития – города Владикавказ и города Беслан, включает городской округ </w:t>
      </w:r>
      <w:r w:rsidR="00C5170D">
        <w:rPr>
          <w:rFonts w:ascii="Times New Roman" w:eastAsia="Times New Roman" w:hAnsi="Times New Roman" w:cs="Times New Roman"/>
          <w:sz w:val="28"/>
          <w:szCs w:val="28"/>
          <w:lang w:eastAsia="ru-RU"/>
        </w:rPr>
        <w:t>г.</w:t>
      </w:r>
      <w:r w:rsidRPr="00B77EB6">
        <w:rPr>
          <w:rFonts w:ascii="Times New Roman" w:eastAsia="Times New Roman" w:hAnsi="Times New Roman" w:cs="Times New Roman"/>
          <w:sz w:val="28"/>
          <w:szCs w:val="28"/>
          <w:lang w:eastAsia="ru-RU"/>
        </w:rPr>
        <w:t xml:space="preserve">Владикавказ (с пригородами и входящими в его состав сельскими населёнными пунктами), территории Пригородного и Правобережного муниципальных районов. </w:t>
      </w:r>
    </w:p>
    <w:p w14:paraId="39DAAF00" w14:textId="3A1D871B"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Ядра развития с прилегающими территориями формируют урбанизированный ареал расселения – Владикавказскую городскую </w:t>
      </w:r>
      <w:r w:rsidRPr="00B77EB6">
        <w:rPr>
          <w:rFonts w:ascii="Times New Roman" w:eastAsia="Times New Roman" w:hAnsi="Times New Roman" w:cs="Times New Roman"/>
          <w:sz w:val="28"/>
          <w:szCs w:val="28"/>
          <w:lang w:eastAsia="ru-RU"/>
        </w:rPr>
        <w:lastRenderedPageBreak/>
        <w:t>агломерацию. Система расселения вокруг ядра первого порядка г. Владикавказ складывается из активно развивающихся пос</w:t>
      </w:r>
      <w:r w:rsidR="00495FE8" w:rsidRPr="00B77EB6">
        <w:rPr>
          <w:rFonts w:ascii="Times New Roman" w:eastAsia="Times New Roman" w:hAnsi="Times New Roman" w:cs="Times New Roman"/>
          <w:sz w:val="28"/>
          <w:szCs w:val="28"/>
          <w:lang w:eastAsia="ru-RU"/>
        </w:rPr>
        <w:t>елений-спутников: с. Гизель, с</w:t>
      </w:r>
      <w:r w:rsidR="00C5170D">
        <w:rPr>
          <w:rFonts w:ascii="Times New Roman" w:eastAsia="Times New Roman" w:hAnsi="Times New Roman" w:cs="Times New Roman"/>
          <w:sz w:val="28"/>
          <w:szCs w:val="28"/>
          <w:lang w:eastAsia="ru-RU"/>
        </w:rPr>
        <w:t>т</w:t>
      </w:r>
      <w:r w:rsidR="00495FE8" w:rsidRPr="00B77EB6">
        <w:rPr>
          <w:rFonts w:ascii="Times New Roman" w:eastAsia="Times New Roman" w:hAnsi="Times New Roman" w:cs="Times New Roman"/>
          <w:sz w:val="28"/>
          <w:szCs w:val="28"/>
          <w:lang w:eastAsia="ru-RU"/>
        </w:rPr>
        <w:t>. </w:t>
      </w:r>
      <w:r w:rsidRPr="00B77EB6">
        <w:rPr>
          <w:rFonts w:ascii="Times New Roman" w:eastAsia="Times New Roman" w:hAnsi="Times New Roman" w:cs="Times New Roman"/>
          <w:sz w:val="28"/>
          <w:szCs w:val="28"/>
          <w:lang w:eastAsia="ru-RU"/>
        </w:rPr>
        <w:t>Архонск</w:t>
      </w:r>
      <w:r w:rsidR="00C5170D">
        <w:rPr>
          <w:rFonts w:ascii="Times New Roman" w:eastAsia="Times New Roman" w:hAnsi="Times New Roman" w:cs="Times New Roman"/>
          <w:sz w:val="28"/>
          <w:szCs w:val="28"/>
          <w:lang w:eastAsia="ru-RU"/>
        </w:rPr>
        <w:t>ая</w:t>
      </w:r>
      <w:r w:rsidRPr="00B77EB6">
        <w:rPr>
          <w:rFonts w:ascii="Times New Roman" w:eastAsia="Times New Roman" w:hAnsi="Times New Roman" w:cs="Times New Roman"/>
          <w:sz w:val="28"/>
          <w:szCs w:val="28"/>
          <w:lang w:eastAsia="ru-RU"/>
        </w:rPr>
        <w:t>, г</w:t>
      </w:r>
      <w:r w:rsidR="00C5170D">
        <w:rPr>
          <w:rFonts w:ascii="Times New Roman" w:eastAsia="Times New Roman" w:hAnsi="Times New Roman" w:cs="Times New Roman"/>
          <w:sz w:val="28"/>
          <w:szCs w:val="28"/>
          <w:lang w:eastAsia="ru-RU"/>
        </w:rPr>
        <w:t>руппы сел Ольгинское-Чермен, с.</w:t>
      </w:r>
      <w:r w:rsidRPr="00B77EB6">
        <w:rPr>
          <w:rFonts w:ascii="Times New Roman" w:eastAsia="Times New Roman" w:hAnsi="Times New Roman" w:cs="Times New Roman"/>
          <w:sz w:val="28"/>
          <w:szCs w:val="28"/>
          <w:lang w:eastAsia="ru-RU"/>
        </w:rPr>
        <w:t>Сунжа, группы</w:t>
      </w:r>
      <w:r w:rsidR="00C5170D">
        <w:rPr>
          <w:rFonts w:ascii="Times New Roman" w:eastAsia="Times New Roman" w:hAnsi="Times New Roman" w:cs="Times New Roman"/>
          <w:sz w:val="28"/>
          <w:szCs w:val="28"/>
          <w:lang w:eastAsia="ru-RU"/>
        </w:rPr>
        <w:t xml:space="preserve"> сел Октябрьское-Камбилеевское.</w:t>
      </w:r>
    </w:p>
    <w:p w14:paraId="157868F2" w14:textId="77777777"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Система расселения вокруг ядра второго порядка г. Беслан включает поселения-спутники с. Фарн, с. Коста, с. Н. Батако, с. Хумалаг и с. Зильга.</w:t>
      </w:r>
    </w:p>
    <w:p w14:paraId="475ECC81" w14:textId="77777777"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Населенные пункты Тарское, Балта и 2-й Редант являются опорными пунктами агломерации, имеющими потенциал развития в сфере индивидуального жилищного строительства и малого бизнеса (придорожный сервис, рыбоводство, бутилирование природной воды). </w:t>
      </w:r>
    </w:p>
    <w:p w14:paraId="1AD83A5F" w14:textId="77777777"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проблемы:</w:t>
      </w:r>
    </w:p>
    <w:p w14:paraId="74440941" w14:textId="5D3C5260" w:rsidR="0046255C" w:rsidRPr="00B77EB6" w:rsidRDefault="00C5170D"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ек</w:t>
      </w:r>
      <w:r>
        <w:rPr>
          <w:rFonts w:ascii="Times New Roman" w:hAnsi="Times New Roman" w:cs="Times New Roman"/>
          <w:sz w:val="28"/>
          <w:szCs w:val="28"/>
        </w:rPr>
        <w:t>онтролируемое развитие субурбии</w:t>
      </w:r>
      <w:r w:rsidR="00382930">
        <w:rPr>
          <w:rFonts w:ascii="Times New Roman" w:hAnsi="Times New Roman" w:cs="Times New Roman"/>
          <w:sz w:val="28"/>
          <w:szCs w:val="28"/>
        </w:rPr>
        <w:t xml:space="preserve"> (пригородов и окрестностей населенных пунктов)</w:t>
      </w:r>
      <w:r>
        <w:rPr>
          <w:rFonts w:ascii="Times New Roman" w:hAnsi="Times New Roman" w:cs="Times New Roman"/>
          <w:sz w:val="28"/>
          <w:szCs w:val="28"/>
        </w:rPr>
        <w:t>;</w:t>
      </w:r>
    </w:p>
    <w:p w14:paraId="7123EC09" w14:textId="7E8549D9" w:rsidR="0046255C" w:rsidRPr="00B77EB6" w:rsidRDefault="00C5170D"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аятниковые миграции</w:t>
      </w:r>
      <w:r>
        <w:rPr>
          <w:rFonts w:ascii="Times New Roman" w:hAnsi="Times New Roman" w:cs="Times New Roman"/>
          <w:sz w:val="28"/>
          <w:szCs w:val="28"/>
        </w:rPr>
        <w:t>;</w:t>
      </w:r>
    </w:p>
    <w:p w14:paraId="0A2304FE" w14:textId="177D2676" w:rsidR="0046255C" w:rsidRPr="00B77EB6" w:rsidRDefault="00C5170D"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онофункция (жилая) населенных пунктов, расположенных в бли</w:t>
      </w:r>
      <w:r>
        <w:rPr>
          <w:rFonts w:ascii="Times New Roman" w:hAnsi="Times New Roman" w:cs="Times New Roman"/>
          <w:sz w:val="28"/>
          <w:szCs w:val="28"/>
        </w:rPr>
        <w:t>жайшем радиусе от ядер развития;</w:t>
      </w:r>
    </w:p>
    <w:p w14:paraId="7C833127" w14:textId="2AF60AA2" w:rsidR="0046255C" w:rsidRPr="00B77EB6" w:rsidRDefault="0046255C" w:rsidP="00382930">
      <w:pPr>
        <w:pStyle w:val="a1"/>
        <w:numPr>
          <w:ilvl w:val="0"/>
          <w:numId w:val="0"/>
        </w:num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«Ручной» или стихийный выбор инвестиционных площадок без учета баланса функци</w:t>
      </w:r>
      <w:r w:rsidR="00382930">
        <w:rPr>
          <w:rFonts w:ascii="Times New Roman" w:hAnsi="Times New Roman" w:cs="Times New Roman"/>
          <w:sz w:val="28"/>
          <w:szCs w:val="28"/>
        </w:rPr>
        <w:t>й «жилье/производство/экология»;</w:t>
      </w:r>
    </w:p>
    <w:p w14:paraId="50019DCD" w14:textId="4E53303C"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аличие межселенных территорий.</w:t>
      </w:r>
    </w:p>
    <w:p w14:paraId="690FAC3E" w14:textId="77777777"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Потенциальные комплексные проекты: </w:t>
      </w:r>
    </w:p>
    <w:p w14:paraId="194FC082" w14:textId="77453762"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азработка комплексной схемы градостр</w:t>
      </w:r>
      <w:r>
        <w:rPr>
          <w:rFonts w:ascii="Times New Roman" w:hAnsi="Times New Roman" w:cs="Times New Roman"/>
          <w:sz w:val="28"/>
          <w:szCs w:val="28"/>
        </w:rPr>
        <w:t>оительного развития агломерации;</w:t>
      </w:r>
    </w:p>
    <w:p w14:paraId="239909FA" w14:textId="59AB810C"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с</w:t>
      </w:r>
      <w:r w:rsidR="0046255C" w:rsidRPr="00B77EB6">
        <w:rPr>
          <w:rFonts w:ascii="Times New Roman" w:hAnsi="Times New Roman" w:cs="Times New Roman"/>
          <w:sz w:val="28"/>
          <w:szCs w:val="28"/>
        </w:rPr>
        <w:t>оздание системы управления агломерацией.</w:t>
      </w:r>
    </w:p>
    <w:p w14:paraId="412091FD" w14:textId="77777777"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пространства для трансформаций:</w:t>
      </w:r>
    </w:p>
    <w:p w14:paraId="198D6C68" w14:textId="5AFC6B37"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и</w:t>
      </w:r>
      <w:r w:rsidR="0046255C" w:rsidRPr="00B77EB6">
        <w:rPr>
          <w:rFonts w:ascii="Times New Roman" w:hAnsi="Times New Roman" w:cs="Times New Roman"/>
          <w:sz w:val="28"/>
          <w:szCs w:val="28"/>
        </w:rPr>
        <w:t>с</w:t>
      </w:r>
      <w:r>
        <w:rPr>
          <w:rFonts w:ascii="Times New Roman" w:hAnsi="Times New Roman" w:cs="Times New Roman"/>
          <w:sz w:val="28"/>
          <w:szCs w:val="28"/>
        </w:rPr>
        <w:t>торический центр г. Владикавказ;</w:t>
      </w:r>
    </w:p>
    <w:p w14:paraId="61848EEC" w14:textId="75B83E33"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к</w:t>
      </w:r>
      <w:r w:rsidR="0046255C" w:rsidRPr="00B77EB6">
        <w:rPr>
          <w:rFonts w:ascii="Times New Roman" w:hAnsi="Times New Roman" w:cs="Times New Roman"/>
          <w:sz w:val="28"/>
          <w:szCs w:val="28"/>
        </w:rPr>
        <w:t xml:space="preserve">рупные монопрофильные зоны </w:t>
      </w:r>
      <w:r w:rsidR="00EF6EE7">
        <w:rPr>
          <w:rFonts w:ascii="Times New Roman" w:hAnsi="Times New Roman" w:cs="Times New Roman"/>
          <w:sz w:val="28"/>
          <w:szCs w:val="28"/>
        </w:rPr>
        <w:t>населенных пунктов;</w:t>
      </w:r>
    </w:p>
    <w:p w14:paraId="356BD5F7" w14:textId="30533BC2"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ригород</w:t>
      </w:r>
      <w:r w:rsidR="00EF6EE7">
        <w:rPr>
          <w:rFonts w:ascii="Times New Roman" w:hAnsi="Times New Roman" w:cs="Times New Roman"/>
          <w:sz w:val="28"/>
          <w:szCs w:val="28"/>
        </w:rPr>
        <w:t>ные территории ядер агломерации;</w:t>
      </w:r>
    </w:p>
    <w:p w14:paraId="04FC4398" w14:textId="6A1E2F60"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т</w:t>
      </w:r>
      <w:r w:rsidR="0046255C" w:rsidRPr="00B77EB6">
        <w:rPr>
          <w:rFonts w:ascii="Times New Roman" w:hAnsi="Times New Roman" w:cs="Times New Roman"/>
          <w:sz w:val="28"/>
          <w:szCs w:val="28"/>
        </w:rPr>
        <w:t>ерритории в местах пересечения тр</w:t>
      </w:r>
      <w:r w:rsidR="00EF6EE7">
        <w:rPr>
          <w:rFonts w:ascii="Times New Roman" w:hAnsi="Times New Roman" w:cs="Times New Roman"/>
          <w:sz w:val="28"/>
          <w:szCs w:val="28"/>
        </w:rPr>
        <w:t>анзитных транспортных коридоров;</w:t>
      </w:r>
    </w:p>
    <w:p w14:paraId="5CB9D00B" w14:textId="46DD1AA2"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к</w:t>
      </w:r>
      <w:r w:rsidR="0046255C" w:rsidRPr="00B77EB6">
        <w:rPr>
          <w:rFonts w:ascii="Times New Roman" w:hAnsi="Times New Roman" w:cs="Times New Roman"/>
          <w:sz w:val="28"/>
          <w:szCs w:val="28"/>
        </w:rPr>
        <w:t>рупные транспортно-логистические узлы.</w:t>
      </w:r>
    </w:p>
    <w:p w14:paraId="5F6F2E2E" w14:textId="77777777" w:rsidR="0046255C" w:rsidRPr="00B77EB6" w:rsidRDefault="0046255C" w:rsidP="00A437D8">
      <w:pPr>
        <w:keepNext/>
        <w:keepLines/>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b/>
          <w:sz w:val="28"/>
          <w:szCs w:val="28"/>
          <w:lang w:eastAsia="ru-RU"/>
        </w:rPr>
        <w:t>Ирафско-Алагирская экономическая зона</w:t>
      </w:r>
      <w:r w:rsidRPr="00B77EB6">
        <w:rPr>
          <w:rFonts w:ascii="Times New Roman" w:eastAsia="Times New Roman" w:hAnsi="Times New Roman" w:cs="Times New Roman"/>
          <w:sz w:val="28"/>
          <w:szCs w:val="28"/>
          <w:lang w:eastAsia="ru-RU"/>
        </w:rPr>
        <w:t xml:space="preserve"> включает 2 муниципальных образования: Ирафский и Алагирский муниципальные районы. </w:t>
      </w:r>
    </w:p>
    <w:p w14:paraId="474B8209" w14:textId="49EDBD1E"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Общие структурообразующие элементы: транспортные коридоры – федеральная автодорога Р-127 «ТрансКам», водные артерии – реки Урух, Ардон и Фиагдон, ядра развития вто</w:t>
      </w:r>
      <w:r w:rsidR="00382930">
        <w:rPr>
          <w:rFonts w:ascii="Times New Roman" w:eastAsia="Times New Roman" w:hAnsi="Times New Roman" w:cs="Times New Roman"/>
          <w:sz w:val="28"/>
          <w:szCs w:val="28"/>
          <w:lang w:eastAsia="ru-RU"/>
        </w:rPr>
        <w:t>рого порядка – город Алагир и с.</w:t>
      </w:r>
      <w:r w:rsidRPr="00B77EB6">
        <w:rPr>
          <w:rFonts w:ascii="Times New Roman" w:eastAsia="Times New Roman" w:hAnsi="Times New Roman" w:cs="Times New Roman"/>
          <w:sz w:val="28"/>
          <w:szCs w:val="28"/>
          <w:lang w:eastAsia="ru-RU"/>
        </w:rPr>
        <w:t xml:space="preserve"> Чикола.</w:t>
      </w:r>
    </w:p>
    <w:p w14:paraId="36C87F9E" w14:textId="71B494B2"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Экономическая специализация (приоритетные комплексы): СКТРК, АПК (животноводство, растениеводство), ТЭК (э</w:t>
      </w:r>
      <w:r w:rsidR="00F91311" w:rsidRPr="00B77EB6">
        <w:rPr>
          <w:rFonts w:ascii="Times New Roman" w:eastAsia="Times New Roman" w:hAnsi="Times New Roman" w:cs="Times New Roman"/>
          <w:sz w:val="28"/>
          <w:szCs w:val="28"/>
          <w:lang w:eastAsia="ru-RU"/>
        </w:rPr>
        <w:t>лектроэ</w:t>
      </w:r>
      <w:r w:rsidRPr="00B77EB6">
        <w:rPr>
          <w:rFonts w:ascii="Times New Roman" w:eastAsia="Times New Roman" w:hAnsi="Times New Roman" w:cs="Times New Roman"/>
          <w:sz w:val="28"/>
          <w:szCs w:val="28"/>
          <w:lang w:eastAsia="ru-RU"/>
        </w:rPr>
        <w:t>нергия), ТТЛК.</w:t>
      </w:r>
    </w:p>
    <w:p w14:paraId="44D49CE6" w14:textId="77777777"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проблемы:</w:t>
      </w:r>
    </w:p>
    <w:p w14:paraId="2B940EDB" w14:textId="2A448574"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аличие межселенных территорий</w:t>
      </w:r>
      <w:r>
        <w:rPr>
          <w:rFonts w:ascii="Times New Roman" w:hAnsi="Times New Roman" w:cs="Times New Roman"/>
          <w:sz w:val="28"/>
          <w:szCs w:val="28"/>
        </w:rPr>
        <w:t>;</w:t>
      </w:r>
    </w:p>
    <w:p w14:paraId="6A0A9F3A" w14:textId="457F8D3F"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оноиспользование земель с</w:t>
      </w:r>
      <w:r>
        <w:rPr>
          <w:rFonts w:ascii="Times New Roman" w:hAnsi="Times New Roman" w:cs="Times New Roman"/>
          <w:sz w:val="28"/>
          <w:szCs w:val="28"/>
        </w:rPr>
        <w:t>ельскохозяйственного назначения;</w:t>
      </w:r>
    </w:p>
    <w:p w14:paraId="348B72B3" w14:textId="070566C3"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еэффективное использ</w:t>
      </w:r>
      <w:r>
        <w:rPr>
          <w:rFonts w:ascii="Times New Roman" w:hAnsi="Times New Roman" w:cs="Times New Roman"/>
          <w:sz w:val="28"/>
          <w:szCs w:val="28"/>
        </w:rPr>
        <w:t>ование потенциала речных систем;</w:t>
      </w:r>
    </w:p>
    <w:p w14:paraId="64BC15D1" w14:textId="3DEBD0A7"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в</w:t>
      </w:r>
      <w:r w:rsidR="0046255C" w:rsidRPr="00B77EB6">
        <w:rPr>
          <w:rFonts w:ascii="Times New Roman" w:hAnsi="Times New Roman" w:cs="Times New Roman"/>
          <w:sz w:val="28"/>
          <w:szCs w:val="28"/>
        </w:rPr>
        <w:t>ысокий уровень дифференциации в социально-экономическом положени</w:t>
      </w:r>
      <w:r>
        <w:rPr>
          <w:rFonts w:ascii="Times New Roman" w:hAnsi="Times New Roman" w:cs="Times New Roman"/>
          <w:sz w:val="28"/>
          <w:szCs w:val="28"/>
        </w:rPr>
        <w:t>и горных и равнинных территорий;</w:t>
      </w:r>
    </w:p>
    <w:p w14:paraId="1E9DD622" w14:textId="6663A770"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д</w:t>
      </w:r>
      <w:r w:rsidR="0046255C" w:rsidRPr="00B77EB6">
        <w:rPr>
          <w:rFonts w:ascii="Times New Roman" w:hAnsi="Times New Roman" w:cs="Times New Roman"/>
          <w:sz w:val="28"/>
          <w:szCs w:val="28"/>
        </w:rPr>
        <w:t>епрессивное состояние существующих производственных зон (г.</w:t>
      </w:r>
      <w:r w:rsidR="00B40595" w:rsidRPr="00B77EB6">
        <w:rPr>
          <w:rFonts w:ascii="Times New Roman" w:hAnsi="Times New Roman" w:cs="Times New Roman"/>
          <w:sz w:val="28"/>
          <w:szCs w:val="28"/>
        </w:rPr>
        <w:t> </w:t>
      </w:r>
      <w:r>
        <w:rPr>
          <w:rFonts w:ascii="Times New Roman" w:hAnsi="Times New Roman" w:cs="Times New Roman"/>
          <w:sz w:val="28"/>
          <w:szCs w:val="28"/>
        </w:rPr>
        <w:t>Алагир, пос. Мизур);</w:t>
      </w:r>
    </w:p>
    <w:p w14:paraId="282C9CB6" w14:textId="2BAF2D7C"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lastRenderedPageBreak/>
        <w:t>н</w:t>
      </w:r>
      <w:r w:rsidR="0046255C" w:rsidRPr="00B77EB6">
        <w:rPr>
          <w:rFonts w:ascii="Times New Roman" w:hAnsi="Times New Roman" w:cs="Times New Roman"/>
          <w:sz w:val="28"/>
          <w:szCs w:val="28"/>
        </w:rPr>
        <w:t>еконтролируемая застройка терр</w:t>
      </w:r>
      <w:r>
        <w:rPr>
          <w:rFonts w:ascii="Times New Roman" w:hAnsi="Times New Roman" w:cs="Times New Roman"/>
          <w:sz w:val="28"/>
          <w:szCs w:val="28"/>
        </w:rPr>
        <w:t>иторий вдоль основных автодорог;</w:t>
      </w:r>
    </w:p>
    <w:p w14:paraId="5284BB19" w14:textId="503BC8F8"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аятниковая миграция в республиканский центр по производственным и бытовым целям.</w:t>
      </w:r>
    </w:p>
    <w:p w14:paraId="490A84C6" w14:textId="77777777"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Комплексные проекты:</w:t>
      </w:r>
    </w:p>
    <w:p w14:paraId="33947FD7" w14:textId="0AB712C6" w:rsidR="0046255C"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бальнеологического центра регионального уровня «Горная Дигория» на базе мине</w:t>
      </w:r>
      <w:r>
        <w:rPr>
          <w:rFonts w:ascii="Times New Roman" w:hAnsi="Times New Roman" w:cs="Times New Roman"/>
          <w:sz w:val="28"/>
          <w:szCs w:val="28"/>
        </w:rPr>
        <w:t>ральных и термальных источников;</w:t>
      </w:r>
    </w:p>
    <w:p w14:paraId="0DFCC393" w14:textId="45DE12B8" w:rsidR="0048116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с</w:t>
      </w:r>
      <w:r w:rsidR="0048116C">
        <w:rPr>
          <w:rFonts w:ascii="Times New Roman" w:hAnsi="Times New Roman" w:cs="Times New Roman"/>
          <w:sz w:val="28"/>
          <w:szCs w:val="28"/>
        </w:rPr>
        <w:t>троительство и развитие деятельности санот</w:t>
      </w:r>
      <w:r>
        <w:rPr>
          <w:rFonts w:ascii="Times New Roman" w:hAnsi="Times New Roman" w:cs="Times New Roman"/>
          <w:sz w:val="28"/>
          <w:szCs w:val="28"/>
        </w:rPr>
        <w:t>орно-курортного комплекса «Тиб»;</w:t>
      </w:r>
    </w:p>
    <w:p w14:paraId="62F921C3" w14:textId="334862FC"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туристско-рекреационной инфраструктуры в горной местности в формируемом горно-климатическ</w:t>
      </w:r>
      <w:r>
        <w:rPr>
          <w:rFonts w:ascii="Times New Roman" w:hAnsi="Times New Roman" w:cs="Times New Roman"/>
          <w:sz w:val="28"/>
          <w:szCs w:val="28"/>
        </w:rPr>
        <w:t>ом субкластере «Горная Дигория»;</w:t>
      </w:r>
    </w:p>
    <w:p w14:paraId="0A911AB2" w14:textId="4E584C8A"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туристско-рекреационного г</w:t>
      </w:r>
      <w:r>
        <w:rPr>
          <w:rFonts w:ascii="Times New Roman" w:hAnsi="Times New Roman" w:cs="Times New Roman"/>
          <w:sz w:val="28"/>
          <w:szCs w:val="28"/>
        </w:rPr>
        <w:t>орнолыжного комплекса «Мамисон»;</w:t>
      </w:r>
    </w:p>
    <w:p w14:paraId="7BB9E4DE" w14:textId="56A926D6"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туристско-рекреационной инфраструктуры в горной местности с опорными сервисными центрами в с.</w:t>
      </w:r>
      <w:r w:rsidR="00B40595" w:rsidRPr="00B77EB6">
        <w:rPr>
          <w:rFonts w:ascii="Times New Roman" w:hAnsi="Times New Roman" w:cs="Times New Roman"/>
          <w:sz w:val="28"/>
          <w:szCs w:val="28"/>
        </w:rPr>
        <w:t> </w:t>
      </w:r>
      <w:r w:rsidR="0046255C" w:rsidRPr="00B77EB6">
        <w:rPr>
          <w:rFonts w:ascii="Times New Roman" w:hAnsi="Times New Roman" w:cs="Times New Roman"/>
          <w:sz w:val="28"/>
          <w:szCs w:val="28"/>
        </w:rPr>
        <w:t>Мацута, пос.</w:t>
      </w:r>
      <w:r w:rsidR="00B40595" w:rsidRPr="00B77EB6">
        <w:rPr>
          <w:rFonts w:ascii="Times New Roman" w:hAnsi="Times New Roman" w:cs="Times New Roman"/>
          <w:sz w:val="28"/>
          <w:szCs w:val="28"/>
        </w:rPr>
        <w:t> </w:t>
      </w:r>
      <w:r w:rsidR="0046255C" w:rsidRPr="00B77EB6">
        <w:rPr>
          <w:rFonts w:ascii="Times New Roman" w:hAnsi="Times New Roman" w:cs="Times New Roman"/>
          <w:sz w:val="28"/>
          <w:szCs w:val="28"/>
        </w:rPr>
        <w:t>Мизур и пос.</w:t>
      </w:r>
      <w:r w:rsidR="00B40595" w:rsidRPr="00B77EB6">
        <w:rPr>
          <w:rFonts w:ascii="Times New Roman" w:hAnsi="Times New Roman" w:cs="Times New Roman"/>
          <w:sz w:val="28"/>
          <w:szCs w:val="28"/>
        </w:rPr>
        <w:t> </w:t>
      </w:r>
      <w:r>
        <w:rPr>
          <w:rFonts w:ascii="Times New Roman" w:hAnsi="Times New Roman" w:cs="Times New Roman"/>
          <w:sz w:val="28"/>
          <w:szCs w:val="28"/>
        </w:rPr>
        <w:t>Верхнем Фиагдоне;</w:t>
      </w:r>
    </w:p>
    <w:p w14:paraId="258E206C" w14:textId="6D5B41F8"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гидроэнергетики. Строительство каскада малых гидроэлектростанций.</w:t>
      </w:r>
    </w:p>
    <w:p w14:paraId="587E87CE" w14:textId="77777777"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b/>
          <w:sz w:val="28"/>
          <w:szCs w:val="28"/>
          <w:lang w:eastAsia="ru-RU"/>
        </w:rPr>
        <w:t>Сунженская экономическая зона</w:t>
      </w:r>
      <w:r w:rsidRPr="00B77EB6">
        <w:rPr>
          <w:rFonts w:ascii="Times New Roman" w:eastAsia="Times New Roman" w:hAnsi="Times New Roman" w:cs="Times New Roman"/>
          <w:sz w:val="28"/>
          <w:szCs w:val="28"/>
          <w:lang w:eastAsia="ru-RU"/>
        </w:rPr>
        <w:t xml:space="preserve"> включает 4 муниципальных образования: Ардонский, Дигорский, Кировский и Моздокский муниципальные районы.</w:t>
      </w:r>
    </w:p>
    <w:p w14:paraId="092CC900" w14:textId="77777777"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Основные структурообразующие и объединяющие элементы: природный каркас – Сунженский хребет, устье реки Терек с густой сетью притоков (основные речные русла – Урсдон и Таргайдон); транспортная сеть местного значения, ядро развития второго порядка – город Моздок, ядра развития третьего порядка – районные центры города Ардон, Дигора и село Эльхотово.</w:t>
      </w:r>
    </w:p>
    <w:p w14:paraId="1627AC57" w14:textId="77777777"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Экономическая специализация (приоритетные комплексы): АПК (животноводство, растениеводство, рыбоводство, садоводство).</w:t>
      </w:r>
    </w:p>
    <w:p w14:paraId="0B0B46F2" w14:textId="77777777" w:rsidR="0046255C" w:rsidRPr="00B77EB6" w:rsidRDefault="0046255C" w:rsidP="00A437D8">
      <w:pPr>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Ключевые проблемы:</w:t>
      </w:r>
    </w:p>
    <w:p w14:paraId="4AAD7460" w14:textId="147EA5A8"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ал</w:t>
      </w:r>
      <w:r>
        <w:rPr>
          <w:rFonts w:ascii="Times New Roman" w:hAnsi="Times New Roman" w:cs="Times New Roman"/>
          <w:sz w:val="28"/>
          <w:szCs w:val="28"/>
        </w:rPr>
        <w:t>ичие межселенных территорий;</w:t>
      </w:r>
    </w:p>
    <w:p w14:paraId="7B566522" w14:textId="0CDE59BC"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еэффективное использование склонов Сунженск</w:t>
      </w:r>
      <w:r>
        <w:rPr>
          <w:rFonts w:ascii="Times New Roman" w:hAnsi="Times New Roman" w:cs="Times New Roman"/>
          <w:sz w:val="28"/>
          <w:szCs w:val="28"/>
        </w:rPr>
        <w:t>ого хребта в целях развития АПК;</w:t>
      </w:r>
    </w:p>
    <w:p w14:paraId="3C72B686" w14:textId="6ED57EF7"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еэффективное использование по</w:t>
      </w:r>
      <w:r>
        <w:rPr>
          <w:rFonts w:ascii="Times New Roman" w:hAnsi="Times New Roman" w:cs="Times New Roman"/>
          <w:sz w:val="28"/>
          <w:szCs w:val="28"/>
        </w:rPr>
        <w:t>тенциала богатой речной системы;</w:t>
      </w:r>
    </w:p>
    <w:p w14:paraId="17D0FF2F" w14:textId="448249CF"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роблемы мелиорации (в первую очередь, неиспользуемые системы орошения с большим физиче</w:t>
      </w:r>
      <w:r>
        <w:rPr>
          <w:rFonts w:ascii="Times New Roman" w:hAnsi="Times New Roman" w:cs="Times New Roman"/>
          <w:sz w:val="28"/>
          <w:szCs w:val="28"/>
        </w:rPr>
        <w:t>ским износом);</w:t>
      </w:r>
    </w:p>
    <w:p w14:paraId="47DA7302" w14:textId="62E55B2F"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м</w:t>
      </w:r>
      <w:r w:rsidR="0046255C" w:rsidRPr="00B77EB6">
        <w:rPr>
          <w:rFonts w:ascii="Times New Roman" w:hAnsi="Times New Roman" w:cs="Times New Roman"/>
          <w:sz w:val="28"/>
          <w:szCs w:val="28"/>
        </w:rPr>
        <w:t>аятниковая миграция в республиканский центр по производственным и бытовым целям.</w:t>
      </w:r>
    </w:p>
    <w:p w14:paraId="227AF1C4" w14:textId="77777777" w:rsidR="0046255C" w:rsidRPr="00B77EB6" w:rsidRDefault="0046255C" w:rsidP="00A437D8">
      <w:pPr>
        <w:keepNext/>
        <w:keepLines/>
        <w:tabs>
          <w:tab w:val="left" w:pos="851"/>
        </w:tab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Комплексные проекты:</w:t>
      </w:r>
    </w:p>
    <w:p w14:paraId="61999E1B" w14:textId="32B5B4CB" w:rsidR="0046255C" w:rsidRPr="00B77EB6" w:rsidRDefault="0046255C" w:rsidP="00382930">
      <w:pPr>
        <w:pStyle w:val="a1"/>
        <w:numPr>
          <w:ilvl w:val="0"/>
          <w:numId w:val="0"/>
        </w:num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«Эльхотовские ворота» – развитие центра высокотехнологичной переработки сельхозпродукции как составной</w:t>
      </w:r>
      <w:r w:rsidR="00382930">
        <w:rPr>
          <w:rFonts w:ascii="Times New Roman" w:hAnsi="Times New Roman" w:cs="Times New Roman"/>
          <w:sz w:val="28"/>
          <w:szCs w:val="28"/>
        </w:rPr>
        <w:t xml:space="preserve"> части агропищевого субкластера;</w:t>
      </w:r>
    </w:p>
    <w:p w14:paraId="5D534A99" w14:textId="79B09145"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с</w:t>
      </w:r>
      <w:r w:rsidR="0046255C" w:rsidRPr="00B77EB6">
        <w:rPr>
          <w:rFonts w:ascii="Times New Roman" w:hAnsi="Times New Roman" w:cs="Times New Roman"/>
          <w:sz w:val="28"/>
          <w:szCs w:val="28"/>
        </w:rPr>
        <w:t>троительство экопоселков в структуре планиро</w:t>
      </w:r>
      <w:r>
        <w:rPr>
          <w:rFonts w:ascii="Times New Roman" w:hAnsi="Times New Roman" w:cs="Times New Roman"/>
          <w:sz w:val="28"/>
          <w:szCs w:val="28"/>
        </w:rPr>
        <w:t xml:space="preserve">вочного ареала </w:t>
      </w:r>
      <w:r w:rsidR="00C025FD">
        <w:rPr>
          <w:rFonts w:ascii="Times New Roman" w:hAnsi="Times New Roman" w:cs="Times New Roman"/>
          <w:sz w:val="28"/>
          <w:szCs w:val="28"/>
        </w:rPr>
        <w:br/>
      </w:r>
      <w:r w:rsidR="004C7732">
        <w:rPr>
          <w:rFonts w:ascii="Times New Roman" w:hAnsi="Times New Roman" w:cs="Times New Roman"/>
          <w:sz w:val="28"/>
          <w:szCs w:val="28"/>
        </w:rPr>
        <w:t>«</w:t>
      </w:r>
      <w:r>
        <w:rPr>
          <w:rFonts w:ascii="Times New Roman" w:hAnsi="Times New Roman" w:cs="Times New Roman"/>
          <w:sz w:val="28"/>
          <w:szCs w:val="28"/>
        </w:rPr>
        <w:t>Ардон – Кадгарон</w:t>
      </w:r>
      <w:r w:rsidR="004C7732">
        <w:rPr>
          <w:rFonts w:ascii="Times New Roman" w:hAnsi="Times New Roman" w:cs="Times New Roman"/>
          <w:sz w:val="28"/>
          <w:szCs w:val="28"/>
        </w:rPr>
        <w:t>»</w:t>
      </w:r>
      <w:r>
        <w:rPr>
          <w:rFonts w:ascii="Times New Roman" w:hAnsi="Times New Roman" w:cs="Times New Roman"/>
          <w:sz w:val="28"/>
          <w:szCs w:val="28"/>
        </w:rPr>
        <w:t>;</w:t>
      </w:r>
    </w:p>
    <w:p w14:paraId="5F61B2C9" w14:textId="4A0ED934"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перерабатывающей и логистической составляю</w:t>
      </w:r>
      <w:r>
        <w:rPr>
          <w:rFonts w:ascii="Times New Roman" w:hAnsi="Times New Roman" w:cs="Times New Roman"/>
          <w:sz w:val="28"/>
          <w:szCs w:val="28"/>
        </w:rPr>
        <w:t>щих агропромышленного комплекса;</w:t>
      </w:r>
    </w:p>
    <w:p w14:paraId="4214B5BE" w14:textId="354AD9FD"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развитие тепличного хозяйства;</w:t>
      </w:r>
    </w:p>
    <w:p w14:paraId="2F8D0301" w14:textId="00236C54"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lastRenderedPageBreak/>
        <w:t>р</w:t>
      </w:r>
      <w:r w:rsidR="0046255C" w:rsidRPr="00B77EB6">
        <w:rPr>
          <w:rFonts w:ascii="Times New Roman" w:hAnsi="Times New Roman" w:cs="Times New Roman"/>
          <w:sz w:val="28"/>
          <w:szCs w:val="28"/>
        </w:rPr>
        <w:t>азвитие производства продукц</w:t>
      </w:r>
      <w:r>
        <w:rPr>
          <w:rFonts w:ascii="Times New Roman" w:hAnsi="Times New Roman" w:cs="Times New Roman"/>
          <w:sz w:val="28"/>
          <w:szCs w:val="28"/>
        </w:rPr>
        <w:t>ии лесохозяйственного комплекса;</w:t>
      </w:r>
    </w:p>
    <w:p w14:paraId="4FB9140E" w14:textId="371ADAE9"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з</w:t>
      </w:r>
      <w:r w:rsidR="0046255C" w:rsidRPr="00B77EB6">
        <w:rPr>
          <w:rFonts w:ascii="Times New Roman" w:hAnsi="Times New Roman" w:cs="Times New Roman"/>
          <w:sz w:val="28"/>
          <w:szCs w:val="28"/>
        </w:rPr>
        <w:t>акл</w:t>
      </w:r>
      <w:r>
        <w:rPr>
          <w:rFonts w:ascii="Times New Roman" w:hAnsi="Times New Roman" w:cs="Times New Roman"/>
          <w:sz w:val="28"/>
          <w:szCs w:val="28"/>
        </w:rPr>
        <w:t>адка садов интенсивного типа;</w:t>
      </w:r>
    </w:p>
    <w:p w14:paraId="0A433CFF" w14:textId="6417E0AB"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промышленного производства (сборочные производства, производство строительных материалов, производство мебели, в т</w:t>
      </w:r>
      <w:r w:rsidR="00EF6EE7">
        <w:rPr>
          <w:rFonts w:ascii="Times New Roman" w:hAnsi="Times New Roman" w:cs="Times New Roman"/>
          <w:sz w:val="28"/>
          <w:szCs w:val="28"/>
        </w:rPr>
        <w:t>ом числе из местных материалов);</w:t>
      </w:r>
    </w:p>
    <w:p w14:paraId="5087C94B" w14:textId="4E71C1D9"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придорожного сервиса на федеральной автодороге М-29 «Кавказ».</w:t>
      </w:r>
    </w:p>
    <w:p w14:paraId="0442271B" w14:textId="1B95FFE7" w:rsidR="0046255C" w:rsidRPr="00B77EB6" w:rsidRDefault="00382930" w:rsidP="0046255C">
      <w:pPr>
        <w:spacing w:before="0" w:after="0"/>
        <w:ind w:firstLine="709"/>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Моздокская подзона</w:t>
      </w:r>
    </w:p>
    <w:p w14:paraId="78E2D6A6" w14:textId="7D4F25B4" w:rsidR="0046255C" w:rsidRPr="00B77EB6" w:rsidRDefault="0046255C" w:rsidP="0046255C">
      <w:pPr>
        <w:spacing w:before="0" w:after="0"/>
        <w:ind w:firstLine="709"/>
        <w:rPr>
          <w:rFonts w:ascii="Times New Roman" w:eastAsia="Times New Roman" w:hAnsi="Times New Roman" w:cs="Times New Roman"/>
          <w:sz w:val="28"/>
          <w:szCs w:val="28"/>
          <w:lang w:eastAsia="ru-RU"/>
        </w:rPr>
      </w:pPr>
      <w:bookmarkStart w:id="213" w:name="_Toc516836297"/>
      <w:r w:rsidRPr="00B77EB6">
        <w:rPr>
          <w:rFonts w:ascii="Times New Roman" w:eastAsia="Times New Roman" w:hAnsi="Times New Roman" w:cs="Times New Roman"/>
          <w:sz w:val="28"/>
          <w:szCs w:val="28"/>
          <w:lang w:eastAsia="ru-RU"/>
        </w:rPr>
        <w:t xml:space="preserve">Моздокский район </w:t>
      </w:r>
      <w:r w:rsidR="006F38B4">
        <w:rPr>
          <w:rFonts w:ascii="Times New Roman" w:eastAsia="Times New Roman" w:hAnsi="Times New Roman" w:cs="Times New Roman"/>
          <w:sz w:val="28"/>
          <w:szCs w:val="28"/>
          <w:lang w:eastAsia="ru-RU"/>
        </w:rPr>
        <w:t>Республики Северная Осетия</w:t>
      </w:r>
      <w:r w:rsidR="00C025FD">
        <w:rPr>
          <w:rFonts w:ascii="Times New Roman" w:eastAsia="Times New Roman" w:hAnsi="Times New Roman" w:cs="Times New Roman"/>
          <w:sz w:val="28"/>
          <w:szCs w:val="28"/>
          <w:lang w:eastAsia="ru-RU"/>
        </w:rPr>
        <w:t xml:space="preserve"> – </w:t>
      </w:r>
      <w:r w:rsidR="006F38B4">
        <w:rPr>
          <w:rFonts w:ascii="Times New Roman" w:eastAsia="Times New Roman" w:hAnsi="Times New Roman" w:cs="Times New Roman"/>
          <w:sz w:val="28"/>
          <w:szCs w:val="28"/>
          <w:lang w:eastAsia="ru-RU"/>
        </w:rPr>
        <w:t xml:space="preserve">Алания </w:t>
      </w:r>
      <w:r w:rsidRPr="00B77EB6">
        <w:rPr>
          <w:rFonts w:ascii="Times New Roman" w:eastAsia="Times New Roman" w:hAnsi="Times New Roman" w:cs="Times New Roman"/>
          <w:sz w:val="28"/>
          <w:szCs w:val="28"/>
          <w:lang w:eastAsia="ru-RU"/>
        </w:rPr>
        <w:t>окружен</w:t>
      </w:r>
      <w:r w:rsidR="006F38B4">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территориями Кабардино-Балкарской Республики, Ставропольского края, Чеченской Республики и Республики Ингушетия</w:t>
      </w:r>
      <w:r w:rsidR="006F38B4">
        <w:rPr>
          <w:rFonts w:ascii="Times New Roman" w:eastAsia="Times New Roman" w:hAnsi="Times New Roman" w:cs="Times New Roman"/>
          <w:sz w:val="28"/>
          <w:szCs w:val="28"/>
          <w:lang w:eastAsia="ru-RU"/>
        </w:rPr>
        <w:t xml:space="preserve"> и </w:t>
      </w:r>
      <w:r w:rsidR="006F38B4" w:rsidRPr="00D77AEB">
        <w:rPr>
          <w:rFonts w:ascii="Times New Roman" w:eastAsia="Times New Roman" w:hAnsi="Times New Roman" w:cs="Times New Roman"/>
          <w:spacing w:val="2"/>
          <w:sz w:val="28"/>
          <w:szCs w:val="28"/>
        </w:rPr>
        <w:t xml:space="preserve">соединен с остальной </w:t>
      </w:r>
      <w:r w:rsidR="006F38B4">
        <w:rPr>
          <w:rFonts w:ascii="Times New Roman" w:eastAsia="Times New Roman" w:hAnsi="Times New Roman" w:cs="Times New Roman"/>
          <w:spacing w:val="2"/>
          <w:sz w:val="28"/>
          <w:szCs w:val="28"/>
        </w:rPr>
        <w:t>территорией</w:t>
      </w:r>
      <w:r w:rsidR="006F38B4" w:rsidRPr="0097666E">
        <w:rPr>
          <w:rFonts w:ascii="Times New Roman" w:eastAsia="Times New Roman" w:hAnsi="Times New Roman" w:cs="Times New Roman"/>
          <w:spacing w:val="2"/>
          <w:sz w:val="28"/>
          <w:szCs w:val="28"/>
        </w:rPr>
        <w:t xml:space="preserve"> </w:t>
      </w:r>
      <w:r w:rsidR="006F38B4">
        <w:rPr>
          <w:rFonts w:ascii="Times New Roman" w:eastAsia="Times New Roman" w:hAnsi="Times New Roman" w:cs="Times New Roman"/>
          <w:spacing w:val="2"/>
          <w:sz w:val="28"/>
          <w:szCs w:val="28"/>
        </w:rPr>
        <w:t xml:space="preserve">республики длинным узким </w:t>
      </w:r>
      <w:r w:rsidR="006F38B4" w:rsidRPr="0097666E">
        <w:rPr>
          <w:rFonts w:ascii="Times New Roman" w:eastAsia="Times New Roman" w:hAnsi="Times New Roman" w:cs="Times New Roman"/>
          <w:spacing w:val="2"/>
          <w:sz w:val="28"/>
          <w:szCs w:val="28"/>
        </w:rPr>
        <w:t>перешейком шириной 3 км</w:t>
      </w:r>
      <w:r w:rsidR="006F38B4">
        <w:rPr>
          <w:rFonts w:ascii="Times New Roman" w:eastAsia="Times New Roman" w:hAnsi="Times New Roman" w:cs="Times New Roman"/>
          <w:spacing w:val="2"/>
          <w:sz w:val="28"/>
          <w:szCs w:val="28"/>
        </w:rPr>
        <w:t xml:space="preserve">. </w:t>
      </w:r>
      <w:r w:rsidR="006F38B4" w:rsidRPr="00B77EB6">
        <w:rPr>
          <w:rFonts w:ascii="Times New Roman" w:eastAsia="Times New Roman" w:hAnsi="Times New Roman" w:cs="Times New Roman"/>
          <w:sz w:val="28"/>
          <w:szCs w:val="28"/>
          <w:lang w:eastAsia="ru-RU"/>
        </w:rPr>
        <w:t xml:space="preserve">Моздокский район </w:t>
      </w:r>
      <w:r w:rsidRPr="00B77EB6">
        <w:rPr>
          <w:rFonts w:ascii="Times New Roman" w:eastAsia="Times New Roman" w:hAnsi="Times New Roman" w:cs="Times New Roman"/>
          <w:sz w:val="28"/>
          <w:szCs w:val="28"/>
          <w:lang w:eastAsia="ru-RU"/>
        </w:rPr>
        <w:t>отличается от остальных районов Республики Северная Осетия</w:t>
      </w:r>
      <w:r w:rsidR="00C025FD">
        <w:rPr>
          <w:rFonts w:ascii="Times New Roman" w:eastAsia="Times New Roman" w:hAnsi="Times New Roman" w:cs="Times New Roman"/>
          <w:sz w:val="28"/>
          <w:szCs w:val="28"/>
          <w:lang w:eastAsia="ru-RU"/>
        </w:rPr>
        <w:t xml:space="preserve"> – </w:t>
      </w:r>
      <w:r w:rsidRPr="00B77EB6">
        <w:rPr>
          <w:rFonts w:ascii="Times New Roman" w:eastAsia="Times New Roman" w:hAnsi="Times New Roman" w:cs="Times New Roman"/>
          <w:sz w:val="28"/>
          <w:szCs w:val="28"/>
          <w:lang w:eastAsia="ru-RU"/>
        </w:rPr>
        <w:t>Алания как по природно-климатическим признакам, так и по специфике хозяйственной деятельности.</w:t>
      </w:r>
    </w:p>
    <w:p w14:paraId="3151A613" w14:textId="4E5E9376"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Структурообразующие элементы: транзитный широтный транспортный (автомобильный и железнодорожный) коридор </w:t>
      </w:r>
      <w:r w:rsidR="00382930">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Махачкала – Ростов-на-Дону</w:t>
      </w:r>
      <w:r w:rsidR="004C7732">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 xml:space="preserve">, </w:t>
      </w:r>
      <w:r w:rsidR="008D0E3B">
        <w:rPr>
          <w:rFonts w:ascii="Times New Roman" w:eastAsia="Times New Roman" w:hAnsi="Times New Roman" w:cs="Times New Roman"/>
          <w:sz w:val="28"/>
          <w:szCs w:val="28"/>
          <w:lang w:eastAsia="ru-RU"/>
        </w:rPr>
        <w:t xml:space="preserve">проходящий через территорию Моздокского района, </w:t>
      </w:r>
      <w:r w:rsidRPr="00B77EB6">
        <w:rPr>
          <w:rFonts w:ascii="Times New Roman" w:eastAsia="Times New Roman" w:hAnsi="Times New Roman" w:cs="Times New Roman"/>
          <w:sz w:val="28"/>
          <w:szCs w:val="28"/>
          <w:lang w:eastAsia="ru-RU"/>
        </w:rPr>
        <w:t>потенциальное ядро второго порядка – город Моздок.</w:t>
      </w:r>
    </w:p>
    <w:p w14:paraId="245D05D7" w14:textId="77777777" w:rsidR="0046255C" w:rsidRPr="00B77EB6" w:rsidRDefault="0046255C" w:rsidP="0046255C">
      <w:pPr>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Ключевые проблемы: </w:t>
      </w:r>
    </w:p>
    <w:p w14:paraId="1FB5C1E7" w14:textId="4F6BD521"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н</w:t>
      </w:r>
      <w:r w:rsidR="0046255C" w:rsidRPr="00B77EB6">
        <w:rPr>
          <w:rFonts w:ascii="Times New Roman" w:hAnsi="Times New Roman" w:cs="Times New Roman"/>
          <w:sz w:val="28"/>
          <w:szCs w:val="28"/>
        </w:rPr>
        <w:t>аличие федеральных интересов (</w:t>
      </w:r>
      <w:r w:rsidR="00B3469C">
        <w:rPr>
          <w:rFonts w:ascii="Times New Roman" w:hAnsi="Times New Roman" w:cs="Times New Roman"/>
          <w:sz w:val="28"/>
          <w:szCs w:val="28"/>
        </w:rPr>
        <w:t>военно-оборонная специализация);</w:t>
      </w:r>
    </w:p>
    <w:p w14:paraId="1ADC889F" w14:textId="29494EC9"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о</w:t>
      </w:r>
      <w:r w:rsidR="0046255C" w:rsidRPr="00B77EB6">
        <w:rPr>
          <w:rFonts w:ascii="Times New Roman" w:hAnsi="Times New Roman" w:cs="Times New Roman"/>
          <w:sz w:val="28"/>
          <w:szCs w:val="28"/>
        </w:rPr>
        <w:t xml:space="preserve">тдаленность от центра республики, слабая связь с основной территорией </w:t>
      </w:r>
      <w:r w:rsidR="00466D02" w:rsidRPr="00B77EB6">
        <w:rPr>
          <w:rFonts w:ascii="Times New Roman" w:eastAsia="Times New Roman" w:hAnsi="Times New Roman" w:cs="Times New Roman"/>
          <w:sz w:val="28"/>
          <w:szCs w:val="28"/>
        </w:rPr>
        <w:t>Республики Северная Осетия</w:t>
      </w:r>
      <w:r w:rsidR="00C025FD">
        <w:rPr>
          <w:rFonts w:ascii="Times New Roman" w:eastAsia="Times New Roman" w:hAnsi="Times New Roman" w:cs="Times New Roman"/>
          <w:sz w:val="28"/>
          <w:szCs w:val="28"/>
        </w:rPr>
        <w:t xml:space="preserve"> – </w:t>
      </w:r>
      <w:r w:rsidR="00466D02" w:rsidRPr="00B77EB6">
        <w:rPr>
          <w:rFonts w:ascii="Times New Roman" w:eastAsia="Times New Roman" w:hAnsi="Times New Roman" w:cs="Times New Roman"/>
          <w:sz w:val="28"/>
          <w:szCs w:val="28"/>
        </w:rPr>
        <w:t xml:space="preserve">Алания </w:t>
      </w:r>
      <w:r w:rsidR="0046255C" w:rsidRPr="00B77EB6">
        <w:rPr>
          <w:rFonts w:ascii="Times New Roman" w:hAnsi="Times New Roman" w:cs="Times New Roman"/>
          <w:sz w:val="28"/>
          <w:szCs w:val="28"/>
        </w:rPr>
        <w:t xml:space="preserve">(через территории других </w:t>
      </w:r>
      <w:r w:rsidR="00B3469C">
        <w:rPr>
          <w:rFonts w:ascii="Times New Roman" w:hAnsi="Times New Roman" w:cs="Times New Roman"/>
          <w:sz w:val="28"/>
          <w:szCs w:val="28"/>
        </w:rPr>
        <w:t>субъектов Российской Федерации);</w:t>
      </w:r>
    </w:p>
    <w:p w14:paraId="1971FD1A" w14:textId="0155220B"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и</w:t>
      </w:r>
      <w:r w:rsidR="0046255C" w:rsidRPr="00B77EB6">
        <w:rPr>
          <w:rFonts w:ascii="Times New Roman" w:hAnsi="Times New Roman" w:cs="Times New Roman"/>
          <w:sz w:val="28"/>
          <w:szCs w:val="28"/>
        </w:rPr>
        <w:t xml:space="preserve">зношенность системы водообеспечения, в том числе агропромышленного (разрушенная система мелиорации), транспортной инфраструктуры, низкое качество </w:t>
      </w:r>
      <w:r w:rsidR="00B3469C">
        <w:rPr>
          <w:rFonts w:ascii="Times New Roman" w:hAnsi="Times New Roman" w:cs="Times New Roman"/>
          <w:sz w:val="28"/>
          <w:szCs w:val="28"/>
        </w:rPr>
        <w:t>городской среды;</w:t>
      </w:r>
    </w:p>
    <w:p w14:paraId="450790E8" w14:textId="71D0C848"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д</w:t>
      </w:r>
      <w:r w:rsidR="0046255C" w:rsidRPr="00B77EB6">
        <w:rPr>
          <w:rFonts w:ascii="Times New Roman" w:hAnsi="Times New Roman" w:cs="Times New Roman"/>
          <w:sz w:val="28"/>
          <w:szCs w:val="28"/>
        </w:rPr>
        <w:t>ефицит мест приложения труда, низ</w:t>
      </w:r>
      <w:r w:rsidR="00B3469C">
        <w:rPr>
          <w:rFonts w:ascii="Times New Roman" w:hAnsi="Times New Roman" w:cs="Times New Roman"/>
          <w:sz w:val="28"/>
          <w:szCs w:val="28"/>
        </w:rPr>
        <w:t>кий уровень занятости населения;</w:t>
      </w:r>
      <w:r w:rsidR="0046255C" w:rsidRPr="00B77EB6">
        <w:rPr>
          <w:rFonts w:ascii="Times New Roman" w:hAnsi="Times New Roman" w:cs="Times New Roman"/>
          <w:sz w:val="28"/>
          <w:szCs w:val="28"/>
        </w:rPr>
        <w:t xml:space="preserve"> </w:t>
      </w:r>
    </w:p>
    <w:p w14:paraId="4E4EF28A" w14:textId="6DFA1036" w:rsidR="0046255C" w:rsidRPr="00B77EB6" w:rsidRDefault="00382930" w:rsidP="00382930">
      <w:pPr>
        <w:pStyle w:val="a1"/>
        <w:numPr>
          <w:ilvl w:val="0"/>
          <w:numId w:val="0"/>
        </w:numPr>
        <w:tabs>
          <w:tab w:val="left" w:pos="851"/>
        </w:tabs>
        <w:spacing w:before="0" w:after="0"/>
        <w:ind w:firstLine="709"/>
        <w:rPr>
          <w:rFonts w:ascii="Times New Roman" w:hAnsi="Times New Roman" w:cs="Times New Roman"/>
          <w:sz w:val="28"/>
          <w:szCs w:val="28"/>
        </w:rPr>
      </w:pPr>
      <w:r>
        <w:rPr>
          <w:rFonts w:ascii="Times New Roman" w:hAnsi="Times New Roman" w:cs="Times New Roman"/>
          <w:sz w:val="28"/>
          <w:szCs w:val="28"/>
        </w:rPr>
        <w:t>т</w:t>
      </w:r>
      <w:r w:rsidR="0046255C" w:rsidRPr="00B77EB6">
        <w:rPr>
          <w:rFonts w:ascii="Times New Roman" w:hAnsi="Times New Roman" w:cs="Times New Roman"/>
          <w:sz w:val="28"/>
          <w:szCs w:val="28"/>
        </w:rPr>
        <w:t xml:space="preserve">енденция к расползанию г. Моздок через «срастание» населенных пунктов (с. Троицкое, ст. Луковская), использующих совместную инфраструктуру. </w:t>
      </w:r>
    </w:p>
    <w:p w14:paraId="45BB854E" w14:textId="77777777" w:rsidR="0046255C" w:rsidRPr="00B77EB6" w:rsidRDefault="0046255C" w:rsidP="00A437D8">
      <w:pPr>
        <w:tabs>
          <w:tab w:val="left" w:pos="851"/>
        </w:tabs>
        <w:spacing w:before="0" w:after="0"/>
        <w:ind w:firstLine="709"/>
        <w:rPr>
          <w:rFonts w:ascii="Times New Roman" w:hAnsi="Times New Roman" w:cs="Times New Roman"/>
          <w:sz w:val="28"/>
          <w:szCs w:val="28"/>
        </w:rPr>
      </w:pPr>
      <w:r w:rsidRPr="00B77EB6">
        <w:rPr>
          <w:rFonts w:ascii="Times New Roman" w:eastAsia="Times New Roman" w:hAnsi="Times New Roman" w:cs="Times New Roman"/>
          <w:sz w:val="28"/>
          <w:szCs w:val="28"/>
          <w:lang w:eastAsia="ru-RU"/>
        </w:rPr>
        <w:t xml:space="preserve">Комплексный проект развития </w:t>
      </w:r>
      <w:r w:rsidRPr="00B77EB6">
        <w:rPr>
          <w:rFonts w:ascii="Times New Roman" w:hAnsi="Times New Roman" w:cs="Times New Roman"/>
          <w:sz w:val="28"/>
          <w:szCs w:val="28"/>
        </w:rPr>
        <w:t>«Моздокская мозаика» – развитие центра высокотехнологичной переработки сельхозпродукции как составной части агропищевого субкластера.</w:t>
      </w:r>
    </w:p>
    <w:p w14:paraId="71C9A593" w14:textId="77777777" w:rsidR="00FD3715" w:rsidRDefault="00FD3715" w:rsidP="00A437D8">
      <w:pPr>
        <w:tabs>
          <w:tab w:val="left" w:pos="851"/>
        </w:tabs>
        <w:spacing w:before="0" w:after="0"/>
        <w:ind w:firstLine="709"/>
        <w:rPr>
          <w:rFonts w:ascii="Times New Roman" w:hAnsi="Times New Roman" w:cs="Times New Roman"/>
          <w:sz w:val="28"/>
          <w:szCs w:val="28"/>
        </w:rPr>
      </w:pPr>
    </w:p>
    <w:p w14:paraId="5CE34E58" w14:textId="77777777" w:rsidR="00581C32" w:rsidRDefault="00581C32" w:rsidP="00A437D8">
      <w:pPr>
        <w:tabs>
          <w:tab w:val="left" w:pos="851"/>
        </w:tabs>
        <w:spacing w:before="0" w:after="0"/>
        <w:ind w:firstLine="709"/>
        <w:rPr>
          <w:rFonts w:ascii="Times New Roman" w:hAnsi="Times New Roman" w:cs="Times New Roman"/>
          <w:sz w:val="28"/>
          <w:szCs w:val="28"/>
        </w:rPr>
      </w:pPr>
    </w:p>
    <w:p w14:paraId="1862FB16" w14:textId="77777777" w:rsidR="00581C32" w:rsidRDefault="00581C32" w:rsidP="00A437D8">
      <w:pPr>
        <w:tabs>
          <w:tab w:val="left" w:pos="851"/>
        </w:tabs>
        <w:spacing w:before="0" w:after="0"/>
        <w:ind w:firstLine="709"/>
        <w:rPr>
          <w:rFonts w:ascii="Times New Roman" w:hAnsi="Times New Roman" w:cs="Times New Roman"/>
          <w:sz w:val="28"/>
          <w:szCs w:val="28"/>
        </w:rPr>
      </w:pPr>
    </w:p>
    <w:p w14:paraId="28474972" w14:textId="77777777" w:rsidR="00581C32" w:rsidRDefault="00581C32" w:rsidP="00A437D8">
      <w:pPr>
        <w:tabs>
          <w:tab w:val="left" w:pos="851"/>
        </w:tabs>
        <w:spacing w:before="0" w:after="0"/>
        <w:ind w:firstLine="709"/>
        <w:rPr>
          <w:rFonts w:ascii="Times New Roman" w:hAnsi="Times New Roman" w:cs="Times New Roman"/>
          <w:sz w:val="28"/>
          <w:szCs w:val="28"/>
        </w:rPr>
      </w:pPr>
    </w:p>
    <w:p w14:paraId="2A9B1214" w14:textId="77777777" w:rsidR="00581C32" w:rsidRDefault="00581C32" w:rsidP="00A437D8">
      <w:pPr>
        <w:tabs>
          <w:tab w:val="left" w:pos="851"/>
        </w:tabs>
        <w:spacing w:before="0" w:after="0"/>
        <w:ind w:firstLine="709"/>
        <w:rPr>
          <w:rFonts w:ascii="Times New Roman" w:hAnsi="Times New Roman" w:cs="Times New Roman"/>
          <w:sz w:val="28"/>
          <w:szCs w:val="28"/>
        </w:rPr>
      </w:pPr>
    </w:p>
    <w:p w14:paraId="1A114B21" w14:textId="77777777" w:rsidR="00581C32" w:rsidRPr="00B77EB6" w:rsidRDefault="00581C32" w:rsidP="00A437D8">
      <w:pPr>
        <w:tabs>
          <w:tab w:val="left" w:pos="851"/>
        </w:tabs>
        <w:spacing w:before="0" w:after="0"/>
        <w:ind w:firstLine="709"/>
        <w:rPr>
          <w:rFonts w:ascii="Times New Roman" w:hAnsi="Times New Roman" w:cs="Times New Roman"/>
          <w:sz w:val="28"/>
          <w:szCs w:val="28"/>
        </w:rPr>
      </w:pPr>
    </w:p>
    <w:p w14:paraId="45F5CDC3" w14:textId="77777777" w:rsidR="0046255C" w:rsidRPr="00B77EB6" w:rsidRDefault="0046255C" w:rsidP="00942A1F">
      <w:pPr>
        <w:pStyle w:val="3"/>
        <w:spacing w:before="0" w:after="0"/>
        <w:ind w:left="709"/>
        <w:rPr>
          <w:rFonts w:ascii="Times New Roman" w:hAnsi="Times New Roman" w:cs="Times New Roman"/>
          <w:color w:val="auto"/>
          <w:sz w:val="28"/>
          <w:szCs w:val="28"/>
        </w:rPr>
      </w:pPr>
      <w:bookmarkStart w:id="214" w:name="_Toc514447248"/>
      <w:bookmarkStart w:id="215" w:name="_Toc8120154"/>
      <w:bookmarkStart w:id="216" w:name="_Toc516836298"/>
      <w:bookmarkEnd w:id="213"/>
      <w:r w:rsidRPr="00B77EB6">
        <w:rPr>
          <w:rFonts w:ascii="Times New Roman" w:hAnsi="Times New Roman" w:cs="Times New Roman"/>
          <w:color w:val="auto"/>
          <w:sz w:val="28"/>
          <w:szCs w:val="28"/>
        </w:rPr>
        <w:lastRenderedPageBreak/>
        <w:t xml:space="preserve">3.4.2. Стратегическое видение и задачи развития экономических зон </w:t>
      </w:r>
      <w:bookmarkEnd w:id="214"/>
      <w:r w:rsidRPr="00B77EB6">
        <w:rPr>
          <w:rFonts w:ascii="Times New Roman" w:hAnsi="Times New Roman" w:cs="Times New Roman"/>
          <w:color w:val="auto"/>
          <w:sz w:val="28"/>
          <w:szCs w:val="28"/>
        </w:rPr>
        <w:t>республики</w:t>
      </w:r>
      <w:bookmarkEnd w:id="215"/>
    </w:p>
    <w:p w14:paraId="01E3962C" w14:textId="77777777" w:rsidR="0046255C" w:rsidRPr="00B77EB6" w:rsidRDefault="0046255C" w:rsidP="00942A1F">
      <w:pPr>
        <w:pStyle w:val="4"/>
        <w:spacing w:before="0" w:after="0"/>
        <w:ind w:left="709"/>
        <w:rPr>
          <w:rFonts w:ascii="Times New Roman" w:eastAsia="Times New Roman" w:hAnsi="Times New Roman" w:cs="Times New Roman"/>
          <w:color w:val="auto"/>
          <w:sz w:val="28"/>
          <w:szCs w:val="28"/>
          <w:lang w:eastAsia="ru-RU"/>
        </w:rPr>
      </w:pPr>
      <w:bookmarkStart w:id="217" w:name="_Toc8120155"/>
      <w:r w:rsidRPr="00B77EB6">
        <w:rPr>
          <w:rFonts w:ascii="Times New Roman" w:eastAsia="Times New Roman" w:hAnsi="Times New Roman" w:cs="Times New Roman"/>
          <w:color w:val="auto"/>
          <w:sz w:val="28"/>
          <w:szCs w:val="28"/>
          <w:lang w:eastAsia="ru-RU"/>
        </w:rPr>
        <w:t>3.4.2.1. Владикавказская экономическая зона (агломерация)</w:t>
      </w:r>
      <w:bookmarkEnd w:id="217"/>
    </w:p>
    <w:p w14:paraId="1304D1C8" w14:textId="77777777" w:rsidR="0046255C" w:rsidRPr="00B77EB6" w:rsidRDefault="0046255C" w:rsidP="00942A1F">
      <w:pPr>
        <w:keepNext/>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Стратегическая цель:</w:t>
      </w:r>
    </w:p>
    <w:p w14:paraId="3AF09730" w14:textId="4C375158" w:rsidR="0046255C" w:rsidRPr="00B77EB6" w:rsidRDefault="0046255C" w:rsidP="00942A1F">
      <w:pPr>
        <w:keepNext/>
        <w:suppressAutoHyphens/>
        <w:spacing w:before="0" w:after="0"/>
        <w:ind w:firstLine="709"/>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СЦ-15</w:t>
      </w:r>
      <w:r w:rsidR="006F650B" w:rsidRPr="00B77EB6">
        <w:rPr>
          <w:rFonts w:ascii="Times New Roman" w:eastAsia="Times New Roman" w:hAnsi="Times New Roman" w:cs="Times New Roman"/>
          <w:b/>
          <w:sz w:val="28"/>
          <w:szCs w:val="28"/>
        </w:rPr>
        <w:t>.</w:t>
      </w:r>
      <w:r w:rsidRPr="00B77EB6">
        <w:rPr>
          <w:rFonts w:ascii="Times New Roman" w:eastAsia="Times New Roman" w:hAnsi="Times New Roman" w:cs="Times New Roman"/>
          <w:b/>
          <w:sz w:val="28"/>
          <w:szCs w:val="28"/>
        </w:rPr>
        <w:t xml:space="preserve"> </w:t>
      </w:r>
      <w:r w:rsidRPr="00B77EB6">
        <w:rPr>
          <w:rFonts w:ascii="Times New Roman" w:eastAsia="Times New Roman" w:hAnsi="Times New Roman" w:cs="Times New Roman"/>
          <w:b/>
          <w:sz w:val="28"/>
          <w:szCs w:val="28"/>
        </w:rPr>
        <w:tab/>
        <w:t xml:space="preserve">Владикавказская агломерация – полифункциональный культурно-исторический центр Северо-Кавказского региона, ориентированный на инновационно-креативный сектор экономики, торгово-транспортную логистику, развитие обрабатывающей и перерабатывающей промышленности; опорная территория приоритетного развития </w:t>
      </w:r>
      <w:r w:rsidR="006F650B" w:rsidRPr="00B77EB6">
        <w:rPr>
          <w:rFonts w:ascii="Times New Roman" w:eastAsia="Times New Roman" w:hAnsi="Times New Roman" w:cs="Times New Roman"/>
          <w:b/>
          <w:sz w:val="28"/>
          <w:szCs w:val="28"/>
        </w:rPr>
        <w:t>Республики Северная Осетия</w:t>
      </w:r>
      <w:r w:rsidR="00BB39B3">
        <w:rPr>
          <w:rFonts w:ascii="Times New Roman" w:eastAsia="Times New Roman" w:hAnsi="Times New Roman" w:cs="Times New Roman"/>
          <w:b/>
          <w:sz w:val="28"/>
          <w:szCs w:val="28"/>
        </w:rPr>
        <w:t xml:space="preserve"> – </w:t>
      </w:r>
      <w:r w:rsidRPr="00B77EB6">
        <w:rPr>
          <w:rFonts w:ascii="Times New Roman" w:eastAsia="Times New Roman" w:hAnsi="Times New Roman" w:cs="Times New Roman"/>
          <w:b/>
          <w:sz w:val="28"/>
          <w:szCs w:val="28"/>
        </w:rPr>
        <w:t xml:space="preserve">Алания с высоким качеством среды обитания и </w:t>
      </w:r>
      <w:r w:rsidR="004C7732">
        <w:rPr>
          <w:rFonts w:ascii="Times New Roman" w:eastAsia="Times New Roman" w:hAnsi="Times New Roman" w:cs="Times New Roman"/>
          <w:b/>
          <w:sz w:val="28"/>
          <w:szCs w:val="28"/>
        </w:rPr>
        <w:t>управления развитием территории</w:t>
      </w:r>
    </w:p>
    <w:p w14:paraId="3AE4D964" w14:textId="6DE1BBC9" w:rsidR="0046255C" w:rsidRPr="00B77EB6" w:rsidRDefault="004C7732" w:rsidP="0046255C">
      <w:pPr>
        <w:pStyle w:val="a0"/>
        <w:keepNext/>
        <w:numPr>
          <w:ilvl w:val="0"/>
          <w:numId w:val="0"/>
        </w:numPr>
        <w:suppressAutoHyphens w:val="0"/>
        <w:spacing w:before="0" w:after="0"/>
        <w:ind w:firstLine="709"/>
        <w:rPr>
          <w:rFonts w:ascii="Times New Roman" w:eastAsia="Times New Roman" w:hAnsi="Times New Roman"/>
          <w:b/>
          <w:sz w:val="28"/>
          <w:szCs w:val="28"/>
        </w:rPr>
      </w:pPr>
      <w:r>
        <w:rPr>
          <w:rFonts w:ascii="Times New Roman" w:eastAsia="Times New Roman" w:hAnsi="Times New Roman"/>
          <w:b/>
          <w:sz w:val="28"/>
          <w:szCs w:val="28"/>
        </w:rPr>
        <w:t>Задачи.</w:t>
      </w:r>
    </w:p>
    <w:p w14:paraId="787499B5" w14:textId="77777777" w:rsidR="0046255C" w:rsidRPr="00B77EB6" w:rsidRDefault="0046255C" w:rsidP="005328C0">
      <w:pPr>
        <w:pStyle w:val="a0"/>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Усиление торгово-экономического и политического значения г. Владикавказ как одного из стратегических опорных центров юга России.</w:t>
      </w:r>
    </w:p>
    <w:p w14:paraId="2C39A06D"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имиджа республики.</w:t>
      </w:r>
    </w:p>
    <w:p w14:paraId="39CC5030"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кластера свободной торговли и логистики. Запуск грандиозных по масштабам транспортных проектов (развитие транспортных хабов, многоуровневых развязок, скоростных связей, логистических площадок).</w:t>
      </w:r>
    </w:p>
    <w:p w14:paraId="6E2D0C10"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Трансформация пропускного пограничного пункта «Верхний Ларс» и формирование пропускного пункта международного уровня в районе Рокского тоннеля.</w:t>
      </w:r>
    </w:p>
    <w:p w14:paraId="5134BEB8"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условий для открытия и ведения бизнеса.</w:t>
      </w:r>
    </w:p>
    <w:p w14:paraId="6F856AE3" w14:textId="07EE1126"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Размещение крупных научных проектов, НИОКР-центров мировых технологических компаний</w:t>
      </w:r>
      <w:r w:rsidR="004C7732">
        <w:rPr>
          <w:rFonts w:ascii="Times New Roman" w:hAnsi="Times New Roman"/>
          <w:sz w:val="28"/>
          <w:szCs w:val="28"/>
        </w:rPr>
        <w:t>.</w:t>
      </w:r>
    </w:p>
    <w:p w14:paraId="6C6282B2" w14:textId="77777777"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инвестиционного климата: набор льгот и услуг, обеспечивающих максимально комфортную адаптацию зарубежных компаний к местным условиям и их выход на азиатский и европейский рынки.</w:t>
      </w:r>
    </w:p>
    <w:p w14:paraId="1A3CC6A6" w14:textId="77777777" w:rsidR="0046255C" w:rsidRPr="00B77EB6" w:rsidRDefault="0046255C" w:rsidP="005328C0">
      <w:pPr>
        <w:pStyle w:val="a0"/>
        <w:keepNext/>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Качественное изменение структуры расселения, землепользования, взаимодействия между городами и прилегающими территориями.</w:t>
      </w:r>
    </w:p>
    <w:p w14:paraId="289D9C02" w14:textId="567EEE5D" w:rsidR="0046255C" w:rsidRPr="00B77EB6" w:rsidRDefault="0046255C" w:rsidP="00A437D8">
      <w:pPr>
        <w:tabs>
          <w:tab w:val="left" w:pos="993"/>
        </w:tabs>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Система расселения</w:t>
      </w:r>
      <w:r w:rsidR="004C7732">
        <w:rPr>
          <w:rFonts w:ascii="Times New Roman" w:eastAsia="Times New Roman" w:hAnsi="Times New Roman" w:cs="Times New Roman"/>
          <w:sz w:val="28"/>
          <w:szCs w:val="28"/>
        </w:rPr>
        <w:t xml:space="preserve"> и специализация узлов развития</w:t>
      </w:r>
    </w:p>
    <w:p w14:paraId="4176BA10"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Определение емкости территории ядер – городов Владикавказ и Беслан.</w:t>
      </w:r>
    </w:p>
    <w:p w14:paraId="02CCE0A4" w14:textId="55B9D076"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Трансформация агломерации из моноцентрической в полицентрическую</w:t>
      </w:r>
      <w:r w:rsidR="004C7732">
        <w:rPr>
          <w:rFonts w:ascii="Times New Roman" w:hAnsi="Times New Roman"/>
          <w:sz w:val="28"/>
          <w:szCs w:val="28"/>
        </w:rPr>
        <w:t>,</w:t>
      </w:r>
      <w:r w:rsidRPr="00B77EB6">
        <w:rPr>
          <w:rFonts w:ascii="Times New Roman" w:hAnsi="Times New Roman"/>
          <w:sz w:val="28"/>
          <w:szCs w:val="28"/>
        </w:rPr>
        <w:t xml:space="preserve"> двухъядерную</w:t>
      </w:r>
      <w:r w:rsidR="004C7732">
        <w:rPr>
          <w:rFonts w:ascii="Times New Roman" w:hAnsi="Times New Roman"/>
          <w:sz w:val="28"/>
          <w:szCs w:val="28"/>
        </w:rPr>
        <w:t>,</w:t>
      </w:r>
      <w:r w:rsidRPr="00B77EB6">
        <w:rPr>
          <w:rFonts w:ascii="Times New Roman" w:hAnsi="Times New Roman"/>
          <w:sz w:val="28"/>
          <w:szCs w:val="28"/>
        </w:rPr>
        <w:t xml:space="preserve"> с распределением ролей (мисси</w:t>
      </w:r>
      <w:r w:rsidR="004C7732">
        <w:rPr>
          <w:rFonts w:ascii="Times New Roman" w:hAnsi="Times New Roman"/>
          <w:sz w:val="28"/>
          <w:szCs w:val="28"/>
        </w:rPr>
        <w:t>й</w:t>
      </w:r>
      <w:r w:rsidRPr="00B77EB6">
        <w:rPr>
          <w:rFonts w:ascii="Times New Roman" w:hAnsi="Times New Roman"/>
          <w:sz w:val="28"/>
          <w:szCs w:val="28"/>
        </w:rPr>
        <w:t>, задач) между ядрами.</w:t>
      </w:r>
    </w:p>
    <w:p w14:paraId="08D2AB7A" w14:textId="547F24EB"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г.Владикавказ – центр электронной промышленности, творческих индустрий, науки, культуры и образования.</w:t>
      </w:r>
    </w:p>
    <w:p w14:paraId="15092E22" w14:textId="2CB83459"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г.Беслан – центр перерабатывающей промышленности, здравоохранения, транспортно-логистического комплекса республики.</w:t>
      </w:r>
    </w:p>
    <w:p w14:paraId="1C3B8B69"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эффективной территориальной системы на основе высокой интеграции экономических, социальных и пространственных связей.</w:t>
      </w:r>
    </w:p>
    <w:p w14:paraId="33600729" w14:textId="77777777"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Консолидированное развитие транспортной и коммунальной инфраструктуры, мест приложения труда.</w:t>
      </w:r>
    </w:p>
    <w:p w14:paraId="05FF8115" w14:textId="77777777"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Формирование модели комплексного развития срастающихся территорий населенных пунктов агломерации в соответствии с изменяющимися потребностями городского населения.</w:t>
      </w:r>
    </w:p>
    <w:p w14:paraId="3607C1E8" w14:textId="77777777"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Выявление и запуск оптимальных территориальных узлов активности, в том числе транспортно-логистических и пересадочных узлов.</w:t>
      </w:r>
    </w:p>
    <w:p w14:paraId="62A6B71C" w14:textId="77777777" w:rsidR="0046255C" w:rsidRPr="00B77EB6" w:rsidRDefault="0046255C" w:rsidP="005328C0">
      <w:pPr>
        <w:pStyle w:val="a0"/>
        <w:keepLines w:val="0"/>
        <w:numPr>
          <w:ilvl w:val="2"/>
          <w:numId w:val="26"/>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Пространственное распределение производства (кластерная локация).</w:t>
      </w:r>
    </w:p>
    <w:p w14:paraId="30CB9CE4" w14:textId="77777777" w:rsidR="0046255C" w:rsidRPr="00B77EB6" w:rsidRDefault="0046255C" w:rsidP="00A437D8">
      <w:pPr>
        <w:keepNext/>
        <w:tabs>
          <w:tab w:val="left" w:pos="993"/>
        </w:tabs>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Природные ресурсы и землепользование:</w:t>
      </w:r>
    </w:p>
    <w:p w14:paraId="0E4EAA00"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Рациональное и эффективное использование территорий существующих промышленных и коммунальных зон (редевелопмент)</w:t>
      </w:r>
      <w:r w:rsidRPr="00B77EB6">
        <w:rPr>
          <w:rFonts w:ascii="Times New Roman" w:hAnsi="Times New Roman"/>
          <w:sz w:val="28"/>
          <w:szCs w:val="28"/>
        </w:rPr>
        <w:t xml:space="preserve"> </w:t>
      </w:r>
      <w:r w:rsidRPr="00B77EB6">
        <w:rPr>
          <w:rFonts w:ascii="Times New Roman" w:eastAsia="Times New Roman" w:hAnsi="Times New Roman"/>
          <w:sz w:val="28"/>
          <w:szCs w:val="28"/>
        </w:rPr>
        <w:t>под развитие кластеров.</w:t>
      </w:r>
    </w:p>
    <w:p w14:paraId="7ADC8D4D" w14:textId="3ABC3030" w:rsidR="0046255C" w:rsidRPr="00B77EB6" w:rsidRDefault="004C7732" w:rsidP="00A437D8">
      <w:pPr>
        <w:tabs>
          <w:tab w:val="left" w:pos="993"/>
        </w:tabs>
        <w:spacing w:before="0" w:after="0"/>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Связи</w:t>
      </w:r>
    </w:p>
    <w:p w14:paraId="7A25B1DD"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Развитие системы скоростного общественного транспорта, транспортно-пересадочных узлов.</w:t>
      </w:r>
    </w:p>
    <w:p w14:paraId="132564E6" w14:textId="464D5A52" w:rsidR="0046255C" w:rsidRPr="00B77EB6" w:rsidRDefault="004C7732" w:rsidP="00A437D8">
      <w:pPr>
        <w:tabs>
          <w:tab w:val="left" w:pos="993"/>
        </w:tabs>
        <w:spacing w:before="0" w:after="0"/>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Безопасность</w:t>
      </w:r>
    </w:p>
    <w:p w14:paraId="1C9C778A"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Сохранение устойчивости градоэкологического каркаса.</w:t>
      </w:r>
    </w:p>
    <w:p w14:paraId="39A2B483"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Обеспечение экологической безопасности населенных пунктов.</w:t>
      </w:r>
    </w:p>
    <w:p w14:paraId="31F3D517" w14:textId="77777777" w:rsidR="0046255C" w:rsidRPr="00B77EB6" w:rsidRDefault="0046255C" w:rsidP="005328C0">
      <w:pPr>
        <w:pStyle w:val="a0"/>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Качественное изменение среды жизнедеятельности.</w:t>
      </w:r>
    </w:p>
    <w:p w14:paraId="7242A27A" w14:textId="6A9FBC7F"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Регенерация исторического центра г.</w:t>
      </w:r>
      <w:r w:rsidR="00FC6532" w:rsidRPr="00B77EB6">
        <w:rPr>
          <w:rFonts w:ascii="Times New Roman" w:eastAsia="Times New Roman" w:hAnsi="Times New Roman"/>
          <w:sz w:val="28"/>
          <w:szCs w:val="28"/>
        </w:rPr>
        <w:t xml:space="preserve"> </w:t>
      </w:r>
      <w:r w:rsidRPr="00B77EB6">
        <w:rPr>
          <w:rFonts w:ascii="Times New Roman" w:eastAsia="Times New Roman" w:hAnsi="Times New Roman"/>
          <w:sz w:val="28"/>
          <w:szCs w:val="28"/>
        </w:rPr>
        <w:t xml:space="preserve">Владикавказ. </w:t>
      </w:r>
    </w:p>
    <w:p w14:paraId="01601B55" w14:textId="15B354B3"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Формирование нового качества городской среды с учетом изменения потребностей населения в плане организации пространств, коммуникаций, вызовов постиндустриальной эпохи.</w:t>
      </w:r>
    </w:p>
    <w:p w14:paraId="5F054CD7" w14:textId="77777777"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Развитие инновационной городской инфраструктуры: образовательных кампусов, креативных пространств.</w:t>
      </w:r>
    </w:p>
    <w:p w14:paraId="6961C073" w14:textId="77777777" w:rsidR="0046255C" w:rsidRPr="00B77EB6" w:rsidRDefault="0046255C" w:rsidP="005328C0">
      <w:pPr>
        <w:pStyle w:val="a0"/>
        <w:keepNext/>
        <w:keepLines w:val="0"/>
        <w:numPr>
          <w:ilvl w:val="0"/>
          <w:numId w:val="12"/>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Изменение структуры управления, планирования, мониторинга территории агломерации.</w:t>
      </w:r>
    </w:p>
    <w:p w14:paraId="6620FA1B" w14:textId="1BC505EF"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Последовательная политика муниципальной власти, межведомственное взаимодействие.</w:t>
      </w:r>
    </w:p>
    <w:p w14:paraId="1A27C117" w14:textId="7081706C" w:rsidR="0046255C" w:rsidRPr="00B77EB6" w:rsidRDefault="0046255C" w:rsidP="005328C0">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Выстраивание отношений с прилегающими муниципальными образованиями – создание координационного совета агломерации.</w:t>
      </w:r>
    </w:p>
    <w:p w14:paraId="1F871894" w14:textId="003E8A34" w:rsidR="00FC6532" w:rsidRPr="00B77EB6" w:rsidRDefault="0046255C" w:rsidP="0058101B">
      <w:pPr>
        <w:pStyle w:val="a0"/>
        <w:keepLines w:val="0"/>
        <w:numPr>
          <w:ilvl w:val="1"/>
          <w:numId w:val="13"/>
        </w:numPr>
        <w:tabs>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Определение долгосрочных и первоочередных проектов агломерации.</w:t>
      </w:r>
    </w:p>
    <w:p w14:paraId="29D5828D" w14:textId="1037D530" w:rsidR="00FC6532" w:rsidRPr="00B77EB6" w:rsidRDefault="00FC6532" w:rsidP="00FC6532">
      <w:pPr>
        <w:pStyle w:val="a6"/>
        <w:keepLines/>
        <w:spacing w:before="0" w:after="0"/>
        <w:ind w:left="567"/>
        <w:jc w:val="right"/>
        <w:rPr>
          <w:rFonts w:ascii="Times New Roman" w:hAnsi="Times New Roman" w:cs="Times New Roman"/>
          <w:noProof/>
          <w:sz w:val="28"/>
          <w:szCs w:val="28"/>
        </w:rPr>
      </w:pPr>
      <w:r w:rsidRPr="00B77EB6">
        <w:rPr>
          <w:rFonts w:ascii="Times New Roman" w:hAnsi="Times New Roman" w:cs="Times New Roman"/>
          <w:sz w:val="28"/>
          <w:szCs w:val="28"/>
        </w:rPr>
        <w:t>Таблица</w:t>
      </w:r>
      <w:r w:rsidR="005F08A9">
        <w:rPr>
          <w:rFonts w:ascii="Times New Roman" w:hAnsi="Times New Roman" w:cs="Times New Roman"/>
          <w:sz w:val="28"/>
          <w:szCs w:val="28"/>
        </w:rPr>
        <w:t xml:space="preserve"> 23</w:t>
      </w:r>
      <w:r w:rsidRPr="00B77EB6">
        <w:rPr>
          <w:rFonts w:ascii="Times New Roman" w:hAnsi="Times New Roman" w:cs="Times New Roman"/>
          <w:noProof/>
          <w:sz w:val="28"/>
          <w:szCs w:val="28"/>
        </w:rPr>
        <w:t>.</w:t>
      </w:r>
    </w:p>
    <w:p w14:paraId="1E407502" w14:textId="05F4F426" w:rsidR="00FC6532" w:rsidRPr="00B77EB6" w:rsidRDefault="003473E0" w:rsidP="00FC6532">
      <w:pPr>
        <w:pStyle w:val="a0"/>
        <w:keepLines w:val="0"/>
        <w:numPr>
          <w:ilvl w:val="0"/>
          <w:numId w:val="0"/>
        </w:numPr>
        <w:tabs>
          <w:tab w:val="left" w:pos="993"/>
        </w:tabs>
        <w:suppressAutoHyphens w:val="0"/>
        <w:spacing w:before="0" w:after="0"/>
        <w:ind w:left="709"/>
        <w:rPr>
          <w:rFonts w:ascii="Times New Roman" w:eastAsia="Times New Roman" w:hAnsi="Times New Roman"/>
          <w:b/>
          <w:sz w:val="28"/>
          <w:szCs w:val="28"/>
        </w:rPr>
      </w:pPr>
      <w:r w:rsidRPr="00B77EB6">
        <w:rPr>
          <w:rFonts w:ascii="Times New Roman" w:eastAsia="Times New Roman" w:hAnsi="Times New Roman"/>
          <w:b/>
          <w:sz w:val="28"/>
          <w:szCs w:val="28"/>
        </w:rPr>
        <w:t>Индикаторы Владикавказской экономической зоны</w:t>
      </w:r>
    </w:p>
    <w:tbl>
      <w:tblPr>
        <w:tblStyle w:val="af4"/>
        <w:tblW w:w="0" w:type="auto"/>
        <w:tblLook w:val="04A0" w:firstRow="1" w:lastRow="0" w:firstColumn="1" w:lastColumn="0" w:noHBand="0" w:noVBand="1"/>
      </w:tblPr>
      <w:tblGrid>
        <w:gridCol w:w="5918"/>
        <w:gridCol w:w="656"/>
        <w:gridCol w:w="656"/>
        <w:gridCol w:w="656"/>
        <w:gridCol w:w="656"/>
        <w:gridCol w:w="656"/>
        <w:gridCol w:w="656"/>
      </w:tblGrid>
      <w:tr w:rsidR="00FC6532" w:rsidRPr="00B77EB6" w14:paraId="642AE2A3" w14:textId="77777777" w:rsidTr="00864BE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392439CD" w14:textId="77777777" w:rsidR="00FC6532" w:rsidRPr="00B77EB6" w:rsidRDefault="00FC6532" w:rsidP="00864BEF">
            <w:pPr>
              <w:keepNext/>
              <w:spacing w:before="0" w:after="0"/>
              <w:jc w:val="center"/>
              <w:rPr>
                <w:rFonts w:ascii="Times New Roman" w:eastAsia="Times New Roman" w:hAnsi="Times New Roman" w:cs="Times New Roman"/>
                <w:color w:val="000000"/>
                <w:szCs w:val="24"/>
                <w:lang w:eastAsia="ru-RU"/>
              </w:rPr>
            </w:pPr>
            <w:r w:rsidRPr="00B77EB6">
              <w:rPr>
                <w:rFonts w:ascii="Times New Roman" w:eastAsia="Times New Roman" w:hAnsi="Times New Roman" w:cs="Times New Roman"/>
                <w:color w:val="000000"/>
                <w:szCs w:val="24"/>
                <w:lang w:eastAsia="ru-RU"/>
              </w:rPr>
              <w:t>Индикатор</w:t>
            </w:r>
          </w:p>
        </w:tc>
        <w:tc>
          <w:tcPr>
            <w:tcW w:w="0" w:type="auto"/>
            <w:noWrap/>
          </w:tcPr>
          <w:p w14:paraId="3DCA3986" w14:textId="77777777" w:rsidR="00FC6532" w:rsidRPr="00B77EB6" w:rsidRDefault="00FC6532"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2016</w:t>
            </w:r>
          </w:p>
        </w:tc>
        <w:tc>
          <w:tcPr>
            <w:tcW w:w="0" w:type="auto"/>
            <w:noWrap/>
          </w:tcPr>
          <w:p w14:paraId="120DB189" w14:textId="77777777" w:rsidR="00FC6532" w:rsidRPr="00B77EB6" w:rsidRDefault="00FC6532"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2018</w:t>
            </w:r>
          </w:p>
        </w:tc>
        <w:tc>
          <w:tcPr>
            <w:tcW w:w="0" w:type="auto"/>
            <w:noWrap/>
          </w:tcPr>
          <w:p w14:paraId="32607ECE" w14:textId="77777777" w:rsidR="00FC6532" w:rsidRPr="00B77EB6" w:rsidRDefault="00FC6532"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2021</w:t>
            </w:r>
          </w:p>
        </w:tc>
        <w:tc>
          <w:tcPr>
            <w:tcW w:w="0" w:type="auto"/>
            <w:noWrap/>
          </w:tcPr>
          <w:p w14:paraId="3AED7ADB" w14:textId="77777777" w:rsidR="00FC6532" w:rsidRPr="00B77EB6" w:rsidRDefault="00FC6532"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2024</w:t>
            </w:r>
          </w:p>
        </w:tc>
        <w:tc>
          <w:tcPr>
            <w:tcW w:w="0" w:type="auto"/>
            <w:noWrap/>
          </w:tcPr>
          <w:p w14:paraId="438EEB1D" w14:textId="77777777" w:rsidR="00FC6532" w:rsidRPr="00B77EB6" w:rsidRDefault="00FC6532"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2027</w:t>
            </w:r>
          </w:p>
        </w:tc>
        <w:tc>
          <w:tcPr>
            <w:tcW w:w="0" w:type="auto"/>
            <w:noWrap/>
          </w:tcPr>
          <w:p w14:paraId="5CDEA348" w14:textId="77777777" w:rsidR="00FC6532" w:rsidRPr="00B77EB6" w:rsidRDefault="00FC6532"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2030</w:t>
            </w:r>
          </w:p>
        </w:tc>
      </w:tr>
      <w:tr w:rsidR="00FC6532" w:rsidRPr="00B77EB6" w14:paraId="5BB1FBEA" w14:textId="77777777" w:rsidTr="00864BEF">
        <w:tc>
          <w:tcPr>
            <w:cnfStyle w:val="001000000000" w:firstRow="0" w:lastRow="0" w:firstColumn="1" w:lastColumn="0" w:oddVBand="0" w:evenVBand="0" w:oddHBand="0" w:evenHBand="0" w:firstRowFirstColumn="0" w:firstRowLastColumn="0" w:lastRowFirstColumn="0" w:lastRowLastColumn="0"/>
            <w:tcW w:w="0" w:type="auto"/>
            <w:hideMark/>
          </w:tcPr>
          <w:p w14:paraId="5C456D1E" w14:textId="77777777" w:rsidR="00FC6532" w:rsidRPr="00B77EB6" w:rsidRDefault="00FC6532" w:rsidP="00864BEF">
            <w:pPr>
              <w:keepNext/>
              <w:spacing w:before="0" w:after="0"/>
              <w:jc w:val="left"/>
              <w:rPr>
                <w:rFonts w:ascii="Times New Roman" w:eastAsia="Times New Roman" w:hAnsi="Times New Roman" w:cs="Times New Roman"/>
                <w:b w:val="0"/>
                <w:bCs w:val="0"/>
                <w:color w:val="000000"/>
                <w:szCs w:val="24"/>
                <w:lang w:eastAsia="ru-RU"/>
              </w:rPr>
            </w:pPr>
            <w:r w:rsidRPr="00B77EB6">
              <w:rPr>
                <w:rFonts w:ascii="Times New Roman" w:eastAsia="Times New Roman" w:hAnsi="Times New Roman" w:cs="Times New Roman"/>
                <w:color w:val="000000"/>
                <w:szCs w:val="24"/>
                <w:lang w:eastAsia="ru-RU"/>
              </w:rPr>
              <w:t>СЦ-15. Владикавказская агломерация – полифункциональный культурно-исторический центр Северо-Кавказского региона, ориентированный на инновационно-креативный сектор экономики, торгово-транспортную логистику, развитие обрабатывающей и перерабатывающей промышленности; опорная территория приоритетного развития Республики Северная Осетия-Алания с высоким качеством среды обитания и управления развитием территории</w:t>
            </w:r>
          </w:p>
        </w:tc>
        <w:tc>
          <w:tcPr>
            <w:tcW w:w="0" w:type="auto"/>
            <w:noWrap/>
            <w:hideMark/>
          </w:tcPr>
          <w:p w14:paraId="6E77F2EF" w14:textId="77777777" w:rsidR="00FC6532" w:rsidRPr="00B77EB6" w:rsidRDefault="00FC6532"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0AAFAF44" w14:textId="77777777" w:rsidR="00FC6532" w:rsidRPr="00B77EB6" w:rsidRDefault="00FC6532"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10E381AC" w14:textId="77777777" w:rsidR="00FC6532" w:rsidRPr="00B77EB6" w:rsidRDefault="00FC6532"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02F25F48" w14:textId="77777777" w:rsidR="00FC6532" w:rsidRPr="00B77EB6" w:rsidRDefault="00FC6532"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273DFEB0" w14:textId="77777777" w:rsidR="00FC6532" w:rsidRPr="00B77EB6" w:rsidRDefault="00FC6532"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10605BE4" w14:textId="77777777" w:rsidR="00FC6532" w:rsidRPr="00B77EB6" w:rsidRDefault="00FC6532"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r>
      <w:tr w:rsidR="00FC6532" w:rsidRPr="00B77EB6" w14:paraId="3A0BDD0E" w14:textId="77777777" w:rsidTr="00864BEF">
        <w:tc>
          <w:tcPr>
            <w:cnfStyle w:val="001000000000" w:firstRow="0" w:lastRow="0" w:firstColumn="1" w:lastColumn="0" w:oddVBand="0" w:evenVBand="0" w:oddHBand="0" w:evenHBand="0" w:firstRowFirstColumn="0" w:firstRowLastColumn="0" w:lastRowFirstColumn="0" w:lastRowLastColumn="0"/>
            <w:tcW w:w="0" w:type="auto"/>
            <w:vAlign w:val="bottom"/>
            <w:hideMark/>
          </w:tcPr>
          <w:p w14:paraId="561A21CA" w14:textId="77777777" w:rsidR="00FC6532" w:rsidRPr="00B77EB6" w:rsidRDefault="00FC6532"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Владикавказской экономической зоны в инвестициях в основной капитал, %</w:t>
            </w:r>
          </w:p>
        </w:tc>
        <w:tc>
          <w:tcPr>
            <w:tcW w:w="0" w:type="auto"/>
            <w:noWrap/>
            <w:hideMark/>
          </w:tcPr>
          <w:p w14:paraId="438F1DCC"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p>
        </w:tc>
        <w:tc>
          <w:tcPr>
            <w:tcW w:w="0" w:type="auto"/>
            <w:noWrap/>
            <w:hideMark/>
          </w:tcPr>
          <w:p w14:paraId="6476E5A9"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40557A55"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2A42E4F9"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6356F2FB"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19B46ED0"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r>
      <w:tr w:rsidR="00FC6532" w:rsidRPr="00B77EB6" w14:paraId="608A3C14"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42C4477" w14:textId="77777777" w:rsidR="00FC6532" w:rsidRPr="00B77EB6" w:rsidRDefault="00FC6532"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14:paraId="614B7606"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97%</w:t>
            </w:r>
          </w:p>
        </w:tc>
        <w:tc>
          <w:tcPr>
            <w:tcW w:w="0" w:type="auto"/>
            <w:noWrap/>
            <w:hideMark/>
          </w:tcPr>
          <w:p w14:paraId="26FBBA7E"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90%</w:t>
            </w:r>
          </w:p>
        </w:tc>
        <w:tc>
          <w:tcPr>
            <w:tcW w:w="0" w:type="auto"/>
            <w:noWrap/>
            <w:hideMark/>
          </w:tcPr>
          <w:p w14:paraId="222E4659"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89%</w:t>
            </w:r>
          </w:p>
        </w:tc>
        <w:tc>
          <w:tcPr>
            <w:tcW w:w="0" w:type="auto"/>
            <w:noWrap/>
            <w:hideMark/>
          </w:tcPr>
          <w:p w14:paraId="644D7E40"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87%</w:t>
            </w:r>
          </w:p>
        </w:tc>
        <w:tc>
          <w:tcPr>
            <w:tcW w:w="0" w:type="auto"/>
            <w:noWrap/>
            <w:hideMark/>
          </w:tcPr>
          <w:p w14:paraId="0BF146C1"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86%</w:t>
            </w:r>
          </w:p>
        </w:tc>
        <w:tc>
          <w:tcPr>
            <w:tcW w:w="0" w:type="auto"/>
            <w:noWrap/>
            <w:hideMark/>
          </w:tcPr>
          <w:p w14:paraId="42340400"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85%</w:t>
            </w:r>
          </w:p>
        </w:tc>
      </w:tr>
      <w:tr w:rsidR="00FC6532" w:rsidRPr="00B77EB6" w14:paraId="6B5E8A20"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22FC16E" w14:textId="77777777"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14:paraId="6D1C5D98"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97%</w:t>
            </w:r>
          </w:p>
        </w:tc>
        <w:tc>
          <w:tcPr>
            <w:tcW w:w="0" w:type="auto"/>
            <w:noWrap/>
            <w:hideMark/>
          </w:tcPr>
          <w:p w14:paraId="743F78BE"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90%</w:t>
            </w:r>
          </w:p>
        </w:tc>
        <w:tc>
          <w:tcPr>
            <w:tcW w:w="0" w:type="auto"/>
            <w:noWrap/>
            <w:hideMark/>
          </w:tcPr>
          <w:p w14:paraId="4207F9D9"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86%</w:t>
            </w:r>
          </w:p>
        </w:tc>
        <w:tc>
          <w:tcPr>
            <w:tcW w:w="0" w:type="auto"/>
            <w:noWrap/>
            <w:hideMark/>
          </w:tcPr>
          <w:p w14:paraId="4708D82B"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82%</w:t>
            </w:r>
          </w:p>
        </w:tc>
        <w:tc>
          <w:tcPr>
            <w:tcW w:w="0" w:type="auto"/>
            <w:noWrap/>
            <w:hideMark/>
          </w:tcPr>
          <w:p w14:paraId="3959B766"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14:paraId="41DD8C5C"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75%</w:t>
            </w:r>
          </w:p>
        </w:tc>
      </w:tr>
      <w:tr w:rsidR="00FC6532" w:rsidRPr="00B77EB6" w14:paraId="52D73E66"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4E5CC43" w14:textId="77777777"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14:paraId="1ED9E9B4"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97%</w:t>
            </w:r>
          </w:p>
        </w:tc>
        <w:tc>
          <w:tcPr>
            <w:tcW w:w="0" w:type="auto"/>
            <w:noWrap/>
            <w:hideMark/>
          </w:tcPr>
          <w:p w14:paraId="28E75D2F"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90%</w:t>
            </w:r>
          </w:p>
        </w:tc>
        <w:tc>
          <w:tcPr>
            <w:tcW w:w="0" w:type="auto"/>
            <w:noWrap/>
            <w:hideMark/>
          </w:tcPr>
          <w:p w14:paraId="4EEE8FCB"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85%</w:t>
            </w:r>
          </w:p>
        </w:tc>
        <w:tc>
          <w:tcPr>
            <w:tcW w:w="0" w:type="auto"/>
            <w:noWrap/>
            <w:hideMark/>
          </w:tcPr>
          <w:p w14:paraId="310F2FAB"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80%</w:t>
            </w:r>
          </w:p>
        </w:tc>
        <w:tc>
          <w:tcPr>
            <w:tcW w:w="0" w:type="auto"/>
            <w:noWrap/>
            <w:hideMark/>
          </w:tcPr>
          <w:p w14:paraId="2EA4938E"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75%</w:t>
            </w:r>
          </w:p>
        </w:tc>
        <w:tc>
          <w:tcPr>
            <w:tcW w:w="0" w:type="auto"/>
            <w:noWrap/>
            <w:hideMark/>
          </w:tcPr>
          <w:p w14:paraId="7ABD7FA8"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70%</w:t>
            </w:r>
          </w:p>
        </w:tc>
      </w:tr>
      <w:tr w:rsidR="00FC6532" w:rsidRPr="00B77EB6" w14:paraId="0ABFFBE8" w14:textId="77777777" w:rsidTr="00864BEF">
        <w:tc>
          <w:tcPr>
            <w:cnfStyle w:val="001000000000" w:firstRow="0" w:lastRow="0" w:firstColumn="1" w:lastColumn="0" w:oddVBand="0" w:evenVBand="0" w:oddHBand="0" w:evenHBand="0" w:firstRowFirstColumn="0" w:firstRowLastColumn="0" w:lastRowFirstColumn="0" w:lastRowLastColumn="0"/>
            <w:tcW w:w="0" w:type="auto"/>
            <w:vAlign w:val="bottom"/>
            <w:hideMark/>
          </w:tcPr>
          <w:p w14:paraId="2681BE53" w14:textId="7A48A635" w:rsidR="00FC6532" w:rsidRPr="00B77EB6" w:rsidRDefault="00FC6532" w:rsidP="00864BEF">
            <w:pPr>
              <w:keepNext/>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lastRenderedPageBreak/>
              <w:t>Доля Владикавказской экономической зоны в отгруженных товарах собственного производства, выполнен</w:t>
            </w:r>
            <w:r w:rsidR="0058101B" w:rsidRPr="00B77EB6">
              <w:rPr>
                <w:rFonts w:ascii="Times New Roman" w:hAnsi="Times New Roman" w:cs="Times New Roman"/>
                <w:b w:val="0"/>
                <w:color w:val="000000"/>
                <w:szCs w:val="24"/>
              </w:rPr>
              <w:t>н</w:t>
            </w:r>
            <w:r w:rsidRPr="00B77EB6">
              <w:rPr>
                <w:rFonts w:ascii="Times New Roman" w:hAnsi="Times New Roman" w:cs="Times New Roman"/>
                <w:b w:val="0"/>
                <w:color w:val="000000"/>
                <w:szCs w:val="24"/>
              </w:rPr>
              <w:t>ых работах и услугах (без субъектов МП), %</w:t>
            </w:r>
          </w:p>
        </w:tc>
        <w:tc>
          <w:tcPr>
            <w:tcW w:w="0" w:type="auto"/>
            <w:noWrap/>
            <w:hideMark/>
          </w:tcPr>
          <w:p w14:paraId="5A6F45E0" w14:textId="77777777" w:rsidR="00FC6532" w:rsidRPr="00B77EB6" w:rsidRDefault="00FC6532"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p>
        </w:tc>
        <w:tc>
          <w:tcPr>
            <w:tcW w:w="0" w:type="auto"/>
            <w:noWrap/>
            <w:hideMark/>
          </w:tcPr>
          <w:p w14:paraId="79D88667" w14:textId="77777777" w:rsidR="00FC6532" w:rsidRPr="00B77EB6" w:rsidRDefault="00FC6532"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02A90A11" w14:textId="77777777" w:rsidR="00FC6532" w:rsidRPr="00B77EB6" w:rsidRDefault="00FC6532"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29F3F057" w14:textId="77777777" w:rsidR="00FC6532" w:rsidRPr="00B77EB6" w:rsidRDefault="00FC6532"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0E57FBFF" w14:textId="77777777" w:rsidR="00FC6532" w:rsidRPr="00B77EB6" w:rsidRDefault="00FC6532"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606B2D91" w14:textId="77777777" w:rsidR="00FC6532" w:rsidRPr="00B77EB6" w:rsidRDefault="00FC6532"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r>
      <w:tr w:rsidR="00FC6532" w:rsidRPr="00B77EB6" w14:paraId="6F39FB45"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22F99CC" w14:textId="77777777" w:rsidR="00FC6532" w:rsidRPr="00B77EB6" w:rsidRDefault="00FC6532"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14:paraId="772BE885"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14:paraId="6A84261C"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14:paraId="6AB6F163"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81%</w:t>
            </w:r>
          </w:p>
        </w:tc>
        <w:tc>
          <w:tcPr>
            <w:tcW w:w="0" w:type="auto"/>
            <w:noWrap/>
            <w:hideMark/>
          </w:tcPr>
          <w:p w14:paraId="07574E6A"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84%</w:t>
            </w:r>
          </w:p>
        </w:tc>
        <w:tc>
          <w:tcPr>
            <w:tcW w:w="0" w:type="auto"/>
            <w:noWrap/>
            <w:hideMark/>
          </w:tcPr>
          <w:p w14:paraId="3B67FE1E"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87%</w:t>
            </w:r>
          </w:p>
        </w:tc>
        <w:tc>
          <w:tcPr>
            <w:tcW w:w="0" w:type="auto"/>
            <w:noWrap/>
            <w:hideMark/>
          </w:tcPr>
          <w:p w14:paraId="1F8C94ED"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90%</w:t>
            </w:r>
          </w:p>
        </w:tc>
      </w:tr>
      <w:tr w:rsidR="00FC6532" w:rsidRPr="00B77EB6" w14:paraId="28E33D32"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E698898" w14:textId="77777777"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14:paraId="51A9F2E1"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14:paraId="7FD77C66"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14:paraId="08CC4D05"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78%</w:t>
            </w:r>
          </w:p>
        </w:tc>
        <w:tc>
          <w:tcPr>
            <w:tcW w:w="0" w:type="auto"/>
            <w:noWrap/>
            <w:hideMark/>
          </w:tcPr>
          <w:p w14:paraId="20B364F4"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77%</w:t>
            </w:r>
          </w:p>
        </w:tc>
        <w:tc>
          <w:tcPr>
            <w:tcW w:w="0" w:type="auto"/>
            <w:noWrap/>
            <w:hideMark/>
          </w:tcPr>
          <w:p w14:paraId="1D349798"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76%</w:t>
            </w:r>
          </w:p>
        </w:tc>
        <w:tc>
          <w:tcPr>
            <w:tcW w:w="0" w:type="auto"/>
            <w:noWrap/>
            <w:hideMark/>
          </w:tcPr>
          <w:p w14:paraId="05A8697B"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75%</w:t>
            </w:r>
          </w:p>
        </w:tc>
      </w:tr>
      <w:tr w:rsidR="00FC6532" w:rsidRPr="00B77EB6" w14:paraId="7502BA18"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0AF72C5" w14:textId="77777777"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14:paraId="55D2AD9B"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14:paraId="0E5AFC70"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79%</w:t>
            </w:r>
          </w:p>
        </w:tc>
        <w:tc>
          <w:tcPr>
            <w:tcW w:w="0" w:type="auto"/>
            <w:noWrap/>
            <w:hideMark/>
          </w:tcPr>
          <w:p w14:paraId="53930218"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76%</w:t>
            </w:r>
          </w:p>
        </w:tc>
        <w:tc>
          <w:tcPr>
            <w:tcW w:w="0" w:type="auto"/>
            <w:noWrap/>
            <w:hideMark/>
          </w:tcPr>
          <w:p w14:paraId="49C42F68"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74%</w:t>
            </w:r>
          </w:p>
        </w:tc>
        <w:tc>
          <w:tcPr>
            <w:tcW w:w="0" w:type="auto"/>
            <w:noWrap/>
            <w:hideMark/>
          </w:tcPr>
          <w:p w14:paraId="065B76B6"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72%</w:t>
            </w:r>
          </w:p>
        </w:tc>
        <w:tc>
          <w:tcPr>
            <w:tcW w:w="0" w:type="auto"/>
            <w:noWrap/>
            <w:hideMark/>
          </w:tcPr>
          <w:p w14:paraId="7DE5D3FE"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70%</w:t>
            </w:r>
          </w:p>
        </w:tc>
      </w:tr>
      <w:tr w:rsidR="00FC6532" w:rsidRPr="00B77EB6" w14:paraId="79B00814" w14:textId="77777777" w:rsidTr="00864BEF">
        <w:tc>
          <w:tcPr>
            <w:cnfStyle w:val="001000000000" w:firstRow="0" w:lastRow="0" w:firstColumn="1" w:lastColumn="0" w:oddVBand="0" w:evenVBand="0" w:oddHBand="0" w:evenHBand="0" w:firstRowFirstColumn="0" w:firstRowLastColumn="0" w:lastRowFirstColumn="0" w:lastRowLastColumn="0"/>
            <w:tcW w:w="0" w:type="auto"/>
            <w:vAlign w:val="bottom"/>
            <w:hideMark/>
          </w:tcPr>
          <w:p w14:paraId="04AA309F" w14:textId="77777777" w:rsidR="00FC6532" w:rsidRPr="00B77EB6" w:rsidRDefault="00FC6532"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Владикавказской экономической зоны в численности населения, %</w:t>
            </w:r>
          </w:p>
        </w:tc>
        <w:tc>
          <w:tcPr>
            <w:tcW w:w="0" w:type="auto"/>
            <w:noWrap/>
            <w:hideMark/>
          </w:tcPr>
          <w:p w14:paraId="1017E7A8"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p>
        </w:tc>
        <w:tc>
          <w:tcPr>
            <w:tcW w:w="0" w:type="auto"/>
            <w:noWrap/>
            <w:hideMark/>
          </w:tcPr>
          <w:p w14:paraId="001ECBBC"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387AAB83"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55128D9E"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43CFC422"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14A42F1C" w14:textId="77777777" w:rsidR="00FC6532" w:rsidRPr="00B77EB6" w:rsidRDefault="00FC6532"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r>
      <w:tr w:rsidR="00FC6532" w:rsidRPr="00B77EB6" w14:paraId="5E5F6215"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132EF55" w14:textId="77777777" w:rsidR="00FC6532" w:rsidRPr="00B77EB6" w:rsidRDefault="00FC6532"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14:paraId="4A148AB0"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14:paraId="111950B1"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14:paraId="1339461C"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14:paraId="17434F4E"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14:paraId="0C46207B"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68%</w:t>
            </w:r>
          </w:p>
        </w:tc>
        <w:tc>
          <w:tcPr>
            <w:tcW w:w="0" w:type="auto"/>
            <w:noWrap/>
            <w:hideMark/>
          </w:tcPr>
          <w:p w14:paraId="7958CA8C"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68%</w:t>
            </w:r>
          </w:p>
        </w:tc>
      </w:tr>
      <w:tr w:rsidR="00FC6532" w:rsidRPr="00B77EB6" w14:paraId="062A2129"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C4297F9" w14:textId="77777777"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14:paraId="71CCE4D9"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14:paraId="5C745E47"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14:paraId="7751B6F6"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14:paraId="14E4EE29"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70%</w:t>
            </w:r>
          </w:p>
        </w:tc>
        <w:tc>
          <w:tcPr>
            <w:tcW w:w="0" w:type="auto"/>
            <w:noWrap/>
            <w:hideMark/>
          </w:tcPr>
          <w:p w14:paraId="2D9158DD"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70%</w:t>
            </w:r>
          </w:p>
        </w:tc>
        <w:tc>
          <w:tcPr>
            <w:tcW w:w="0" w:type="auto"/>
            <w:noWrap/>
            <w:hideMark/>
          </w:tcPr>
          <w:p w14:paraId="3C0AD214"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70%</w:t>
            </w:r>
          </w:p>
        </w:tc>
      </w:tr>
      <w:tr w:rsidR="00FC6532" w:rsidRPr="00B77EB6" w14:paraId="5C1D49A9"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946D7D8" w14:textId="77777777" w:rsidR="00FC6532" w:rsidRPr="00B77EB6" w:rsidRDefault="00FC6532"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14:paraId="4DD34AEA"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14:paraId="3DEDDDDB"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69%</w:t>
            </w:r>
          </w:p>
        </w:tc>
        <w:tc>
          <w:tcPr>
            <w:tcW w:w="0" w:type="auto"/>
            <w:noWrap/>
            <w:hideMark/>
          </w:tcPr>
          <w:p w14:paraId="6964F525"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70%</w:t>
            </w:r>
          </w:p>
        </w:tc>
        <w:tc>
          <w:tcPr>
            <w:tcW w:w="0" w:type="auto"/>
            <w:noWrap/>
            <w:hideMark/>
          </w:tcPr>
          <w:p w14:paraId="611D7D6E"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71%</w:t>
            </w:r>
          </w:p>
        </w:tc>
        <w:tc>
          <w:tcPr>
            <w:tcW w:w="0" w:type="auto"/>
            <w:noWrap/>
            <w:hideMark/>
          </w:tcPr>
          <w:p w14:paraId="4361E1DE"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71%</w:t>
            </w:r>
          </w:p>
        </w:tc>
        <w:tc>
          <w:tcPr>
            <w:tcW w:w="0" w:type="auto"/>
            <w:noWrap/>
            <w:hideMark/>
          </w:tcPr>
          <w:p w14:paraId="1D22D39F" w14:textId="77777777" w:rsidR="00FC6532" w:rsidRPr="00B77EB6" w:rsidRDefault="00FC6532"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72%</w:t>
            </w:r>
          </w:p>
        </w:tc>
      </w:tr>
    </w:tbl>
    <w:p w14:paraId="75A0C6B1" w14:textId="77777777" w:rsidR="00FD3715" w:rsidRPr="00B77EB6" w:rsidRDefault="00FD3715" w:rsidP="00594514">
      <w:pPr>
        <w:pStyle w:val="a0"/>
        <w:keepLines w:val="0"/>
        <w:numPr>
          <w:ilvl w:val="0"/>
          <w:numId w:val="0"/>
        </w:numPr>
        <w:tabs>
          <w:tab w:val="left" w:pos="993"/>
        </w:tabs>
        <w:suppressAutoHyphens w:val="0"/>
        <w:spacing w:before="0" w:after="0"/>
        <w:rPr>
          <w:rFonts w:ascii="Times New Roman" w:eastAsia="Times New Roman" w:hAnsi="Times New Roman"/>
          <w:sz w:val="28"/>
          <w:szCs w:val="28"/>
        </w:rPr>
      </w:pPr>
    </w:p>
    <w:p w14:paraId="3B1B6A6F" w14:textId="77777777" w:rsidR="0046255C" w:rsidRPr="00B77EB6" w:rsidRDefault="0046255C" w:rsidP="00711BE4">
      <w:pPr>
        <w:pStyle w:val="4"/>
        <w:numPr>
          <w:ilvl w:val="3"/>
          <w:numId w:val="35"/>
        </w:numPr>
        <w:spacing w:before="0" w:after="0"/>
        <w:rPr>
          <w:rFonts w:ascii="Times New Roman" w:eastAsia="Arial" w:hAnsi="Times New Roman" w:cs="Times New Roman"/>
          <w:color w:val="auto"/>
          <w:sz w:val="28"/>
          <w:szCs w:val="28"/>
          <w:lang w:eastAsia="ru-RU"/>
        </w:rPr>
      </w:pPr>
      <w:bookmarkStart w:id="218" w:name="_Toc8120156"/>
      <w:r w:rsidRPr="00B77EB6">
        <w:rPr>
          <w:rFonts w:ascii="Times New Roman" w:eastAsia="Arial" w:hAnsi="Times New Roman" w:cs="Times New Roman"/>
          <w:color w:val="auto"/>
          <w:sz w:val="28"/>
          <w:szCs w:val="28"/>
          <w:lang w:eastAsia="ru-RU"/>
        </w:rPr>
        <w:t>Ирафско-Алагирская экономическая зона</w:t>
      </w:r>
      <w:bookmarkEnd w:id="218"/>
    </w:p>
    <w:p w14:paraId="25CEFB65" w14:textId="77777777" w:rsidR="0046255C" w:rsidRPr="00B77EB6" w:rsidRDefault="0046255C" w:rsidP="00942A1F">
      <w:pPr>
        <w:keepNext/>
        <w:keepLines/>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Стратегическая цель:</w:t>
      </w:r>
    </w:p>
    <w:p w14:paraId="108F1EB9" w14:textId="77777777" w:rsidR="0046255C" w:rsidRPr="00B77EB6" w:rsidRDefault="0046255C" w:rsidP="00942A1F">
      <w:pPr>
        <w:keepNext/>
        <w:keepLines/>
        <w:suppressAutoHyphens/>
        <w:spacing w:before="0" w:after="0"/>
        <w:ind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b/>
          <w:sz w:val="28"/>
          <w:szCs w:val="28"/>
          <w:lang w:eastAsia="ru-RU"/>
        </w:rPr>
        <w:t>СЦ-16. Ирафско-Алагирская экономическая зона –</w:t>
      </w:r>
      <w:r w:rsidRPr="00B77EB6">
        <w:rPr>
          <w:rFonts w:ascii="Times New Roman" w:hAnsi="Times New Roman" w:cs="Times New Roman"/>
          <w:b/>
          <w:sz w:val="28"/>
          <w:szCs w:val="28"/>
        </w:rPr>
        <w:t xml:space="preserve"> </w:t>
      </w:r>
      <w:r w:rsidRPr="00B77EB6">
        <w:rPr>
          <w:rFonts w:ascii="Times New Roman" w:eastAsia="Times New Roman" w:hAnsi="Times New Roman" w:cs="Times New Roman"/>
          <w:b/>
          <w:sz w:val="28"/>
          <w:szCs w:val="28"/>
          <w:lang w:eastAsia="ru-RU"/>
        </w:rPr>
        <w:t>устойчиво развивающаяся территория, сохраняющая уникальные природные ресурсы и ландшафты, развивающая диверсифицированную структуру экономики с использованием преимуществ горных и равнинных территорий, исторических видов хозяйственной деятельности горных районов.</w:t>
      </w:r>
    </w:p>
    <w:p w14:paraId="5D9A4831" w14:textId="77777777" w:rsidR="0046255C" w:rsidRPr="00B77EB6" w:rsidRDefault="0046255C" w:rsidP="00942A1F">
      <w:pPr>
        <w:keepNext/>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Ирафско-Алагирская экономическая зона является ключевым участником флагманского проекта «Горный ренессанс».</w:t>
      </w:r>
    </w:p>
    <w:p w14:paraId="02D0675B" w14:textId="53E5574D" w:rsidR="0046255C" w:rsidRPr="00B77EB6" w:rsidRDefault="004C7732" w:rsidP="0046255C">
      <w:pPr>
        <w:keepNext/>
        <w:keepLines/>
        <w:spacing w:before="0" w:after="0"/>
        <w:ind w:firstLine="709"/>
        <w:rPr>
          <w:rFonts w:ascii="Times New Roman" w:hAnsi="Times New Roman" w:cs="Times New Roman"/>
          <w:b/>
          <w:sz w:val="28"/>
          <w:szCs w:val="28"/>
          <w:lang w:eastAsia="ru-RU"/>
        </w:rPr>
      </w:pPr>
      <w:r>
        <w:rPr>
          <w:rFonts w:ascii="Times New Roman" w:hAnsi="Times New Roman" w:cs="Times New Roman"/>
          <w:b/>
          <w:sz w:val="28"/>
          <w:szCs w:val="28"/>
          <w:lang w:eastAsia="ru-RU"/>
        </w:rPr>
        <w:t>Задачи.</w:t>
      </w:r>
    </w:p>
    <w:p w14:paraId="1019C296" w14:textId="492E8D11" w:rsidR="0046255C" w:rsidRPr="00B77EB6" w:rsidRDefault="008219DE" w:rsidP="00365C0A">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у</w:t>
      </w:r>
      <w:r w:rsidR="0046255C" w:rsidRPr="00B77EB6">
        <w:rPr>
          <w:rFonts w:ascii="Times New Roman" w:eastAsia="Times New Roman" w:hAnsi="Times New Roman" w:cs="Times New Roman"/>
          <w:sz w:val="28"/>
          <w:szCs w:val="28"/>
          <w:lang w:eastAsia="ru-RU"/>
        </w:rPr>
        <w:t xml:space="preserve">крепление исторической системы расселения, повышение уровня жизни населения в горной местности (развитие экономики, инженерной и транспортной </w:t>
      </w:r>
      <w:r w:rsidR="00365C0A" w:rsidRPr="00B77EB6">
        <w:rPr>
          <w:rFonts w:ascii="Times New Roman" w:eastAsia="Times New Roman" w:hAnsi="Times New Roman" w:cs="Times New Roman"/>
          <w:sz w:val="28"/>
          <w:szCs w:val="28"/>
          <w:lang w:eastAsia="ru-RU"/>
        </w:rPr>
        <w:t>инфраструктуры</w:t>
      </w:r>
      <w:r w:rsidR="0046255C" w:rsidRPr="00B77EB6">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w:t>
      </w:r>
    </w:p>
    <w:p w14:paraId="474AB4A2" w14:textId="0A289446" w:rsidR="0046255C" w:rsidRPr="00B77EB6" w:rsidRDefault="008219DE"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w:t>
      </w:r>
      <w:r w:rsidR="0046255C" w:rsidRPr="00B77EB6">
        <w:rPr>
          <w:rFonts w:ascii="Times New Roman" w:eastAsia="Times New Roman" w:hAnsi="Times New Roman" w:cs="Times New Roman"/>
          <w:sz w:val="28"/>
          <w:szCs w:val="28"/>
          <w:lang w:eastAsia="ru-RU"/>
        </w:rPr>
        <w:t>азвитие исторической системы расселения на базе традиционных и инновационных видов хозяйственной деятельности</w:t>
      </w:r>
      <w:r w:rsidR="00091ECB" w:rsidRPr="00B77EB6">
        <w:rPr>
          <w:rFonts w:ascii="Times New Roman" w:eastAsia="Times New Roman" w:hAnsi="Times New Roman" w:cs="Times New Roman"/>
          <w:sz w:val="28"/>
          <w:szCs w:val="28"/>
          <w:lang w:eastAsia="ru-RU"/>
        </w:rPr>
        <w:t>;</w:t>
      </w:r>
    </w:p>
    <w:p w14:paraId="180087EA" w14:textId="07DBC7E5" w:rsidR="0046255C" w:rsidRPr="00B77EB6" w:rsidRDefault="008219DE"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w:t>
      </w:r>
      <w:r w:rsidR="0046255C" w:rsidRPr="00B77EB6">
        <w:rPr>
          <w:rFonts w:ascii="Times New Roman" w:eastAsia="Times New Roman" w:hAnsi="Times New Roman" w:cs="Times New Roman"/>
          <w:sz w:val="28"/>
          <w:szCs w:val="28"/>
          <w:lang w:eastAsia="ru-RU"/>
        </w:rPr>
        <w:t>азвитие малого и среднего предпринимательства, кооперации в хозяйственной деятельности, в том числе характерной для специфики горной местности</w:t>
      </w:r>
      <w:r w:rsidR="00091ECB" w:rsidRPr="00B77EB6">
        <w:rPr>
          <w:rFonts w:ascii="Times New Roman" w:eastAsia="Times New Roman" w:hAnsi="Times New Roman" w:cs="Times New Roman"/>
          <w:sz w:val="28"/>
          <w:szCs w:val="28"/>
          <w:lang w:eastAsia="ru-RU"/>
        </w:rPr>
        <w:t>;</w:t>
      </w:r>
    </w:p>
    <w:p w14:paraId="676AE669" w14:textId="6AC78086" w:rsidR="0046255C" w:rsidRPr="00B77EB6" w:rsidRDefault="008219DE"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а</w:t>
      </w:r>
      <w:r w:rsidR="0046255C" w:rsidRPr="00B77EB6">
        <w:rPr>
          <w:rFonts w:ascii="Times New Roman" w:eastAsia="Times New Roman" w:hAnsi="Times New Roman" w:cs="Times New Roman"/>
          <w:sz w:val="28"/>
          <w:szCs w:val="28"/>
          <w:lang w:eastAsia="ru-RU"/>
        </w:rPr>
        <w:t>ктивизация органов местного самоуправления в части использования горных склонов под пастбища, выращивание высокогорных сельскохозяйственных культур</w:t>
      </w:r>
      <w:r w:rsidR="00091ECB" w:rsidRPr="00B77EB6">
        <w:rPr>
          <w:rFonts w:ascii="Times New Roman" w:eastAsia="Times New Roman" w:hAnsi="Times New Roman" w:cs="Times New Roman"/>
          <w:sz w:val="28"/>
          <w:szCs w:val="28"/>
          <w:lang w:eastAsia="ru-RU"/>
        </w:rPr>
        <w:t>;</w:t>
      </w:r>
    </w:p>
    <w:p w14:paraId="0B163226" w14:textId="7E7F7D28" w:rsidR="0046255C" w:rsidRPr="00B77EB6" w:rsidRDefault="008219DE"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и</w:t>
      </w:r>
      <w:r w:rsidR="0046255C" w:rsidRPr="00B77EB6">
        <w:rPr>
          <w:rFonts w:ascii="Times New Roman" w:eastAsia="Times New Roman" w:hAnsi="Times New Roman" w:cs="Times New Roman"/>
          <w:sz w:val="28"/>
          <w:szCs w:val="28"/>
          <w:lang w:eastAsia="ru-RU"/>
        </w:rPr>
        <w:t>спользование транзитного потенциала через развитие логистических функций.</w:t>
      </w:r>
    </w:p>
    <w:p w14:paraId="6D8E93C6" w14:textId="20530E8D"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Сохранение экологического баланса горной местности</w:t>
      </w:r>
    </w:p>
    <w:p w14:paraId="11C80712" w14:textId="77777777"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Мероприятия в рамках данной задачи приведены в разделе 3.4.11 «Приоритетная программа «Горный ренессанс».</w:t>
      </w:r>
    </w:p>
    <w:p w14:paraId="2E639E16" w14:textId="3B54CD39" w:rsidR="003473E0" w:rsidRPr="00B77EB6" w:rsidRDefault="003473E0" w:rsidP="00594514">
      <w:pPr>
        <w:pStyle w:val="a6"/>
        <w:keepLines/>
        <w:spacing w:before="0" w:after="0"/>
        <w:ind w:left="720"/>
        <w:jc w:val="right"/>
        <w:rPr>
          <w:rFonts w:ascii="Times New Roman" w:hAnsi="Times New Roman" w:cs="Times New Roman"/>
          <w:noProof/>
          <w:sz w:val="28"/>
          <w:szCs w:val="28"/>
        </w:rPr>
      </w:pPr>
      <w:r w:rsidRPr="00B77EB6">
        <w:rPr>
          <w:rFonts w:ascii="Times New Roman" w:hAnsi="Times New Roman" w:cs="Times New Roman"/>
          <w:sz w:val="28"/>
          <w:szCs w:val="28"/>
        </w:rPr>
        <w:lastRenderedPageBreak/>
        <w:t>Таблица</w:t>
      </w:r>
      <w:r w:rsidR="005F08A9">
        <w:rPr>
          <w:rFonts w:ascii="Times New Roman" w:hAnsi="Times New Roman" w:cs="Times New Roman"/>
          <w:sz w:val="28"/>
          <w:szCs w:val="28"/>
        </w:rPr>
        <w:t xml:space="preserve"> 24</w:t>
      </w:r>
      <w:r w:rsidRPr="00B77EB6">
        <w:rPr>
          <w:rFonts w:ascii="Times New Roman" w:hAnsi="Times New Roman" w:cs="Times New Roman"/>
          <w:noProof/>
          <w:sz w:val="28"/>
          <w:szCs w:val="28"/>
        </w:rPr>
        <w:t>.</w:t>
      </w:r>
    </w:p>
    <w:p w14:paraId="64142E70" w14:textId="7F691A60" w:rsidR="003473E0" w:rsidRPr="00B77EB6" w:rsidRDefault="003473E0" w:rsidP="00594514">
      <w:pPr>
        <w:pStyle w:val="a0"/>
        <w:keepNext/>
        <w:numPr>
          <w:ilvl w:val="0"/>
          <w:numId w:val="0"/>
        </w:numPr>
        <w:tabs>
          <w:tab w:val="left" w:pos="993"/>
        </w:tabs>
        <w:suppressAutoHyphens w:val="0"/>
        <w:spacing w:before="0" w:after="0"/>
        <w:ind w:left="720"/>
        <w:rPr>
          <w:rFonts w:ascii="Times New Roman" w:eastAsia="Times New Roman" w:hAnsi="Times New Roman"/>
          <w:b/>
          <w:sz w:val="28"/>
          <w:szCs w:val="28"/>
        </w:rPr>
      </w:pPr>
      <w:r w:rsidRPr="00B77EB6">
        <w:rPr>
          <w:rFonts w:ascii="Times New Roman" w:eastAsia="Times New Roman" w:hAnsi="Times New Roman"/>
          <w:b/>
          <w:sz w:val="28"/>
          <w:szCs w:val="28"/>
        </w:rPr>
        <w:t>Индикаторы Ирафско-Алагирской экономической зоны</w:t>
      </w:r>
    </w:p>
    <w:tbl>
      <w:tblPr>
        <w:tblStyle w:val="af4"/>
        <w:tblW w:w="0" w:type="auto"/>
        <w:tblLook w:val="04A0" w:firstRow="1" w:lastRow="0" w:firstColumn="1" w:lastColumn="0" w:noHBand="0" w:noVBand="1"/>
      </w:tblPr>
      <w:tblGrid>
        <w:gridCol w:w="5918"/>
        <w:gridCol w:w="656"/>
        <w:gridCol w:w="656"/>
        <w:gridCol w:w="656"/>
        <w:gridCol w:w="656"/>
        <w:gridCol w:w="656"/>
        <w:gridCol w:w="656"/>
      </w:tblGrid>
      <w:tr w:rsidR="003473E0" w:rsidRPr="00B77EB6" w14:paraId="21901013" w14:textId="77777777" w:rsidTr="00864BE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2BEF08F8" w14:textId="77777777" w:rsidR="003473E0" w:rsidRPr="00B77EB6" w:rsidRDefault="003473E0" w:rsidP="00864BEF">
            <w:pPr>
              <w:keepNext/>
              <w:spacing w:before="0" w:after="0"/>
              <w:jc w:val="center"/>
              <w:rPr>
                <w:rFonts w:ascii="Times New Roman" w:eastAsia="Times New Roman" w:hAnsi="Times New Roman" w:cs="Times New Roman"/>
                <w:color w:val="000000"/>
                <w:szCs w:val="24"/>
                <w:lang w:eastAsia="ru-RU"/>
              </w:rPr>
            </w:pPr>
            <w:r w:rsidRPr="00B77EB6">
              <w:rPr>
                <w:rFonts w:ascii="Times New Roman" w:eastAsia="Times New Roman" w:hAnsi="Times New Roman" w:cs="Times New Roman"/>
                <w:color w:val="000000"/>
                <w:szCs w:val="24"/>
                <w:lang w:eastAsia="ru-RU"/>
              </w:rPr>
              <w:t>Индикатор</w:t>
            </w:r>
          </w:p>
        </w:tc>
        <w:tc>
          <w:tcPr>
            <w:tcW w:w="0" w:type="auto"/>
            <w:noWrap/>
          </w:tcPr>
          <w:p w14:paraId="0C37D35C" w14:textId="77777777" w:rsidR="003473E0" w:rsidRPr="00B77EB6" w:rsidRDefault="003473E0"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2016</w:t>
            </w:r>
          </w:p>
        </w:tc>
        <w:tc>
          <w:tcPr>
            <w:tcW w:w="0" w:type="auto"/>
            <w:noWrap/>
          </w:tcPr>
          <w:p w14:paraId="54B42BEA" w14:textId="77777777" w:rsidR="003473E0" w:rsidRPr="00B77EB6" w:rsidRDefault="003473E0"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2018</w:t>
            </w:r>
          </w:p>
        </w:tc>
        <w:tc>
          <w:tcPr>
            <w:tcW w:w="0" w:type="auto"/>
            <w:noWrap/>
          </w:tcPr>
          <w:p w14:paraId="1F059264" w14:textId="77777777" w:rsidR="003473E0" w:rsidRPr="00B77EB6" w:rsidRDefault="003473E0"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2021</w:t>
            </w:r>
          </w:p>
        </w:tc>
        <w:tc>
          <w:tcPr>
            <w:tcW w:w="0" w:type="auto"/>
            <w:noWrap/>
          </w:tcPr>
          <w:p w14:paraId="33CDCCC3" w14:textId="77777777" w:rsidR="003473E0" w:rsidRPr="00B77EB6" w:rsidRDefault="003473E0"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2024</w:t>
            </w:r>
          </w:p>
        </w:tc>
        <w:tc>
          <w:tcPr>
            <w:tcW w:w="0" w:type="auto"/>
            <w:noWrap/>
          </w:tcPr>
          <w:p w14:paraId="793524C9" w14:textId="77777777" w:rsidR="003473E0" w:rsidRPr="00B77EB6" w:rsidRDefault="003473E0"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2027</w:t>
            </w:r>
          </w:p>
        </w:tc>
        <w:tc>
          <w:tcPr>
            <w:tcW w:w="0" w:type="auto"/>
            <w:noWrap/>
          </w:tcPr>
          <w:p w14:paraId="06D12BF5" w14:textId="77777777" w:rsidR="003473E0" w:rsidRPr="00B77EB6" w:rsidRDefault="003473E0"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szCs w:val="24"/>
                <w:lang w:eastAsia="ru-RU"/>
              </w:rPr>
            </w:pPr>
            <w:r w:rsidRPr="00B77EB6">
              <w:rPr>
                <w:rFonts w:ascii="Times New Roman" w:eastAsia="Times New Roman" w:hAnsi="Times New Roman" w:cs="Times New Roman"/>
                <w:bCs w:val="0"/>
                <w:iCs/>
                <w:color w:val="000000"/>
                <w:szCs w:val="24"/>
                <w:lang w:eastAsia="ru-RU"/>
              </w:rPr>
              <w:t>2030</w:t>
            </w:r>
          </w:p>
        </w:tc>
      </w:tr>
      <w:tr w:rsidR="003473E0" w:rsidRPr="00B77EB6" w14:paraId="225280FE" w14:textId="77777777" w:rsidTr="00864BEF">
        <w:tc>
          <w:tcPr>
            <w:cnfStyle w:val="001000000000" w:firstRow="0" w:lastRow="0" w:firstColumn="1" w:lastColumn="0" w:oddVBand="0" w:evenVBand="0" w:oddHBand="0" w:evenHBand="0" w:firstRowFirstColumn="0" w:firstRowLastColumn="0" w:lastRowFirstColumn="0" w:lastRowLastColumn="0"/>
            <w:tcW w:w="0" w:type="auto"/>
            <w:hideMark/>
          </w:tcPr>
          <w:p w14:paraId="2EC579FA" w14:textId="77777777" w:rsidR="003473E0" w:rsidRPr="00B77EB6" w:rsidRDefault="003473E0" w:rsidP="00864BEF">
            <w:pPr>
              <w:keepNext/>
              <w:spacing w:before="0" w:after="0"/>
              <w:jc w:val="left"/>
              <w:rPr>
                <w:rFonts w:ascii="Times New Roman" w:eastAsia="Times New Roman" w:hAnsi="Times New Roman" w:cs="Times New Roman"/>
                <w:b w:val="0"/>
                <w:bCs w:val="0"/>
                <w:color w:val="000000"/>
                <w:szCs w:val="24"/>
                <w:lang w:eastAsia="ru-RU"/>
              </w:rPr>
            </w:pPr>
            <w:r w:rsidRPr="00B77EB6">
              <w:rPr>
                <w:rFonts w:ascii="Times New Roman" w:eastAsia="Times New Roman" w:hAnsi="Times New Roman" w:cs="Times New Roman"/>
                <w:color w:val="000000"/>
                <w:szCs w:val="24"/>
                <w:lang w:eastAsia="ru-RU"/>
              </w:rPr>
              <w:t>СЦ-16. Ирафско-Алагирская экономическая зона – устойчиво развивающаяся территория, сохраняющая уникальные природные ресурсы и ландшафты, развивающая диверсифицированную структуру экономики с использованием преимуществ горных и равнинных территорий, исторических видов хозяйственной деятельности горных районов</w:t>
            </w:r>
          </w:p>
        </w:tc>
        <w:tc>
          <w:tcPr>
            <w:tcW w:w="0" w:type="auto"/>
            <w:noWrap/>
            <w:hideMark/>
          </w:tcPr>
          <w:p w14:paraId="68E533D3" w14:textId="77777777" w:rsidR="003473E0" w:rsidRPr="00B77EB6" w:rsidRDefault="003473E0"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3C0214D9" w14:textId="77777777" w:rsidR="003473E0" w:rsidRPr="00B77EB6" w:rsidRDefault="003473E0"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36E69197" w14:textId="77777777" w:rsidR="003473E0" w:rsidRPr="00B77EB6" w:rsidRDefault="003473E0"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466C0FA4" w14:textId="77777777" w:rsidR="003473E0" w:rsidRPr="00B77EB6" w:rsidRDefault="003473E0"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3AA0F2DA" w14:textId="77777777" w:rsidR="003473E0" w:rsidRPr="00B77EB6" w:rsidRDefault="003473E0"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c>
          <w:tcPr>
            <w:tcW w:w="0" w:type="auto"/>
            <w:noWrap/>
            <w:hideMark/>
          </w:tcPr>
          <w:p w14:paraId="4B915ABA" w14:textId="77777777" w:rsidR="003473E0" w:rsidRPr="00B77EB6" w:rsidRDefault="003473E0" w:rsidP="00864BEF">
            <w:pPr>
              <w:keepNext/>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szCs w:val="24"/>
                <w:lang w:eastAsia="ru-RU"/>
              </w:rPr>
            </w:pPr>
            <w:r w:rsidRPr="00B77EB6">
              <w:rPr>
                <w:rFonts w:ascii="Times New Roman" w:eastAsia="Times New Roman" w:hAnsi="Times New Roman" w:cs="Times New Roman"/>
                <w:b/>
                <w:bCs/>
                <w:i/>
                <w:iCs/>
                <w:color w:val="000000"/>
                <w:szCs w:val="24"/>
                <w:lang w:eastAsia="ru-RU"/>
              </w:rPr>
              <w:t> </w:t>
            </w:r>
          </w:p>
        </w:tc>
      </w:tr>
      <w:tr w:rsidR="003473E0" w:rsidRPr="00B77EB6" w14:paraId="05846F3D" w14:textId="77777777" w:rsidTr="00864BEF">
        <w:tc>
          <w:tcPr>
            <w:cnfStyle w:val="001000000000" w:firstRow="0" w:lastRow="0" w:firstColumn="1" w:lastColumn="0" w:oddVBand="0" w:evenVBand="0" w:oddHBand="0" w:evenHBand="0" w:firstRowFirstColumn="0" w:firstRowLastColumn="0" w:lastRowFirstColumn="0" w:lastRowLastColumn="0"/>
            <w:tcW w:w="0" w:type="auto"/>
            <w:vAlign w:val="bottom"/>
            <w:hideMark/>
          </w:tcPr>
          <w:p w14:paraId="522B4792" w14:textId="77777777" w:rsidR="003473E0" w:rsidRPr="00B77EB6" w:rsidRDefault="003473E0"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Ирафско-Алагирской экономической зоны в инвестициях в основной капитал, %</w:t>
            </w:r>
          </w:p>
        </w:tc>
        <w:tc>
          <w:tcPr>
            <w:tcW w:w="0" w:type="auto"/>
            <w:noWrap/>
            <w:hideMark/>
          </w:tcPr>
          <w:p w14:paraId="616587D3"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p>
        </w:tc>
        <w:tc>
          <w:tcPr>
            <w:tcW w:w="0" w:type="auto"/>
            <w:noWrap/>
            <w:hideMark/>
          </w:tcPr>
          <w:p w14:paraId="0F18970D"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3D6788B1"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47F3C644"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6E0A01FB"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10FAEDE0"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r>
      <w:tr w:rsidR="003473E0" w:rsidRPr="00B77EB6" w14:paraId="22099597"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44AC27DD" w14:textId="77777777" w:rsidR="003473E0" w:rsidRPr="00B77EB6" w:rsidRDefault="003473E0"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14:paraId="1B8225AD"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14:paraId="6AEC0FE6"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14:paraId="7D2AD147"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14:paraId="6EAB9231"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2%</w:t>
            </w:r>
          </w:p>
        </w:tc>
        <w:tc>
          <w:tcPr>
            <w:tcW w:w="0" w:type="auto"/>
            <w:noWrap/>
            <w:hideMark/>
          </w:tcPr>
          <w:p w14:paraId="47145650"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2%</w:t>
            </w:r>
          </w:p>
        </w:tc>
        <w:tc>
          <w:tcPr>
            <w:tcW w:w="0" w:type="auto"/>
            <w:noWrap/>
            <w:hideMark/>
          </w:tcPr>
          <w:p w14:paraId="72402648"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3%</w:t>
            </w:r>
          </w:p>
        </w:tc>
      </w:tr>
      <w:tr w:rsidR="003473E0" w:rsidRPr="00B77EB6" w14:paraId="1B55195B"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4BC7807" w14:textId="77777777"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14:paraId="2D558AE5"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14:paraId="45BE51AD"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14:paraId="31503590"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2%</w:t>
            </w:r>
          </w:p>
        </w:tc>
        <w:tc>
          <w:tcPr>
            <w:tcW w:w="0" w:type="auto"/>
            <w:noWrap/>
            <w:hideMark/>
          </w:tcPr>
          <w:p w14:paraId="6D239560"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3%</w:t>
            </w:r>
          </w:p>
        </w:tc>
        <w:tc>
          <w:tcPr>
            <w:tcW w:w="0" w:type="auto"/>
            <w:noWrap/>
            <w:hideMark/>
          </w:tcPr>
          <w:p w14:paraId="09266955"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21A39342"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5%</w:t>
            </w:r>
          </w:p>
        </w:tc>
      </w:tr>
      <w:tr w:rsidR="003473E0" w:rsidRPr="00B77EB6" w14:paraId="01CAECCD"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ABA6B63" w14:textId="77777777"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14:paraId="4CB678B3"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14:paraId="0F414CAA"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1%</w:t>
            </w:r>
          </w:p>
        </w:tc>
        <w:tc>
          <w:tcPr>
            <w:tcW w:w="0" w:type="auto"/>
            <w:noWrap/>
            <w:hideMark/>
          </w:tcPr>
          <w:p w14:paraId="5726BCDF"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2%</w:t>
            </w:r>
          </w:p>
        </w:tc>
        <w:tc>
          <w:tcPr>
            <w:tcW w:w="0" w:type="auto"/>
            <w:noWrap/>
            <w:hideMark/>
          </w:tcPr>
          <w:p w14:paraId="042889D0"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223B9907"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14:paraId="636A5850"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w:t>
            </w:r>
          </w:p>
        </w:tc>
      </w:tr>
      <w:tr w:rsidR="003473E0" w:rsidRPr="00B77EB6" w14:paraId="619CFD99" w14:textId="77777777" w:rsidTr="00864BEF">
        <w:tc>
          <w:tcPr>
            <w:cnfStyle w:val="001000000000" w:firstRow="0" w:lastRow="0" w:firstColumn="1" w:lastColumn="0" w:oddVBand="0" w:evenVBand="0" w:oddHBand="0" w:evenHBand="0" w:firstRowFirstColumn="0" w:firstRowLastColumn="0" w:lastRowFirstColumn="0" w:lastRowLastColumn="0"/>
            <w:tcW w:w="0" w:type="auto"/>
            <w:vAlign w:val="bottom"/>
            <w:hideMark/>
          </w:tcPr>
          <w:p w14:paraId="60EB31FD" w14:textId="77777777" w:rsidR="003473E0" w:rsidRPr="00B77EB6" w:rsidRDefault="003473E0"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Ирафско-Алагирской экономической зоны в отгруженных товарах собственного производства, выполненых работах и услугах (без субъектов МП), %</w:t>
            </w:r>
          </w:p>
        </w:tc>
        <w:tc>
          <w:tcPr>
            <w:tcW w:w="0" w:type="auto"/>
            <w:noWrap/>
            <w:hideMark/>
          </w:tcPr>
          <w:p w14:paraId="39E9959F"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p>
        </w:tc>
        <w:tc>
          <w:tcPr>
            <w:tcW w:w="0" w:type="auto"/>
            <w:noWrap/>
            <w:hideMark/>
          </w:tcPr>
          <w:p w14:paraId="511DD605"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00A84ED1"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53E468F6"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7C9B98AE"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783D456A"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r>
      <w:tr w:rsidR="003473E0" w:rsidRPr="00B77EB6" w14:paraId="5E9DC41F"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EB9CDCB" w14:textId="77777777" w:rsidR="003473E0" w:rsidRPr="00B77EB6" w:rsidRDefault="003473E0"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14:paraId="1918BE37"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6545F2CF"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4780DD32"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35B29384"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1ED20C51"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3%</w:t>
            </w:r>
          </w:p>
        </w:tc>
        <w:tc>
          <w:tcPr>
            <w:tcW w:w="0" w:type="auto"/>
            <w:noWrap/>
            <w:hideMark/>
          </w:tcPr>
          <w:p w14:paraId="7B2F3F56"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3%</w:t>
            </w:r>
          </w:p>
        </w:tc>
      </w:tr>
      <w:tr w:rsidR="003473E0" w:rsidRPr="00B77EB6" w14:paraId="6716EE63"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579B918" w14:textId="77777777"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14:paraId="09BEB3C6"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7403758A"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43C11B54"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5%</w:t>
            </w:r>
          </w:p>
        </w:tc>
        <w:tc>
          <w:tcPr>
            <w:tcW w:w="0" w:type="auto"/>
            <w:noWrap/>
            <w:hideMark/>
          </w:tcPr>
          <w:p w14:paraId="62424A71"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14:paraId="242EC498"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3138B224"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8%</w:t>
            </w:r>
          </w:p>
        </w:tc>
      </w:tr>
      <w:tr w:rsidR="003473E0" w:rsidRPr="00B77EB6" w14:paraId="45F1E88B"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5C42799" w14:textId="77777777"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14:paraId="01301E68"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2E0B3F25"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00822D3D"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14:paraId="1D0E1E05"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41A25F07"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9%</w:t>
            </w:r>
          </w:p>
        </w:tc>
        <w:tc>
          <w:tcPr>
            <w:tcW w:w="0" w:type="auto"/>
            <w:noWrap/>
            <w:hideMark/>
          </w:tcPr>
          <w:p w14:paraId="0D245588"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10%</w:t>
            </w:r>
          </w:p>
        </w:tc>
      </w:tr>
      <w:tr w:rsidR="003473E0" w:rsidRPr="00B77EB6" w14:paraId="440D9273" w14:textId="77777777" w:rsidTr="00864BEF">
        <w:tc>
          <w:tcPr>
            <w:cnfStyle w:val="001000000000" w:firstRow="0" w:lastRow="0" w:firstColumn="1" w:lastColumn="0" w:oddVBand="0" w:evenVBand="0" w:oddHBand="0" w:evenHBand="0" w:firstRowFirstColumn="0" w:firstRowLastColumn="0" w:lastRowFirstColumn="0" w:lastRowLastColumn="0"/>
            <w:tcW w:w="0" w:type="auto"/>
            <w:vAlign w:val="bottom"/>
            <w:hideMark/>
          </w:tcPr>
          <w:p w14:paraId="6C7307CB" w14:textId="77777777" w:rsidR="003473E0" w:rsidRPr="00B77EB6" w:rsidRDefault="003473E0" w:rsidP="00864BEF">
            <w:pPr>
              <w:spacing w:before="0" w:after="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Доля Ирафско-Алагирской экономической зоны в численности населения, %</w:t>
            </w:r>
          </w:p>
        </w:tc>
        <w:tc>
          <w:tcPr>
            <w:tcW w:w="0" w:type="auto"/>
            <w:noWrap/>
            <w:hideMark/>
          </w:tcPr>
          <w:p w14:paraId="13FED4C9"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p>
        </w:tc>
        <w:tc>
          <w:tcPr>
            <w:tcW w:w="0" w:type="auto"/>
            <w:noWrap/>
            <w:hideMark/>
          </w:tcPr>
          <w:p w14:paraId="3235D4FF"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56391A65"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67B673C6"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5D846006"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c>
          <w:tcPr>
            <w:tcW w:w="0" w:type="auto"/>
            <w:noWrap/>
            <w:hideMark/>
          </w:tcPr>
          <w:p w14:paraId="3A64B201" w14:textId="77777777" w:rsidR="003473E0" w:rsidRPr="00B77EB6" w:rsidRDefault="003473E0"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Cs w:val="24"/>
              </w:rPr>
            </w:pPr>
          </w:p>
        </w:tc>
      </w:tr>
      <w:tr w:rsidR="003473E0" w:rsidRPr="00B77EB6" w14:paraId="15E2C1A0"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7B8278F" w14:textId="77777777" w:rsidR="003473E0" w:rsidRPr="00B77EB6" w:rsidRDefault="003473E0" w:rsidP="00864BEF">
            <w:pPr>
              <w:spacing w:before="0" w:after="0"/>
              <w:ind w:firstLineChars="100" w:firstLine="220"/>
              <w:rPr>
                <w:rFonts w:ascii="Times New Roman" w:hAnsi="Times New Roman" w:cs="Times New Roman"/>
                <w:b w:val="0"/>
                <w:color w:val="000000"/>
                <w:szCs w:val="24"/>
              </w:rPr>
            </w:pPr>
            <w:r w:rsidRPr="00B77EB6">
              <w:rPr>
                <w:rFonts w:ascii="Times New Roman" w:hAnsi="Times New Roman" w:cs="Times New Roman"/>
                <w:b w:val="0"/>
                <w:color w:val="000000"/>
                <w:szCs w:val="24"/>
              </w:rPr>
              <w:t>Инерционный</w:t>
            </w:r>
          </w:p>
        </w:tc>
        <w:tc>
          <w:tcPr>
            <w:tcW w:w="0" w:type="auto"/>
            <w:noWrap/>
            <w:hideMark/>
          </w:tcPr>
          <w:p w14:paraId="4ED2745C"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7AC6DE56"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3A4C7F2E"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23B7DDF5"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5FCAB61A"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7EB8E2D3"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r>
      <w:tr w:rsidR="003473E0" w:rsidRPr="00B77EB6" w14:paraId="6FD58BBD"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372ACC1A" w14:textId="77777777"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Базовый</w:t>
            </w:r>
          </w:p>
        </w:tc>
        <w:tc>
          <w:tcPr>
            <w:tcW w:w="0" w:type="auto"/>
            <w:noWrap/>
            <w:hideMark/>
          </w:tcPr>
          <w:p w14:paraId="7FE4C507"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0667979B"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4F2FC4BD"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769B5FAC"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14:paraId="41B24198"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14:paraId="6E8B44A6"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5%</w:t>
            </w:r>
          </w:p>
        </w:tc>
      </w:tr>
      <w:tr w:rsidR="003473E0" w:rsidRPr="00B77EB6" w14:paraId="0F0230BF"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E5EC02D" w14:textId="77777777" w:rsidR="003473E0" w:rsidRPr="00B77EB6" w:rsidRDefault="003473E0" w:rsidP="00864BEF">
            <w:pPr>
              <w:spacing w:before="0" w:after="0"/>
              <w:ind w:firstLineChars="100" w:firstLine="220"/>
              <w:jc w:val="left"/>
              <w:rPr>
                <w:rFonts w:ascii="Times New Roman" w:hAnsi="Times New Roman" w:cs="Times New Roman"/>
                <w:b w:val="0"/>
                <w:color w:val="000000"/>
                <w:szCs w:val="24"/>
              </w:rPr>
            </w:pPr>
            <w:r w:rsidRPr="00B77EB6">
              <w:rPr>
                <w:rFonts w:ascii="Times New Roman" w:hAnsi="Times New Roman" w:cs="Times New Roman"/>
                <w:b w:val="0"/>
                <w:color w:val="000000"/>
                <w:szCs w:val="24"/>
              </w:rPr>
              <w:t>Оптимистический</w:t>
            </w:r>
          </w:p>
        </w:tc>
        <w:tc>
          <w:tcPr>
            <w:tcW w:w="0" w:type="auto"/>
            <w:noWrap/>
            <w:hideMark/>
          </w:tcPr>
          <w:p w14:paraId="43FF7B8E"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3B33BE25"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7%</w:t>
            </w:r>
          </w:p>
        </w:tc>
        <w:tc>
          <w:tcPr>
            <w:tcW w:w="0" w:type="auto"/>
            <w:noWrap/>
            <w:hideMark/>
          </w:tcPr>
          <w:p w14:paraId="4B1256D3"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6%</w:t>
            </w:r>
          </w:p>
        </w:tc>
        <w:tc>
          <w:tcPr>
            <w:tcW w:w="0" w:type="auto"/>
            <w:noWrap/>
            <w:hideMark/>
          </w:tcPr>
          <w:p w14:paraId="1999BE23"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5%</w:t>
            </w:r>
          </w:p>
        </w:tc>
        <w:tc>
          <w:tcPr>
            <w:tcW w:w="0" w:type="auto"/>
            <w:noWrap/>
            <w:hideMark/>
          </w:tcPr>
          <w:p w14:paraId="3A200441"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4%</w:t>
            </w:r>
          </w:p>
        </w:tc>
        <w:tc>
          <w:tcPr>
            <w:tcW w:w="0" w:type="auto"/>
            <w:noWrap/>
            <w:hideMark/>
          </w:tcPr>
          <w:p w14:paraId="79500CA6" w14:textId="77777777" w:rsidR="003473E0" w:rsidRPr="00B77EB6" w:rsidRDefault="003473E0"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Cs w:val="24"/>
              </w:rPr>
            </w:pPr>
            <w:r w:rsidRPr="00B77EB6">
              <w:rPr>
                <w:rFonts w:ascii="Times New Roman" w:hAnsi="Times New Roman" w:cs="Times New Roman"/>
                <w:color w:val="000000"/>
                <w:szCs w:val="24"/>
              </w:rPr>
              <w:t>3%</w:t>
            </w:r>
          </w:p>
        </w:tc>
      </w:tr>
    </w:tbl>
    <w:p w14:paraId="75467B24" w14:textId="77777777" w:rsidR="003473E0" w:rsidRPr="00B77EB6" w:rsidRDefault="003473E0" w:rsidP="003473E0">
      <w:pPr>
        <w:pStyle w:val="a1"/>
        <w:numPr>
          <w:ilvl w:val="0"/>
          <w:numId w:val="0"/>
        </w:numPr>
        <w:tabs>
          <w:tab w:val="left" w:pos="993"/>
        </w:tabs>
        <w:spacing w:before="0" w:after="0"/>
        <w:ind w:left="709"/>
        <w:rPr>
          <w:rFonts w:ascii="Times New Roman" w:eastAsia="Times New Roman" w:hAnsi="Times New Roman" w:cs="Times New Roman"/>
          <w:sz w:val="28"/>
          <w:szCs w:val="28"/>
          <w:lang w:eastAsia="ru-RU"/>
        </w:rPr>
      </w:pPr>
    </w:p>
    <w:p w14:paraId="41C405D8" w14:textId="77777777" w:rsidR="0046255C" w:rsidRPr="00B77EB6" w:rsidRDefault="0046255C" w:rsidP="0046255C">
      <w:pPr>
        <w:pStyle w:val="4"/>
        <w:spacing w:before="0" w:after="0"/>
        <w:ind w:left="709"/>
        <w:rPr>
          <w:rFonts w:ascii="Times New Roman" w:hAnsi="Times New Roman" w:cs="Times New Roman"/>
          <w:color w:val="auto"/>
          <w:sz w:val="28"/>
          <w:szCs w:val="28"/>
        </w:rPr>
      </w:pPr>
      <w:bookmarkStart w:id="219" w:name="_Toc8120157"/>
      <w:r w:rsidRPr="00B77EB6">
        <w:rPr>
          <w:rFonts w:ascii="Times New Roman" w:hAnsi="Times New Roman" w:cs="Times New Roman"/>
          <w:color w:val="auto"/>
          <w:sz w:val="28"/>
          <w:szCs w:val="28"/>
        </w:rPr>
        <w:t>Сунженская экономическая зона.</w:t>
      </w:r>
      <w:bookmarkEnd w:id="219"/>
    </w:p>
    <w:p w14:paraId="1821142D" w14:textId="77777777" w:rsidR="0046255C" w:rsidRPr="00B77EB6" w:rsidRDefault="0046255C" w:rsidP="0046255C">
      <w:pPr>
        <w:keepNext/>
        <w:keepLines/>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Стратегическая цель:</w:t>
      </w:r>
    </w:p>
    <w:p w14:paraId="480FBA9E" w14:textId="22957DEC" w:rsidR="0046255C" w:rsidRPr="00B77EB6" w:rsidRDefault="0046255C" w:rsidP="0046255C">
      <w:pPr>
        <w:suppressAutoHyphens/>
        <w:spacing w:before="0" w:after="0"/>
        <w:ind w:firstLine="709"/>
        <w:rPr>
          <w:rFonts w:ascii="Times New Roman" w:eastAsia="Calibri" w:hAnsi="Times New Roman" w:cs="Times New Roman"/>
          <w:sz w:val="28"/>
          <w:szCs w:val="28"/>
        </w:rPr>
      </w:pPr>
      <w:r w:rsidRPr="00B77EB6">
        <w:rPr>
          <w:rFonts w:ascii="Times New Roman" w:eastAsia="Times New Roman" w:hAnsi="Times New Roman" w:cs="Times New Roman"/>
          <w:b/>
          <w:sz w:val="28"/>
          <w:szCs w:val="28"/>
          <w:lang w:eastAsia="ru-RU"/>
        </w:rPr>
        <w:t>СЦ-17. Сунженская экономическая зона –</w:t>
      </w:r>
      <w:r w:rsidRPr="00B77EB6">
        <w:rPr>
          <w:rFonts w:ascii="Times New Roman" w:hAnsi="Times New Roman" w:cs="Times New Roman"/>
          <w:b/>
          <w:sz w:val="28"/>
          <w:szCs w:val="28"/>
        </w:rPr>
        <w:t xml:space="preserve"> усиление позиций районов через хозяйственные, технологические и рыночные взаимодействия, формирование привлекательности территори</w:t>
      </w:r>
      <w:r w:rsidR="004C7732">
        <w:rPr>
          <w:rFonts w:ascii="Times New Roman" w:hAnsi="Times New Roman" w:cs="Times New Roman"/>
          <w:b/>
          <w:sz w:val="28"/>
          <w:szCs w:val="28"/>
        </w:rPr>
        <w:t>и для трудоспособного населения</w:t>
      </w:r>
    </w:p>
    <w:p w14:paraId="1E77290D" w14:textId="48E8803E" w:rsidR="0046255C" w:rsidRPr="00B77EB6" w:rsidRDefault="004C7732" w:rsidP="0046255C">
      <w:pPr>
        <w:keepNext/>
        <w:keepLines/>
        <w:spacing w:before="0" w:after="0"/>
        <w:ind w:firstLine="709"/>
        <w:rPr>
          <w:rFonts w:ascii="Times New Roman" w:hAnsi="Times New Roman" w:cs="Times New Roman"/>
          <w:b/>
          <w:sz w:val="28"/>
          <w:szCs w:val="28"/>
          <w:lang w:eastAsia="ru-RU"/>
        </w:rPr>
      </w:pPr>
      <w:r>
        <w:rPr>
          <w:rFonts w:ascii="Times New Roman" w:hAnsi="Times New Roman" w:cs="Times New Roman"/>
          <w:b/>
          <w:sz w:val="28"/>
          <w:szCs w:val="28"/>
          <w:lang w:eastAsia="ru-RU"/>
        </w:rPr>
        <w:t>Задачи.</w:t>
      </w:r>
    </w:p>
    <w:p w14:paraId="5C6E8F8B" w14:textId="77777777"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Развитие диверсифицированной экономики на базе имеющегося природного потенциала – развитой речной сети, пологих склонов Сунженского хребта. </w:t>
      </w:r>
    </w:p>
    <w:p w14:paraId="1885ADB3" w14:textId="77777777"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Развитие малого и среднего предпринимательства, кооперации в землепользовании и хозяйственной деятельности.</w:t>
      </w:r>
    </w:p>
    <w:p w14:paraId="5B657C93" w14:textId="77777777"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Формирование зонального рынка труда, мест досуга населения, пространств для развития креативных индустрий.</w:t>
      </w:r>
    </w:p>
    <w:p w14:paraId="088FB6B1" w14:textId="77777777" w:rsidR="003473E0" w:rsidRPr="00B77EB6" w:rsidRDefault="003473E0" w:rsidP="00942A1F">
      <w:pPr>
        <w:keepNext/>
        <w:keepLines/>
        <w:tabs>
          <w:tab w:val="left" w:pos="993"/>
        </w:tabs>
        <w:spacing w:before="0" w:after="0"/>
        <w:ind w:firstLine="709"/>
        <w:rPr>
          <w:rFonts w:ascii="Times New Roman" w:eastAsia="Times New Roman" w:hAnsi="Times New Roman" w:cs="Times New Roman"/>
          <w:b/>
          <w:sz w:val="28"/>
          <w:szCs w:val="28"/>
          <w:lang w:eastAsia="ru-RU"/>
        </w:rPr>
      </w:pPr>
    </w:p>
    <w:p w14:paraId="5F68F75B" w14:textId="77777777" w:rsidR="0046255C" w:rsidRPr="00B77EB6" w:rsidRDefault="0046255C" w:rsidP="00594514">
      <w:pPr>
        <w:tabs>
          <w:tab w:val="left" w:pos="993"/>
        </w:tabs>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Цель:</w:t>
      </w:r>
    </w:p>
    <w:p w14:paraId="58E643BC" w14:textId="03363B60" w:rsidR="0046255C" w:rsidRPr="00B77EB6" w:rsidRDefault="0046255C" w:rsidP="00594514">
      <w:pPr>
        <w:tabs>
          <w:tab w:val="left" w:pos="993"/>
        </w:tabs>
        <w:suppressAutoHyphens/>
        <w:spacing w:before="0" w:after="0"/>
        <w:ind w:firstLine="709"/>
        <w:rPr>
          <w:rFonts w:ascii="Times New Roman" w:eastAsia="Times New Roman" w:hAnsi="Times New Roman" w:cs="Times New Roman"/>
          <w:b/>
          <w:sz w:val="28"/>
          <w:szCs w:val="28"/>
          <w:lang w:eastAsia="ru-RU"/>
        </w:rPr>
      </w:pPr>
      <w:r w:rsidRPr="00B77EB6">
        <w:rPr>
          <w:rFonts w:ascii="Times New Roman" w:eastAsia="Times New Roman" w:hAnsi="Times New Roman" w:cs="Times New Roman"/>
          <w:b/>
          <w:sz w:val="28"/>
          <w:szCs w:val="28"/>
          <w:lang w:eastAsia="ru-RU"/>
        </w:rPr>
        <w:t xml:space="preserve">Ц-17.1. Моздокская подзона – развитие территории с диверсифицированной экономической деятельностью, являющейся житницей </w:t>
      </w:r>
      <w:r w:rsidR="00B8274E">
        <w:rPr>
          <w:rFonts w:ascii="Times New Roman" w:eastAsia="Times New Roman" w:hAnsi="Times New Roman" w:cs="Times New Roman"/>
          <w:b/>
          <w:sz w:val="28"/>
          <w:szCs w:val="28"/>
          <w:lang w:eastAsia="ru-RU"/>
        </w:rPr>
        <w:t>Республики Северная Осетия</w:t>
      </w:r>
      <w:r w:rsidR="000327C6">
        <w:rPr>
          <w:rFonts w:ascii="Times New Roman" w:eastAsia="Times New Roman" w:hAnsi="Times New Roman" w:cs="Times New Roman"/>
          <w:b/>
          <w:sz w:val="28"/>
          <w:szCs w:val="28"/>
          <w:lang w:eastAsia="ru-RU"/>
        </w:rPr>
        <w:t xml:space="preserve"> – </w:t>
      </w:r>
      <w:r w:rsidR="00B8274E">
        <w:rPr>
          <w:rFonts w:ascii="Times New Roman" w:eastAsia="Times New Roman" w:hAnsi="Times New Roman" w:cs="Times New Roman"/>
          <w:b/>
          <w:sz w:val="28"/>
          <w:szCs w:val="28"/>
          <w:lang w:eastAsia="ru-RU"/>
        </w:rPr>
        <w:t>Алания</w:t>
      </w:r>
      <w:r w:rsidRPr="00B77EB6">
        <w:rPr>
          <w:rFonts w:ascii="Times New Roman" w:eastAsia="Times New Roman" w:hAnsi="Times New Roman" w:cs="Times New Roman"/>
          <w:b/>
          <w:sz w:val="28"/>
          <w:szCs w:val="28"/>
          <w:lang w:eastAsia="ru-RU"/>
        </w:rPr>
        <w:t>, привлекающая человеческий капитал высоким уровнем инфраструктурного развит</w:t>
      </w:r>
      <w:r w:rsidR="004C7732">
        <w:rPr>
          <w:rFonts w:ascii="Times New Roman" w:eastAsia="Times New Roman" w:hAnsi="Times New Roman" w:cs="Times New Roman"/>
          <w:b/>
          <w:sz w:val="28"/>
          <w:szCs w:val="28"/>
          <w:lang w:eastAsia="ru-RU"/>
        </w:rPr>
        <w:t>ия и качеством среды проживания</w:t>
      </w:r>
    </w:p>
    <w:p w14:paraId="14C16FCC" w14:textId="0A2C4171" w:rsidR="0046255C" w:rsidRPr="00B77EB6" w:rsidRDefault="004C7732" w:rsidP="00594514">
      <w:pPr>
        <w:keepNext/>
        <w:keepLines/>
        <w:tabs>
          <w:tab w:val="left" w:pos="993"/>
        </w:tabs>
        <w:spacing w:before="0" w:after="0"/>
        <w:ind w:firstLine="709"/>
        <w:rPr>
          <w:rFonts w:ascii="Times New Roman" w:hAnsi="Times New Roman" w:cs="Times New Roman"/>
          <w:b/>
          <w:sz w:val="28"/>
          <w:szCs w:val="28"/>
          <w:lang w:eastAsia="ru-RU"/>
        </w:rPr>
      </w:pPr>
      <w:r>
        <w:rPr>
          <w:rFonts w:ascii="Times New Roman" w:hAnsi="Times New Roman" w:cs="Times New Roman"/>
          <w:b/>
          <w:sz w:val="28"/>
          <w:szCs w:val="28"/>
          <w:lang w:eastAsia="ru-RU"/>
        </w:rPr>
        <w:lastRenderedPageBreak/>
        <w:t>Задачи.</w:t>
      </w:r>
    </w:p>
    <w:p w14:paraId="5BEA992F" w14:textId="77777777"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Возрождение диверсифицированной отраслевой специализации территории (рыбоводство, виноградарство, растениеводство, легкая промышленность, производство строительных материалов, транспортно-логистическая деятельность).</w:t>
      </w:r>
    </w:p>
    <w:p w14:paraId="52038321" w14:textId="77777777"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Восстановление мелиоративной системы района.</w:t>
      </w:r>
    </w:p>
    <w:p w14:paraId="6BCA67C5" w14:textId="77777777"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Модернизация и техническое перевооружение предприятий легкой промышленности, предприятий по производству облицовочного кирпича.</w:t>
      </w:r>
    </w:p>
    <w:p w14:paraId="4EFBE827" w14:textId="77777777"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Развитие транспортной инфраструктуры.</w:t>
      </w:r>
    </w:p>
    <w:p w14:paraId="3105F61D" w14:textId="50EFEAB1"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 xml:space="preserve">Развитие меридионального транспортного коридора </w:t>
      </w:r>
      <w:r w:rsidR="004C7732">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 xml:space="preserve">Моздок – </w:t>
      </w:r>
      <w:r w:rsidR="000327C6">
        <w:rPr>
          <w:rFonts w:ascii="Times New Roman" w:eastAsia="Times New Roman" w:hAnsi="Times New Roman" w:cs="Times New Roman"/>
          <w:sz w:val="28"/>
          <w:szCs w:val="28"/>
          <w:lang w:eastAsia="ru-RU"/>
        </w:rPr>
        <w:br/>
      </w:r>
      <w:r w:rsidRPr="00B77EB6">
        <w:rPr>
          <w:rFonts w:ascii="Times New Roman" w:eastAsia="Times New Roman" w:hAnsi="Times New Roman" w:cs="Times New Roman"/>
          <w:sz w:val="28"/>
          <w:szCs w:val="28"/>
          <w:lang w:eastAsia="ru-RU"/>
        </w:rPr>
        <w:t>Беслан – Владикавказ</w:t>
      </w:r>
      <w:r w:rsidR="004C7732">
        <w:rPr>
          <w:rFonts w:ascii="Times New Roman" w:eastAsia="Times New Roman" w:hAnsi="Times New Roman" w:cs="Times New Roman"/>
          <w:sz w:val="28"/>
          <w:szCs w:val="28"/>
          <w:lang w:eastAsia="ru-RU"/>
        </w:rPr>
        <w:t>»</w:t>
      </w:r>
      <w:r w:rsidRPr="00B77EB6">
        <w:rPr>
          <w:rFonts w:ascii="Times New Roman" w:eastAsia="Times New Roman" w:hAnsi="Times New Roman" w:cs="Times New Roman"/>
          <w:sz w:val="28"/>
          <w:szCs w:val="28"/>
          <w:lang w:eastAsia="ru-RU"/>
        </w:rPr>
        <w:t xml:space="preserve"> – кратчайшей связи г</w:t>
      </w:r>
      <w:r w:rsidR="00594514" w:rsidRPr="00B77EB6">
        <w:rPr>
          <w:rFonts w:ascii="Times New Roman" w:eastAsia="Times New Roman" w:hAnsi="Times New Roman" w:cs="Times New Roman"/>
          <w:sz w:val="28"/>
          <w:szCs w:val="28"/>
          <w:lang w:eastAsia="ru-RU"/>
        </w:rPr>
        <w:t>. </w:t>
      </w:r>
      <w:r w:rsidRPr="00B77EB6">
        <w:rPr>
          <w:rFonts w:ascii="Times New Roman" w:eastAsia="Times New Roman" w:hAnsi="Times New Roman" w:cs="Times New Roman"/>
          <w:sz w:val="28"/>
          <w:szCs w:val="28"/>
          <w:lang w:eastAsia="ru-RU"/>
        </w:rPr>
        <w:t xml:space="preserve">Моздок с транспортным хабом </w:t>
      </w:r>
      <w:r w:rsidR="000327C6">
        <w:rPr>
          <w:rFonts w:ascii="Times New Roman" w:eastAsia="Times New Roman" w:hAnsi="Times New Roman" w:cs="Times New Roman"/>
          <w:sz w:val="28"/>
          <w:szCs w:val="28"/>
          <w:lang w:eastAsia="ru-RU"/>
        </w:rPr>
        <w:br/>
      </w:r>
      <w:r w:rsidRPr="00B77EB6">
        <w:rPr>
          <w:rFonts w:ascii="Times New Roman" w:eastAsia="Times New Roman" w:hAnsi="Times New Roman" w:cs="Times New Roman"/>
          <w:sz w:val="28"/>
          <w:szCs w:val="28"/>
          <w:lang w:eastAsia="ru-RU"/>
        </w:rPr>
        <w:t>в</w:t>
      </w:r>
      <w:r w:rsidR="000327C6">
        <w:rPr>
          <w:rFonts w:ascii="Times New Roman" w:eastAsia="Times New Roman" w:hAnsi="Times New Roman" w:cs="Times New Roman"/>
          <w:sz w:val="28"/>
          <w:szCs w:val="28"/>
          <w:lang w:eastAsia="ru-RU"/>
        </w:rPr>
        <w:t xml:space="preserve"> </w:t>
      </w:r>
      <w:r w:rsidRPr="00B77EB6">
        <w:rPr>
          <w:rFonts w:ascii="Times New Roman" w:eastAsia="Times New Roman" w:hAnsi="Times New Roman" w:cs="Times New Roman"/>
          <w:sz w:val="28"/>
          <w:szCs w:val="28"/>
          <w:lang w:eastAsia="ru-RU"/>
        </w:rPr>
        <w:t xml:space="preserve"> г. Беслан и республиканским центром.</w:t>
      </w:r>
    </w:p>
    <w:p w14:paraId="4CBF771F" w14:textId="77777777"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Развитие транспортно-логистического комплекса.</w:t>
      </w:r>
    </w:p>
    <w:p w14:paraId="6849D021" w14:textId="77777777" w:rsidR="0046255C"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Повышение уровня и качества жизни населения.</w:t>
      </w:r>
    </w:p>
    <w:p w14:paraId="72C26318" w14:textId="77777777"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Формирование привлекательного имиджа г. Моздок как исторического и поликультурного поселения.</w:t>
      </w:r>
    </w:p>
    <w:p w14:paraId="26607925" w14:textId="77777777"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Регулирование агломерационных процессов в системе расселения (г. Моздок, с. Троицкое, ст. Луковская).</w:t>
      </w:r>
    </w:p>
    <w:p w14:paraId="5E1449CB" w14:textId="77777777" w:rsidR="0046255C" w:rsidRPr="00B77EB6" w:rsidRDefault="0046255C" w:rsidP="005328C0">
      <w:pPr>
        <w:pStyle w:val="a1"/>
        <w:numPr>
          <w:ilvl w:val="1"/>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Создание условий для самореализации населения всех возрастов.</w:t>
      </w:r>
    </w:p>
    <w:p w14:paraId="4D71D7D3" w14:textId="18E91939" w:rsidR="0072577E" w:rsidRPr="00B77EB6" w:rsidRDefault="0046255C" w:rsidP="005328C0">
      <w:pPr>
        <w:pStyle w:val="a1"/>
        <w:numPr>
          <w:ilvl w:val="0"/>
          <w:numId w:val="22"/>
        </w:numPr>
        <w:tabs>
          <w:tab w:val="num" w:pos="142"/>
          <w:tab w:val="left" w:pos="993"/>
        </w:tabs>
        <w:spacing w:before="0" w:after="0"/>
        <w:ind w:left="0" w:firstLine="709"/>
        <w:rPr>
          <w:rFonts w:ascii="Times New Roman" w:eastAsia="Times New Roman" w:hAnsi="Times New Roman" w:cs="Times New Roman"/>
          <w:sz w:val="28"/>
          <w:szCs w:val="28"/>
          <w:lang w:eastAsia="ru-RU"/>
        </w:rPr>
      </w:pPr>
      <w:r w:rsidRPr="00B77EB6">
        <w:rPr>
          <w:rFonts w:ascii="Times New Roman" w:eastAsia="Times New Roman" w:hAnsi="Times New Roman" w:cs="Times New Roman"/>
          <w:sz w:val="28"/>
          <w:szCs w:val="28"/>
          <w:lang w:eastAsia="ru-RU"/>
        </w:rPr>
        <w:t>Трансграничное сотрудничество с соседними субъектами Российской Федерации.</w:t>
      </w:r>
    </w:p>
    <w:p w14:paraId="23B03C95" w14:textId="444B86DF" w:rsidR="00791F6A" w:rsidRPr="00B77EB6" w:rsidRDefault="00791F6A" w:rsidP="00791F6A">
      <w:pPr>
        <w:pStyle w:val="a6"/>
        <w:keepLines/>
        <w:spacing w:before="0" w:after="0"/>
        <w:ind w:left="720"/>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5F08A9">
        <w:rPr>
          <w:rFonts w:ascii="Times New Roman" w:hAnsi="Times New Roman" w:cs="Times New Roman"/>
          <w:noProof/>
          <w:sz w:val="28"/>
          <w:szCs w:val="28"/>
        </w:rPr>
        <w:t>25.</w:t>
      </w:r>
    </w:p>
    <w:p w14:paraId="5D575F9D" w14:textId="0756C928" w:rsidR="00D97369" w:rsidRPr="00B77EB6" w:rsidRDefault="00791F6A" w:rsidP="00791F6A">
      <w:pPr>
        <w:pStyle w:val="a0"/>
        <w:keepLines w:val="0"/>
        <w:numPr>
          <w:ilvl w:val="0"/>
          <w:numId w:val="0"/>
        </w:numPr>
        <w:tabs>
          <w:tab w:val="left" w:pos="993"/>
        </w:tabs>
        <w:suppressAutoHyphens w:val="0"/>
        <w:spacing w:before="0" w:after="0"/>
        <w:ind w:left="720"/>
        <w:rPr>
          <w:rFonts w:ascii="Times New Roman" w:eastAsia="Times New Roman" w:hAnsi="Times New Roman"/>
          <w:b/>
          <w:sz w:val="28"/>
          <w:szCs w:val="28"/>
        </w:rPr>
      </w:pPr>
      <w:r w:rsidRPr="00B77EB6">
        <w:rPr>
          <w:rFonts w:ascii="Times New Roman" w:eastAsia="Times New Roman" w:hAnsi="Times New Roman"/>
          <w:b/>
          <w:sz w:val="28"/>
          <w:szCs w:val="28"/>
        </w:rPr>
        <w:t>Индикаторы Сунженской экономической зоны</w:t>
      </w:r>
    </w:p>
    <w:tbl>
      <w:tblPr>
        <w:tblStyle w:val="af4"/>
        <w:tblW w:w="0" w:type="auto"/>
        <w:tblLook w:val="04A0" w:firstRow="1" w:lastRow="0" w:firstColumn="1" w:lastColumn="0" w:noHBand="0" w:noVBand="1"/>
      </w:tblPr>
      <w:tblGrid>
        <w:gridCol w:w="5918"/>
        <w:gridCol w:w="656"/>
        <w:gridCol w:w="656"/>
        <w:gridCol w:w="656"/>
        <w:gridCol w:w="656"/>
        <w:gridCol w:w="656"/>
        <w:gridCol w:w="656"/>
      </w:tblGrid>
      <w:tr w:rsidR="00D97369" w:rsidRPr="00B77EB6" w14:paraId="5EF6ABB9" w14:textId="77777777" w:rsidTr="00864BE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5DB406AF" w14:textId="77777777" w:rsidR="00D97369" w:rsidRPr="00B77EB6" w:rsidRDefault="00D97369" w:rsidP="00864BEF">
            <w:pPr>
              <w:keepNext/>
              <w:spacing w:before="0" w:after="0"/>
              <w:jc w:val="center"/>
              <w:rPr>
                <w:rFonts w:ascii="Times New Roman" w:eastAsia="Times New Roman" w:hAnsi="Times New Roman" w:cs="Times New Roman"/>
                <w:color w:val="000000"/>
                <w:lang w:eastAsia="ru-RU"/>
              </w:rPr>
            </w:pPr>
            <w:r w:rsidRPr="00B77EB6">
              <w:rPr>
                <w:rFonts w:ascii="Times New Roman" w:eastAsia="Times New Roman" w:hAnsi="Times New Roman" w:cs="Times New Roman"/>
                <w:color w:val="000000"/>
                <w:lang w:eastAsia="ru-RU"/>
              </w:rPr>
              <w:t>Индикатор</w:t>
            </w:r>
          </w:p>
        </w:tc>
        <w:tc>
          <w:tcPr>
            <w:tcW w:w="0" w:type="auto"/>
            <w:noWrap/>
          </w:tcPr>
          <w:p w14:paraId="5E7150FF" w14:textId="77777777" w:rsidR="00D97369" w:rsidRPr="00B77EB6" w:rsidRDefault="00D97369"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2016</w:t>
            </w:r>
          </w:p>
        </w:tc>
        <w:tc>
          <w:tcPr>
            <w:tcW w:w="0" w:type="auto"/>
            <w:noWrap/>
          </w:tcPr>
          <w:p w14:paraId="3C3D3648" w14:textId="77777777" w:rsidR="00D97369" w:rsidRPr="00B77EB6" w:rsidRDefault="00D97369"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2018</w:t>
            </w:r>
          </w:p>
        </w:tc>
        <w:tc>
          <w:tcPr>
            <w:tcW w:w="0" w:type="auto"/>
            <w:noWrap/>
          </w:tcPr>
          <w:p w14:paraId="1358345D" w14:textId="77777777" w:rsidR="00D97369" w:rsidRPr="00B77EB6" w:rsidRDefault="00D97369"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2021</w:t>
            </w:r>
          </w:p>
        </w:tc>
        <w:tc>
          <w:tcPr>
            <w:tcW w:w="0" w:type="auto"/>
            <w:noWrap/>
          </w:tcPr>
          <w:p w14:paraId="39DD7CD9" w14:textId="77777777" w:rsidR="00D97369" w:rsidRPr="00B77EB6" w:rsidRDefault="00D97369"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2024</w:t>
            </w:r>
          </w:p>
        </w:tc>
        <w:tc>
          <w:tcPr>
            <w:tcW w:w="0" w:type="auto"/>
            <w:noWrap/>
          </w:tcPr>
          <w:p w14:paraId="010B58FE" w14:textId="77777777" w:rsidR="00D97369" w:rsidRPr="00B77EB6" w:rsidRDefault="00D97369"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2027</w:t>
            </w:r>
          </w:p>
        </w:tc>
        <w:tc>
          <w:tcPr>
            <w:tcW w:w="0" w:type="auto"/>
            <w:noWrap/>
          </w:tcPr>
          <w:p w14:paraId="2B61B8AE" w14:textId="77777777" w:rsidR="00D97369" w:rsidRPr="00B77EB6" w:rsidRDefault="00D97369" w:rsidP="00864BEF">
            <w:pPr>
              <w:keepNext/>
              <w:spacing w:before="0"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iCs/>
                <w:color w:val="000000"/>
                <w:lang w:eastAsia="ru-RU"/>
              </w:rPr>
            </w:pPr>
            <w:r w:rsidRPr="00B77EB6">
              <w:rPr>
                <w:rFonts w:ascii="Times New Roman" w:eastAsia="Times New Roman" w:hAnsi="Times New Roman" w:cs="Times New Roman"/>
                <w:bCs w:val="0"/>
                <w:iCs/>
                <w:color w:val="000000"/>
                <w:lang w:eastAsia="ru-RU"/>
              </w:rPr>
              <w:t>2030</w:t>
            </w:r>
          </w:p>
        </w:tc>
      </w:tr>
      <w:tr w:rsidR="00D97369" w:rsidRPr="00B77EB6" w14:paraId="4BB9118D" w14:textId="77777777" w:rsidTr="00864BEF">
        <w:tc>
          <w:tcPr>
            <w:cnfStyle w:val="001000000000" w:firstRow="0" w:lastRow="0" w:firstColumn="1" w:lastColumn="0" w:oddVBand="0" w:evenVBand="0" w:oddHBand="0" w:evenHBand="0" w:firstRowFirstColumn="0" w:firstRowLastColumn="0" w:lastRowFirstColumn="0" w:lastRowLastColumn="0"/>
            <w:tcW w:w="0" w:type="auto"/>
            <w:hideMark/>
          </w:tcPr>
          <w:p w14:paraId="3826CC9C" w14:textId="77777777" w:rsidR="00D97369" w:rsidRPr="00B77EB6" w:rsidRDefault="00D97369" w:rsidP="00864BEF">
            <w:pPr>
              <w:spacing w:before="0" w:after="0"/>
              <w:jc w:val="left"/>
              <w:rPr>
                <w:rFonts w:ascii="Times New Roman" w:eastAsia="Times New Roman" w:hAnsi="Times New Roman" w:cs="Times New Roman"/>
                <w:b w:val="0"/>
                <w:bCs w:val="0"/>
                <w:color w:val="000000"/>
                <w:lang w:eastAsia="ru-RU"/>
              </w:rPr>
            </w:pPr>
            <w:r w:rsidRPr="00B77EB6">
              <w:rPr>
                <w:rFonts w:ascii="Times New Roman" w:eastAsia="Times New Roman" w:hAnsi="Times New Roman" w:cs="Times New Roman"/>
                <w:color w:val="000000"/>
                <w:lang w:eastAsia="ru-RU"/>
              </w:rPr>
              <w:t>СЦ-17. Сунженская экономическая зона – усиление позиций районов через хозяйственные, технологические и рыночные взаимодействия, формирование привлекательности территории для трудоспособного населения</w:t>
            </w:r>
          </w:p>
        </w:tc>
        <w:tc>
          <w:tcPr>
            <w:tcW w:w="0" w:type="auto"/>
            <w:noWrap/>
            <w:hideMark/>
          </w:tcPr>
          <w:p w14:paraId="43844A26" w14:textId="77777777" w:rsidR="00D97369" w:rsidRPr="00B77EB6" w:rsidRDefault="00D97369" w:rsidP="00864BEF">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14:paraId="451D669A" w14:textId="77777777" w:rsidR="00D97369" w:rsidRPr="00B77EB6" w:rsidRDefault="00D97369" w:rsidP="00864BEF">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14:paraId="13F5F0C6" w14:textId="77777777" w:rsidR="00D97369" w:rsidRPr="00B77EB6" w:rsidRDefault="00D97369" w:rsidP="00864BEF">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14:paraId="5D2292B3" w14:textId="77777777" w:rsidR="00D97369" w:rsidRPr="00B77EB6" w:rsidRDefault="00D97369" w:rsidP="00864BEF">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14:paraId="1262D4C4" w14:textId="77777777" w:rsidR="00D97369" w:rsidRPr="00B77EB6" w:rsidRDefault="00D97369" w:rsidP="00864BEF">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c>
          <w:tcPr>
            <w:tcW w:w="0" w:type="auto"/>
            <w:noWrap/>
            <w:hideMark/>
          </w:tcPr>
          <w:p w14:paraId="748920B7" w14:textId="77777777" w:rsidR="00D97369" w:rsidRPr="00B77EB6" w:rsidRDefault="00D97369" w:rsidP="00864BEF">
            <w:pPr>
              <w:spacing w:before="0" w:after="0"/>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color w:val="000000"/>
                <w:lang w:eastAsia="ru-RU"/>
              </w:rPr>
            </w:pPr>
            <w:r w:rsidRPr="00B77EB6">
              <w:rPr>
                <w:rFonts w:ascii="Times New Roman" w:eastAsia="Times New Roman" w:hAnsi="Times New Roman" w:cs="Times New Roman"/>
                <w:b/>
                <w:bCs/>
                <w:i/>
                <w:iCs/>
                <w:color w:val="000000"/>
                <w:lang w:eastAsia="ru-RU"/>
              </w:rPr>
              <w:t> </w:t>
            </w:r>
          </w:p>
        </w:tc>
      </w:tr>
      <w:tr w:rsidR="00D97369" w:rsidRPr="00B77EB6" w14:paraId="798CBF57" w14:textId="77777777" w:rsidTr="00864BEF">
        <w:tc>
          <w:tcPr>
            <w:cnfStyle w:val="001000000000" w:firstRow="0" w:lastRow="0" w:firstColumn="1" w:lastColumn="0" w:oddVBand="0" w:evenVBand="0" w:oddHBand="0" w:evenHBand="0" w:firstRowFirstColumn="0" w:firstRowLastColumn="0" w:lastRowFirstColumn="0" w:lastRowLastColumn="0"/>
            <w:tcW w:w="0" w:type="auto"/>
            <w:vAlign w:val="bottom"/>
            <w:hideMark/>
          </w:tcPr>
          <w:p w14:paraId="15E33ED8" w14:textId="77777777" w:rsidR="00D97369" w:rsidRPr="00B77EB6" w:rsidRDefault="00D97369" w:rsidP="00864BEF">
            <w:pPr>
              <w:spacing w:before="0" w:after="0"/>
              <w:jc w:val="left"/>
              <w:rPr>
                <w:rFonts w:ascii="Times New Roman" w:hAnsi="Times New Roman" w:cs="Times New Roman"/>
                <w:b w:val="0"/>
                <w:color w:val="000000"/>
              </w:rPr>
            </w:pPr>
            <w:r w:rsidRPr="00B77EB6">
              <w:rPr>
                <w:rFonts w:ascii="Times New Roman" w:hAnsi="Times New Roman" w:cs="Times New Roman"/>
                <w:b w:val="0"/>
                <w:color w:val="000000"/>
              </w:rPr>
              <w:t>Доля Сунженской экономической зоны в инвестициях в основной капитал, %</w:t>
            </w:r>
          </w:p>
        </w:tc>
        <w:tc>
          <w:tcPr>
            <w:tcW w:w="0" w:type="auto"/>
            <w:noWrap/>
            <w:hideMark/>
          </w:tcPr>
          <w:p w14:paraId="49EE982B"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0" w:type="auto"/>
            <w:noWrap/>
            <w:hideMark/>
          </w:tcPr>
          <w:p w14:paraId="61509032"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6AB8C18D"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4CE633EF"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36633F60"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188320C4"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D97369" w:rsidRPr="00B77EB6" w14:paraId="573067D7"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27955907" w14:textId="77777777" w:rsidR="00D97369" w:rsidRPr="00B77EB6" w:rsidRDefault="00D97369" w:rsidP="00864BEF">
            <w:pPr>
              <w:spacing w:before="0" w:after="0"/>
              <w:ind w:firstLineChars="100" w:firstLine="220"/>
              <w:rPr>
                <w:rFonts w:ascii="Times New Roman" w:hAnsi="Times New Roman" w:cs="Times New Roman"/>
                <w:b w:val="0"/>
                <w:color w:val="000000"/>
              </w:rPr>
            </w:pPr>
            <w:r w:rsidRPr="00B77EB6">
              <w:rPr>
                <w:rFonts w:ascii="Times New Roman" w:hAnsi="Times New Roman" w:cs="Times New Roman"/>
                <w:b w:val="0"/>
                <w:color w:val="000000"/>
              </w:rPr>
              <w:t>Инерционный</w:t>
            </w:r>
          </w:p>
        </w:tc>
        <w:tc>
          <w:tcPr>
            <w:tcW w:w="0" w:type="auto"/>
            <w:noWrap/>
            <w:hideMark/>
          </w:tcPr>
          <w:p w14:paraId="27853517"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w:t>
            </w:r>
          </w:p>
        </w:tc>
        <w:tc>
          <w:tcPr>
            <w:tcW w:w="0" w:type="auto"/>
            <w:noWrap/>
            <w:hideMark/>
          </w:tcPr>
          <w:p w14:paraId="3C527B23"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14:paraId="434AC801"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14:paraId="26E7A37C"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11%</w:t>
            </w:r>
          </w:p>
        </w:tc>
        <w:tc>
          <w:tcPr>
            <w:tcW w:w="0" w:type="auto"/>
            <w:noWrap/>
            <w:hideMark/>
          </w:tcPr>
          <w:p w14:paraId="1F778CB6"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11%</w:t>
            </w:r>
          </w:p>
        </w:tc>
        <w:tc>
          <w:tcPr>
            <w:tcW w:w="0" w:type="auto"/>
            <w:noWrap/>
            <w:hideMark/>
          </w:tcPr>
          <w:p w14:paraId="485DF297"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12%</w:t>
            </w:r>
          </w:p>
        </w:tc>
      </w:tr>
      <w:tr w:rsidR="00D97369" w:rsidRPr="00B77EB6" w14:paraId="5E3CA8AD"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770C8CE7" w14:textId="77777777"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Базовый</w:t>
            </w:r>
          </w:p>
        </w:tc>
        <w:tc>
          <w:tcPr>
            <w:tcW w:w="0" w:type="auto"/>
            <w:noWrap/>
            <w:hideMark/>
          </w:tcPr>
          <w:p w14:paraId="3786660A"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w:t>
            </w:r>
          </w:p>
        </w:tc>
        <w:tc>
          <w:tcPr>
            <w:tcW w:w="0" w:type="auto"/>
            <w:noWrap/>
            <w:hideMark/>
          </w:tcPr>
          <w:p w14:paraId="3A056BAB"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14:paraId="7D005762"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12%</w:t>
            </w:r>
          </w:p>
        </w:tc>
        <w:tc>
          <w:tcPr>
            <w:tcW w:w="0" w:type="auto"/>
            <w:noWrap/>
            <w:hideMark/>
          </w:tcPr>
          <w:p w14:paraId="112549C2"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15%</w:t>
            </w:r>
          </w:p>
        </w:tc>
        <w:tc>
          <w:tcPr>
            <w:tcW w:w="0" w:type="auto"/>
            <w:noWrap/>
            <w:hideMark/>
          </w:tcPr>
          <w:p w14:paraId="5E8B5464"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22317405"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20%</w:t>
            </w:r>
          </w:p>
        </w:tc>
      </w:tr>
      <w:tr w:rsidR="00D97369" w:rsidRPr="00B77EB6" w14:paraId="141073B1"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81FCBEA" w14:textId="77777777"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Оптимистический</w:t>
            </w:r>
          </w:p>
        </w:tc>
        <w:tc>
          <w:tcPr>
            <w:tcW w:w="0" w:type="auto"/>
            <w:noWrap/>
            <w:hideMark/>
          </w:tcPr>
          <w:p w14:paraId="56DEAC65"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w:t>
            </w:r>
          </w:p>
        </w:tc>
        <w:tc>
          <w:tcPr>
            <w:tcW w:w="0" w:type="auto"/>
            <w:noWrap/>
            <w:hideMark/>
          </w:tcPr>
          <w:p w14:paraId="3788771C"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14:paraId="094E2D8A"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13%</w:t>
            </w:r>
          </w:p>
        </w:tc>
        <w:tc>
          <w:tcPr>
            <w:tcW w:w="0" w:type="auto"/>
            <w:noWrap/>
            <w:hideMark/>
          </w:tcPr>
          <w:p w14:paraId="1735BBBC"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16%</w:t>
            </w:r>
          </w:p>
        </w:tc>
        <w:tc>
          <w:tcPr>
            <w:tcW w:w="0" w:type="auto"/>
            <w:noWrap/>
            <w:hideMark/>
          </w:tcPr>
          <w:p w14:paraId="036FE268"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19%</w:t>
            </w:r>
          </w:p>
        </w:tc>
        <w:tc>
          <w:tcPr>
            <w:tcW w:w="0" w:type="auto"/>
            <w:noWrap/>
            <w:hideMark/>
          </w:tcPr>
          <w:p w14:paraId="764D71B7"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22%</w:t>
            </w:r>
          </w:p>
        </w:tc>
      </w:tr>
      <w:tr w:rsidR="00D97369" w:rsidRPr="00B77EB6" w14:paraId="29DEF83A" w14:textId="77777777" w:rsidTr="00864BEF">
        <w:tc>
          <w:tcPr>
            <w:cnfStyle w:val="001000000000" w:firstRow="0" w:lastRow="0" w:firstColumn="1" w:lastColumn="0" w:oddVBand="0" w:evenVBand="0" w:oddHBand="0" w:evenHBand="0" w:firstRowFirstColumn="0" w:firstRowLastColumn="0" w:lastRowFirstColumn="0" w:lastRowLastColumn="0"/>
            <w:tcW w:w="0" w:type="auto"/>
            <w:vAlign w:val="bottom"/>
            <w:hideMark/>
          </w:tcPr>
          <w:p w14:paraId="56330AAB" w14:textId="1F0B5D7F" w:rsidR="00D97369" w:rsidRPr="00B77EB6" w:rsidRDefault="00D97369" w:rsidP="00864BEF">
            <w:pPr>
              <w:keepNext/>
              <w:spacing w:before="0" w:after="0"/>
              <w:jc w:val="left"/>
              <w:rPr>
                <w:rFonts w:ascii="Times New Roman" w:hAnsi="Times New Roman" w:cs="Times New Roman"/>
                <w:b w:val="0"/>
                <w:color w:val="000000"/>
              </w:rPr>
            </w:pPr>
            <w:r w:rsidRPr="00B77EB6">
              <w:rPr>
                <w:rFonts w:ascii="Times New Roman" w:hAnsi="Times New Roman" w:cs="Times New Roman"/>
                <w:b w:val="0"/>
                <w:color w:val="000000"/>
              </w:rPr>
              <w:t>Доля Сунженской экономической зоны в отгруженных товарах собственного производства, выполнен</w:t>
            </w:r>
            <w:r w:rsidR="000327C6">
              <w:rPr>
                <w:rFonts w:ascii="Times New Roman" w:hAnsi="Times New Roman" w:cs="Times New Roman"/>
                <w:b w:val="0"/>
                <w:color w:val="000000"/>
              </w:rPr>
              <w:t>н</w:t>
            </w:r>
            <w:r w:rsidRPr="00B77EB6">
              <w:rPr>
                <w:rFonts w:ascii="Times New Roman" w:hAnsi="Times New Roman" w:cs="Times New Roman"/>
                <w:b w:val="0"/>
                <w:color w:val="000000"/>
              </w:rPr>
              <w:t>ых работах и услугах (без субъектов МП), %</w:t>
            </w:r>
          </w:p>
        </w:tc>
        <w:tc>
          <w:tcPr>
            <w:tcW w:w="0" w:type="auto"/>
            <w:noWrap/>
            <w:hideMark/>
          </w:tcPr>
          <w:p w14:paraId="7F2D12E4" w14:textId="77777777" w:rsidR="00D97369" w:rsidRPr="00B77EB6" w:rsidRDefault="00D97369"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0" w:type="auto"/>
            <w:noWrap/>
            <w:hideMark/>
          </w:tcPr>
          <w:p w14:paraId="7F3AADAF" w14:textId="77777777" w:rsidR="00D97369" w:rsidRPr="00B77EB6" w:rsidRDefault="00D97369"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09261255" w14:textId="77777777" w:rsidR="00D97369" w:rsidRPr="00B77EB6" w:rsidRDefault="00D97369"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1499EED2" w14:textId="77777777" w:rsidR="00D97369" w:rsidRPr="00B77EB6" w:rsidRDefault="00D97369"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706B9AA5" w14:textId="77777777" w:rsidR="00D97369" w:rsidRPr="00B77EB6" w:rsidRDefault="00D97369"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6B189A29" w14:textId="77777777" w:rsidR="00D97369" w:rsidRPr="00B77EB6" w:rsidRDefault="00D97369" w:rsidP="00864BEF">
            <w:pPr>
              <w:keepNext/>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D97369" w:rsidRPr="00B77EB6" w14:paraId="23143B5E"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9E5A11C" w14:textId="77777777" w:rsidR="00D97369" w:rsidRPr="00B77EB6" w:rsidRDefault="00D97369" w:rsidP="00864BEF">
            <w:pPr>
              <w:keepNext/>
              <w:spacing w:before="0" w:after="0"/>
              <w:ind w:firstLineChars="100" w:firstLine="220"/>
              <w:rPr>
                <w:rFonts w:ascii="Times New Roman" w:hAnsi="Times New Roman" w:cs="Times New Roman"/>
                <w:b w:val="0"/>
                <w:color w:val="000000"/>
              </w:rPr>
            </w:pPr>
            <w:r w:rsidRPr="00B77EB6">
              <w:rPr>
                <w:rFonts w:ascii="Times New Roman" w:hAnsi="Times New Roman" w:cs="Times New Roman"/>
                <w:b w:val="0"/>
                <w:color w:val="000000"/>
              </w:rPr>
              <w:t>Инерционный</w:t>
            </w:r>
          </w:p>
        </w:tc>
        <w:tc>
          <w:tcPr>
            <w:tcW w:w="0" w:type="auto"/>
            <w:noWrap/>
            <w:hideMark/>
          </w:tcPr>
          <w:p w14:paraId="2962996C"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46A48D70"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31D2ED49"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15%</w:t>
            </w:r>
          </w:p>
        </w:tc>
        <w:tc>
          <w:tcPr>
            <w:tcW w:w="0" w:type="auto"/>
            <w:noWrap/>
            <w:hideMark/>
          </w:tcPr>
          <w:p w14:paraId="03E5DD12"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12%</w:t>
            </w:r>
          </w:p>
        </w:tc>
        <w:tc>
          <w:tcPr>
            <w:tcW w:w="0" w:type="auto"/>
            <w:noWrap/>
            <w:hideMark/>
          </w:tcPr>
          <w:p w14:paraId="245E9CF6"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10%</w:t>
            </w:r>
          </w:p>
        </w:tc>
        <w:tc>
          <w:tcPr>
            <w:tcW w:w="0" w:type="auto"/>
            <w:noWrap/>
            <w:hideMark/>
          </w:tcPr>
          <w:p w14:paraId="5CB83D4B"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7%</w:t>
            </w:r>
          </w:p>
        </w:tc>
      </w:tr>
      <w:tr w:rsidR="00D97369" w:rsidRPr="00B77EB6" w14:paraId="0D43EC5F"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A3645CF" w14:textId="77777777" w:rsidR="00D97369" w:rsidRPr="00B77EB6" w:rsidRDefault="00D97369" w:rsidP="00864BEF">
            <w:pPr>
              <w:keepNext/>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Базовый</w:t>
            </w:r>
          </w:p>
        </w:tc>
        <w:tc>
          <w:tcPr>
            <w:tcW w:w="0" w:type="auto"/>
            <w:noWrap/>
            <w:hideMark/>
          </w:tcPr>
          <w:p w14:paraId="6F210D08"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61FDEF41"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65D07A7C"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09F7DA24"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04784A8F"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15D0FB43" w14:textId="77777777" w:rsidR="00D97369" w:rsidRPr="00B77EB6" w:rsidRDefault="00D97369" w:rsidP="00864BEF">
            <w:pPr>
              <w:keepNext/>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r>
      <w:tr w:rsidR="00D97369" w:rsidRPr="00B77EB6" w14:paraId="19F0EF5D"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01CFA061" w14:textId="77777777"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Оптимистический</w:t>
            </w:r>
          </w:p>
        </w:tc>
        <w:tc>
          <w:tcPr>
            <w:tcW w:w="0" w:type="auto"/>
            <w:noWrap/>
            <w:hideMark/>
          </w:tcPr>
          <w:p w14:paraId="15484EA1"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11FD4279"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17%</w:t>
            </w:r>
          </w:p>
        </w:tc>
        <w:tc>
          <w:tcPr>
            <w:tcW w:w="0" w:type="auto"/>
            <w:noWrap/>
            <w:hideMark/>
          </w:tcPr>
          <w:p w14:paraId="3BEBC71E"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18%</w:t>
            </w:r>
          </w:p>
        </w:tc>
        <w:tc>
          <w:tcPr>
            <w:tcW w:w="0" w:type="auto"/>
            <w:noWrap/>
            <w:hideMark/>
          </w:tcPr>
          <w:p w14:paraId="5F42955A"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19%</w:t>
            </w:r>
          </w:p>
        </w:tc>
        <w:tc>
          <w:tcPr>
            <w:tcW w:w="0" w:type="auto"/>
            <w:noWrap/>
            <w:hideMark/>
          </w:tcPr>
          <w:p w14:paraId="1868742A"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19%</w:t>
            </w:r>
          </w:p>
        </w:tc>
        <w:tc>
          <w:tcPr>
            <w:tcW w:w="0" w:type="auto"/>
            <w:noWrap/>
            <w:hideMark/>
          </w:tcPr>
          <w:p w14:paraId="7A3D3A42"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20%</w:t>
            </w:r>
          </w:p>
        </w:tc>
      </w:tr>
      <w:tr w:rsidR="00D97369" w:rsidRPr="00B77EB6" w14:paraId="1731DF53" w14:textId="77777777" w:rsidTr="00864BEF">
        <w:tc>
          <w:tcPr>
            <w:cnfStyle w:val="001000000000" w:firstRow="0" w:lastRow="0" w:firstColumn="1" w:lastColumn="0" w:oddVBand="0" w:evenVBand="0" w:oddHBand="0" w:evenHBand="0" w:firstRowFirstColumn="0" w:firstRowLastColumn="0" w:lastRowFirstColumn="0" w:lastRowLastColumn="0"/>
            <w:tcW w:w="0" w:type="auto"/>
            <w:vAlign w:val="bottom"/>
            <w:hideMark/>
          </w:tcPr>
          <w:p w14:paraId="4B1B8027" w14:textId="77777777" w:rsidR="00D97369" w:rsidRPr="00B77EB6" w:rsidRDefault="00D97369" w:rsidP="006747BC">
            <w:pPr>
              <w:keepNext/>
              <w:spacing w:before="0" w:after="0"/>
              <w:jc w:val="left"/>
              <w:rPr>
                <w:rFonts w:ascii="Times New Roman" w:hAnsi="Times New Roman" w:cs="Times New Roman"/>
                <w:b w:val="0"/>
                <w:color w:val="000000"/>
              </w:rPr>
            </w:pPr>
            <w:r w:rsidRPr="00B77EB6">
              <w:rPr>
                <w:rFonts w:ascii="Times New Roman" w:hAnsi="Times New Roman" w:cs="Times New Roman"/>
                <w:b w:val="0"/>
                <w:color w:val="000000"/>
              </w:rPr>
              <w:t>Доля Сунженской экономической зоны в численности населения, %</w:t>
            </w:r>
          </w:p>
        </w:tc>
        <w:tc>
          <w:tcPr>
            <w:tcW w:w="0" w:type="auto"/>
            <w:noWrap/>
            <w:hideMark/>
          </w:tcPr>
          <w:p w14:paraId="791028F0"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tc>
        <w:tc>
          <w:tcPr>
            <w:tcW w:w="0" w:type="auto"/>
            <w:noWrap/>
            <w:hideMark/>
          </w:tcPr>
          <w:p w14:paraId="7BFF780B"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12AD3DC0"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1B26BD0D"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382F6E72"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0" w:type="auto"/>
            <w:noWrap/>
            <w:hideMark/>
          </w:tcPr>
          <w:p w14:paraId="0EACD346" w14:textId="77777777" w:rsidR="00D97369" w:rsidRPr="00B77EB6" w:rsidRDefault="00D97369" w:rsidP="00864BEF">
            <w:pPr>
              <w:spacing w:before="0" w:after="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D97369" w:rsidRPr="00B77EB6" w14:paraId="26242B51"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6F514426" w14:textId="77777777" w:rsidR="00D97369" w:rsidRPr="00B77EB6" w:rsidRDefault="00D97369" w:rsidP="00864BEF">
            <w:pPr>
              <w:spacing w:before="0" w:after="0"/>
              <w:ind w:firstLineChars="100" w:firstLine="220"/>
              <w:rPr>
                <w:rFonts w:ascii="Times New Roman" w:hAnsi="Times New Roman" w:cs="Times New Roman"/>
                <w:b w:val="0"/>
                <w:color w:val="000000"/>
              </w:rPr>
            </w:pPr>
            <w:r w:rsidRPr="00B77EB6">
              <w:rPr>
                <w:rFonts w:ascii="Times New Roman" w:hAnsi="Times New Roman" w:cs="Times New Roman"/>
                <w:b w:val="0"/>
                <w:color w:val="000000"/>
              </w:rPr>
              <w:t>Инерционный</w:t>
            </w:r>
          </w:p>
        </w:tc>
        <w:tc>
          <w:tcPr>
            <w:tcW w:w="0" w:type="auto"/>
            <w:noWrap/>
            <w:hideMark/>
          </w:tcPr>
          <w:p w14:paraId="1BB04D35"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23%</w:t>
            </w:r>
          </w:p>
        </w:tc>
        <w:tc>
          <w:tcPr>
            <w:tcW w:w="0" w:type="auto"/>
            <w:noWrap/>
            <w:hideMark/>
          </w:tcPr>
          <w:p w14:paraId="558EB734"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14:paraId="5F1734A2"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14:paraId="184B1687"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14:paraId="13ABED32"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25%</w:t>
            </w:r>
          </w:p>
        </w:tc>
        <w:tc>
          <w:tcPr>
            <w:tcW w:w="0" w:type="auto"/>
            <w:noWrap/>
            <w:hideMark/>
          </w:tcPr>
          <w:p w14:paraId="45B75AD3"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25%</w:t>
            </w:r>
          </w:p>
        </w:tc>
      </w:tr>
      <w:tr w:rsidR="00D97369" w:rsidRPr="00B77EB6" w14:paraId="70B61755"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549E9406" w14:textId="77777777"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Базовый</w:t>
            </w:r>
          </w:p>
        </w:tc>
        <w:tc>
          <w:tcPr>
            <w:tcW w:w="0" w:type="auto"/>
            <w:noWrap/>
            <w:hideMark/>
          </w:tcPr>
          <w:p w14:paraId="62A17C99"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23%</w:t>
            </w:r>
          </w:p>
        </w:tc>
        <w:tc>
          <w:tcPr>
            <w:tcW w:w="0" w:type="auto"/>
            <w:noWrap/>
            <w:hideMark/>
          </w:tcPr>
          <w:p w14:paraId="6835F24A"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14:paraId="789CF29F"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14:paraId="3814B3A0"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14:paraId="0D3BD054"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25%</w:t>
            </w:r>
          </w:p>
        </w:tc>
        <w:tc>
          <w:tcPr>
            <w:tcW w:w="0" w:type="auto"/>
            <w:noWrap/>
            <w:hideMark/>
          </w:tcPr>
          <w:p w14:paraId="4AB3D9C4"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25%</w:t>
            </w:r>
          </w:p>
        </w:tc>
      </w:tr>
      <w:tr w:rsidR="00D97369" w:rsidRPr="00B77EB6" w14:paraId="69AB00C8" w14:textId="77777777" w:rsidTr="00864BEF">
        <w:tc>
          <w:tcPr>
            <w:cnfStyle w:val="001000000000" w:firstRow="0" w:lastRow="0" w:firstColumn="1" w:lastColumn="0" w:oddVBand="0" w:evenVBand="0" w:oddHBand="0" w:evenHBand="0" w:firstRowFirstColumn="0" w:firstRowLastColumn="0" w:lastRowFirstColumn="0" w:lastRowLastColumn="0"/>
            <w:tcW w:w="0" w:type="auto"/>
            <w:noWrap/>
            <w:vAlign w:val="bottom"/>
            <w:hideMark/>
          </w:tcPr>
          <w:p w14:paraId="14A9FDA2" w14:textId="77777777" w:rsidR="00D97369" w:rsidRPr="00B77EB6" w:rsidRDefault="00D97369" w:rsidP="00864BEF">
            <w:pPr>
              <w:spacing w:before="0" w:after="0"/>
              <w:ind w:firstLineChars="100" w:firstLine="220"/>
              <w:jc w:val="left"/>
              <w:rPr>
                <w:rFonts w:ascii="Times New Roman" w:hAnsi="Times New Roman" w:cs="Times New Roman"/>
                <w:b w:val="0"/>
                <w:color w:val="000000"/>
              </w:rPr>
            </w:pPr>
            <w:r w:rsidRPr="00B77EB6">
              <w:rPr>
                <w:rFonts w:ascii="Times New Roman" w:hAnsi="Times New Roman" w:cs="Times New Roman"/>
                <w:b w:val="0"/>
                <w:color w:val="000000"/>
              </w:rPr>
              <w:t>Оптимистический</w:t>
            </w:r>
          </w:p>
        </w:tc>
        <w:tc>
          <w:tcPr>
            <w:tcW w:w="0" w:type="auto"/>
            <w:noWrap/>
            <w:hideMark/>
          </w:tcPr>
          <w:p w14:paraId="5873FD1A"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23%</w:t>
            </w:r>
          </w:p>
        </w:tc>
        <w:tc>
          <w:tcPr>
            <w:tcW w:w="0" w:type="auto"/>
            <w:noWrap/>
            <w:hideMark/>
          </w:tcPr>
          <w:p w14:paraId="74C1B2B2"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14:paraId="45F15837"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14:paraId="56D21211"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24%</w:t>
            </w:r>
          </w:p>
        </w:tc>
        <w:tc>
          <w:tcPr>
            <w:tcW w:w="0" w:type="auto"/>
            <w:noWrap/>
            <w:hideMark/>
          </w:tcPr>
          <w:p w14:paraId="540BF915"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25%</w:t>
            </w:r>
          </w:p>
        </w:tc>
        <w:tc>
          <w:tcPr>
            <w:tcW w:w="0" w:type="auto"/>
            <w:noWrap/>
            <w:hideMark/>
          </w:tcPr>
          <w:p w14:paraId="6A5F6B79" w14:textId="77777777" w:rsidR="00D97369" w:rsidRPr="00B77EB6" w:rsidRDefault="00D97369" w:rsidP="00864BEF">
            <w:pPr>
              <w:spacing w:before="0" w:after="0"/>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B77EB6">
              <w:rPr>
                <w:rFonts w:ascii="Times New Roman" w:hAnsi="Times New Roman" w:cs="Times New Roman"/>
                <w:color w:val="000000"/>
              </w:rPr>
              <w:t>25%</w:t>
            </w:r>
          </w:p>
        </w:tc>
      </w:tr>
    </w:tbl>
    <w:p w14:paraId="39AB9776" w14:textId="77777777" w:rsidR="0046255C" w:rsidRPr="00B77EB6" w:rsidRDefault="0046255C" w:rsidP="00711BE4">
      <w:pPr>
        <w:pStyle w:val="2"/>
        <w:keepNext w:val="0"/>
        <w:pageBreakBefore/>
        <w:numPr>
          <w:ilvl w:val="1"/>
          <w:numId w:val="35"/>
        </w:numPr>
        <w:tabs>
          <w:tab w:val="left" w:pos="1134"/>
        </w:tabs>
        <w:spacing w:before="0" w:after="0"/>
        <w:ind w:left="0" w:firstLine="709"/>
        <w:rPr>
          <w:rFonts w:ascii="Times New Roman" w:hAnsi="Times New Roman" w:cs="Times New Roman"/>
          <w:color w:val="auto"/>
          <w:szCs w:val="28"/>
        </w:rPr>
      </w:pPr>
      <w:bookmarkStart w:id="220" w:name="_Toc514447249"/>
      <w:bookmarkStart w:id="221" w:name="_Toc8120158"/>
      <w:bookmarkStart w:id="222" w:name="_Toc500758669"/>
      <w:bookmarkEnd w:id="216"/>
      <w:r w:rsidRPr="00B77EB6">
        <w:rPr>
          <w:rFonts w:ascii="Times New Roman" w:hAnsi="Times New Roman" w:cs="Times New Roman"/>
          <w:color w:val="auto"/>
          <w:szCs w:val="28"/>
        </w:rPr>
        <w:lastRenderedPageBreak/>
        <w:t>Флагманский проект «Новая Алания»</w:t>
      </w:r>
      <w:bookmarkEnd w:id="220"/>
      <w:bookmarkEnd w:id="221"/>
    </w:p>
    <w:p w14:paraId="06DE5267" w14:textId="77777777" w:rsidR="0046255C" w:rsidRPr="00B77EB6" w:rsidRDefault="0046255C" w:rsidP="00711BE4">
      <w:pPr>
        <w:pStyle w:val="3"/>
        <w:numPr>
          <w:ilvl w:val="2"/>
          <w:numId w:val="36"/>
        </w:numPr>
        <w:tabs>
          <w:tab w:val="left" w:pos="993"/>
        </w:tabs>
        <w:spacing w:before="0" w:after="0"/>
        <w:rPr>
          <w:rFonts w:ascii="Times New Roman" w:hAnsi="Times New Roman" w:cs="Times New Roman"/>
          <w:color w:val="auto"/>
          <w:sz w:val="28"/>
          <w:szCs w:val="28"/>
        </w:rPr>
      </w:pPr>
      <w:bookmarkStart w:id="223" w:name="_Toc514447250"/>
      <w:bookmarkStart w:id="224" w:name="_Toc8120159"/>
      <w:r w:rsidRPr="00B77EB6">
        <w:rPr>
          <w:rFonts w:ascii="Times New Roman" w:hAnsi="Times New Roman" w:cs="Times New Roman"/>
          <w:color w:val="auto"/>
          <w:sz w:val="28"/>
          <w:szCs w:val="28"/>
        </w:rPr>
        <w:t>Структура флагманского проекта «Новая Алания»</w:t>
      </w:r>
      <w:bookmarkEnd w:id="223"/>
      <w:bookmarkEnd w:id="224"/>
    </w:p>
    <w:p w14:paraId="1A0BE64D" w14:textId="515A542F" w:rsidR="0046255C" w:rsidRPr="00B77EB6" w:rsidRDefault="0046255C" w:rsidP="00A437D8">
      <w:pPr>
        <w:tabs>
          <w:tab w:val="left" w:pos="993"/>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Флагманский проект «Новая Алания» – проект </w:t>
      </w:r>
      <w:r w:rsidR="004C7732">
        <w:rPr>
          <w:rFonts w:ascii="Times New Roman" w:hAnsi="Times New Roman" w:cs="Times New Roman"/>
          <w:b/>
          <w:sz w:val="28"/>
          <w:szCs w:val="28"/>
        </w:rPr>
        <w:t>автономная некоммерческая организация</w:t>
      </w:r>
      <w:r w:rsidRPr="00B77EB6">
        <w:rPr>
          <w:rFonts w:ascii="Times New Roman" w:hAnsi="Times New Roman" w:cs="Times New Roman"/>
          <w:b/>
          <w:sz w:val="28"/>
          <w:szCs w:val="28"/>
        </w:rPr>
        <w:t xml:space="preserve"> «Агентство развития </w:t>
      </w:r>
      <w:r w:rsidR="00B8274E">
        <w:rPr>
          <w:rFonts w:ascii="Times New Roman" w:hAnsi="Times New Roman" w:cs="Times New Roman"/>
          <w:b/>
          <w:sz w:val="28"/>
          <w:szCs w:val="28"/>
        </w:rPr>
        <w:t>Республики Северная Осетия</w:t>
      </w:r>
      <w:r w:rsidR="000327C6">
        <w:rPr>
          <w:rFonts w:ascii="Times New Roman" w:hAnsi="Times New Roman" w:cs="Times New Roman"/>
          <w:b/>
          <w:sz w:val="28"/>
          <w:szCs w:val="28"/>
        </w:rPr>
        <w:t xml:space="preserve"> – </w:t>
      </w:r>
      <w:r w:rsidR="00B8274E">
        <w:rPr>
          <w:rFonts w:ascii="Times New Roman" w:hAnsi="Times New Roman" w:cs="Times New Roman"/>
          <w:b/>
          <w:sz w:val="28"/>
          <w:szCs w:val="28"/>
        </w:rPr>
        <w:t>Алания</w:t>
      </w:r>
      <w:r w:rsidRPr="00B77EB6">
        <w:rPr>
          <w:rFonts w:ascii="Times New Roman" w:hAnsi="Times New Roman" w:cs="Times New Roman"/>
          <w:b/>
          <w:sz w:val="28"/>
          <w:szCs w:val="28"/>
        </w:rPr>
        <w:t>» по комплексному развитию республики на основе Стратегии.</w:t>
      </w:r>
    </w:p>
    <w:p w14:paraId="558EEA3E" w14:textId="4ADFC046" w:rsidR="0046255C" w:rsidRPr="00B77EB6" w:rsidRDefault="004C7732" w:rsidP="00A437D8">
      <w:pPr>
        <w:tabs>
          <w:tab w:val="left" w:pos="993"/>
        </w:tabs>
        <w:spacing w:before="0" w:after="0"/>
        <w:ind w:firstLine="709"/>
        <w:rPr>
          <w:rFonts w:ascii="Times New Roman" w:hAnsi="Times New Roman" w:cs="Times New Roman"/>
          <w:sz w:val="28"/>
          <w:szCs w:val="28"/>
        </w:rPr>
      </w:pPr>
      <w:r>
        <w:rPr>
          <w:rFonts w:ascii="Times New Roman" w:hAnsi="Times New Roman" w:cs="Times New Roman"/>
          <w:sz w:val="28"/>
          <w:szCs w:val="28"/>
        </w:rPr>
        <w:t>В рамках ф</w:t>
      </w:r>
      <w:r w:rsidR="0046255C" w:rsidRPr="00B77EB6">
        <w:rPr>
          <w:rFonts w:ascii="Times New Roman" w:hAnsi="Times New Roman" w:cs="Times New Roman"/>
          <w:sz w:val="28"/>
          <w:szCs w:val="28"/>
        </w:rPr>
        <w:t>лагманского проекта «Новая Алания» разрабатываются и реализуются следующие приоритетные программы/проекты:</w:t>
      </w:r>
    </w:p>
    <w:p w14:paraId="66BD374B" w14:textId="1C82689A" w:rsidR="0046255C" w:rsidRPr="00B77EB6" w:rsidRDefault="004C7732"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в</w:t>
      </w:r>
      <w:r w:rsidR="0046255C" w:rsidRPr="00B77EB6">
        <w:rPr>
          <w:rFonts w:ascii="Times New Roman" w:hAnsi="Times New Roman"/>
          <w:sz w:val="28"/>
          <w:szCs w:val="28"/>
        </w:rPr>
        <w:t>осемь приоритетных программ кластерной активации:</w:t>
      </w:r>
    </w:p>
    <w:p w14:paraId="03FF323C" w14:textId="556861B1"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«Кластер творческих индустрий </w:t>
      </w:r>
      <w:r w:rsidR="00B8274E">
        <w:rPr>
          <w:rFonts w:ascii="Times New Roman" w:hAnsi="Times New Roman"/>
          <w:sz w:val="28"/>
          <w:szCs w:val="28"/>
        </w:rPr>
        <w:t xml:space="preserve">Республики Северная </w:t>
      </w:r>
      <w:r w:rsidR="000327C6">
        <w:rPr>
          <w:rFonts w:ascii="Times New Roman" w:hAnsi="Times New Roman"/>
          <w:sz w:val="28"/>
          <w:szCs w:val="28"/>
        </w:rPr>
        <w:br/>
      </w:r>
      <w:r w:rsidR="00B8274E">
        <w:rPr>
          <w:rFonts w:ascii="Times New Roman" w:hAnsi="Times New Roman"/>
          <w:sz w:val="28"/>
          <w:szCs w:val="28"/>
        </w:rPr>
        <w:t>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14:paraId="7036D02E" w14:textId="1B5539BA"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«Образовательно-технологический кластер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14:paraId="01DD713F" w14:textId="0D691D7E"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«Медицинский кластер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14:paraId="274E2D05" w14:textId="6E3000D9"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«Кластер промышленности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14:paraId="7D21D5F5" w14:textId="6376FA7A"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«Туристско-рекреационный кластер </w:t>
      </w:r>
      <w:r w:rsidR="00B8274E">
        <w:rPr>
          <w:rFonts w:ascii="Times New Roman" w:hAnsi="Times New Roman"/>
          <w:sz w:val="28"/>
          <w:szCs w:val="28"/>
        </w:rPr>
        <w:t xml:space="preserve">Республики Северная </w:t>
      </w:r>
      <w:r w:rsidR="000327C6">
        <w:rPr>
          <w:rFonts w:ascii="Times New Roman" w:hAnsi="Times New Roman"/>
          <w:sz w:val="28"/>
          <w:szCs w:val="28"/>
        </w:rPr>
        <w:br/>
      </w:r>
      <w:r w:rsidR="00B8274E">
        <w:rPr>
          <w:rFonts w:ascii="Times New Roman" w:hAnsi="Times New Roman"/>
          <w:sz w:val="28"/>
          <w:szCs w:val="28"/>
        </w:rPr>
        <w:t>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«Солнечный пояс Алании»</w:t>
      </w:r>
      <w:r w:rsidR="00B20CDF" w:rsidRPr="00B77EB6">
        <w:rPr>
          <w:rFonts w:ascii="Times New Roman" w:hAnsi="Times New Roman"/>
          <w:sz w:val="28"/>
          <w:szCs w:val="28"/>
        </w:rPr>
        <w:t>;</w:t>
      </w:r>
    </w:p>
    <w:p w14:paraId="161A113E" w14:textId="0EDFB808"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«Агропромышленный кластер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r w:rsidR="00B20CDF" w:rsidRPr="00B77EB6">
        <w:rPr>
          <w:rFonts w:ascii="Times New Roman" w:hAnsi="Times New Roman"/>
          <w:sz w:val="28"/>
          <w:szCs w:val="28"/>
        </w:rPr>
        <w:t>;</w:t>
      </w:r>
    </w:p>
    <w:p w14:paraId="011426F5" w14:textId="6AB205F2"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«Кластер «зеленой» энергетики </w:t>
      </w:r>
      <w:r w:rsidR="00B8274E">
        <w:rPr>
          <w:rFonts w:ascii="Times New Roman" w:hAnsi="Times New Roman"/>
          <w:sz w:val="28"/>
          <w:szCs w:val="28"/>
        </w:rPr>
        <w:t>Республики Северная Осетия-Алания</w:t>
      </w:r>
      <w:r w:rsidRPr="00B77EB6">
        <w:rPr>
          <w:rFonts w:ascii="Times New Roman" w:hAnsi="Times New Roman"/>
          <w:sz w:val="28"/>
          <w:szCs w:val="28"/>
        </w:rPr>
        <w:t>»</w:t>
      </w:r>
      <w:r w:rsidR="00B20CDF" w:rsidRPr="00B77EB6">
        <w:rPr>
          <w:rFonts w:ascii="Times New Roman" w:hAnsi="Times New Roman"/>
          <w:sz w:val="28"/>
          <w:szCs w:val="28"/>
        </w:rPr>
        <w:t>;</w:t>
      </w:r>
    </w:p>
    <w:p w14:paraId="7D2737A7" w14:textId="201C6E27"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«Кластер свободной торговли и логистики </w:t>
      </w:r>
      <w:r w:rsidR="00B8274E">
        <w:rPr>
          <w:rFonts w:ascii="Times New Roman" w:hAnsi="Times New Roman"/>
          <w:sz w:val="28"/>
          <w:szCs w:val="28"/>
        </w:rPr>
        <w:t>Республики Северная Осетия</w:t>
      </w:r>
      <w:r w:rsidR="000327C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14:paraId="648EF9C7" w14:textId="77777777" w:rsidR="0046255C" w:rsidRPr="00B77EB6" w:rsidRDefault="0046255C" w:rsidP="005328C0">
      <w:pPr>
        <w:pStyle w:val="a1"/>
        <w:numPr>
          <w:ilvl w:val="0"/>
          <w:numId w:val="12"/>
        </w:numPr>
        <w:tabs>
          <w:tab w:val="left" w:pos="993"/>
        </w:tabs>
        <w:spacing w:before="0" w:after="0"/>
        <w:ind w:left="0" w:firstLine="709"/>
        <w:rPr>
          <w:rFonts w:ascii="Times New Roman" w:eastAsiaTheme="minorEastAsia" w:hAnsi="Times New Roman" w:cs="Times New Roman"/>
          <w:sz w:val="28"/>
          <w:szCs w:val="28"/>
          <w:lang w:eastAsia="ja-JP"/>
        </w:rPr>
      </w:pPr>
      <w:r w:rsidRPr="00B77EB6">
        <w:rPr>
          <w:rFonts w:ascii="Times New Roman" w:eastAsiaTheme="minorEastAsia" w:hAnsi="Times New Roman" w:cs="Times New Roman"/>
          <w:sz w:val="28"/>
          <w:szCs w:val="28"/>
          <w:lang w:eastAsia="ja-JP"/>
        </w:rPr>
        <w:t>Приоритетная программа «Пространственная трансформация Алании», включающая три комплексных проекта:</w:t>
      </w:r>
    </w:p>
    <w:p w14:paraId="5C11331D" w14:textId="4D4EB4F1"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«Владикавказская агломерация»</w:t>
      </w:r>
      <w:r w:rsidR="00B20CDF" w:rsidRPr="00B77EB6">
        <w:rPr>
          <w:rFonts w:ascii="Times New Roman" w:hAnsi="Times New Roman"/>
          <w:sz w:val="28"/>
          <w:szCs w:val="28"/>
        </w:rPr>
        <w:t>;</w:t>
      </w:r>
    </w:p>
    <w:p w14:paraId="1AE2C7FD" w14:textId="5F805EFC"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«Горный ренессанс»</w:t>
      </w:r>
      <w:r w:rsidR="00B20CDF" w:rsidRPr="00B77EB6">
        <w:rPr>
          <w:rFonts w:ascii="Times New Roman" w:hAnsi="Times New Roman"/>
          <w:sz w:val="28"/>
          <w:szCs w:val="28"/>
        </w:rPr>
        <w:t>;</w:t>
      </w:r>
    </w:p>
    <w:p w14:paraId="091EF055" w14:textId="77777777"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eastAsia="Times New Roman" w:hAnsi="Times New Roman"/>
          <w:sz w:val="28"/>
          <w:szCs w:val="28"/>
        </w:rPr>
        <w:t>«Аланское предгорье».</w:t>
      </w:r>
    </w:p>
    <w:p w14:paraId="02F6A1EF" w14:textId="77777777" w:rsidR="0046255C" w:rsidRPr="00B77EB6" w:rsidRDefault="0046255C" w:rsidP="005328C0">
      <w:pPr>
        <w:pStyle w:val="a0"/>
        <w:keepLines w:val="0"/>
        <w:numPr>
          <w:ilvl w:val="0"/>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Восемь приоритетных проектов институциональной трансформации:</w:t>
      </w:r>
    </w:p>
    <w:p w14:paraId="4AAEF204" w14:textId="097E40A4"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«Стандарт кадрового обеспечения экономики» (направлен на реализацию цели</w:t>
      </w:r>
      <w:r w:rsidR="004C7732">
        <w:rPr>
          <w:rFonts w:ascii="Times New Roman" w:hAnsi="Times New Roman"/>
          <w:sz w:val="28"/>
          <w:szCs w:val="28"/>
        </w:rPr>
        <w:t xml:space="preserve"> </w:t>
      </w:r>
      <w:r w:rsidRPr="00B77EB6">
        <w:rPr>
          <w:rFonts w:ascii="Times New Roman" w:hAnsi="Times New Roman"/>
          <w:sz w:val="28"/>
          <w:szCs w:val="28"/>
        </w:rPr>
        <w:t>СЦ-3/Ц-3.2 – обеспечение ведущих экономических комплексов республики квалифицированными и мотивированными кадрами</w:t>
      </w:r>
      <w:r w:rsidR="00B20CDF" w:rsidRPr="00B77EB6">
        <w:rPr>
          <w:rFonts w:ascii="Times New Roman" w:hAnsi="Times New Roman"/>
          <w:sz w:val="28"/>
          <w:szCs w:val="28"/>
        </w:rPr>
        <w:t>);</w:t>
      </w:r>
    </w:p>
    <w:p w14:paraId="34875308" w14:textId="7DBA99D8"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«Качество госуправления» (направлен на реализацию цели </w:t>
      </w:r>
      <w:r w:rsidR="000327C6">
        <w:rPr>
          <w:rFonts w:ascii="Times New Roman" w:hAnsi="Times New Roman"/>
          <w:sz w:val="28"/>
          <w:szCs w:val="28"/>
        </w:rPr>
        <w:br/>
      </w:r>
      <w:r w:rsidRPr="00B77EB6">
        <w:rPr>
          <w:rFonts w:ascii="Times New Roman" w:hAnsi="Times New Roman"/>
          <w:sz w:val="28"/>
          <w:szCs w:val="28"/>
        </w:rPr>
        <w:t>СЦ-2/Ц-2.2 – госуправление)</w:t>
      </w:r>
      <w:r w:rsidR="00B20CDF" w:rsidRPr="00B77EB6">
        <w:rPr>
          <w:rFonts w:ascii="Times New Roman" w:hAnsi="Times New Roman"/>
          <w:sz w:val="28"/>
          <w:szCs w:val="28"/>
        </w:rPr>
        <w:t>;</w:t>
      </w:r>
      <w:r w:rsidRPr="00B77EB6">
        <w:rPr>
          <w:rFonts w:ascii="Times New Roman" w:hAnsi="Times New Roman"/>
          <w:sz w:val="28"/>
          <w:szCs w:val="28"/>
        </w:rPr>
        <w:t xml:space="preserve"> </w:t>
      </w:r>
    </w:p>
    <w:p w14:paraId="468920A3" w14:textId="798C890C"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«Инвестклимат» (направлен на реализацию цели СЦ-7)</w:t>
      </w:r>
      <w:r w:rsidR="00B20CDF" w:rsidRPr="00B77EB6">
        <w:rPr>
          <w:rFonts w:ascii="Times New Roman" w:hAnsi="Times New Roman"/>
          <w:sz w:val="28"/>
          <w:szCs w:val="28"/>
        </w:rPr>
        <w:t>;</w:t>
      </w:r>
    </w:p>
    <w:p w14:paraId="15B5F90A" w14:textId="7AACDED6"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«Госпрограммы» (направлен на реализацию цели </w:t>
      </w:r>
      <w:r w:rsidR="000327C6">
        <w:rPr>
          <w:rFonts w:ascii="Times New Roman" w:hAnsi="Times New Roman"/>
          <w:sz w:val="28"/>
          <w:szCs w:val="28"/>
        </w:rPr>
        <w:br/>
      </w:r>
      <w:r w:rsidRPr="00B77EB6">
        <w:rPr>
          <w:rFonts w:ascii="Times New Roman" w:hAnsi="Times New Roman"/>
          <w:sz w:val="28"/>
          <w:szCs w:val="28"/>
        </w:rPr>
        <w:t>СЦ-2/Ц-2.2 – госфинансирование)</w:t>
      </w:r>
      <w:r w:rsidR="00B20CDF" w:rsidRPr="00B77EB6">
        <w:rPr>
          <w:rFonts w:ascii="Times New Roman" w:hAnsi="Times New Roman"/>
          <w:sz w:val="28"/>
          <w:szCs w:val="28"/>
        </w:rPr>
        <w:t>;</w:t>
      </w:r>
      <w:r w:rsidRPr="00B77EB6">
        <w:rPr>
          <w:rFonts w:ascii="Times New Roman" w:hAnsi="Times New Roman"/>
          <w:sz w:val="28"/>
          <w:szCs w:val="28"/>
        </w:rPr>
        <w:t xml:space="preserve"> </w:t>
      </w:r>
    </w:p>
    <w:p w14:paraId="011FB6B9" w14:textId="08753C94"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«Медиасреда» (направлен на реализацию цели СЦ-2)</w:t>
      </w:r>
      <w:r w:rsidR="00B20CDF" w:rsidRPr="00B77EB6">
        <w:rPr>
          <w:rFonts w:ascii="Times New Roman" w:hAnsi="Times New Roman"/>
          <w:sz w:val="28"/>
          <w:szCs w:val="28"/>
        </w:rPr>
        <w:t>;</w:t>
      </w:r>
    </w:p>
    <w:p w14:paraId="38B192A0" w14:textId="14A1B4AA"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МСП» (направлен на реализацию цели СЦ-2/Ц-2.1)</w:t>
      </w:r>
      <w:r w:rsidR="00B20CDF" w:rsidRPr="00B77EB6">
        <w:rPr>
          <w:rFonts w:ascii="Times New Roman" w:hAnsi="Times New Roman"/>
          <w:sz w:val="28"/>
          <w:szCs w:val="28"/>
        </w:rPr>
        <w:t>;</w:t>
      </w:r>
      <w:r w:rsidRPr="00B77EB6">
        <w:rPr>
          <w:rFonts w:ascii="Times New Roman" w:hAnsi="Times New Roman"/>
          <w:sz w:val="28"/>
          <w:szCs w:val="28"/>
        </w:rPr>
        <w:t xml:space="preserve"> </w:t>
      </w:r>
    </w:p>
    <w:p w14:paraId="0F52DF8B" w14:textId="3150D12E" w:rsidR="0046255C" w:rsidRPr="00B77EB6" w:rsidRDefault="0046255C" w:rsidP="005328C0">
      <w:pPr>
        <w:pStyle w:val="a0"/>
        <w:keepLines w:val="0"/>
        <w:numPr>
          <w:ilvl w:val="1"/>
          <w:numId w:val="12"/>
        </w:numPr>
        <w:tabs>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экспорта» (направлен на реализацию цели СЦ-2/Ц-1.1)</w:t>
      </w:r>
      <w:r w:rsidR="00B20CDF" w:rsidRPr="00B77EB6">
        <w:rPr>
          <w:rFonts w:ascii="Times New Roman" w:hAnsi="Times New Roman"/>
          <w:sz w:val="28"/>
          <w:szCs w:val="28"/>
        </w:rPr>
        <w:t>;</w:t>
      </w:r>
      <w:r w:rsidRPr="00B77EB6">
        <w:rPr>
          <w:rFonts w:ascii="Times New Roman" w:hAnsi="Times New Roman"/>
          <w:sz w:val="28"/>
          <w:szCs w:val="28"/>
        </w:rPr>
        <w:t xml:space="preserve"> </w:t>
      </w:r>
    </w:p>
    <w:p w14:paraId="5E2CB909" w14:textId="724BC940" w:rsidR="00711BE4" w:rsidRDefault="0046255C" w:rsidP="00711BE4">
      <w:pPr>
        <w:pStyle w:val="a0"/>
        <w:keepLines w:val="0"/>
        <w:numPr>
          <w:ilvl w:val="2"/>
          <w:numId w:val="12"/>
        </w:numPr>
        <w:tabs>
          <w:tab w:val="num" w:pos="993"/>
          <w:tab w:val="left" w:pos="1134"/>
        </w:tabs>
        <w:suppressAutoHyphens w:val="0"/>
        <w:spacing w:before="0" w:after="0"/>
        <w:ind w:left="0" w:firstLine="851"/>
        <w:rPr>
          <w:rFonts w:ascii="Times New Roman" w:hAnsi="Times New Roman"/>
          <w:sz w:val="28"/>
          <w:szCs w:val="28"/>
        </w:rPr>
      </w:pPr>
      <w:r w:rsidRPr="00711BE4">
        <w:rPr>
          <w:rFonts w:ascii="Times New Roman" w:hAnsi="Times New Roman"/>
          <w:sz w:val="28"/>
          <w:szCs w:val="28"/>
        </w:rPr>
        <w:lastRenderedPageBreak/>
        <w:t xml:space="preserve">«Развитие цифровой экономики» (направлен на реализацию цели </w:t>
      </w:r>
      <w:r w:rsidR="000327C6">
        <w:rPr>
          <w:rFonts w:ascii="Times New Roman" w:hAnsi="Times New Roman"/>
          <w:sz w:val="28"/>
          <w:szCs w:val="28"/>
        </w:rPr>
        <w:br/>
      </w:r>
      <w:r w:rsidRPr="00711BE4">
        <w:rPr>
          <w:rFonts w:ascii="Times New Roman" w:hAnsi="Times New Roman"/>
          <w:sz w:val="28"/>
          <w:szCs w:val="28"/>
        </w:rPr>
        <w:t>СЦ-4 и стратегических приоритетов, обозначенных в Концепции развития цифровой экономики Республики Северная Осетия</w:t>
      </w:r>
      <w:r w:rsidR="000327C6">
        <w:rPr>
          <w:rFonts w:ascii="Times New Roman" w:hAnsi="Times New Roman"/>
          <w:sz w:val="28"/>
          <w:szCs w:val="28"/>
        </w:rPr>
        <w:t xml:space="preserve"> – </w:t>
      </w:r>
      <w:r w:rsidRPr="00711BE4">
        <w:rPr>
          <w:rFonts w:ascii="Times New Roman" w:hAnsi="Times New Roman"/>
          <w:sz w:val="28"/>
          <w:szCs w:val="28"/>
        </w:rPr>
        <w:t>Алания</w:t>
      </w:r>
      <w:r w:rsidR="00711BE4">
        <w:rPr>
          <w:rStyle w:val="affff3"/>
          <w:rFonts w:ascii="Times New Roman" w:hAnsi="Times New Roman"/>
          <w:sz w:val="28"/>
          <w:szCs w:val="28"/>
        </w:rPr>
        <w:footnoteReference w:id="18"/>
      </w:r>
      <w:r w:rsidR="00711BE4">
        <w:rPr>
          <w:rFonts w:ascii="Times New Roman" w:hAnsi="Times New Roman"/>
          <w:sz w:val="28"/>
          <w:szCs w:val="28"/>
        </w:rPr>
        <w:t>.</w:t>
      </w:r>
    </w:p>
    <w:p w14:paraId="4AEFD0DD" w14:textId="20DDF43B" w:rsidR="00CE4431" w:rsidRPr="00711BE4" w:rsidRDefault="0046255C" w:rsidP="00711BE4">
      <w:pPr>
        <w:pStyle w:val="a0"/>
        <w:keepLines w:val="0"/>
        <w:numPr>
          <w:ilvl w:val="0"/>
          <w:numId w:val="0"/>
        </w:numPr>
        <w:tabs>
          <w:tab w:val="left" w:pos="993"/>
        </w:tabs>
        <w:suppressAutoHyphens w:val="0"/>
        <w:spacing w:before="0" w:after="0"/>
        <w:ind w:firstLine="709"/>
        <w:rPr>
          <w:rFonts w:ascii="Times New Roman" w:hAnsi="Times New Roman"/>
          <w:sz w:val="28"/>
          <w:szCs w:val="28"/>
        </w:rPr>
      </w:pPr>
      <w:r w:rsidRPr="00711BE4">
        <w:rPr>
          <w:rFonts w:ascii="Times New Roman" w:hAnsi="Times New Roman"/>
          <w:sz w:val="28"/>
          <w:szCs w:val="28"/>
        </w:rPr>
        <w:t xml:space="preserve"> </w:t>
      </w:r>
      <w:r w:rsidR="00CE4431" w:rsidRPr="00711BE4">
        <w:rPr>
          <w:rFonts w:ascii="Times New Roman" w:hAnsi="Times New Roman"/>
          <w:sz w:val="28"/>
          <w:szCs w:val="28"/>
        </w:rPr>
        <w:t xml:space="preserve">Система приоритетных программ/проектов </w:t>
      </w:r>
      <w:r w:rsidR="00B8274E" w:rsidRPr="00711BE4">
        <w:rPr>
          <w:rFonts w:ascii="Times New Roman" w:hAnsi="Times New Roman"/>
          <w:sz w:val="28"/>
          <w:szCs w:val="28"/>
        </w:rPr>
        <w:t xml:space="preserve">Республики Северная </w:t>
      </w:r>
      <w:r w:rsidR="000327C6">
        <w:rPr>
          <w:rFonts w:ascii="Times New Roman" w:hAnsi="Times New Roman"/>
          <w:sz w:val="28"/>
          <w:szCs w:val="28"/>
        </w:rPr>
        <w:br/>
      </w:r>
      <w:r w:rsidR="00B8274E" w:rsidRPr="00711BE4">
        <w:rPr>
          <w:rFonts w:ascii="Times New Roman" w:hAnsi="Times New Roman"/>
          <w:sz w:val="28"/>
          <w:szCs w:val="28"/>
        </w:rPr>
        <w:t>Осетия</w:t>
      </w:r>
      <w:r w:rsidR="000327C6">
        <w:rPr>
          <w:rFonts w:ascii="Times New Roman" w:hAnsi="Times New Roman"/>
          <w:sz w:val="28"/>
          <w:szCs w:val="28"/>
        </w:rPr>
        <w:t xml:space="preserve"> – </w:t>
      </w:r>
      <w:r w:rsidR="00B8274E" w:rsidRPr="00711BE4">
        <w:rPr>
          <w:rFonts w:ascii="Times New Roman" w:hAnsi="Times New Roman"/>
          <w:sz w:val="28"/>
          <w:szCs w:val="28"/>
        </w:rPr>
        <w:t>Алания</w:t>
      </w:r>
      <w:r w:rsidR="00CE4431" w:rsidRPr="00711BE4">
        <w:rPr>
          <w:rFonts w:ascii="Times New Roman" w:hAnsi="Times New Roman"/>
          <w:sz w:val="28"/>
          <w:szCs w:val="28"/>
        </w:rPr>
        <w:t xml:space="preserve"> является инструментом реализации национальных проектов на уровне ре</w:t>
      </w:r>
      <w:r w:rsidR="004C7732" w:rsidRPr="00711BE4">
        <w:rPr>
          <w:rFonts w:ascii="Times New Roman" w:hAnsi="Times New Roman"/>
          <w:sz w:val="28"/>
          <w:szCs w:val="28"/>
        </w:rPr>
        <w:t>спублики</w:t>
      </w:r>
      <w:r w:rsidR="00CE4431" w:rsidRPr="00711BE4">
        <w:rPr>
          <w:rFonts w:ascii="Times New Roman" w:hAnsi="Times New Roman"/>
          <w:sz w:val="28"/>
          <w:szCs w:val="28"/>
        </w:rPr>
        <w:t>.</w:t>
      </w:r>
    </w:p>
    <w:p w14:paraId="71E32E65" w14:textId="77777777" w:rsidR="00872C5F" w:rsidRPr="00B77EB6" w:rsidRDefault="00CE4431" w:rsidP="00872C5F">
      <w:pPr>
        <w:pStyle w:val="a0"/>
        <w:keepNext/>
        <w:numPr>
          <w:ilvl w:val="0"/>
          <w:numId w:val="0"/>
        </w:numPr>
        <w:tabs>
          <w:tab w:val="left" w:pos="993"/>
        </w:tabs>
        <w:spacing w:before="0" w:after="0"/>
      </w:pPr>
      <w:r w:rsidRPr="00B77EB6">
        <w:rPr>
          <w:noProof/>
          <w:lang w:eastAsia="ru-RU"/>
        </w:rPr>
        <w:lastRenderedPageBreak/>
        <w:drawing>
          <wp:inline distT="0" distB="0" distL="0" distR="0" wp14:anchorId="6681B76A" wp14:editId="1966564B">
            <wp:extent cx="6120000" cy="3826704"/>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000" cy="3826704"/>
                    </a:xfrm>
                    <a:prstGeom prst="rect">
                      <a:avLst/>
                    </a:prstGeom>
                    <a:noFill/>
                    <a:ln>
                      <a:noFill/>
                    </a:ln>
                  </pic:spPr>
                </pic:pic>
              </a:graphicData>
            </a:graphic>
          </wp:inline>
        </w:drawing>
      </w:r>
    </w:p>
    <w:p w14:paraId="16CCDF28" w14:textId="55F8F1A0" w:rsidR="00CE4431" w:rsidRPr="00B77EB6" w:rsidRDefault="00872C5F" w:rsidP="00A84CDC">
      <w:pPr>
        <w:pStyle w:val="a6"/>
        <w:spacing w:before="120"/>
        <w:jc w:val="center"/>
        <w:rPr>
          <w:rFonts w:ascii="Times New Roman" w:hAnsi="Times New Roman"/>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sz w:val="28"/>
          <w:szCs w:val="28"/>
        </w:rPr>
        <w:fldChar w:fldCharType="begin"/>
      </w:r>
      <w:r w:rsidRPr="00B77EB6">
        <w:rPr>
          <w:rFonts w:ascii="Times New Roman" w:hAnsi="Times New Roman" w:cs="Times New Roman"/>
          <w:b w:val="0"/>
          <w:sz w:val="28"/>
          <w:szCs w:val="28"/>
        </w:rPr>
        <w:instrText xml:space="preserve"> SEQ Рисунок \* ARABIC </w:instrText>
      </w:r>
      <w:r w:rsidRPr="00B77EB6">
        <w:rPr>
          <w:rFonts w:ascii="Times New Roman" w:hAnsi="Times New Roman" w:cs="Times New Roman"/>
          <w:b w:val="0"/>
          <w:sz w:val="28"/>
          <w:szCs w:val="28"/>
        </w:rPr>
        <w:fldChar w:fldCharType="separate"/>
      </w:r>
      <w:r w:rsidR="00354FD1">
        <w:rPr>
          <w:rFonts w:ascii="Times New Roman" w:hAnsi="Times New Roman" w:cs="Times New Roman"/>
          <w:b w:val="0"/>
          <w:noProof/>
          <w:sz w:val="28"/>
          <w:szCs w:val="28"/>
        </w:rPr>
        <w:t>39</w:t>
      </w:r>
      <w:r w:rsidRPr="00B77EB6">
        <w:rPr>
          <w:rFonts w:ascii="Times New Roman" w:hAnsi="Times New Roman" w:cs="Times New Roman"/>
          <w:b w:val="0"/>
          <w:sz w:val="28"/>
          <w:szCs w:val="28"/>
        </w:rPr>
        <w:fldChar w:fldCharType="end"/>
      </w:r>
      <w:r w:rsidR="001B3678" w:rsidRPr="00B77EB6">
        <w:rPr>
          <w:rFonts w:ascii="Times New Roman" w:hAnsi="Times New Roman" w:cs="Times New Roman"/>
          <w:b w:val="0"/>
          <w:sz w:val="28"/>
          <w:szCs w:val="28"/>
        </w:rPr>
        <w:t>.</w:t>
      </w:r>
      <w:r w:rsidRPr="00B77EB6">
        <w:rPr>
          <w:rFonts w:ascii="Times New Roman" w:hAnsi="Times New Roman" w:cs="Times New Roman"/>
          <w:b w:val="0"/>
          <w:sz w:val="28"/>
          <w:szCs w:val="28"/>
        </w:rPr>
        <w:t xml:space="preserve"> Синхронизация 8 приоритетных программ кластерной активации </w:t>
      </w:r>
      <w:r w:rsidR="00B8274E">
        <w:rPr>
          <w:rFonts w:ascii="Times New Roman" w:hAnsi="Times New Roman" w:cs="Times New Roman"/>
          <w:b w:val="0"/>
          <w:sz w:val="28"/>
          <w:szCs w:val="28"/>
        </w:rPr>
        <w:t>Республики Северная Осетия</w:t>
      </w:r>
      <w:r w:rsidR="000327C6">
        <w:rPr>
          <w:rFonts w:ascii="Times New Roman" w:hAnsi="Times New Roman" w:cs="Times New Roman"/>
          <w:b w:val="0"/>
          <w:sz w:val="28"/>
          <w:szCs w:val="28"/>
        </w:rPr>
        <w:t xml:space="preserve"> – </w:t>
      </w:r>
      <w:r w:rsidR="00B8274E">
        <w:rPr>
          <w:rFonts w:ascii="Times New Roman" w:hAnsi="Times New Roman" w:cs="Times New Roman"/>
          <w:b w:val="0"/>
          <w:sz w:val="28"/>
          <w:szCs w:val="28"/>
        </w:rPr>
        <w:t>Алания</w:t>
      </w:r>
      <w:r w:rsidRPr="00B77EB6">
        <w:rPr>
          <w:rFonts w:ascii="Times New Roman" w:hAnsi="Times New Roman" w:cs="Times New Roman"/>
          <w:b w:val="0"/>
          <w:sz w:val="28"/>
          <w:szCs w:val="28"/>
        </w:rPr>
        <w:t xml:space="preserve"> с национальными проектами</w:t>
      </w:r>
    </w:p>
    <w:p w14:paraId="74367080" w14:textId="77777777" w:rsidR="00872C5F" w:rsidRPr="00B77EB6" w:rsidRDefault="00CE4431" w:rsidP="00872C5F">
      <w:pPr>
        <w:pStyle w:val="a0"/>
        <w:keepNext/>
        <w:keepLines w:val="0"/>
        <w:numPr>
          <w:ilvl w:val="0"/>
          <w:numId w:val="0"/>
        </w:numPr>
        <w:tabs>
          <w:tab w:val="left" w:pos="993"/>
        </w:tabs>
        <w:suppressAutoHyphens w:val="0"/>
        <w:spacing w:before="0" w:after="0"/>
      </w:pPr>
      <w:r w:rsidRPr="00B77EB6">
        <w:rPr>
          <w:noProof/>
          <w:lang w:eastAsia="ru-RU"/>
        </w:rPr>
        <w:drawing>
          <wp:inline distT="0" distB="0" distL="0" distR="0" wp14:anchorId="24D08EDC" wp14:editId="70054FA2">
            <wp:extent cx="6120000" cy="3826704"/>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000" cy="3826704"/>
                    </a:xfrm>
                    <a:prstGeom prst="rect">
                      <a:avLst/>
                    </a:prstGeom>
                    <a:noFill/>
                    <a:ln>
                      <a:noFill/>
                    </a:ln>
                  </pic:spPr>
                </pic:pic>
              </a:graphicData>
            </a:graphic>
          </wp:inline>
        </w:drawing>
      </w:r>
    </w:p>
    <w:p w14:paraId="06D4F40A" w14:textId="04A99A7B" w:rsidR="00942A1F" w:rsidRPr="00B77EB6" w:rsidRDefault="00872C5F" w:rsidP="00872C5F">
      <w:pPr>
        <w:pStyle w:val="a6"/>
        <w:spacing w:before="12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sz w:val="28"/>
          <w:szCs w:val="28"/>
        </w:rPr>
        <w:fldChar w:fldCharType="begin"/>
      </w:r>
      <w:r w:rsidRPr="00B77EB6">
        <w:rPr>
          <w:rFonts w:ascii="Times New Roman" w:hAnsi="Times New Roman" w:cs="Times New Roman"/>
          <w:b w:val="0"/>
          <w:sz w:val="28"/>
          <w:szCs w:val="28"/>
        </w:rPr>
        <w:instrText xml:space="preserve"> SEQ Рисунок \* ARABIC </w:instrText>
      </w:r>
      <w:r w:rsidRPr="00B77EB6">
        <w:rPr>
          <w:rFonts w:ascii="Times New Roman" w:hAnsi="Times New Roman" w:cs="Times New Roman"/>
          <w:b w:val="0"/>
          <w:sz w:val="28"/>
          <w:szCs w:val="28"/>
        </w:rPr>
        <w:fldChar w:fldCharType="separate"/>
      </w:r>
      <w:r w:rsidR="00354FD1">
        <w:rPr>
          <w:rFonts w:ascii="Times New Roman" w:hAnsi="Times New Roman" w:cs="Times New Roman"/>
          <w:b w:val="0"/>
          <w:noProof/>
          <w:sz w:val="28"/>
          <w:szCs w:val="28"/>
        </w:rPr>
        <w:t>40</w:t>
      </w:r>
      <w:r w:rsidRPr="00B77EB6">
        <w:rPr>
          <w:rFonts w:ascii="Times New Roman" w:hAnsi="Times New Roman" w:cs="Times New Roman"/>
          <w:b w:val="0"/>
          <w:sz w:val="28"/>
          <w:szCs w:val="28"/>
        </w:rPr>
        <w:fldChar w:fldCharType="end"/>
      </w:r>
      <w:r w:rsidR="001B3678" w:rsidRPr="00B77EB6">
        <w:rPr>
          <w:rFonts w:ascii="Times New Roman" w:hAnsi="Times New Roman" w:cs="Times New Roman"/>
          <w:b w:val="0"/>
          <w:sz w:val="28"/>
          <w:szCs w:val="28"/>
        </w:rPr>
        <w:t>.</w:t>
      </w:r>
      <w:r w:rsidRPr="00B77EB6">
        <w:rPr>
          <w:rFonts w:ascii="Times New Roman" w:hAnsi="Times New Roman" w:cs="Times New Roman"/>
          <w:b w:val="0"/>
          <w:sz w:val="28"/>
          <w:szCs w:val="28"/>
        </w:rPr>
        <w:t xml:space="preserve"> Синхронизация </w:t>
      </w:r>
      <w:r w:rsidR="00A84CDC" w:rsidRPr="00B77EB6">
        <w:rPr>
          <w:rFonts w:ascii="Times New Roman" w:hAnsi="Times New Roman" w:cs="Times New Roman"/>
          <w:b w:val="0"/>
          <w:sz w:val="28"/>
          <w:szCs w:val="28"/>
        </w:rPr>
        <w:t xml:space="preserve">приоритетной программы «Пространственная трансформация Алании» и </w:t>
      </w:r>
      <w:r w:rsidRPr="00B77EB6">
        <w:rPr>
          <w:rFonts w:ascii="Times New Roman" w:hAnsi="Times New Roman" w:cs="Times New Roman"/>
          <w:b w:val="0"/>
          <w:sz w:val="28"/>
          <w:szCs w:val="28"/>
        </w:rPr>
        <w:t xml:space="preserve">8 </w:t>
      </w:r>
      <w:r w:rsidR="00A84CDC" w:rsidRPr="00B77EB6">
        <w:rPr>
          <w:rFonts w:ascii="Times New Roman" w:hAnsi="Times New Roman" w:cs="Times New Roman"/>
          <w:b w:val="0"/>
          <w:sz w:val="28"/>
          <w:szCs w:val="28"/>
        </w:rPr>
        <w:t>проектов институциональной трансформации</w:t>
      </w:r>
      <w:r w:rsidRPr="00B77EB6">
        <w:rPr>
          <w:rFonts w:ascii="Times New Roman" w:hAnsi="Times New Roman" w:cs="Times New Roman"/>
          <w:b w:val="0"/>
          <w:sz w:val="28"/>
          <w:szCs w:val="28"/>
        </w:rPr>
        <w:t xml:space="preserve"> </w:t>
      </w:r>
      <w:r w:rsidR="00B8274E">
        <w:rPr>
          <w:rFonts w:ascii="Times New Roman" w:hAnsi="Times New Roman" w:cs="Times New Roman"/>
          <w:b w:val="0"/>
          <w:sz w:val="28"/>
          <w:szCs w:val="28"/>
        </w:rPr>
        <w:t>Республики Северная Осетия</w:t>
      </w:r>
      <w:r w:rsidR="000327C6">
        <w:rPr>
          <w:rFonts w:ascii="Times New Roman" w:hAnsi="Times New Roman" w:cs="Times New Roman"/>
          <w:b w:val="0"/>
          <w:sz w:val="28"/>
          <w:szCs w:val="28"/>
        </w:rPr>
        <w:t xml:space="preserve"> – </w:t>
      </w:r>
      <w:r w:rsidR="00B8274E">
        <w:rPr>
          <w:rFonts w:ascii="Times New Roman" w:hAnsi="Times New Roman" w:cs="Times New Roman"/>
          <w:b w:val="0"/>
          <w:sz w:val="28"/>
          <w:szCs w:val="28"/>
        </w:rPr>
        <w:t>Алания</w:t>
      </w:r>
      <w:r w:rsidRPr="00B77EB6">
        <w:rPr>
          <w:rFonts w:ascii="Times New Roman" w:hAnsi="Times New Roman" w:cs="Times New Roman"/>
          <w:b w:val="0"/>
          <w:sz w:val="28"/>
          <w:szCs w:val="28"/>
        </w:rPr>
        <w:t xml:space="preserve"> с национальными проектами</w:t>
      </w:r>
    </w:p>
    <w:p w14:paraId="14216708" w14:textId="310EEBD6"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25" w:name="_Toc514447251"/>
      <w:bookmarkStart w:id="226" w:name="_Toc8120160"/>
      <w:r w:rsidRPr="00B77EB6">
        <w:rPr>
          <w:rFonts w:ascii="Times New Roman" w:hAnsi="Times New Roman" w:cs="Times New Roman"/>
          <w:color w:val="auto"/>
          <w:sz w:val="28"/>
          <w:szCs w:val="28"/>
        </w:rPr>
        <w:lastRenderedPageBreak/>
        <w:t xml:space="preserve">Приоритетная программа «Кластер творческих индустрий </w:t>
      </w:r>
      <w:r w:rsidR="006F650B" w:rsidRPr="00B77EB6">
        <w:rPr>
          <w:rFonts w:ascii="Times New Roman" w:hAnsi="Times New Roman" w:cs="Times New Roman"/>
          <w:color w:val="auto"/>
          <w:sz w:val="28"/>
          <w:szCs w:val="28"/>
        </w:rPr>
        <w:t>Республики Северная Осетия</w:t>
      </w:r>
      <w:r w:rsidR="000327C6">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25"/>
      <w:bookmarkEnd w:id="226"/>
    </w:p>
    <w:p w14:paraId="607A5FFE" w14:textId="13D0A3AC" w:rsidR="0046255C" w:rsidRPr="00B77EB6" w:rsidRDefault="0046255C" w:rsidP="00495FE8">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0327C6">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14:paraId="51C1750E" w14:textId="28FB3F85" w:rsidR="0046255C" w:rsidRPr="00B77EB6" w:rsidRDefault="0046255C" w:rsidP="0046255C">
      <w:pPr>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00612B79">
        <w:rPr>
          <w:rFonts w:ascii="Times New Roman" w:hAnsi="Times New Roman" w:cs="Times New Roman"/>
          <w:b/>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0327C6">
        <w:rPr>
          <w:rFonts w:ascii="Times New Roman" w:hAnsi="Times New Roman" w:cs="Times New Roman"/>
          <w:sz w:val="28"/>
          <w:szCs w:val="28"/>
        </w:rPr>
        <w:t xml:space="preserve"> – </w:t>
      </w:r>
      <w:r w:rsidR="00612B79" w:rsidRPr="00612B79">
        <w:rPr>
          <w:rFonts w:ascii="Times New Roman" w:hAnsi="Times New Roman" w:cs="Times New Roman"/>
          <w:sz w:val="28"/>
          <w:szCs w:val="28"/>
        </w:rPr>
        <w:t>Алания,</w:t>
      </w:r>
      <w:r w:rsidR="00612B79">
        <w:rPr>
          <w:rFonts w:ascii="Times New Roman" w:hAnsi="Times New Roman" w:cs="Times New Roman"/>
          <w:b/>
          <w:sz w:val="28"/>
          <w:szCs w:val="28"/>
        </w:rPr>
        <w:t xml:space="preserve">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05B47581" w14:textId="0CB705A1" w:rsidR="0046255C" w:rsidRPr="00B77EB6" w:rsidRDefault="0046255C"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 творческих индустрий</w:t>
      </w:r>
      <w:r w:rsidRPr="00B77EB6">
        <w:rPr>
          <w:rFonts w:ascii="Times New Roman" w:hAnsi="Times New Roman" w:cs="Times New Roman"/>
          <w:sz w:val="28"/>
          <w:szCs w:val="28"/>
        </w:rPr>
        <w:t xml:space="preserve"> – система объектов, создающих условия для творческой самореализации, духовно-нравственного развития, сохраняющих культурное наследие и обеспечивающих качественное образование в сфере культуры для жителей и гостей республики. Ядром кластера выступает проект создания </w:t>
      </w:r>
      <w:r w:rsidR="00B3469C">
        <w:rPr>
          <w:rFonts w:ascii="Times New Roman" w:hAnsi="Times New Roman" w:cs="Times New Roman"/>
          <w:sz w:val="28"/>
          <w:szCs w:val="28"/>
        </w:rPr>
        <w:t>с</w:t>
      </w:r>
      <w:r w:rsidRPr="00B77EB6">
        <w:rPr>
          <w:rFonts w:ascii="Times New Roman" w:hAnsi="Times New Roman" w:cs="Times New Roman"/>
          <w:sz w:val="28"/>
          <w:szCs w:val="28"/>
        </w:rPr>
        <w:t>еверо</w:t>
      </w:r>
      <w:r w:rsidR="00094256">
        <w:rPr>
          <w:rFonts w:ascii="Times New Roman" w:hAnsi="Times New Roman" w:cs="Times New Roman"/>
          <w:sz w:val="28"/>
          <w:szCs w:val="28"/>
        </w:rPr>
        <w:t>к</w:t>
      </w:r>
      <w:r w:rsidRPr="00B77EB6">
        <w:rPr>
          <w:rFonts w:ascii="Times New Roman" w:hAnsi="Times New Roman" w:cs="Times New Roman"/>
          <w:sz w:val="28"/>
          <w:szCs w:val="28"/>
        </w:rPr>
        <w:t xml:space="preserve">авказского культурного центра имени В. Гергиева – ведущей музыкальной площадки Северного Кавказа. Приведение культурной инфраструктуры республики в соответствие со статусом культурной столицы Кавказа связано с модернизацией и укреплением материально-технической базы музеев, библиотек, образовательных организаций в сфере культуры. </w:t>
      </w:r>
    </w:p>
    <w:p w14:paraId="7AEE9268" w14:textId="49C09580" w:rsidR="001749B0" w:rsidRPr="00B77EB6" w:rsidRDefault="001749B0"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проекта позволит повысить охват детей услугами сферы культуры до 17</w:t>
      </w:r>
      <w:r w:rsidR="000327C6">
        <w:rPr>
          <w:rFonts w:ascii="Times New Roman" w:hAnsi="Times New Roman" w:cs="Times New Roman"/>
          <w:sz w:val="28"/>
          <w:szCs w:val="28"/>
        </w:rPr>
        <w:t xml:space="preserve"> </w:t>
      </w:r>
      <w:r w:rsidRPr="00B77EB6">
        <w:rPr>
          <w:rFonts w:ascii="Times New Roman" w:hAnsi="Times New Roman" w:cs="Times New Roman"/>
          <w:sz w:val="28"/>
          <w:szCs w:val="28"/>
        </w:rPr>
        <w:t>% и повысить количество зрителей на мероприятиях теат</w:t>
      </w:r>
      <w:r w:rsidR="00BF2BDC" w:rsidRPr="00B77EB6">
        <w:rPr>
          <w:rFonts w:ascii="Times New Roman" w:hAnsi="Times New Roman" w:cs="Times New Roman"/>
          <w:sz w:val="28"/>
          <w:szCs w:val="28"/>
        </w:rPr>
        <w:t>ров до 326 чел. на 1 тыс. чел. н</w:t>
      </w:r>
      <w:r w:rsidRPr="00B77EB6">
        <w:rPr>
          <w:rFonts w:ascii="Times New Roman" w:hAnsi="Times New Roman" w:cs="Times New Roman"/>
          <w:sz w:val="28"/>
          <w:szCs w:val="28"/>
        </w:rPr>
        <w:t>аселения.</w:t>
      </w:r>
    </w:p>
    <w:p w14:paraId="770C7A0D" w14:textId="77777777" w:rsidR="0046255C" w:rsidRPr="00B77EB6" w:rsidRDefault="0046255C" w:rsidP="0046255C">
      <w:pPr>
        <w:keepLines/>
        <w:spacing w:before="0" w:after="0"/>
        <w:ind w:firstLine="709"/>
        <w:rPr>
          <w:rFonts w:ascii="Times New Roman" w:hAnsi="Times New Roman" w:cs="Times New Roman"/>
          <w:sz w:val="28"/>
          <w:szCs w:val="28"/>
        </w:rPr>
      </w:pPr>
    </w:p>
    <w:p w14:paraId="34B33AA9" w14:textId="77777777" w:rsidR="0046255C" w:rsidRPr="00B77EB6" w:rsidRDefault="0046255C" w:rsidP="0046255C">
      <w:pPr>
        <w:widowControl w:val="0"/>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509167B6" wp14:editId="754499A4">
            <wp:extent cx="6093348" cy="3800819"/>
            <wp:effectExtent l="0" t="0" r="317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0231" cy="3811350"/>
                    </a:xfrm>
                    <a:prstGeom prst="rect">
                      <a:avLst/>
                    </a:prstGeom>
                    <a:noFill/>
                    <a:ln>
                      <a:noFill/>
                    </a:ln>
                  </pic:spPr>
                </pic:pic>
              </a:graphicData>
            </a:graphic>
          </wp:inline>
        </w:drawing>
      </w:r>
    </w:p>
    <w:p w14:paraId="1A9CF8F0" w14:textId="3255BC68" w:rsidR="0046255C" w:rsidRPr="00B77EB6" w:rsidRDefault="00495FE8" w:rsidP="0005371A">
      <w:pPr>
        <w:pStyle w:val="a6"/>
        <w:spacing w:before="0" w:after="0"/>
        <w:jc w:val="center"/>
        <w:rPr>
          <w:rFonts w:ascii="Times New Roman" w:hAnsi="Times New Roman" w:cs="Times New Roman"/>
          <w:sz w:val="28"/>
          <w:szCs w:val="28"/>
        </w:rPr>
      </w:pPr>
      <w:r w:rsidRPr="00B77EB6">
        <w:rPr>
          <w:rFonts w:ascii="Times New Roman" w:hAnsi="Times New Roman" w:cs="Times New Roman"/>
          <w:b w:val="0"/>
          <w:sz w:val="28"/>
          <w:szCs w:val="28"/>
        </w:rPr>
        <w:t xml:space="preserve">Рисунок </w:t>
      </w:r>
      <w:r w:rsidR="00563B3A" w:rsidRPr="00B77EB6">
        <w:rPr>
          <w:rFonts w:ascii="Times New Roman" w:hAnsi="Times New Roman" w:cs="Times New Roman"/>
          <w:b w:val="0"/>
          <w:noProof/>
          <w:sz w:val="28"/>
          <w:szCs w:val="28"/>
        </w:rPr>
        <w:fldChar w:fldCharType="begin"/>
      </w:r>
      <w:r w:rsidR="00563B3A" w:rsidRPr="00B77EB6">
        <w:rPr>
          <w:rFonts w:ascii="Times New Roman" w:hAnsi="Times New Roman" w:cs="Times New Roman"/>
          <w:b w:val="0"/>
          <w:noProof/>
          <w:sz w:val="28"/>
          <w:szCs w:val="28"/>
        </w:rPr>
        <w:instrText xml:space="preserve"> SEQ Рисунок \* ARABIC </w:instrText>
      </w:r>
      <w:r w:rsidR="00563B3A"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41</w:t>
      </w:r>
      <w:r w:rsidR="00563B3A" w:rsidRPr="00B77EB6">
        <w:rPr>
          <w:rFonts w:ascii="Times New Roman" w:hAnsi="Times New Roman" w:cs="Times New Roman"/>
          <w:b w:val="0"/>
          <w:noProof/>
          <w:sz w:val="28"/>
          <w:szCs w:val="28"/>
        </w:rPr>
        <w:fldChar w:fldCharType="end"/>
      </w:r>
      <w:r w:rsidR="00563B3A" w:rsidRPr="00B77EB6">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sz w:val="28"/>
          <w:szCs w:val="28"/>
        </w:rPr>
        <w:t>Кластер</w:t>
      </w:r>
      <w:r w:rsidRPr="00B77EB6">
        <w:rPr>
          <w:rFonts w:ascii="Times New Roman" w:hAnsi="Times New Roman" w:cs="Times New Roman"/>
          <w:b w:val="0"/>
          <w:sz w:val="28"/>
          <w:szCs w:val="28"/>
        </w:rPr>
        <w:t xml:space="preserve"> творческих индустрий</w:t>
      </w:r>
      <w:r w:rsidRPr="00B77EB6">
        <w:rPr>
          <w:rFonts w:ascii="Times New Roman" w:hAnsi="Times New Roman" w:cs="Times New Roman"/>
          <w:b w:val="0"/>
          <w:sz w:val="28"/>
          <w:szCs w:val="28"/>
        </w:rPr>
        <w:br/>
      </w:r>
      <w:r w:rsidR="0046255C" w:rsidRPr="00B77EB6">
        <w:rPr>
          <w:rFonts w:ascii="Times New Roman" w:hAnsi="Times New Roman" w:cs="Times New Roman"/>
          <w:b w:val="0"/>
          <w:sz w:val="28"/>
          <w:szCs w:val="28"/>
        </w:rPr>
        <w:t>Р</w:t>
      </w:r>
      <w:r w:rsidRPr="00B77EB6">
        <w:rPr>
          <w:rFonts w:ascii="Times New Roman" w:hAnsi="Times New Roman" w:cs="Times New Roman"/>
          <w:b w:val="0"/>
          <w:sz w:val="28"/>
          <w:szCs w:val="28"/>
        </w:rPr>
        <w:t xml:space="preserve">еспублики </w:t>
      </w:r>
      <w:r w:rsidR="0046255C" w:rsidRPr="00B77EB6">
        <w:rPr>
          <w:rFonts w:ascii="Times New Roman" w:hAnsi="Times New Roman" w:cs="Times New Roman"/>
          <w:b w:val="0"/>
          <w:sz w:val="28"/>
          <w:szCs w:val="28"/>
        </w:rPr>
        <w:t>С</w:t>
      </w:r>
      <w:r w:rsidRPr="00B77EB6">
        <w:rPr>
          <w:rFonts w:ascii="Times New Roman" w:hAnsi="Times New Roman" w:cs="Times New Roman"/>
          <w:b w:val="0"/>
          <w:sz w:val="28"/>
          <w:szCs w:val="28"/>
        </w:rPr>
        <w:t xml:space="preserve">еверная </w:t>
      </w:r>
      <w:r w:rsidR="0046255C" w:rsidRPr="00B77EB6">
        <w:rPr>
          <w:rFonts w:ascii="Times New Roman" w:hAnsi="Times New Roman" w:cs="Times New Roman"/>
          <w:b w:val="0"/>
          <w:sz w:val="28"/>
          <w:szCs w:val="28"/>
        </w:rPr>
        <w:t>О</w:t>
      </w:r>
      <w:r w:rsidRPr="00B77EB6">
        <w:rPr>
          <w:rFonts w:ascii="Times New Roman" w:hAnsi="Times New Roman" w:cs="Times New Roman"/>
          <w:b w:val="0"/>
          <w:sz w:val="28"/>
          <w:szCs w:val="28"/>
        </w:rPr>
        <w:t>сетия</w:t>
      </w:r>
      <w:r w:rsidR="000327C6">
        <w:rPr>
          <w:rFonts w:ascii="Times New Roman" w:hAnsi="Times New Roman" w:cs="Times New Roman"/>
          <w:b w:val="0"/>
          <w:sz w:val="28"/>
          <w:szCs w:val="28"/>
        </w:rPr>
        <w:t xml:space="preserve"> – </w:t>
      </w:r>
      <w:r w:rsidR="0046255C" w:rsidRPr="00B77EB6">
        <w:rPr>
          <w:rFonts w:ascii="Times New Roman" w:hAnsi="Times New Roman" w:cs="Times New Roman"/>
          <w:b w:val="0"/>
          <w:sz w:val="28"/>
          <w:szCs w:val="28"/>
        </w:rPr>
        <w:t>Алания</w:t>
      </w:r>
    </w:p>
    <w:p w14:paraId="573B790A" w14:textId="77777777" w:rsidR="00942A1F" w:rsidRPr="00B77EB6" w:rsidRDefault="00942A1F" w:rsidP="0046255C">
      <w:pPr>
        <w:widowControl w:val="0"/>
        <w:spacing w:before="0" w:after="0"/>
        <w:ind w:firstLine="709"/>
        <w:rPr>
          <w:rFonts w:ascii="Times New Roman" w:hAnsi="Times New Roman" w:cs="Times New Roman"/>
          <w:sz w:val="28"/>
          <w:szCs w:val="28"/>
        </w:rPr>
      </w:pPr>
    </w:p>
    <w:p w14:paraId="1306D074" w14:textId="7A2EDD4F"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27" w:name="_Toc8120161"/>
      <w:r w:rsidRPr="00B77EB6">
        <w:rPr>
          <w:rFonts w:ascii="Times New Roman" w:hAnsi="Times New Roman" w:cs="Times New Roman"/>
          <w:color w:val="auto"/>
          <w:sz w:val="28"/>
          <w:szCs w:val="28"/>
        </w:rPr>
        <w:lastRenderedPageBreak/>
        <w:t xml:space="preserve">Приоритетная программа «Образовательно-технологический кластер </w:t>
      </w:r>
      <w:r w:rsidR="006F650B" w:rsidRPr="00B77EB6">
        <w:rPr>
          <w:rFonts w:ascii="Times New Roman" w:hAnsi="Times New Roman" w:cs="Times New Roman"/>
          <w:color w:val="auto"/>
          <w:sz w:val="28"/>
          <w:szCs w:val="28"/>
        </w:rPr>
        <w:t>Республики Северная Осетия</w:t>
      </w:r>
      <w:r w:rsidR="000327C6">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27"/>
    </w:p>
    <w:p w14:paraId="0777ADA3" w14:textId="1E0A97E9"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0327C6">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14:paraId="154D023C" w14:textId="53DABA4F"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00612B79" w:rsidRPr="00612B79">
        <w:t xml:space="preserve"> </w:t>
      </w:r>
      <w:r w:rsidR="00612B79" w:rsidRPr="00612B79">
        <w:rPr>
          <w:rFonts w:ascii="Times New Roman" w:hAnsi="Times New Roman" w:cs="Times New Roman"/>
          <w:sz w:val="28"/>
          <w:szCs w:val="28"/>
        </w:rPr>
        <w:t>Правительство Республики Северная Осетия</w:t>
      </w:r>
      <w:r w:rsidR="000327C6">
        <w:rPr>
          <w:rFonts w:ascii="Times New Roman" w:hAnsi="Times New Roman" w:cs="Times New Roman"/>
          <w:sz w:val="28"/>
          <w:szCs w:val="28"/>
        </w:rPr>
        <w:t xml:space="preserve"> – </w:t>
      </w:r>
      <w:r w:rsidR="00612B79" w:rsidRPr="00612B79">
        <w:rPr>
          <w:rFonts w:ascii="Times New Roman" w:hAnsi="Times New Roman" w:cs="Times New Roman"/>
          <w:sz w:val="28"/>
          <w:szCs w:val="28"/>
        </w:rPr>
        <w:t>Алания,</w:t>
      </w:r>
      <w:r w:rsidR="00612B79" w:rsidRPr="00612B79">
        <w:rPr>
          <w:rFonts w:ascii="Times New Roman" w:hAnsi="Times New Roman" w:cs="Times New Roman"/>
          <w:b/>
          <w:sz w:val="28"/>
          <w:szCs w:val="28"/>
        </w:rPr>
        <w:t xml:space="preserve"> </w:t>
      </w:r>
      <w:r w:rsidRPr="00B77EB6">
        <w:rPr>
          <w:rFonts w:ascii="Times New Roman" w:hAnsi="Times New Roman" w:cs="Times New Roman"/>
          <w:sz w:val="28"/>
          <w:szCs w:val="28"/>
        </w:rPr>
        <w:t xml:space="preserve"> АНО «Агентство развития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 xml:space="preserve">Республики Северная </w:t>
      </w:r>
      <w:r w:rsidR="000327C6">
        <w:rPr>
          <w:rFonts w:ascii="Times New Roman" w:hAnsi="Times New Roman" w:cs="Times New Roman"/>
          <w:sz w:val="28"/>
          <w:szCs w:val="28"/>
        </w:rPr>
        <w:br/>
      </w:r>
      <w:r w:rsidR="00B8274E">
        <w:rPr>
          <w:rFonts w:ascii="Times New Roman" w:hAnsi="Times New Roman" w:cs="Times New Roman"/>
          <w:sz w:val="28"/>
          <w:szCs w:val="28"/>
        </w:rPr>
        <w:t>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0327C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465B7E3B"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Образовательно-технологический кластер</w:t>
      </w:r>
      <w:r w:rsidRPr="00B77EB6">
        <w:rPr>
          <w:rFonts w:ascii="Times New Roman" w:hAnsi="Times New Roman" w:cs="Times New Roman"/>
          <w:sz w:val="28"/>
          <w:szCs w:val="28"/>
        </w:rPr>
        <w:t xml:space="preserve"> связан с постепенной трансформацией системы образования в соответствии с современными потребностями экономики и общества. Реализация проекта предполагает внедрение концепции непрерывного обучения на всех этапах жизни человека:</w:t>
      </w:r>
    </w:p>
    <w:p w14:paraId="3F4D74EA" w14:textId="77777777" w:rsidR="005C7676" w:rsidRPr="00B77EB6" w:rsidRDefault="005C7676"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Дошкольное образование: внедрение дифференцированных образовательных программ дошкольного образования с учетом передовых педагогических практик с изучением основ математики и научно-технического творчества, обеспечение преемственности программ дошкольного и общего образования, в том числе по обучению осетинскому языку.</w:t>
      </w:r>
    </w:p>
    <w:p w14:paraId="749F1B2B" w14:textId="198B1B5D" w:rsidR="0046255C" w:rsidRPr="00B77EB6" w:rsidRDefault="005C7676"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 xml:space="preserve"> </w:t>
      </w:r>
      <w:r w:rsidR="0046255C" w:rsidRPr="00B77EB6">
        <w:rPr>
          <w:rFonts w:ascii="Times New Roman" w:hAnsi="Times New Roman" w:cs="Times New Roman"/>
          <w:sz w:val="28"/>
          <w:szCs w:val="28"/>
        </w:rPr>
        <w:t>Общее образование: адаптация образовательных программ к ведущим отраслям экономики региона, разработка индивидуальных образовательных траекторий, выявление и сопровождение одаренных детей в первую очередь в области математики, естественных и технических наук, профессиональная ориентация обучающихся.</w:t>
      </w:r>
    </w:p>
    <w:p w14:paraId="16E24745" w14:textId="6D7D2183" w:rsidR="0046255C" w:rsidRPr="00B77EB6" w:rsidRDefault="0046255C"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Профессиональное образование: разработка образовательных программ для «умной</w:t>
      </w:r>
      <w:r w:rsidR="002611E0">
        <w:rPr>
          <w:rFonts w:ascii="Times New Roman" w:hAnsi="Times New Roman" w:cs="Times New Roman"/>
          <w:sz w:val="28"/>
          <w:szCs w:val="28"/>
        </w:rPr>
        <w:t>»</w:t>
      </w:r>
      <w:r w:rsidRPr="00B77EB6">
        <w:rPr>
          <w:rFonts w:ascii="Times New Roman" w:hAnsi="Times New Roman" w:cs="Times New Roman"/>
          <w:sz w:val="28"/>
          <w:szCs w:val="28"/>
        </w:rPr>
        <w:t xml:space="preserve"> экономики – развитие уникальных компетенций, создание центров развития компетенций, мотивирование педагогов на непрерывное профессиональное развитие.</w:t>
      </w:r>
    </w:p>
    <w:p w14:paraId="01D4E548" w14:textId="77777777" w:rsidR="0046255C" w:rsidRPr="00B77EB6" w:rsidRDefault="0046255C"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Высшее образование: поддержка прикладных и фундаментальных исследований, повышение роли университетов в качестве инновационных площадок, генераторов инноваций и новых технологий, акселерация бизнес-инициатив обучающихся в рамках программ бизнес-инкубирования.</w:t>
      </w:r>
    </w:p>
    <w:p w14:paraId="5F6CAC02" w14:textId="77777777" w:rsidR="0046255C" w:rsidRPr="00B77EB6" w:rsidRDefault="0046255C" w:rsidP="005328C0">
      <w:pPr>
        <w:pStyle w:val="a1"/>
        <w:numPr>
          <w:ilvl w:val="0"/>
          <w:numId w:val="23"/>
        </w:numPr>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Дополнительное (профессиональное) образование: создание условий для творческой и профессиональной самореализации детей, взрослых и пожилых людей с использованием передовых мобильных и дистанционных технологий.</w:t>
      </w:r>
    </w:p>
    <w:p w14:paraId="670FB30D"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Преобразования связаны с изменением принадлежности образовательных организаций (создание образовательных округов), стимулированием предпринимательской активности, модернизацией инфраструктуры и повышением привлекательности отрасли на рынке труда.</w:t>
      </w:r>
    </w:p>
    <w:p w14:paraId="6054E0E6" w14:textId="77777777" w:rsidR="0046255C" w:rsidRPr="00B77EB6" w:rsidRDefault="0046255C" w:rsidP="0046255C">
      <w:pPr>
        <w:spacing w:before="0" w:after="0"/>
        <w:ind w:firstLine="709"/>
        <w:rPr>
          <w:rFonts w:ascii="Times New Roman" w:hAnsi="Times New Roman" w:cs="Times New Roman"/>
          <w:sz w:val="28"/>
          <w:szCs w:val="28"/>
        </w:rPr>
      </w:pPr>
    </w:p>
    <w:p w14:paraId="3344B5F7" w14:textId="77777777"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14:anchorId="63C71153" wp14:editId="66F09ACE">
            <wp:extent cx="6120000" cy="381744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p>
    <w:p w14:paraId="6E059979" w14:textId="42340794" w:rsidR="0046255C" w:rsidRPr="00B77EB6" w:rsidRDefault="00495FE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00563B3A" w:rsidRPr="00B77EB6">
        <w:rPr>
          <w:rFonts w:ascii="Times New Roman" w:hAnsi="Times New Roman" w:cs="Times New Roman"/>
          <w:b w:val="0"/>
          <w:noProof/>
          <w:sz w:val="28"/>
          <w:szCs w:val="28"/>
        </w:rPr>
        <w:fldChar w:fldCharType="begin"/>
      </w:r>
      <w:r w:rsidR="00563B3A" w:rsidRPr="00B77EB6">
        <w:rPr>
          <w:rFonts w:ascii="Times New Roman" w:hAnsi="Times New Roman" w:cs="Times New Roman"/>
          <w:b w:val="0"/>
          <w:noProof/>
          <w:sz w:val="28"/>
          <w:szCs w:val="28"/>
        </w:rPr>
        <w:instrText xml:space="preserve"> SEQ Рисунок \* ARABIC </w:instrText>
      </w:r>
      <w:r w:rsidR="00563B3A"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42</w:t>
      </w:r>
      <w:r w:rsidR="00563B3A" w:rsidRPr="00B77EB6">
        <w:rPr>
          <w:rFonts w:ascii="Times New Roman" w:hAnsi="Times New Roman" w:cs="Times New Roman"/>
          <w:b w:val="0"/>
          <w:noProof/>
          <w:sz w:val="28"/>
          <w:szCs w:val="28"/>
        </w:rPr>
        <w:fldChar w:fldCharType="end"/>
      </w:r>
      <w:r w:rsidR="0046255C" w:rsidRPr="00B77EB6">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sz w:val="28"/>
          <w:szCs w:val="28"/>
        </w:rPr>
        <w:t>Образов</w:t>
      </w:r>
      <w:r w:rsidRPr="00B77EB6">
        <w:rPr>
          <w:rFonts w:ascii="Times New Roman" w:hAnsi="Times New Roman" w:cs="Times New Roman"/>
          <w:b w:val="0"/>
          <w:sz w:val="28"/>
          <w:szCs w:val="28"/>
        </w:rPr>
        <w:t>ательно-технологический кластер</w:t>
      </w:r>
      <w:r w:rsidRPr="00B77EB6">
        <w:rPr>
          <w:rFonts w:ascii="Times New Roman" w:hAnsi="Times New Roman" w:cs="Times New Roman"/>
          <w:b w:val="0"/>
          <w:sz w:val="28"/>
          <w:szCs w:val="28"/>
        </w:rPr>
        <w:br/>
      </w:r>
      <w:r w:rsidR="0046255C" w:rsidRPr="00B77EB6">
        <w:rPr>
          <w:rFonts w:ascii="Times New Roman" w:hAnsi="Times New Roman" w:cs="Times New Roman"/>
          <w:b w:val="0"/>
          <w:sz w:val="28"/>
          <w:szCs w:val="28"/>
        </w:rPr>
        <w:t>Р</w:t>
      </w:r>
      <w:r w:rsidRPr="00B77EB6">
        <w:rPr>
          <w:rFonts w:ascii="Times New Roman" w:hAnsi="Times New Roman" w:cs="Times New Roman"/>
          <w:b w:val="0"/>
          <w:sz w:val="28"/>
          <w:szCs w:val="28"/>
        </w:rPr>
        <w:t xml:space="preserve">еспублики </w:t>
      </w:r>
      <w:r w:rsidR="0046255C" w:rsidRPr="00B77EB6">
        <w:rPr>
          <w:rFonts w:ascii="Times New Roman" w:hAnsi="Times New Roman" w:cs="Times New Roman"/>
          <w:b w:val="0"/>
          <w:sz w:val="28"/>
          <w:szCs w:val="28"/>
        </w:rPr>
        <w:t>С</w:t>
      </w:r>
      <w:r w:rsidRPr="00B77EB6">
        <w:rPr>
          <w:rFonts w:ascii="Times New Roman" w:hAnsi="Times New Roman" w:cs="Times New Roman"/>
          <w:b w:val="0"/>
          <w:sz w:val="28"/>
          <w:szCs w:val="28"/>
        </w:rPr>
        <w:t xml:space="preserve">еверная </w:t>
      </w:r>
      <w:r w:rsidR="0046255C" w:rsidRPr="00B77EB6">
        <w:rPr>
          <w:rFonts w:ascii="Times New Roman" w:hAnsi="Times New Roman" w:cs="Times New Roman"/>
          <w:b w:val="0"/>
          <w:sz w:val="28"/>
          <w:szCs w:val="28"/>
        </w:rPr>
        <w:t>О</w:t>
      </w:r>
      <w:r w:rsidRPr="00B77EB6">
        <w:rPr>
          <w:rFonts w:ascii="Times New Roman" w:hAnsi="Times New Roman" w:cs="Times New Roman"/>
          <w:b w:val="0"/>
          <w:sz w:val="28"/>
          <w:szCs w:val="28"/>
        </w:rPr>
        <w:t>сетия</w:t>
      </w:r>
      <w:r w:rsidR="004E09FB">
        <w:rPr>
          <w:rFonts w:ascii="Times New Roman" w:hAnsi="Times New Roman" w:cs="Times New Roman"/>
          <w:b w:val="0"/>
          <w:sz w:val="28"/>
          <w:szCs w:val="28"/>
        </w:rPr>
        <w:t xml:space="preserve"> – </w:t>
      </w:r>
      <w:r w:rsidR="0046255C" w:rsidRPr="00B77EB6">
        <w:rPr>
          <w:rFonts w:ascii="Times New Roman" w:hAnsi="Times New Roman" w:cs="Times New Roman"/>
          <w:b w:val="0"/>
          <w:sz w:val="28"/>
          <w:szCs w:val="28"/>
        </w:rPr>
        <w:t>Алания</w:t>
      </w:r>
    </w:p>
    <w:p w14:paraId="67DDA181" w14:textId="50F11864" w:rsidR="0046255C" w:rsidRPr="00B77EB6" w:rsidRDefault="0046255C" w:rsidP="0046255C">
      <w:pPr>
        <w:spacing w:before="0" w:after="0"/>
        <w:ind w:firstLine="709"/>
        <w:rPr>
          <w:rFonts w:ascii="Times New Roman" w:hAnsi="Times New Roman" w:cs="Times New Roman"/>
          <w:sz w:val="28"/>
          <w:szCs w:val="28"/>
        </w:rPr>
      </w:pPr>
    </w:p>
    <w:p w14:paraId="4C419356" w14:textId="77777777" w:rsidR="00942A1F" w:rsidRPr="00B77EB6" w:rsidRDefault="00942A1F" w:rsidP="0046255C">
      <w:pPr>
        <w:spacing w:before="0" w:after="0"/>
        <w:ind w:firstLine="709"/>
        <w:rPr>
          <w:rFonts w:ascii="Times New Roman" w:hAnsi="Times New Roman" w:cs="Times New Roman"/>
          <w:sz w:val="28"/>
          <w:szCs w:val="28"/>
        </w:rPr>
      </w:pPr>
    </w:p>
    <w:p w14:paraId="3C89B6F1" w14:textId="6FC13CFA"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28" w:name="_Toc8120162"/>
      <w:bookmarkStart w:id="229" w:name="_Toc516836306"/>
      <w:bookmarkEnd w:id="222"/>
      <w:r w:rsidRPr="00B77EB6">
        <w:rPr>
          <w:rFonts w:ascii="Times New Roman" w:hAnsi="Times New Roman" w:cs="Times New Roman"/>
          <w:color w:val="auto"/>
          <w:sz w:val="28"/>
          <w:szCs w:val="28"/>
        </w:rPr>
        <w:t xml:space="preserve">Приоритетная программа «Медицинский кластер </w:t>
      </w:r>
      <w:r w:rsidR="006F650B" w:rsidRPr="00B77EB6">
        <w:rPr>
          <w:rFonts w:ascii="Times New Roman" w:hAnsi="Times New Roman" w:cs="Times New Roman"/>
          <w:color w:val="auto"/>
          <w:sz w:val="28"/>
          <w:szCs w:val="28"/>
        </w:rPr>
        <w:t>Республики Северная Осетия</w:t>
      </w:r>
      <w:r w:rsidR="004E09FB">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28"/>
    </w:p>
    <w:p w14:paraId="0A3C16AB" w14:textId="597E1896"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4E09FB">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14:paraId="3E3E4CCD" w14:textId="21A69779"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4E09FB">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77153487" w14:textId="1EA5FC6D"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Проект направлен на повышение качества и доступности медицинской помощи, а также на расширение перечня оказываемых медицинских услуг. В рамках проекта предполагается поэтапное внедрение изменений по следующим направлени</w:t>
      </w:r>
      <w:r w:rsidR="004E09FB">
        <w:rPr>
          <w:rFonts w:ascii="Times New Roman" w:hAnsi="Times New Roman" w:cs="Times New Roman"/>
          <w:sz w:val="28"/>
          <w:szCs w:val="28"/>
        </w:rPr>
        <w:t>я</w:t>
      </w:r>
      <w:r w:rsidRPr="00B77EB6">
        <w:rPr>
          <w:rFonts w:ascii="Times New Roman" w:hAnsi="Times New Roman" w:cs="Times New Roman"/>
          <w:sz w:val="28"/>
          <w:szCs w:val="28"/>
        </w:rPr>
        <w:t>м:</w:t>
      </w:r>
    </w:p>
    <w:p w14:paraId="038D1A01" w14:textId="77777777" w:rsidR="0046255C" w:rsidRPr="00B77EB6" w:rsidRDefault="0046255C" w:rsidP="0046255C">
      <w:pPr>
        <w:pStyle w:val="a1"/>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Первичная медицинская помощь: внедрение «бережливых» технологий в работу амбулаторно-поликлинических организаций, развитие системы профилактики наиболее распространенных заболеваний, развитие педиатрической службы.</w:t>
      </w:r>
    </w:p>
    <w:p w14:paraId="572B4EAF" w14:textId="77777777" w:rsidR="0046255C" w:rsidRPr="00B77EB6" w:rsidRDefault="0046255C" w:rsidP="0046255C">
      <w:pPr>
        <w:pStyle w:val="a1"/>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Информатизация здравоохранения: внедрение телемедицинских технологий, внедрение системы электронных медицинских карт и интеграция их в единую республиканскую систему.</w:t>
      </w:r>
    </w:p>
    <w:p w14:paraId="337683DD" w14:textId="77777777" w:rsidR="0046255C" w:rsidRPr="00B77EB6" w:rsidRDefault="0046255C" w:rsidP="0046255C">
      <w:pPr>
        <w:pStyle w:val="a1"/>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lastRenderedPageBreak/>
        <w:t>Здоровый образ жизни: пропаганда ценностей здорового образа жизни, поддержка работодателей во внедрении здоровьесберегающих рабочих мест, внедрение новых форматов проведения диспансеризации населения.</w:t>
      </w:r>
    </w:p>
    <w:p w14:paraId="04F15291" w14:textId="06BE9A0F" w:rsidR="0072577E" w:rsidRPr="00B77EB6" w:rsidRDefault="0046255C" w:rsidP="00C11AC2">
      <w:pPr>
        <w:spacing w:before="0" w:after="0"/>
        <w:contextualSpacing/>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376FC221" wp14:editId="5577380A">
            <wp:extent cx="6120000" cy="38174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bookmarkStart w:id="230" w:name="_Toc514447254"/>
      <w:r w:rsidR="00495FE8" w:rsidRPr="00B77EB6">
        <w:rPr>
          <w:rFonts w:ascii="Times New Roman" w:hAnsi="Times New Roman" w:cs="Times New Roman"/>
          <w:sz w:val="28"/>
          <w:szCs w:val="28"/>
        </w:rPr>
        <w:t xml:space="preserve"> Рисунок </w:t>
      </w:r>
      <w:r w:rsidR="00495FE8"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495FE8"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43</w:t>
      </w:r>
      <w:r w:rsidR="00495FE8"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Медицинский кластер Р</w:t>
      </w:r>
      <w:r w:rsidR="00495FE8" w:rsidRPr="00B77EB6">
        <w:rPr>
          <w:rFonts w:ascii="Times New Roman" w:hAnsi="Times New Roman" w:cs="Times New Roman"/>
          <w:noProof/>
          <w:sz w:val="28"/>
          <w:szCs w:val="28"/>
        </w:rPr>
        <w:t xml:space="preserve">еспублики </w:t>
      </w:r>
      <w:r w:rsidRPr="00B77EB6">
        <w:rPr>
          <w:rFonts w:ascii="Times New Roman" w:hAnsi="Times New Roman" w:cs="Times New Roman"/>
          <w:noProof/>
          <w:sz w:val="28"/>
          <w:szCs w:val="28"/>
        </w:rPr>
        <w:t>С</w:t>
      </w:r>
      <w:r w:rsidR="00495FE8" w:rsidRPr="00B77EB6">
        <w:rPr>
          <w:rFonts w:ascii="Times New Roman" w:hAnsi="Times New Roman" w:cs="Times New Roman"/>
          <w:noProof/>
          <w:sz w:val="28"/>
          <w:szCs w:val="28"/>
        </w:rPr>
        <w:t xml:space="preserve">еверная </w:t>
      </w:r>
      <w:r w:rsidRPr="00B77EB6">
        <w:rPr>
          <w:rFonts w:ascii="Times New Roman" w:hAnsi="Times New Roman" w:cs="Times New Roman"/>
          <w:noProof/>
          <w:sz w:val="28"/>
          <w:szCs w:val="28"/>
        </w:rPr>
        <w:t>О</w:t>
      </w:r>
      <w:r w:rsidR="00495FE8" w:rsidRPr="00B77EB6">
        <w:rPr>
          <w:rFonts w:ascii="Times New Roman" w:hAnsi="Times New Roman" w:cs="Times New Roman"/>
          <w:noProof/>
          <w:sz w:val="28"/>
          <w:szCs w:val="28"/>
        </w:rPr>
        <w:t>сетия</w:t>
      </w:r>
      <w:r w:rsidR="004E09FB">
        <w:rPr>
          <w:rFonts w:ascii="Times New Roman" w:hAnsi="Times New Roman" w:cs="Times New Roman"/>
          <w:noProof/>
          <w:sz w:val="28"/>
          <w:szCs w:val="28"/>
        </w:rPr>
        <w:t xml:space="preserve"> – </w:t>
      </w:r>
      <w:r w:rsidRPr="00B77EB6">
        <w:rPr>
          <w:rFonts w:ascii="Times New Roman" w:hAnsi="Times New Roman" w:cs="Times New Roman"/>
          <w:noProof/>
          <w:sz w:val="28"/>
          <w:szCs w:val="28"/>
        </w:rPr>
        <w:t>Алания</w:t>
      </w:r>
    </w:p>
    <w:p w14:paraId="4AACF032" w14:textId="77777777" w:rsidR="0072577E" w:rsidRPr="00B77EB6" w:rsidRDefault="0072577E" w:rsidP="0072577E"/>
    <w:p w14:paraId="4070B23F" w14:textId="3323AA32" w:rsidR="0046255C" w:rsidRPr="00B77EB6" w:rsidRDefault="0046255C" w:rsidP="00711BE4">
      <w:pPr>
        <w:pStyle w:val="3"/>
        <w:numPr>
          <w:ilvl w:val="2"/>
          <w:numId w:val="36"/>
        </w:numPr>
        <w:spacing w:before="120" w:after="0"/>
        <w:ind w:left="0" w:firstLine="709"/>
        <w:rPr>
          <w:rFonts w:ascii="Times New Roman" w:hAnsi="Times New Roman" w:cs="Times New Roman"/>
          <w:color w:val="auto"/>
          <w:sz w:val="28"/>
          <w:szCs w:val="28"/>
        </w:rPr>
      </w:pPr>
      <w:bookmarkStart w:id="231" w:name="_Toc8120163"/>
      <w:r w:rsidRPr="00B77EB6">
        <w:rPr>
          <w:rFonts w:ascii="Times New Roman" w:hAnsi="Times New Roman" w:cs="Times New Roman"/>
          <w:color w:val="auto"/>
          <w:sz w:val="28"/>
          <w:szCs w:val="28"/>
        </w:rPr>
        <w:t xml:space="preserve">Приоритетная программа «Кластер промышленности </w:t>
      </w:r>
      <w:r w:rsidR="006F650B" w:rsidRPr="00B77EB6">
        <w:rPr>
          <w:rFonts w:ascii="Times New Roman" w:hAnsi="Times New Roman" w:cs="Times New Roman"/>
          <w:color w:val="auto"/>
          <w:sz w:val="28"/>
          <w:szCs w:val="28"/>
        </w:rPr>
        <w:t>Республики Северная Осетия</w:t>
      </w:r>
      <w:r w:rsidR="004E09FB">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30"/>
      <w:bookmarkEnd w:id="231"/>
    </w:p>
    <w:p w14:paraId="3E72FD91" w14:textId="1B6AF8D5"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00612B79">
        <w:rPr>
          <w:rFonts w:ascii="Times New Roman" w:hAnsi="Times New Roman" w:cs="Times New Roman"/>
          <w:sz w:val="28"/>
          <w:szCs w:val="28"/>
        </w:rPr>
        <w:t xml:space="preserve"> 2019</w:t>
      </w:r>
      <w:r w:rsidR="004E09FB">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14:paraId="5C7685FB" w14:textId="47217D6C"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4E09FB">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49FED403"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Кластер промышленности предполагает создание субкластера строительных материалов и технологий, а также субкластера высокотехнологичной электронной промышленности. </w:t>
      </w:r>
    </w:p>
    <w:p w14:paraId="50184B29"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Ядром промышленного кластера должен стать субкластер строительных материалов и технологий, ориентированный на удовлетворение имеющегося на рынке Кавказа спроса на качественные объекты жилищного и коммерческого строительства «под ключ» на основе комплексного применения современных «умных» технологий и инновационных строительных материалов.</w:t>
      </w:r>
    </w:p>
    <w:p w14:paraId="4F083617" w14:textId="1FC7F95D"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Рост объемов жилищного строительства, прогнозируемый как в России в целом, так и на Кавказе в совокупности с ускоренным развитием «умных» технологий и материалов создает условия для динамичного развития </w:t>
      </w:r>
      <w:r w:rsidRPr="00B77EB6">
        <w:rPr>
          <w:rFonts w:ascii="Times New Roman" w:hAnsi="Times New Roman" w:cs="Times New Roman"/>
          <w:sz w:val="28"/>
          <w:szCs w:val="28"/>
        </w:rPr>
        <w:lastRenderedPageBreak/>
        <w:t xml:space="preserve">субкластера строительных материалов и технологий кластера промышленности </w:t>
      </w:r>
      <w:r w:rsidR="007150D2" w:rsidRPr="00B77EB6">
        <w:rPr>
          <w:rFonts w:ascii="Times New Roman" w:hAnsi="Times New Roman" w:cs="Times New Roman"/>
          <w:sz w:val="28"/>
          <w:szCs w:val="28"/>
        </w:rPr>
        <w:t xml:space="preserve">республики. </w:t>
      </w:r>
    </w:p>
    <w:p w14:paraId="090FF42A" w14:textId="761BA4AD" w:rsidR="0046255C" w:rsidRPr="00B77EB6" w:rsidRDefault="0046255C" w:rsidP="00DF684E">
      <w:pPr>
        <w:spacing w:before="0" w:after="0"/>
        <w:rPr>
          <w:rFonts w:ascii="Times New Roman" w:hAnsi="Times New Roman" w:cs="Times New Roman"/>
          <w:sz w:val="28"/>
          <w:szCs w:val="28"/>
        </w:rPr>
      </w:pPr>
    </w:p>
    <w:p w14:paraId="4416A0A3" w14:textId="240D0DD3" w:rsidR="0046255C" w:rsidRPr="00B77EB6" w:rsidRDefault="0046255C" w:rsidP="0046255C">
      <w:pPr>
        <w:spacing w:before="0" w:after="0"/>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59ADBF7B" wp14:editId="7997C871">
            <wp:extent cx="5822535" cy="3646583"/>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27905" cy="3649946"/>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495FE8"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495FE8"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44</w:t>
      </w:r>
      <w:r w:rsidR="00495FE8"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 xml:space="preserve">Кластер промышленности </w:t>
      </w:r>
      <w:r w:rsidR="007150D2" w:rsidRPr="00B77EB6">
        <w:rPr>
          <w:rFonts w:ascii="Times New Roman" w:hAnsi="Times New Roman" w:cs="Times New Roman"/>
          <w:noProof/>
          <w:sz w:val="28"/>
          <w:szCs w:val="28"/>
        </w:rPr>
        <w:t>Республики Северная Осетия</w:t>
      </w:r>
      <w:r w:rsidR="004E09FB">
        <w:rPr>
          <w:rFonts w:ascii="Times New Roman" w:hAnsi="Times New Roman" w:cs="Times New Roman"/>
          <w:noProof/>
          <w:sz w:val="28"/>
          <w:szCs w:val="28"/>
        </w:rPr>
        <w:t xml:space="preserve"> – </w:t>
      </w:r>
      <w:r w:rsidRPr="00B77EB6">
        <w:rPr>
          <w:rFonts w:ascii="Times New Roman" w:hAnsi="Times New Roman" w:cs="Times New Roman"/>
          <w:noProof/>
          <w:sz w:val="28"/>
          <w:szCs w:val="28"/>
        </w:rPr>
        <w:t>Алания</w:t>
      </w:r>
    </w:p>
    <w:p w14:paraId="331D5B97" w14:textId="77777777" w:rsidR="0046255C" w:rsidRPr="00B77EB6" w:rsidRDefault="0046255C" w:rsidP="0046255C">
      <w:pPr>
        <w:pStyle w:val="a6"/>
        <w:spacing w:before="0" w:after="0"/>
        <w:ind w:firstLine="709"/>
        <w:jc w:val="both"/>
        <w:rPr>
          <w:rFonts w:ascii="Times New Roman" w:hAnsi="Times New Roman" w:cs="Times New Roman"/>
          <w:sz w:val="28"/>
          <w:szCs w:val="28"/>
        </w:rPr>
      </w:pPr>
    </w:p>
    <w:p w14:paraId="084F898C" w14:textId="77777777"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4"/>
          <w:szCs w:val="24"/>
          <w:lang w:eastAsia="ru-RU"/>
        </w:rPr>
        <w:drawing>
          <wp:inline distT="0" distB="0" distL="0" distR="0" wp14:anchorId="4EF1936E" wp14:editId="24B1D0E2">
            <wp:extent cx="5783855" cy="3619537"/>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89189" cy="3622875"/>
                    </a:xfrm>
                    <a:prstGeom prst="rect">
                      <a:avLst/>
                    </a:prstGeom>
                    <a:noFill/>
                    <a:ln>
                      <a:noFill/>
                    </a:ln>
                  </pic:spPr>
                </pic:pic>
              </a:graphicData>
            </a:graphic>
          </wp:inline>
        </w:drawing>
      </w:r>
    </w:p>
    <w:p w14:paraId="6E5C8398" w14:textId="75955A35" w:rsidR="0046255C" w:rsidRPr="00B77EB6" w:rsidRDefault="0046255C"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sz w:val="28"/>
          <w:szCs w:val="28"/>
        </w:rPr>
        <w:fldChar w:fldCharType="begin"/>
      </w:r>
      <w:r w:rsidRPr="00B77EB6">
        <w:rPr>
          <w:rFonts w:ascii="Times New Roman" w:hAnsi="Times New Roman" w:cs="Times New Roman"/>
          <w:b w:val="0"/>
          <w:sz w:val="28"/>
          <w:szCs w:val="28"/>
        </w:rPr>
        <w:instrText xml:space="preserve"> SEQ Рисунок \* ARABIC </w:instrText>
      </w:r>
      <w:r w:rsidRPr="00B77EB6">
        <w:rPr>
          <w:rFonts w:ascii="Times New Roman" w:hAnsi="Times New Roman" w:cs="Times New Roman"/>
          <w:b w:val="0"/>
          <w:sz w:val="28"/>
          <w:szCs w:val="28"/>
        </w:rPr>
        <w:fldChar w:fldCharType="separate"/>
      </w:r>
      <w:r w:rsidR="00354FD1">
        <w:rPr>
          <w:rFonts w:ascii="Times New Roman" w:hAnsi="Times New Roman" w:cs="Times New Roman"/>
          <w:b w:val="0"/>
          <w:noProof/>
          <w:sz w:val="28"/>
          <w:szCs w:val="28"/>
        </w:rPr>
        <w:t>45</w:t>
      </w:r>
      <w:r w:rsidRPr="00B77EB6">
        <w:rPr>
          <w:rFonts w:ascii="Times New Roman" w:hAnsi="Times New Roman" w:cs="Times New Roman"/>
          <w:b w:val="0"/>
          <w:noProof/>
          <w:sz w:val="28"/>
          <w:szCs w:val="28"/>
        </w:rPr>
        <w:fldChar w:fldCharType="end"/>
      </w:r>
      <w:r w:rsidR="00A437D8" w:rsidRPr="00B77EB6">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Субкластер строительных материалов и технологий</w:t>
      </w:r>
    </w:p>
    <w:p w14:paraId="6E313FD9" w14:textId="77777777" w:rsidR="0046255C" w:rsidRPr="00B77EB6" w:rsidRDefault="0046255C" w:rsidP="0046255C">
      <w:pPr>
        <w:spacing w:before="0" w:after="0"/>
        <w:ind w:firstLine="709"/>
        <w:rPr>
          <w:rFonts w:ascii="Times New Roman" w:hAnsi="Times New Roman" w:cs="Times New Roman"/>
          <w:sz w:val="28"/>
          <w:szCs w:val="28"/>
        </w:rPr>
      </w:pPr>
    </w:p>
    <w:p w14:paraId="726B5BBE" w14:textId="77777777"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32" w:name="_Toc514447255"/>
      <w:bookmarkStart w:id="233" w:name="_Toc8120164"/>
      <w:r w:rsidRPr="00B77EB6">
        <w:rPr>
          <w:rFonts w:ascii="Times New Roman" w:hAnsi="Times New Roman" w:cs="Times New Roman"/>
          <w:color w:val="auto"/>
          <w:sz w:val="28"/>
          <w:szCs w:val="28"/>
        </w:rPr>
        <w:lastRenderedPageBreak/>
        <w:t>Приоритетная программа «Туристско-рекреационный кластер «Солнечный пояс Алании»</w:t>
      </w:r>
      <w:bookmarkEnd w:id="232"/>
      <w:bookmarkEnd w:id="233"/>
    </w:p>
    <w:p w14:paraId="1BAB883A" w14:textId="78269A91"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2018</w:t>
      </w:r>
      <w:r w:rsidR="004E09FB">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14:paraId="1E95EAD2" w14:textId="55DD9597"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АНО «Агентство развития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785E3448" w14:textId="230033BB"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Ключевые направления развития туристско-рекреационного кластера </w:t>
      </w:r>
      <w:r w:rsidR="00B8274E">
        <w:rPr>
          <w:rFonts w:ascii="Times New Roman" w:hAnsi="Times New Roman" w:cs="Times New Roman"/>
          <w:sz w:val="28"/>
          <w:szCs w:val="28"/>
        </w:rPr>
        <w:t>Республики Северная Осетия</w:t>
      </w:r>
      <w:r w:rsidR="004E09FB">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 формирование единой системы продвижения регионального туристского продукта, в том числе создание единой информационной системы, способной обеспечить сопровождение формирования и эффективное продвижение регионального туристского продукта, основанного на сочетании уникальных рекреационных ресурсов республики и уникальной культуры осетинского народа; внедрение единых стандартов сервиса, а также комплексное развитие территории туристских дестинаций, включая развитие систем коммунальной и социальной инфраструктуры поселений, снятие инфраструктурных ограничений.</w:t>
      </w:r>
    </w:p>
    <w:p w14:paraId="51089E9F" w14:textId="77777777" w:rsidR="0046255C" w:rsidRPr="00B77EB6" w:rsidRDefault="0046255C"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Важное значение имеет запуск на начальном этапе развития кластера ряда проектов и мер по созданию и развитию ключевых субкластеров:</w:t>
      </w:r>
    </w:p>
    <w:p w14:paraId="52BA2C54" w14:textId="77777777"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г. Владикавказ: развитие культурно-исторического центра г. Владикавказ (проспект Мира, Центральный парк и набережная реки Терек) и реализация проекта «Водная станция».</w:t>
      </w:r>
    </w:p>
    <w:p w14:paraId="4B4361F0" w14:textId="77777777"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«Цей»: разработка и утверждение стратегической концепции, актуализация генплана, поиск источников финансирования, проработка портфеля инвестиционных площадок.</w:t>
      </w:r>
    </w:p>
    <w:p w14:paraId="731122B4" w14:textId="7B7ACC38"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«Горная Дигория»: разработка и утверждение стратегической концепции, схемы размещения мест туристского показа, схемы размещения объектов придорожного сервиса, программы обеспечения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инженерной и иной инфраструктурой.</w:t>
      </w:r>
    </w:p>
    <w:p w14:paraId="736D5085" w14:textId="77777777"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«Куртатинское ущелье»: разработка и утверждение стратегической концепции, схемы размещения мест туристского показа, схемы размещения объектов придорожного сервиса.</w:t>
      </w:r>
    </w:p>
    <w:p w14:paraId="43B6E531" w14:textId="77777777"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«Урсдон»: разработка стратегической концепции.</w:t>
      </w:r>
    </w:p>
    <w:p w14:paraId="7FB0A51F" w14:textId="77777777" w:rsidR="0046255C" w:rsidRPr="00B77EB6" w:rsidRDefault="0046255C" w:rsidP="00A437D8">
      <w:pPr>
        <w:pStyle w:val="a1"/>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туристско-рекреационного субкластера «Мамисон»: разработка и утверждение стратегической концепции, подготовка портфеля инвестиционных площадок.</w:t>
      </w:r>
    </w:p>
    <w:p w14:paraId="36BBA18E" w14:textId="307E9F0E" w:rsidR="0046255C" w:rsidRPr="00B77EB6" w:rsidRDefault="0046255C" w:rsidP="00A437D8">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Также на начальном этапе развития кластера необходимо обеспечить повышение доступности рекреационных территорий </w:t>
      </w:r>
      <w:r w:rsidR="00B8274E">
        <w:rPr>
          <w:rFonts w:ascii="Times New Roman" w:hAnsi="Times New Roman" w:cs="Times New Roman"/>
          <w:sz w:val="28"/>
          <w:szCs w:val="28"/>
        </w:rPr>
        <w:t>Республики Северная Осетия</w:t>
      </w:r>
      <w:r w:rsidR="004960CC">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для организованных групп туристов, развития прямого авиасообщения с другими регионами, разработки и утверждения общей схемы размещения объектов придорожного сервиса на территории </w:t>
      </w:r>
      <w:r w:rsidR="004960CC">
        <w:rPr>
          <w:rFonts w:ascii="Times New Roman" w:hAnsi="Times New Roman" w:cs="Times New Roman"/>
          <w:sz w:val="28"/>
          <w:szCs w:val="28"/>
        </w:rPr>
        <w:br/>
      </w:r>
      <w:r w:rsidRPr="00B77EB6">
        <w:rPr>
          <w:rFonts w:ascii="Times New Roman" w:hAnsi="Times New Roman" w:cs="Times New Roman"/>
          <w:sz w:val="28"/>
          <w:szCs w:val="28"/>
        </w:rPr>
        <w:lastRenderedPageBreak/>
        <w:t>туристско-рекреационного кластера «Солнечный пояс Алании»</w:t>
      </w:r>
      <w:r w:rsidR="00ED621E" w:rsidRPr="00B77EB6">
        <w:rPr>
          <w:rFonts w:ascii="Times New Roman" w:hAnsi="Times New Roman" w:cs="Times New Roman"/>
          <w:sz w:val="28"/>
          <w:szCs w:val="28"/>
        </w:rPr>
        <w:t>, совершенствования автомобильных дорог общего пользования регионального или межмуниципального и местного значения</w:t>
      </w:r>
      <w:r w:rsidRPr="00B77EB6">
        <w:rPr>
          <w:rFonts w:ascii="Times New Roman" w:hAnsi="Times New Roman" w:cs="Times New Roman"/>
          <w:sz w:val="28"/>
          <w:szCs w:val="28"/>
        </w:rPr>
        <w:t>.</w:t>
      </w:r>
    </w:p>
    <w:p w14:paraId="573191D6" w14:textId="77777777" w:rsidR="0046255C"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Туристско-рекреационный кластер «Солнечный пояс Алании» должен стать одним из ключевых элементов туристско-рекреационного кластера Южного полюса роста, развивающимся на основе эффективного межрегионального сотрудничества с регионами ЮПР.</w:t>
      </w:r>
    </w:p>
    <w:p w14:paraId="340FE10C" w14:textId="77777777" w:rsidR="009C252C" w:rsidRDefault="009C252C" w:rsidP="009C252C">
      <w:pPr>
        <w:spacing w:before="0" w:after="0"/>
        <w:rPr>
          <w:rFonts w:ascii="Times New Roman" w:hAnsi="Times New Roman" w:cs="Times New Roman"/>
          <w:sz w:val="28"/>
          <w:szCs w:val="28"/>
        </w:rPr>
      </w:pPr>
    </w:p>
    <w:p w14:paraId="23B4A300" w14:textId="436A1EA3" w:rsidR="0046255C" w:rsidRPr="00B77EB6" w:rsidRDefault="00B4475F" w:rsidP="00B4475F">
      <w:pPr>
        <w:spacing w:before="0" w:after="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9261E11" wp14:editId="51E2417C">
            <wp:extent cx="6102850" cy="4132038"/>
            <wp:effectExtent l="0" t="0" r="0"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67">
                      <a:extLst>
                        <a:ext uri="{28A0092B-C50C-407E-A947-70E740481C1C}">
                          <a14:useLocalDpi xmlns:a14="http://schemas.microsoft.com/office/drawing/2010/main" val="0"/>
                        </a:ext>
                      </a:extLst>
                    </a:blip>
                    <a:stretch>
                      <a:fillRect/>
                    </a:stretch>
                  </pic:blipFill>
                  <pic:spPr>
                    <a:xfrm>
                      <a:off x="0" y="0"/>
                      <a:ext cx="6109611" cy="4136616"/>
                    </a:xfrm>
                    <a:prstGeom prst="rect">
                      <a:avLst/>
                    </a:prstGeom>
                  </pic:spPr>
                </pic:pic>
              </a:graphicData>
            </a:graphic>
          </wp:inline>
        </w:drawing>
      </w:r>
    </w:p>
    <w:p w14:paraId="53ACD9AA" w14:textId="36C7AA01" w:rsidR="0046255C" w:rsidRPr="00B77EB6" w:rsidRDefault="00495FE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46</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Туристско-рекреационный кластер «Солнечный пояс Алании»</w:t>
      </w:r>
    </w:p>
    <w:p w14:paraId="1DAFFCB3" w14:textId="77777777" w:rsidR="00A437D8" w:rsidRPr="00B77EB6" w:rsidRDefault="00A437D8" w:rsidP="00A437D8"/>
    <w:p w14:paraId="29272AB2" w14:textId="77777777" w:rsidR="0046255C" w:rsidRPr="00B77EB6" w:rsidRDefault="0046255C" w:rsidP="0046255C">
      <w:pPr>
        <w:pStyle w:val="a6"/>
        <w:spacing w:before="0" w:after="0"/>
        <w:ind w:firstLine="709"/>
        <w:jc w:val="both"/>
        <w:rPr>
          <w:rFonts w:ascii="Times New Roman" w:hAnsi="Times New Roman" w:cs="Times New Roman"/>
          <w:sz w:val="28"/>
          <w:szCs w:val="28"/>
        </w:rPr>
      </w:pPr>
    </w:p>
    <w:p w14:paraId="6566F6F0" w14:textId="1A87A456" w:rsidR="0046255C" w:rsidRPr="00B77EB6" w:rsidRDefault="00B4475F" w:rsidP="0072577E">
      <w:pPr>
        <w:spacing w:before="0" w:after="0"/>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64D2D498" wp14:editId="4A603323">
            <wp:extent cx="6113145" cy="3780790"/>
            <wp:effectExtent l="0" t="0" r="190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3145" cy="3780790"/>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495FE8"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495FE8"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47</w:t>
      </w:r>
      <w:r w:rsidR="00495FE8"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0046255C" w:rsidRPr="00B77EB6">
        <w:rPr>
          <w:rFonts w:ascii="Times New Roman" w:hAnsi="Times New Roman" w:cs="Times New Roman"/>
          <w:noProof/>
          <w:sz w:val="28"/>
          <w:szCs w:val="28"/>
        </w:rPr>
        <w:t>Пространственный каркас туристско-рекреационного кластера «Солнечный пояс Алании»</w:t>
      </w:r>
    </w:p>
    <w:p w14:paraId="3A1C5444" w14:textId="03EE5980" w:rsidR="0046255C" w:rsidRPr="00B77EB6" w:rsidRDefault="0046255C"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Таблица</w:t>
      </w:r>
      <w:r w:rsidR="00295FEE">
        <w:rPr>
          <w:rFonts w:ascii="Times New Roman" w:hAnsi="Times New Roman" w:cs="Times New Roman"/>
          <w:sz w:val="28"/>
          <w:szCs w:val="28"/>
        </w:rPr>
        <w:t xml:space="preserve"> 26</w:t>
      </w:r>
      <w:r w:rsidRPr="00B77EB6">
        <w:rPr>
          <w:rFonts w:ascii="Times New Roman" w:hAnsi="Times New Roman" w:cs="Times New Roman"/>
          <w:noProof/>
          <w:sz w:val="28"/>
          <w:szCs w:val="28"/>
        </w:rPr>
        <w:t xml:space="preserve">. </w:t>
      </w:r>
    </w:p>
    <w:p w14:paraId="6BD990F0" w14:textId="77777777" w:rsidR="0046255C" w:rsidRPr="00B77EB6" w:rsidRDefault="0046255C" w:rsidP="0046255C">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Структура туристско-рекреационного кластера и специализация территориальных субкластеров</w:t>
      </w:r>
    </w:p>
    <w:tbl>
      <w:tblPr>
        <w:tblStyle w:val="af4"/>
        <w:tblW w:w="0" w:type="auto"/>
        <w:tblLook w:val="0420" w:firstRow="1" w:lastRow="0" w:firstColumn="0" w:lastColumn="0" w:noHBand="0" w:noVBand="1"/>
      </w:tblPr>
      <w:tblGrid>
        <w:gridCol w:w="458"/>
        <w:gridCol w:w="3053"/>
        <w:gridCol w:w="2268"/>
        <w:gridCol w:w="4075"/>
      </w:tblGrid>
      <w:tr w:rsidR="006A09D6" w:rsidRPr="00B77EB6" w14:paraId="34B55CB2" w14:textId="77777777" w:rsidTr="006A09D6">
        <w:trPr>
          <w:cnfStyle w:val="100000000000" w:firstRow="1" w:lastRow="0" w:firstColumn="0" w:lastColumn="0" w:oddVBand="0" w:evenVBand="0" w:oddHBand="0" w:evenHBand="0" w:firstRowFirstColumn="0" w:firstRowLastColumn="0" w:lastRowFirstColumn="0" w:lastRowLastColumn="0"/>
          <w:cantSplit/>
          <w:tblHeader/>
        </w:trPr>
        <w:tc>
          <w:tcPr>
            <w:tcW w:w="458" w:type="dxa"/>
            <w:vAlign w:val="center"/>
            <w:hideMark/>
          </w:tcPr>
          <w:p w14:paraId="149A3808" w14:textId="57E56F44" w:rsidR="0046255C" w:rsidRPr="00B77EB6" w:rsidRDefault="006A09D6" w:rsidP="00F72597">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kern w:val="24"/>
                <w:sz w:val="24"/>
                <w:szCs w:val="24"/>
                <w:lang w:eastAsia="ru-RU"/>
              </w:rPr>
              <w:t>№</w:t>
            </w:r>
          </w:p>
        </w:tc>
        <w:tc>
          <w:tcPr>
            <w:tcW w:w="3053" w:type="dxa"/>
            <w:vAlign w:val="center"/>
            <w:hideMark/>
          </w:tcPr>
          <w:p w14:paraId="7B645382" w14:textId="77777777" w:rsidR="0046255C" w:rsidRPr="00B77EB6" w:rsidRDefault="0046255C" w:rsidP="0046255C">
            <w:pPr>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kern w:val="24"/>
                <w:sz w:val="24"/>
                <w:szCs w:val="24"/>
                <w:lang w:eastAsia="ru-RU"/>
              </w:rPr>
              <w:t>Субкластеры</w:t>
            </w:r>
          </w:p>
        </w:tc>
        <w:tc>
          <w:tcPr>
            <w:tcW w:w="2268" w:type="dxa"/>
            <w:vAlign w:val="center"/>
            <w:hideMark/>
          </w:tcPr>
          <w:p w14:paraId="52E4A2CD" w14:textId="77777777" w:rsidR="0046255C" w:rsidRPr="00B77EB6" w:rsidRDefault="0046255C" w:rsidP="0046255C">
            <w:pPr>
              <w:spacing w:before="0" w:after="0"/>
              <w:ind w:left="-97" w:hanging="47"/>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kern w:val="24"/>
                <w:sz w:val="24"/>
                <w:szCs w:val="24"/>
                <w:lang w:eastAsia="ru-RU"/>
              </w:rPr>
              <w:t>Муниципальное образование</w:t>
            </w:r>
          </w:p>
        </w:tc>
        <w:tc>
          <w:tcPr>
            <w:tcW w:w="4075" w:type="dxa"/>
            <w:vAlign w:val="center"/>
            <w:hideMark/>
          </w:tcPr>
          <w:p w14:paraId="284686FD" w14:textId="77777777" w:rsidR="0046255C" w:rsidRPr="00B77EB6" w:rsidRDefault="0046255C" w:rsidP="0046255C">
            <w:pPr>
              <w:spacing w:before="0" w:after="0"/>
              <w:ind w:firstLine="709"/>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kern w:val="24"/>
                <w:sz w:val="24"/>
                <w:szCs w:val="24"/>
                <w:lang w:eastAsia="ru-RU"/>
              </w:rPr>
              <w:t>Ключевые направления развития / виды туризма</w:t>
            </w:r>
          </w:p>
        </w:tc>
      </w:tr>
      <w:tr w:rsidR="006A09D6" w:rsidRPr="00B77EB6" w14:paraId="282F8657" w14:textId="77777777" w:rsidTr="006A09D6">
        <w:trPr>
          <w:cantSplit/>
          <w:trHeight w:val="1470"/>
        </w:trPr>
        <w:tc>
          <w:tcPr>
            <w:tcW w:w="458" w:type="dxa"/>
            <w:hideMark/>
          </w:tcPr>
          <w:p w14:paraId="2CB1E8C4" w14:textId="31C41DEE" w:rsidR="0046255C" w:rsidRPr="00B77EB6" w:rsidRDefault="0046255C" w:rsidP="00F72597">
            <w:pPr>
              <w:pStyle w:val="a1"/>
              <w:numPr>
                <w:ilvl w:val="6"/>
                <w:numId w:val="24"/>
              </w:numPr>
              <w:spacing w:before="0" w:after="0"/>
              <w:ind w:left="0" w:firstLine="0"/>
              <w:jc w:val="left"/>
              <w:rPr>
                <w:rFonts w:ascii="Times New Roman" w:eastAsia="Times New Roman" w:hAnsi="Times New Roman" w:cs="Times New Roman"/>
                <w:sz w:val="24"/>
                <w:szCs w:val="24"/>
                <w:lang w:eastAsia="ru-RU"/>
              </w:rPr>
            </w:pPr>
          </w:p>
        </w:tc>
        <w:tc>
          <w:tcPr>
            <w:tcW w:w="3053" w:type="dxa"/>
            <w:hideMark/>
          </w:tcPr>
          <w:p w14:paraId="403B6159" w14:textId="71564195" w:rsidR="0046255C" w:rsidRPr="00B77EB6" w:rsidRDefault="007A4251" w:rsidP="007A4251">
            <w:pPr>
              <w:spacing w:before="0" w:after="0"/>
              <w:jc w:val="left"/>
              <w:rPr>
                <w:rFonts w:ascii="Times New Roman" w:eastAsia="Times New Roman" w:hAnsi="Times New Roman" w:cs="Times New Roman"/>
                <w:sz w:val="24"/>
                <w:szCs w:val="24"/>
                <w:lang w:eastAsia="ru-RU"/>
              </w:rPr>
            </w:pPr>
            <w:r>
              <w:rPr>
                <w:rFonts w:ascii="Times New Roman" w:eastAsiaTheme="minorEastAsia" w:hAnsi="Times New Roman" w:cs="Times New Roman"/>
                <w:sz w:val="24"/>
                <w:szCs w:val="24"/>
                <w:lang w:eastAsia="ru-RU"/>
              </w:rPr>
              <w:t>«</w:t>
            </w:r>
            <w:r w:rsidR="0046255C" w:rsidRPr="00B77EB6">
              <w:rPr>
                <w:rFonts w:ascii="Times New Roman" w:eastAsiaTheme="minorEastAsia" w:hAnsi="Times New Roman" w:cs="Times New Roman"/>
                <w:b/>
                <w:bCs/>
                <w:sz w:val="24"/>
                <w:szCs w:val="24"/>
                <w:lang w:eastAsia="ru-RU"/>
              </w:rPr>
              <w:t>г. Владикавказ</w:t>
            </w:r>
            <w:r>
              <w:rPr>
                <w:rFonts w:ascii="Times New Roman" w:eastAsiaTheme="minorEastAsia" w:hAnsi="Times New Roman" w:cs="Times New Roman"/>
                <w:b/>
                <w:bCs/>
                <w:sz w:val="24"/>
                <w:szCs w:val="24"/>
                <w:lang w:eastAsia="ru-RU"/>
              </w:rPr>
              <w:t>»</w:t>
            </w:r>
          </w:p>
        </w:tc>
        <w:tc>
          <w:tcPr>
            <w:tcW w:w="2268" w:type="dxa"/>
            <w:hideMark/>
          </w:tcPr>
          <w:p w14:paraId="41126B5F" w14:textId="3E4E53E1"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г.</w:t>
            </w:r>
            <w:r w:rsidR="00FD3715" w:rsidRPr="00B77EB6">
              <w:rPr>
                <w:rFonts w:ascii="Times New Roman" w:eastAsiaTheme="minorEastAsia" w:hAnsi="Times New Roman" w:cs="Times New Roman"/>
                <w:sz w:val="24"/>
                <w:szCs w:val="24"/>
                <w:lang w:eastAsia="ru-RU"/>
              </w:rPr>
              <w:t> </w:t>
            </w:r>
            <w:r w:rsidRPr="00B77EB6">
              <w:rPr>
                <w:rFonts w:ascii="Times New Roman" w:eastAsiaTheme="minorEastAsia" w:hAnsi="Times New Roman" w:cs="Times New Roman"/>
                <w:sz w:val="24"/>
                <w:szCs w:val="24"/>
                <w:lang w:eastAsia="ru-RU"/>
              </w:rPr>
              <w:t>Владикавказ</w:t>
            </w:r>
          </w:p>
        </w:tc>
        <w:tc>
          <w:tcPr>
            <w:tcW w:w="4075" w:type="dxa"/>
            <w:hideMark/>
          </w:tcPr>
          <w:p w14:paraId="7AAE05C2" w14:textId="77777777" w:rsidR="0046255C" w:rsidRPr="00B77EB6" w:rsidRDefault="0046255C" w:rsidP="00711BE4">
            <w:pPr>
              <w:pStyle w:val="affffff7"/>
              <w:numPr>
                <w:ilvl w:val="0"/>
                <w:numId w:val="40"/>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лечебно-оздоровительный</w:t>
            </w:r>
          </w:p>
          <w:p w14:paraId="011FD30D" w14:textId="77777777" w:rsidR="0046255C" w:rsidRPr="00B77EB6" w:rsidRDefault="0046255C" w:rsidP="00711BE4">
            <w:pPr>
              <w:pStyle w:val="affffff7"/>
              <w:numPr>
                <w:ilvl w:val="0"/>
                <w:numId w:val="40"/>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культурно-исторический и этнографический</w:t>
            </w:r>
          </w:p>
          <w:p w14:paraId="3CF038AB" w14:textId="77777777" w:rsidR="0046255C" w:rsidRPr="00B77EB6" w:rsidRDefault="0046255C" w:rsidP="00711BE4">
            <w:pPr>
              <w:pStyle w:val="affffff7"/>
              <w:numPr>
                <w:ilvl w:val="0"/>
                <w:numId w:val="40"/>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событийный</w:t>
            </w:r>
          </w:p>
          <w:p w14:paraId="66BAD2A2" w14:textId="77777777" w:rsidR="0046255C" w:rsidRPr="00B77EB6" w:rsidRDefault="0046255C" w:rsidP="00711BE4">
            <w:pPr>
              <w:pStyle w:val="affffff7"/>
              <w:numPr>
                <w:ilvl w:val="0"/>
                <w:numId w:val="40"/>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туры выходного дня</w:t>
            </w:r>
          </w:p>
        </w:tc>
      </w:tr>
      <w:tr w:rsidR="006A09D6" w:rsidRPr="00B77EB6" w14:paraId="65089FC3" w14:textId="77777777" w:rsidTr="006A09D6">
        <w:trPr>
          <w:cantSplit/>
        </w:trPr>
        <w:tc>
          <w:tcPr>
            <w:tcW w:w="458" w:type="dxa"/>
            <w:hideMark/>
          </w:tcPr>
          <w:p w14:paraId="2B76C471" w14:textId="71174906"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2</w:t>
            </w:r>
            <w:r w:rsidR="0046255C" w:rsidRPr="00B77EB6">
              <w:rPr>
                <w:rFonts w:ascii="Times New Roman" w:eastAsia="Times New Roman" w:hAnsi="Times New Roman" w:cs="Times New Roman"/>
                <w:kern w:val="24"/>
                <w:sz w:val="24"/>
                <w:szCs w:val="24"/>
                <w:lang w:eastAsia="ru-RU"/>
              </w:rPr>
              <w:t>.</w:t>
            </w:r>
          </w:p>
        </w:tc>
        <w:tc>
          <w:tcPr>
            <w:tcW w:w="3053" w:type="dxa"/>
            <w:hideMark/>
          </w:tcPr>
          <w:p w14:paraId="065ADE9F" w14:textId="5A134CFD"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«Куртатинское ущелье»</w:t>
            </w:r>
          </w:p>
        </w:tc>
        <w:tc>
          <w:tcPr>
            <w:tcW w:w="2268" w:type="dxa"/>
            <w:hideMark/>
          </w:tcPr>
          <w:p w14:paraId="671B3CBF" w14:textId="77777777"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Алагирский район</w:t>
            </w:r>
          </w:p>
        </w:tc>
        <w:tc>
          <w:tcPr>
            <w:tcW w:w="4075" w:type="dxa"/>
            <w:hideMark/>
          </w:tcPr>
          <w:p w14:paraId="1AF65410" w14:textId="77777777" w:rsidR="0046255C" w:rsidRPr="00B77EB6" w:rsidRDefault="0046255C" w:rsidP="00711BE4">
            <w:pPr>
              <w:pStyle w:val="affffff7"/>
              <w:numPr>
                <w:ilvl w:val="0"/>
                <w:numId w:val="41"/>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культурно-исторический и этнографический</w:t>
            </w:r>
          </w:p>
          <w:p w14:paraId="7703BA22" w14:textId="77777777" w:rsidR="0046255C" w:rsidRPr="00B77EB6" w:rsidRDefault="0046255C" w:rsidP="00711BE4">
            <w:pPr>
              <w:pStyle w:val="affffff7"/>
              <w:numPr>
                <w:ilvl w:val="0"/>
                <w:numId w:val="41"/>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туры выходного дня</w:t>
            </w:r>
          </w:p>
        </w:tc>
      </w:tr>
      <w:tr w:rsidR="006A09D6" w:rsidRPr="00B77EB6" w14:paraId="5C9241C3" w14:textId="77777777" w:rsidTr="006A09D6">
        <w:trPr>
          <w:cantSplit/>
        </w:trPr>
        <w:tc>
          <w:tcPr>
            <w:tcW w:w="458" w:type="dxa"/>
            <w:hideMark/>
          </w:tcPr>
          <w:p w14:paraId="16E5EDF5" w14:textId="72961F0D"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3</w:t>
            </w:r>
            <w:r w:rsidR="0046255C" w:rsidRPr="00B77EB6">
              <w:rPr>
                <w:rFonts w:ascii="Times New Roman" w:eastAsia="Times New Roman" w:hAnsi="Times New Roman" w:cs="Times New Roman"/>
                <w:kern w:val="24"/>
                <w:sz w:val="24"/>
                <w:szCs w:val="24"/>
                <w:lang w:eastAsia="ru-RU"/>
              </w:rPr>
              <w:t>.</w:t>
            </w:r>
          </w:p>
        </w:tc>
        <w:tc>
          <w:tcPr>
            <w:tcW w:w="3053" w:type="dxa"/>
            <w:hideMark/>
          </w:tcPr>
          <w:p w14:paraId="0DE69BFC" w14:textId="64090B2A"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«Цей»</w:t>
            </w:r>
          </w:p>
        </w:tc>
        <w:tc>
          <w:tcPr>
            <w:tcW w:w="2268" w:type="dxa"/>
            <w:hideMark/>
          </w:tcPr>
          <w:p w14:paraId="62FACD10" w14:textId="77777777"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Алагирский район</w:t>
            </w:r>
          </w:p>
        </w:tc>
        <w:tc>
          <w:tcPr>
            <w:tcW w:w="4075" w:type="dxa"/>
            <w:hideMark/>
          </w:tcPr>
          <w:p w14:paraId="4A99D9B2" w14:textId="77777777"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экологический</w:t>
            </w:r>
          </w:p>
          <w:p w14:paraId="0B415750" w14:textId="77777777"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экстремальный</w:t>
            </w:r>
          </w:p>
          <w:p w14:paraId="64BF3CC7" w14:textId="77777777"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горнолыжный</w:t>
            </w:r>
          </w:p>
          <w:p w14:paraId="178B7849" w14:textId="77777777"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экологический</w:t>
            </w:r>
          </w:p>
        </w:tc>
      </w:tr>
      <w:tr w:rsidR="006A09D6" w:rsidRPr="00B77EB6" w14:paraId="0780301F" w14:textId="77777777" w:rsidTr="006A09D6">
        <w:trPr>
          <w:cantSplit/>
        </w:trPr>
        <w:tc>
          <w:tcPr>
            <w:tcW w:w="458" w:type="dxa"/>
            <w:hideMark/>
          </w:tcPr>
          <w:p w14:paraId="71F1CD59" w14:textId="15D8706F"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4</w:t>
            </w:r>
            <w:r w:rsidR="0046255C" w:rsidRPr="00B77EB6">
              <w:rPr>
                <w:rFonts w:ascii="Times New Roman" w:eastAsia="Times New Roman" w:hAnsi="Times New Roman" w:cs="Times New Roman"/>
                <w:kern w:val="24"/>
                <w:sz w:val="24"/>
                <w:szCs w:val="24"/>
                <w:lang w:eastAsia="ru-RU"/>
              </w:rPr>
              <w:t>.</w:t>
            </w:r>
          </w:p>
        </w:tc>
        <w:tc>
          <w:tcPr>
            <w:tcW w:w="3053" w:type="dxa"/>
            <w:hideMark/>
          </w:tcPr>
          <w:p w14:paraId="645FC4AB" w14:textId="5BCD89A8" w:rsidR="0046255C" w:rsidRPr="00B77EB6" w:rsidRDefault="0046255C" w:rsidP="0046255C">
            <w:pPr>
              <w:spacing w:before="0" w:after="0"/>
              <w:ind w:right="-41"/>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«Мамисон»</w:t>
            </w:r>
          </w:p>
        </w:tc>
        <w:tc>
          <w:tcPr>
            <w:tcW w:w="2268" w:type="dxa"/>
            <w:hideMark/>
          </w:tcPr>
          <w:p w14:paraId="4908BF32" w14:textId="77777777"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Алагирский район</w:t>
            </w:r>
          </w:p>
        </w:tc>
        <w:tc>
          <w:tcPr>
            <w:tcW w:w="4075" w:type="dxa"/>
            <w:hideMark/>
          </w:tcPr>
          <w:p w14:paraId="6F9BAA4B" w14:textId="77777777"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горнолыжный</w:t>
            </w:r>
          </w:p>
          <w:p w14:paraId="41E0E3E0" w14:textId="77777777"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лечебно-оздоровительный</w:t>
            </w:r>
          </w:p>
          <w:p w14:paraId="6B92E01D" w14:textId="77777777"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к</w:t>
            </w:r>
            <w:r w:rsidRPr="00B77EB6">
              <w:rPr>
                <w:rFonts w:ascii="Times New Roman" w:hAnsi="Times New Roman" w:cs="Times New Roman"/>
                <w:sz w:val="24"/>
                <w:szCs w:val="24"/>
                <w:lang w:eastAsia="ru-RU"/>
              </w:rPr>
              <w:t>ультурно-исторический и этнографический</w:t>
            </w:r>
          </w:p>
          <w:p w14:paraId="7CACAD45" w14:textId="77777777" w:rsidR="0046255C" w:rsidRPr="00B77EB6" w:rsidRDefault="0046255C" w:rsidP="00711BE4">
            <w:pPr>
              <w:pStyle w:val="affffff7"/>
              <w:numPr>
                <w:ilvl w:val="0"/>
                <w:numId w:val="42"/>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экологический</w:t>
            </w:r>
          </w:p>
        </w:tc>
      </w:tr>
      <w:tr w:rsidR="006A09D6" w:rsidRPr="00B77EB6" w14:paraId="70A591A7" w14:textId="77777777" w:rsidTr="006A09D6">
        <w:trPr>
          <w:cantSplit/>
        </w:trPr>
        <w:tc>
          <w:tcPr>
            <w:tcW w:w="458" w:type="dxa"/>
            <w:hideMark/>
          </w:tcPr>
          <w:p w14:paraId="5BC2D912" w14:textId="553BCB2A"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imes New Roman" w:hAnsi="Times New Roman" w:cs="Times New Roman"/>
                <w:kern w:val="24"/>
                <w:sz w:val="24"/>
                <w:szCs w:val="24"/>
                <w:lang w:eastAsia="ru-RU"/>
              </w:rPr>
              <w:t>5</w:t>
            </w:r>
            <w:r w:rsidR="0046255C" w:rsidRPr="00B77EB6">
              <w:rPr>
                <w:rFonts w:ascii="Times New Roman" w:eastAsia="Times New Roman" w:hAnsi="Times New Roman" w:cs="Times New Roman"/>
                <w:kern w:val="24"/>
                <w:sz w:val="24"/>
                <w:szCs w:val="24"/>
                <w:lang w:eastAsia="ru-RU"/>
              </w:rPr>
              <w:t>.</w:t>
            </w:r>
          </w:p>
        </w:tc>
        <w:tc>
          <w:tcPr>
            <w:tcW w:w="3053" w:type="dxa"/>
            <w:hideMark/>
          </w:tcPr>
          <w:p w14:paraId="5D0E7023" w14:textId="000EEC73"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«Урсдон»</w:t>
            </w:r>
          </w:p>
        </w:tc>
        <w:tc>
          <w:tcPr>
            <w:tcW w:w="2268" w:type="dxa"/>
            <w:hideMark/>
          </w:tcPr>
          <w:p w14:paraId="0DF0DE70" w14:textId="77777777"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Дигорский район</w:t>
            </w:r>
          </w:p>
        </w:tc>
        <w:tc>
          <w:tcPr>
            <w:tcW w:w="4075" w:type="dxa"/>
            <w:hideMark/>
          </w:tcPr>
          <w:p w14:paraId="6C921B7E" w14:textId="77777777" w:rsidR="0046255C" w:rsidRPr="00B77EB6" w:rsidRDefault="0046255C" w:rsidP="00711BE4">
            <w:pPr>
              <w:pStyle w:val="affffff7"/>
              <w:numPr>
                <w:ilvl w:val="0"/>
                <w:numId w:val="44"/>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лечебно-оздоровительный</w:t>
            </w:r>
          </w:p>
          <w:p w14:paraId="3C35A271" w14:textId="77777777" w:rsidR="0046255C" w:rsidRPr="00B77EB6" w:rsidRDefault="0046255C" w:rsidP="00711BE4">
            <w:pPr>
              <w:pStyle w:val="affffff7"/>
              <w:numPr>
                <w:ilvl w:val="0"/>
                <w:numId w:val="44"/>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экологический</w:t>
            </w:r>
          </w:p>
        </w:tc>
      </w:tr>
      <w:tr w:rsidR="006A09D6" w:rsidRPr="00B77EB6" w14:paraId="5306DA68" w14:textId="77777777" w:rsidTr="006A09D6">
        <w:trPr>
          <w:cantSplit/>
        </w:trPr>
        <w:tc>
          <w:tcPr>
            <w:tcW w:w="458" w:type="dxa"/>
            <w:hideMark/>
          </w:tcPr>
          <w:p w14:paraId="1AD1B43F" w14:textId="4F1ABBD4" w:rsidR="0046255C" w:rsidRPr="00B77EB6" w:rsidRDefault="008E0D1E" w:rsidP="00F72597">
            <w:pPr>
              <w:spacing w:before="0" w:after="0"/>
              <w:jc w:val="left"/>
              <w:rPr>
                <w:rFonts w:ascii="Times New Roman" w:eastAsia="Times New Roman" w:hAnsi="Times New Roman" w:cs="Times New Roman"/>
                <w:sz w:val="24"/>
                <w:szCs w:val="24"/>
                <w:lang w:eastAsia="ru-RU"/>
              </w:rPr>
            </w:pPr>
            <w:r>
              <w:rPr>
                <w:rFonts w:ascii="Times New Roman" w:eastAsiaTheme="minorEastAsia" w:hAnsi="Times New Roman" w:cs="Times New Roman"/>
                <w:sz w:val="24"/>
                <w:szCs w:val="24"/>
                <w:lang w:eastAsia="ru-RU"/>
              </w:rPr>
              <w:lastRenderedPageBreak/>
              <w:t>6</w:t>
            </w:r>
            <w:r w:rsidR="0046255C" w:rsidRPr="00B77EB6">
              <w:rPr>
                <w:rFonts w:ascii="Times New Roman" w:eastAsiaTheme="minorEastAsia" w:hAnsi="Times New Roman" w:cs="Times New Roman"/>
                <w:sz w:val="24"/>
                <w:szCs w:val="24"/>
                <w:lang w:eastAsia="ru-RU"/>
              </w:rPr>
              <w:t>.</w:t>
            </w:r>
          </w:p>
        </w:tc>
        <w:tc>
          <w:tcPr>
            <w:tcW w:w="3053" w:type="dxa"/>
            <w:hideMark/>
          </w:tcPr>
          <w:p w14:paraId="79FCA309" w14:textId="09A3D2CC" w:rsidR="0046255C" w:rsidRPr="00B77EB6" w:rsidRDefault="0046255C" w:rsidP="0046255C">
            <w:pPr>
              <w:spacing w:before="0" w:after="0"/>
              <w:ind w:left="-72" w:right="-41"/>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b/>
                <w:bCs/>
                <w:sz w:val="24"/>
                <w:szCs w:val="24"/>
                <w:lang w:eastAsia="ru-RU"/>
              </w:rPr>
              <w:t>«Горная Дигория»</w:t>
            </w:r>
          </w:p>
        </w:tc>
        <w:tc>
          <w:tcPr>
            <w:tcW w:w="2268" w:type="dxa"/>
            <w:hideMark/>
          </w:tcPr>
          <w:p w14:paraId="6C077B6A" w14:textId="77777777" w:rsidR="0046255C" w:rsidRPr="00B77EB6" w:rsidRDefault="0046255C" w:rsidP="0046255C">
            <w:pPr>
              <w:spacing w:before="0" w:after="0"/>
              <w:jc w:val="left"/>
              <w:rPr>
                <w:rFonts w:ascii="Times New Roman" w:eastAsia="Times New Roman" w:hAnsi="Times New Roman" w:cs="Times New Roman"/>
                <w:sz w:val="24"/>
                <w:szCs w:val="24"/>
                <w:lang w:eastAsia="ru-RU"/>
              </w:rPr>
            </w:pPr>
            <w:r w:rsidRPr="00B77EB6">
              <w:rPr>
                <w:rFonts w:ascii="Times New Roman" w:eastAsiaTheme="minorEastAsia" w:hAnsi="Times New Roman" w:cs="Times New Roman"/>
                <w:kern w:val="24"/>
                <w:sz w:val="24"/>
                <w:szCs w:val="24"/>
                <w:lang w:eastAsia="ru-RU"/>
              </w:rPr>
              <w:t>Ирафский район</w:t>
            </w:r>
          </w:p>
        </w:tc>
        <w:tc>
          <w:tcPr>
            <w:tcW w:w="4075" w:type="dxa"/>
            <w:hideMark/>
          </w:tcPr>
          <w:p w14:paraId="761687F7" w14:textId="77777777" w:rsidR="0046255C" w:rsidRPr="00B77EB6" w:rsidRDefault="0046255C" w:rsidP="00711BE4">
            <w:pPr>
              <w:pStyle w:val="affffff7"/>
              <w:numPr>
                <w:ilvl w:val="0"/>
                <w:numId w:val="43"/>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экологический</w:t>
            </w:r>
          </w:p>
          <w:p w14:paraId="596B15AD" w14:textId="77777777" w:rsidR="0046255C" w:rsidRPr="00B77EB6" w:rsidRDefault="0046255C" w:rsidP="00711BE4">
            <w:pPr>
              <w:pStyle w:val="affffff7"/>
              <w:numPr>
                <w:ilvl w:val="0"/>
                <w:numId w:val="43"/>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к</w:t>
            </w:r>
            <w:r w:rsidRPr="00B77EB6">
              <w:rPr>
                <w:rFonts w:ascii="Times New Roman" w:hAnsi="Times New Roman" w:cs="Times New Roman"/>
                <w:sz w:val="24"/>
                <w:szCs w:val="24"/>
                <w:lang w:eastAsia="ru-RU"/>
              </w:rPr>
              <w:t>ультурно-исторический и этнографический</w:t>
            </w:r>
          </w:p>
          <w:p w14:paraId="7C2B6CEE" w14:textId="77777777" w:rsidR="0046255C" w:rsidRPr="00B77EB6" w:rsidRDefault="0046255C" w:rsidP="00711BE4">
            <w:pPr>
              <w:pStyle w:val="affffff7"/>
              <w:numPr>
                <w:ilvl w:val="0"/>
                <w:numId w:val="43"/>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hAnsi="Times New Roman" w:cs="Times New Roman"/>
                <w:sz w:val="24"/>
                <w:szCs w:val="24"/>
                <w:lang w:eastAsia="ru-RU"/>
              </w:rPr>
              <w:t>экстремальный (альпинизм, скалолазание, рафтинг)</w:t>
            </w:r>
          </w:p>
          <w:p w14:paraId="28FED38F" w14:textId="77777777" w:rsidR="0046255C" w:rsidRPr="00B77EB6" w:rsidRDefault="0046255C" w:rsidP="00711BE4">
            <w:pPr>
              <w:pStyle w:val="affffff7"/>
              <w:numPr>
                <w:ilvl w:val="0"/>
                <w:numId w:val="43"/>
              </w:numPr>
              <w:tabs>
                <w:tab w:val="left" w:pos="458"/>
              </w:tabs>
              <w:spacing w:before="0" w:after="0"/>
              <w:ind w:left="0" w:firstLine="284"/>
              <w:rPr>
                <w:rFonts w:ascii="Times New Roman" w:hAnsi="Times New Roman" w:cs="Times New Roman"/>
                <w:sz w:val="24"/>
                <w:szCs w:val="24"/>
                <w:lang w:eastAsia="ru-RU"/>
              </w:rPr>
            </w:pPr>
            <w:r w:rsidRPr="00B77EB6">
              <w:rPr>
                <w:rFonts w:ascii="Times New Roman" w:eastAsiaTheme="minorEastAsia" w:hAnsi="Times New Roman" w:cs="Times New Roman"/>
                <w:sz w:val="24"/>
                <w:szCs w:val="24"/>
                <w:lang w:eastAsia="ru-RU"/>
              </w:rPr>
              <w:t>горнолыжный</w:t>
            </w:r>
          </w:p>
        </w:tc>
      </w:tr>
    </w:tbl>
    <w:p w14:paraId="48F5B03B"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Ключевые участники туристско-рекреационного кластера: региональный бизнес – отраслевые лидеры в каждом из направлений туризма и на каждой территории, ассоциации предпринимателей, общественные, научные и образовательные организации:</w:t>
      </w:r>
    </w:p>
    <w:p w14:paraId="1476A938" w14:textId="3635E95F"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Отели международных сетей: привлечение на территорию </w:t>
      </w:r>
      <w:r w:rsidR="007A4251">
        <w:rPr>
          <w:rFonts w:ascii="Times New Roman" w:hAnsi="Times New Roman"/>
          <w:sz w:val="28"/>
          <w:szCs w:val="28"/>
        </w:rPr>
        <w:t>республики</w:t>
      </w:r>
      <w:r w:rsidRPr="00B77EB6">
        <w:rPr>
          <w:rFonts w:ascii="Times New Roman" w:hAnsi="Times New Roman"/>
          <w:sz w:val="28"/>
          <w:szCs w:val="28"/>
        </w:rPr>
        <w:t xml:space="preserve"> гостиничных сетей с мировыми брендами.</w:t>
      </w:r>
    </w:p>
    <w:p w14:paraId="27467E65" w14:textId="7B066F9F" w:rsidR="0046255C" w:rsidRPr="00B77EB6" w:rsidRDefault="007A4251" w:rsidP="00262F4A">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О</w:t>
      </w:r>
      <w:r w:rsidR="0046255C" w:rsidRPr="00B77EB6">
        <w:rPr>
          <w:rFonts w:ascii="Times New Roman" w:hAnsi="Times New Roman"/>
          <w:sz w:val="28"/>
          <w:szCs w:val="28"/>
        </w:rPr>
        <w:t>тели: гостиница «Владикавказ», отель «Империал», гранд-отель «Александровский», отель «Планета Люкс», Отель «Gold», гостиница «Амран», арт-отель «Фиагдон».</w:t>
      </w:r>
    </w:p>
    <w:p w14:paraId="566BB33E" w14:textId="13AFCA85"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Культурно-историческое направление: </w:t>
      </w:r>
      <w:r w:rsidR="007A4251">
        <w:rPr>
          <w:rFonts w:ascii="Times New Roman" w:hAnsi="Times New Roman"/>
          <w:sz w:val="28"/>
          <w:szCs w:val="28"/>
        </w:rPr>
        <w:t>«</w:t>
      </w:r>
      <w:r w:rsidRPr="00B77EB6">
        <w:rPr>
          <w:rFonts w:ascii="Times New Roman" w:hAnsi="Times New Roman"/>
          <w:sz w:val="28"/>
          <w:szCs w:val="28"/>
        </w:rPr>
        <w:t xml:space="preserve">Национальный музей </w:t>
      </w:r>
      <w:r w:rsidR="00B8274E">
        <w:rPr>
          <w:rFonts w:ascii="Times New Roman" w:hAnsi="Times New Roman"/>
          <w:sz w:val="28"/>
          <w:szCs w:val="28"/>
        </w:rPr>
        <w:t>Республики Северная Осетия</w:t>
      </w:r>
      <w:r w:rsidR="002E7476">
        <w:rPr>
          <w:rFonts w:ascii="Times New Roman" w:hAnsi="Times New Roman"/>
          <w:sz w:val="28"/>
          <w:szCs w:val="28"/>
        </w:rPr>
        <w:t xml:space="preserve"> – </w:t>
      </w:r>
      <w:r w:rsidR="00B8274E">
        <w:rPr>
          <w:rFonts w:ascii="Times New Roman" w:hAnsi="Times New Roman"/>
          <w:sz w:val="28"/>
          <w:szCs w:val="28"/>
        </w:rPr>
        <w:t>Алания</w:t>
      </w:r>
      <w:r w:rsidR="007A4251">
        <w:rPr>
          <w:rFonts w:ascii="Times New Roman" w:hAnsi="Times New Roman"/>
          <w:sz w:val="28"/>
          <w:szCs w:val="28"/>
        </w:rPr>
        <w:t>»</w:t>
      </w:r>
      <w:r w:rsidRPr="00B77EB6">
        <w:rPr>
          <w:rFonts w:ascii="Times New Roman" w:hAnsi="Times New Roman"/>
          <w:sz w:val="28"/>
          <w:szCs w:val="28"/>
        </w:rPr>
        <w:t>.</w:t>
      </w:r>
    </w:p>
    <w:p w14:paraId="7CC84775" w14:textId="382FF456" w:rsidR="0046255C" w:rsidRPr="007A4251" w:rsidRDefault="0046255C" w:rsidP="00262F4A">
      <w:pPr>
        <w:pStyle w:val="a0"/>
        <w:keepLines w:val="0"/>
        <w:tabs>
          <w:tab w:val="left" w:pos="851"/>
        </w:tabs>
        <w:spacing w:after="0"/>
        <w:ind w:left="0" w:firstLine="709"/>
        <w:rPr>
          <w:rFonts w:ascii="Times New Roman" w:hAnsi="Times New Roman"/>
          <w:sz w:val="28"/>
          <w:szCs w:val="28"/>
        </w:rPr>
      </w:pPr>
      <w:r w:rsidRPr="00B77EB6">
        <w:rPr>
          <w:rFonts w:ascii="Times New Roman" w:hAnsi="Times New Roman"/>
          <w:sz w:val="28"/>
          <w:szCs w:val="28"/>
        </w:rPr>
        <w:t xml:space="preserve">Лечебно-оздоровительное направление: санаторно-курортное объединение «Курорты Осетии» (санаторий «Осетия», санаторий «Тамиск», пансионат «Урсдон»), санаторий «Сосновая роща», санаторий «Фиагдон», санаторий «Осетия» Министерства труда и социального развития </w:t>
      </w:r>
      <w:r w:rsidR="00B8274E">
        <w:rPr>
          <w:rFonts w:ascii="Times New Roman" w:hAnsi="Times New Roman"/>
          <w:sz w:val="28"/>
          <w:szCs w:val="28"/>
        </w:rPr>
        <w:t>Республики Северная Осетия</w:t>
      </w:r>
      <w:r w:rsidR="002E747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w:t>
      </w:r>
      <w:r w:rsidR="007A4251">
        <w:rPr>
          <w:rFonts w:ascii="Times New Roman" w:hAnsi="Times New Roman"/>
          <w:sz w:val="28"/>
          <w:szCs w:val="28"/>
        </w:rPr>
        <w:t>государственное бюджетное учреждение</w:t>
      </w:r>
      <w:r w:rsidRPr="00B77EB6">
        <w:rPr>
          <w:rFonts w:ascii="Times New Roman" w:hAnsi="Times New Roman"/>
          <w:sz w:val="28"/>
          <w:szCs w:val="28"/>
        </w:rPr>
        <w:t xml:space="preserve"> </w:t>
      </w:r>
      <w:r w:rsidR="00B3469C">
        <w:rPr>
          <w:rFonts w:ascii="Times New Roman" w:hAnsi="Times New Roman"/>
          <w:sz w:val="28"/>
          <w:szCs w:val="28"/>
        </w:rPr>
        <w:t>«</w:t>
      </w:r>
      <w:r w:rsidR="007A4251" w:rsidRPr="007A4251">
        <w:rPr>
          <w:rFonts w:ascii="Times New Roman" w:hAnsi="Times New Roman"/>
          <w:bCs/>
          <w:sz w:val="28"/>
          <w:szCs w:val="28"/>
        </w:rPr>
        <w:t>Республиканский детский реабилитационный центр</w:t>
      </w:r>
      <w:r w:rsidRPr="007A4251">
        <w:rPr>
          <w:rFonts w:ascii="Times New Roman" w:hAnsi="Times New Roman"/>
          <w:sz w:val="28"/>
          <w:szCs w:val="28"/>
        </w:rPr>
        <w:t xml:space="preserve"> «Тамиск».</w:t>
      </w:r>
    </w:p>
    <w:p w14:paraId="2A6A4FF6" w14:textId="63D21255"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Активный, экологический и сельский туризм: предприниматели </w:t>
      </w:r>
      <w:r w:rsidR="00B8274E">
        <w:rPr>
          <w:rFonts w:ascii="Times New Roman" w:hAnsi="Times New Roman"/>
          <w:sz w:val="28"/>
          <w:szCs w:val="28"/>
        </w:rPr>
        <w:t>Республики Северная Осетия</w:t>
      </w:r>
      <w:r w:rsidR="002E747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успешно реализующие ряд проектов в сфере туризма</w:t>
      </w:r>
      <w:r w:rsidR="007A4251">
        <w:rPr>
          <w:rFonts w:ascii="Times New Roman" w:hAnsi="Times New Roman"/>
          <w:sz w:val="28"/>
          <w:szCs w:val="28"/>
        </w:rPr>
        <w:t>:</w:t>
      </w:r>
      <w:r w:rsidRPr="00B77EB6">
        <w:rPr>
          <w:rFonts w:ascii="Times New Roman" w:hAnsi="Times New Roman"/>
          <w:sz w:val="28"/>
          <w:szCs w:val="28"/>
        </w:rPr>
        <w:t xml:space="preserve"> спортивно-оздоровительный гостиничный комплекс «Порог Неба», </w:t>
      </w:r>
      <w:r w:rsidR="007A4251">
        <w:rPr>
          <w:rFonts w:ascii="Times New Roman" w:hAnsi="Times New Roman"/>
          <w:sz w:val="28"/>
          <w:szCs w:val="28"/>
        </w:rPr>
        <w:t>«</w:t>
      </w:r>
      <w:r w:rsidRPr="00B77EB6">
        <w:rPr>
          <w:rFonts w:ascii="Times New Roman" w:hAnsi="Times New Roman"/>
          <w:sz w:val="28"/>
          <w:szCs w:val="28"/>
        </w:rPr>
        <w:t>Tana Park Hotel</w:t>
      </w:r>
      <w:r w:rsidR="007A4251">
        <w:rPr>
          <w:rFonts w:ascii="Times New Roman" w:hAnsi="Times New Roman"/>
          <w:sz w:val="28"/>
          <w:szCs w:val="28"/>
        </w:rPr>
        <w:t>»</w:t>
      </w:r>
      <w:r w:rsidRPr="00B77EB6">
        <w:rPr>
          <w:rFonts w:ascii="Times New Roman" w:hAnsi="Times New Roman"/>
          <w:sz w:val="28"/>
          <w:szCs w:val="28"/>
        </w:rPr>
        <w:t xml:space="preserve">, турбаза «Дзинага» (Ирафский район) и другие; ФГБУ «Национальный парк «Алания», Северо-Осетинская региональная общественная организация «Центр развития экологического и сельского туризма </w:t>
      </w:r>
      <w:r w:rsidR="00B8274E">
        <w:rPr>
          <w:rFonts w:ascii="Times New Roman" w:hAnsi="Times New Roman"/>
          <w:sz w:val="28"/>
          <w:szCs w:val="28"/>
        </w:rPr>
        <w:t>Республики Северная Осетия</w:t>
      </w:r>
      <w:r w:rsidR="002E7476">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14:paraId="4B8A5EF7" w14:textId="5DE39420" w:rsidR="0046255C" w:rsidRPr="00B77EB6" w:rsidRDefault="00B3469C" w:rsidP="00262F4A">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Событийный туризм: с</w:t>
      </w:r>
      <w:r w:rsidR="0046255C" w:rsidRPr="00B77EB6">
        <w:rPr>
          <w:rFonts w:ascii="Times New Roman" w:hAnsi="Times New Roman"/>
          <w:sz w:val="28"/>
          <w:szCs w:val="28"/>
        </w:rPr>
        <w:t>еверо</w:t>
      </w:r>
      <w:r w:rsidR="00094256">
        <w:rPr>
          <w:rFonts w:ascii="Times New Roman" w:hAnsi="Times New Roman"/>
          <w:sz w:val="28"/>
          <w:szCs w:val="28"/>
        </w:rPr>
        <w:t>к</w:t>
      </w:r>
      <w:r w:rsidR="0046255C" w:rsidRPr="00B77EB6">
        <w:rPr>
          <w:rFonts w:ascii="Times New Roman" w:hAnsi="Times New Roman"/>
          <w:sz w:val="28"/>
          <w:szCs w:val="28"/>
        </w:rPr>
        <w:t>авказский культурный центр имени Валерия Гергиева.</w:t>
      </w:r>
    </w:p>
    <w:p w14:paraId="166A1854" w14:textId="0A084309"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Научно-исследовательские институты: </w:t>
      </w:r>
      <w:r w:rsidR="007A4251">
        <w:rPr>
          <w:rFonts w:ascii="Times New Roman" w:hAnsi="Times New Roman"/>
          <w:sz w:val="28"/>
          <w:szCs w:val="28"/>
        </w:rPr>
        <w:t>ф</w:t>
      </w:r>
      <w:r w:rsidRPr="00B77EB6">
        <w:rPr>
          <w:rFonts w:ascii="Times New Roman" w:hAnsi="Times New Roman"/>
          <w:sz w:val="28"/>
          <w:szCs w:val="28"/>
        </w:rPr>
        <w:t>едеральное государственное бюджетное учреждение науки Федеральный научный центр «Владикавказский научный центр Р</w:t>
      </w:r>
      <w:r w:rsidR="007A4251">
        <w:rPr>
          <w:rFonts w:ascii="Times New Roman" w:hAnsi="Times New Roman"/>
          <w:sz w:val="28"/>
          <w:szCs w:val="28"/>
        </w:rPr>
        <w:t>оссийской академии наук</w:t>
      </w:r>
      <w:r w:rsidRPr="00B77EB6">
        <w:rPr>
          <w:rFonts w:ascii="Times New Roman" w:hAnsi="Times New Roman"/>
          <w:sz w:val="28"/>
          <w:szCs w:val="28"/>
        </w:rPr>
        <w:t>».</w:t>
      </w:r>
    </w:p>
    <w:p w14:paraId="7F3405E2" w14:textId="165D6002" w:rsidR="0046255C" w:rsidRPr="00B77EB6" w:rsidRDefault="0046255C" w:rsidP="00262F4A">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Учреждения высшего и среднего профессионального образования: </w:t>
      </w:r>
      <w:r w:rsidRPr="00B77EB6">
        <w:rPr>
          <w:rFonts w:ascii="Times New Roman" w:hAnsi="Times New Roman"/>
          <w:bCs/>
          <w:sz w:val="28"/>
          <w:szCs w:val="28"/>
        </w:rPr>
        <w:t>ФГБОУ</w:t>
      </w:r>
      <w:r w:rsidRPr="00B77EB6">
        <w:rPr>
          <w:rFonts w:ascii="Times New Roman" w:hAnsi="Times New Roman"/>
          <w:sz w:val="28"/>
          <w:szCs w:val="28"/>
        </w:rPr>
        <w:t> </w:t>
      </w:r>
      <w:r w:rsidRPr="00B77EB6">
        <w:rPr>
          <w:rFonts w:ascii="Times New Roman" w:hAnsi="Times New Roman"/>
          <w:bCs/>
          <w:sz w:val="28"/>
          <w:szCs w:val="28"/>
        </w:rPr>
        <w:t>ВПО</w:t>
      </w:r>
      <w:r w:rsidRPr="00B77EB6">
        <w:rPr>
          <w:rFonts w:ascii="Times New Roman" w:hAnsi="Times New Roman"/>
          <w:sz w:val="28"/>
          <w:szCs w:val="28"/>
        </w:rPr>
        <w:t xml:space="preserve"> «Северо-Осетинский государственный университет имени Коста Левановича Хетагурова», </w:t>
      </w:r>
      <w:r w:rsidR="00FF7DBB" w:rsidRPr="00FF7DBB">
        <w:rPr>
          <w:rFonts w:ascii="Times New Roman" w:hAnsi="Times New Roman"/>
          <w:sz w:val="28"/>
          <w:szCs w:val="28"/>
        </w:rPr>
        <w:t xml:space="preserve">ФГБОУ ВО </w:t>
      </w:r>
      <w:r w:rsidRPr="00B77EB6">
        <w:rPr>
          <w:rFonts w:ascii="Times New Roman" w:hAnsi="Times New Roman"/>
          <w:sz w:val="28"/>
          <w:szCs w:val="28"/>
        </w:rPr>
        <w:t>«Северо-Осетинская государственная медицинская академия», ГБПОУ «Владикавказский ордена Дружбы народов политехнический техникум», ГБПОУ «Владикавказский торгово-экономический техникум», ГБПОУ «Северо-Кавказский лесной техникум».</w:t>
      </w:r>
    </w:p>
    <w:p w14:paraId="09D2B839" w14:textId="77777777" w:rsidR="0046255C" w:rsidRPr="00B77EB6" w:rsidRDefault="0046255C" w:rsidP="0046255C">
      <w:pPr>
        <w:pStyle w:val="a0"/>
        <w:keepLines w:val="0"/>
        <w:numPr>
          <w:ilvl w:val="0"/>
          <w:numId w:val="0"/>
        </w:numPr>
        <w:suppressAutoHyphens w:val="0"/>
        <w:spacing w:before="0" w:after="0"/>
        <w:ind w:left="709"/>
        <w:rPr>
          <w:rFonts w:ascii="Times New Roman" w:hAnsi="Times New Roman"/>
          <w:sz w:val="28"/>
          <w:szCs w:val="28"/>
        </w:rPr>
      </w:pPr>
    </w:p>
    <w:p w14:paraId="73F2259D" w14:textId="1B1EB0BB" w:rsidR="0046255C" w:rsidRPr="00B77EB6" w:rsidRDefault="0046255C" w:rsidP="00711BE4">
      <w:pPr>
        <w:pStyle w:val="3"/>
        <w:numPr>
          <w:ilvl w:val="2"/>
          <w:numId w:val="36"/>
        </w:numPr>
        <w:spacing w:before="0" w:after="0"/>
        <w:ind w:left="0" w:firstLine="709"/>
        <w:rPr>
          <w:rFonts w:ascii="Times New Roman" w:hAnsi="Times New Roman" w:cs="Times New Roman"/>
          <w:color w:val="auto"/>
          <w:sz w:val="28"/>
          <w:szCs w:val="28"/>
        </w:rPr>
      </w:pPr>
      <w:bookmarkStart w:id="234" w:name="_Toc514447256"/>
      <w:bookmarkStart w:id="235" w:name="_Toc8120165"/>
      <w:r w:rsidRPr="00B77EB6">
        <w:rPr>
          <w:rFonts w:ascii="Times New Roman" w:hAnsi="Times New Roman" w:cs="Times New Roman"/>
          <w:color w:val="auto"/>
          <w:sz w:val="28"/>
          <w:szCs w:val="28"/>
        </w:rPr>
        <w:t xml:space="preserve">Приоритетная программа «Агропромышленный кластер </w:t>
      </w:r>
      <w:r w:rsidR="007150D2" w:rsidRPr="00B77EB6">
        <w:rPr>
          <w:rFonts w:ascii="Times New Roman" w:hAnsi="Times New Roman" w:cs="Times New Roman"/>
          <w:color w:val="auto"/>
          <w:sz w:val="28"/>
          <w:szCs w:val="28"/>
        </w:rPr>
        <w:t>Республики Северная Осетия</w:t>
      </w:r>
      <w:r w:rsidR="002E7476">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bookmarkEnd w:id="234"/>
      <w:bookmarkEnd w:id="235"/>
    </w:p>
    <w:p w14:paraId="2B9A001B" w14:textId="5E3B9AD4"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2E7476">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14:paraId="4E02E041" w14:textId="4B7DD9EE"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2E7476">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5F61EC49" w14:textId="68FD1F9E"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создании конкурентоспособного сельскохозяйственного производства в </w:t>
      </w:r>
      <w:r w:rsidR="00B8274E">
        <w:rPr>
          <w:rFonts w:ascii="Times New Roman" w:hAnsi="Times New Roman" w:cs="Times New Roman"/>
          <w:sz w:val="28"/>
          <w:szCs w:val="28"/>
        </w:rPr>
        <w:t>Республик</w:t>
      </w:r>
      <w:r w:rsidR="002E7476">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его интенсификации ведущая роль отводится кооперационному движению и реализации приоритетных инвестиционных проектов, позволяющих в среднесрочной перспективе увеличить объемы производства сельскохозяйственной продукции и обеспечить ее эффективное и интенсивное производство и устойчивое развитие АПК. </w:t>
      </w:r>
    </w:p>
    <w:p w14:paraId="4AB2A215" w14:textId="286729D3"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Усиление кооперационного взаимодействия, реализация инвестиционных проектов, при активном управляющем воздействии и поддержке со стороны</w:t>
      </w:r>
      <w:r w:rsidR="00FF7DBB">
        <w:rPr>
          <w:rFonts w:ascii="Times New Roman" w:hAnsi="Times New Roman" w:cs="Times New Roman"/>
          <w:sz w:val="28"/>
          <w:szCs w:val="28"/>
        </w:rPr>
        <w:t xml:space="preserve"> органов исполнительной власти</w:t>
      </w:r>
      <w:r w:rsidRPr="00B77EB6">
        <w:rPr>
          <w:rFonts w:ascii="Times New Roman" w:hAnsi="Times New Roman" w:cs="Times New Roman"/>
          <w:sz w:val="28"/>
          <w:szCs w:val="28"/>
        </w:rPr>
        <w:t xml:space="preserve">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сформирует базу для создания в </w:t>
      </w:r>
      <w:r w:rsidR="00FF7DBB">
        <w:rPr>
          <w:rFonts w:ascii="Times New Roman" w:hAnsi="Times New Roman" w:cs="Times New Roman"/>
          <w:sz w:val="28"/>
          <w:szCs w:val="28"/>
        </w:rPr>
        <w:t>р</w:t>
      </w:r>
      <w:r w:rsidR="00B8274E">
        <w:rPr>
          <w:rFonts w:ascii="Times New Roman" w:hAnsi="Times New Roman" w:cs="Times New Roman"/>
          <w:sz w:val="28"/>
          <w:szCs w:val="28"/>
        </w:rPr>
        <w:t>еспублик</w:t>
      </w:r>
      <w:r w:rsidR="00FF7DBB">
        <w:rPr>
          <w:rFonts w:ascii="Times New Roman" w:hAnsi="Times New Roman" w:cs="Times New Roman"/>
          <w:sz w:val="28"/>
          <w:szCs w:val="28"/>
        </w:rPr>
        <w:t>е</w:t>
      </w:r>
      <w:r w:rsidR="00B8274E">
        <w:rPr>
          <w:rFonts w:ascii="Times New Roman" w:hAnsi="Times New Roman" w:cs="Times New Roman"/>
          <w:sz w:val="28"/>
          <w:szCs w:val="28"/>
        </w:rPr>
        <w:t xml:space="preserve"> </w:t>
      </w:r>
      <w:r w:rsidRPr="00B77EB6">
        <w:rPr>
          <w:rFonts w:ascii="Times New Roman" w:hAnsi="Times New Roman" w:cs="Times New Roman"/>
          <w:sz w:val="28"/>
          <w:szCs w:val="28"/>
        </w:rPr>
        <w:t>агропромышленного кластера, в рамках которого целесообразно выделить четыре субкластера:</w:t>
      </w:r>
    </w:p>
    <w:p w14:paraId="4200D93E" w14:textId="756C500C" w:rsidR="0046255C" w:rsidRPr="00B77EB6" w:rsidRDefault="00FF7DBB" w:rsidP="00262F4A">
      <w:pPr>
        <w:pStyle w:val="a1"/>
        <w:keepNext/>
        <w:numPr>
          <w:ilvl w:val="0"/>
          <w:numId w:val="9"/>
        </w:numPr>
        <w:tabs>
          <w:tab w:val="clear" w:pos="1134"/>
          <w:tab w:val="num"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агропищевой;</w:t>
      </w:r>
    </w:p>
    <w:p w14:paraId="359B02A8" w14:textId="378AB410" w:rsidR="0046255C" w:rsidRPr="00B77EB6" w:rsidRDefault="00FF7DBB" w:rsidP="00262F4A">
      <w:pPr>
        <w:pStyle w:val="a1"/>
        <w:keepNext/>
        <w:numPr>
          <w:ilvl w:val="0"/>
          <w:numId w:val="9"/>
        </w:numPr>
        <w:tabs>
          <w:tab w:val="clear" w:pos="1134"/>
          <w:tab w:val="num"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лодоовощной</w:t>
      </w:r>
      <w:r>
        <w:rPr>
          <w:rFonts w:ascii="Times New Roman" w:hAnsi="Times New Roman" w:cs="Times New Roman"/>
          <w:sz w:val="28"/>
          <w:szCs w:val="28"/>
        </w:rPr>
        <w:t>;</w:t>
      </w:r>
    </w:p>
    <w:p w14:paraId="16C1A66C" w14:textId="5683357C" w:rsidR="0046255C" w:rsidRPr="00B77EB6" w:rsidRDefault="0046255C" w:rsidP="00262F4A">
      <w:pPr>
        <w:pStyle w:val="a1"/>
        <w:numPr>
          <w:ilvl w:val="0"/>
          <w:numId w:val="9"/>
        </w:numPr>
        <w:tabs>
          <w:tab w:val="clear" w:pos="1134"/>
          <w:tab w:val="num"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алкогольных и безалкогольных напитков</w:t>
      </w:r>
      <w:r w:rsidR="00FF7DBB">
        <w:rPr>
          <w:rFonts w:ascii="Times New Roman" w:hAnsi="Times New Roman" w:cs="Times New Roman"/>
          <w:sz w:val="28"/>
          <w:szCs w:val="28"/>
        </w:rPr>
        <w:t>;</w:t>
      </w:r>
    </w:p>
    <w:p w14:paraId="1E1A4A57" w14:textId="7BE0E8EA" w:rsidR="0046255C" w:rsidRPr="00B77EB6" w:rsidRDefault="00FF7DBB" w:rsidP="00262F4A">
      <w:pPr>
        <w:pStyle w:val="a1"/>
        <w:numPr>
          <w:ilvl w:val="0"/>
          <w:numId w:val="9"/>
        </w:numPr>
        <w:tabs>
          <w:tab w:val="clear" w:pos="1134"/>
          <w:tab w:val="num"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ыбохозяйственный</w:t>
      </w:r>
      <w:r>
        <w:rPr>
          <w:rFonts w:ascii="Times New Roman" w:hAnsi="Times New Roman" w:cs="Times New Roman"/>
          <w:sz w:val="28"/>
          <w:szCs w:val="28"/>
        </w:rPr>
        <w:t>.</w:t>
      </w:r>
    </w:p>
    <w:p w14:paraId="71A29B8F" w14:textId="12DB89EA" w:rsidR="0046255C" w:rsidRPr="00B77EB6" w:rsidRDefault="0046255C" w:rsidP="00262F4A">
      <w:pPr>
        <w:tabs>
          <w:tab w:val="num"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кластера на территории ре</w:t>
      </w:r>
      <w:r w:rsidR="00FF7DBB">
        <w:rPr>
          <w:rFonts w:ascii="Times New Roman" w:hAnsi="Times New Roman" w:cs="Times New Roman"/>
          <w:sz w:val="28"/>
          <w:szCs w:val="28"/>
        </w:rPr>
        <w:t>спублики</w:t>
      </w:r>
      <w:r w:rsidRPr="00B77EB6">
        <w:rPr>
          <w:rFonts w:ascii="Times New Roman" w:hAnsi="Times New Roman" w:cs="Times New Roman"/>
          <w:sz w:val="28"/>
          <w:szCs w:val="28"/>
        </w:rPr>
        <w:t xml:space="preserve"> позволит реализовать основные задачи</w:t>
      </w:r>
      <w:r w:rsidR="00FF7DBB">
        <w:rPr>
          <w:rFonts w:ascii="Times New Roman" w:hAnsi="Times New Roman" w:cs="Times New Roman"/>
          <w:sz w:val="28"/>
          <w:szCs w:val="28"/>
        </w:rPr>
        <w:t xml:space="preserve"> развития комплекса</w:t>
      </w:r>
      <w:r w:rsidRPr="00B77EB6">
        <w:rPr>
          <w:rFonts w:ascii="Times New Roman" w:hAnsi="Times New Roman" w:cs="Times New Roman"/>
          <w:sz w:val="28"/>
          <w:szCs w:val="28"/>
        </w:rPr>
        <w:t xml:space="preserve"> за счет синергетического эффекта от общей координации производителей и переработчиков сельскохозяйственной продукции, а также представителей обеспечивающих производств, научного сообщества и основных институтов государственной власти</w:t>
      </w:r>
      <w:r w:rsidR="00FF7DBB">
        <w:rPr>
          <w:rFonts w:ascii="Times New Roman" w:hAnsi="Times New Roman" w:cs="Times New Roman"/>
          <w:sz w:val="28"/>
          <w:szCs w:val="28"/>
        </w:rPr>
        <w:t>.</w:t>
      </w:r>
    </w:p>
    <w:p w14:paraId="0636A062" w14:textId="77777777"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Совместное влияние на распределение земель и соблюдение севооборота, внедрение адаптивно-ландшафтного земледелия, переход от повсеместного производства низкозатратных культур на производство высокомаржинальных сельскохозяйственных культур.</w:t>
      </w:r>
    </w:p>
    <w:p w14:paraId="78B38493" w14:textId="77777777"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Смещение акцента с производства алкогольной продукции и производства зерновых культур на производство и вывоз продукции с высокой добавленной стоимостью и высокой степенью передела, в том числе на возникающие в связи с научно-техническим развитием АПК рынки. </w:t>
      </w:r>
    </w:p>
    <w:p w14:paraId="19F1E55B" w14:textId="77777777"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Развитие и продвижение регионального бренда, в том числе для продукции малых форм хозяйствования. </w:t>
      </w:r>
    </w:p>
    <w:p w14:paraId="6FF88163" w14:textId="77777777"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Стимулирование развития торговых сетей, специализирующихся на реализации продукции малых форм хозяйствования и кооперативов, в том числе создание специализированных сетей по торговле продуктами питания, произведенными малыми формами хозяйствования и кооперативами.</w:t>
      </w:r>
    </w:p>
    <w:p w14:paraId="2B88AF0C" w14:textId="77777777"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Разработка и реализация программы продвижения продукции кластера и создание структуры, координирующей и развивающей экспорт основных продуктов участников кластера. </w:t>
      </w:r>
    </w:p>
    <w:p w14:paraId="35B03168" w14:textId="77777777"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Разработка и реализация программы оптимизации издержек в рамках продуктов кластера.</w:t>
      </w:r>
    </w:p>
    <w:p w14:paraId="436438A6" w14:textId="77777777"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Создание единой логистической системы для торговой сети потребительской кооперации (информационной системы, унификации бизнес-процессов, оптово-распределительных центров, транспортной и иной инфраструктуры).</w:t>
      </w:r>
    </w:p>
    <w:p w14:paraId="76DE1849" w14:textId="412AA70B"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Создание </w:t>
      </w:r>
      <w:r w:rsidR="00B3469C">
        <w:rPr>
          <w:rFonts w:ascii="Times New Roman" w:hAnsi="Times New Roman"/>
          <w:sz w:val="28"/>
          <w:szCs w:val="28"/>
        </w:rPr>
        <w:t>в</w:t>
      </w:r>
      <w:r w:rsidRPr="00B77EB6">
        <w:rPr>
          <w:rFonts w:ascii="Times New Roman" w:hAnsi="Times New Roman"/>
          <w:sz w:val="28"/>
          <w:szCs w:val="28"/>
        </w:rPr>
        <w:t>ладикавказского (</w:t>
      </w:r>
      <w:r w:rsidR="00B3469C">
        <w:rPr>
          <w:rFonts w:ascii="Times New Roman" w:hAnsi="Times New Roman"/>
          <w:sz w:val="28"/>
          <w:szCs w:val="28"/>
        </w:rPr>
        <w:t>с</w:t>
      </w:r>
      <w:r w:rsidRPr="00B77EB6">
        <w:rPr>
          <w:rFonts w:ascii="Times New Roman" w:hAnsi="Times New Roman"/>
          <w:sz w:val="28"/>
          <w:szCs w:val="28"/>
        </w:rPr>
        <w:t>еверо-</w:t>
      </w:r>
      <w:r w:rsidR="00B3469C">
        <w:rPr>
          <w:rFonts w:ascii="Times New Roman" w:hAnsi="Times New Roman"/>
          <w:sz w:val="28"/>
          <w:szCs w:val="28"/>
        </w:rPr>
        <w:t>о</w:t>
      </w:r>
      <w:r w:rsidRPr="00B77EB6">
        <w:rPr>
          <w:rFonts w:ascii="Times New Roman" w:hAnsi="Times New Roman"/>
          <w:sz w:val="28"/>
          <w:szCs w:val="28"/>
        </w:rPr>
        <w:t>сетинского) селекционно-генетического центра сельскохозяйственных растений федерального значения при ВНЦ РАН (СКНИИГПСХ).</w:t>
      </w:r>
    </w:p>
    <w:p w14:paraId="2621718C" w14:textId="08328E52" w:rsidR="002E7371" w:rsidRPr="00B77EB6" w:rsidRDefault="002E7371"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Развитие исследовательской инфраструктуры и материально-технической базы для проведения исследований и разработок в интересах агропромышленного комплекса Республики Северная Осетия</w:t>
      </w:r>
      <w:r w:rsidR="002E7476">
        <w:rPr>
          <w:rFonts w:ascii="Times New Roman" w:hAnsi="Times New Roman"/>
          <w:sz w:val="28"/>
          <w:szCs w:val="28"/>
        </w:rPr>
        <w:t xml:space="preserve"> – </w:t>
      </w:r>
      <w:r w:rsidRPr="00B77EB6">
        <w:rPr>
          <w:rFonts w:ascii="Times New Roman" w:hAnsi="Times New Roman"/>
          <w:sz w:val="28"/>
          <w:szCs w:val="28"/>
        </w:rPr>
        <w:t>Алания.</w:t>
      </w:r>
    </w:p>
    <w:p w14:paraId="41569C82" w14:textId="77777777"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Расширение мощностей по первичной обработке и хранению сельскохозяйственного сырья. Строительство логистических центров и заготовительных пунктов, в том числе межрегионального и международного значения (реализация проекта «Строительство Северо-Кавказского многопрофильного логистического терминала межрегионального и международного уровня»).</w:t>
      </w:r>
    </w:p>
    <w:p w14:paraId="65A12EF3" w14:textId="386F5965" w:rsidR="0046255C" w:rsidRPr="00B77EB6" w:rsidRDefault="0046255C" w:rsidP="00262F4A">
      <w:pPr>
        <w:pStyle w:val="a0"/>
        <w:keepLines w:val="0"/>
        <w:numPr>
          <w:ilvl w:val="0"/>
          <w:numId w:val="9"/>
        </w:numPr>
        <w:tabs>
          <w:tab w:val="clear" w:pos="1134"/>
          <w:tab w:val="num"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Формирование ниши для продукции, закупленной и переработанной организациями региона и производственными и перерабатывающими кооперативами, в том числе через участие в системе государственной закупки.</w:t>
      </w:r>
    </w:p>
    <w:p w14:paraId="7392FE29" w14:textId="168A9D9C" w:rsidR="0046255C" w:rsidRPr="00B77EB6" w:rsidRDefault="0046255C" w:rsidP="0046255C">
      <w:pPr>
        <w:spacing w:before="0" w:after="0"/>
        <w:jc w:val="center"/>
        <w:rPr>
          <w:rFonts w:ascii="Times New Roman" w:hAnsi="Times New Roman" w:cs="Times New Roman"/>
          <w:noProof/>
          <w:sz w:val="28"/>
          <w:szCs w:val="28"/>
        </w:rPr>
      </w:pPr>
      <w:r w:rsidRPr="00B77EB6">
        <w:rPr>
          <w:rFonts w:ascii="Times New Roman" w:hAnsi="Times New Roman" w:cs="Times New Roman"/>
          <w:noProof/>
          <w:sz w:val="28"/>
          <w:szCs w:val="28"/>
          <w:lang w:eastAsia="ru-RU"/>
        </w:rPr>
        <w:drawing>
          <wp:inline distT="0" distB="0" distL="0" distR="0" wp14:anchorId="07F255B8" wp14:editId="76CF31A8">
            <wp:extent cx="6120000" cy="381744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495FE8"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495FE8"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48</w:t>
      </w:r>
      <w:r w:rsidR="00495FE8"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 xml:space="preserve">Агропромышленный кластер </w:t>
      </w:r>
      <w:r w:rsidR="00B8274E">
        <w:rPr>
          <w:rFonts w:ascii="Times New Roman" w:hAnsi="Times New Roman" w:cs="Times New Roman"/>
          <w:noProof/>
          <w:sz w:val="28"/>
          <w:szCs w:val="28"/>
        </w:rPr>
        <w:t>Республики Северная Осетия</w:t>
      </w:r>
      <w:r w:rsidR="002E7476">
        <w:rPr>
          <w:rFonts w:ascii="Times New Roman" w:hAnsi="Times New Roman" w:cs="Times New Roman"/>
          <w:noProof/>
          <w:sz w:val="28"/>
          <w:szCs w:val="28"/>
        </w:rPr>
        <w:t xml:space="preserve"> </w:t>
      </w:r>
      <w:r w:rsidR="00B8274E">
        <w:rPr>
          <w:rFonts w:ascii="Times New Roman" w:hAnsi="Times New Roman" w:cs="Times New Roman"/>
          <w:noProof/>
          <w:sz w:val="28"/>
          <w:szCs w:val="28"/>
        </w:rPr>
        <w:t>-Алания</w:t>
      </w:r>
    </w:p>
    <w:p w14:paraId="5DF4A8B1" w14:textId="77777777" w:rsidR="00FD3715" w:rsidRPr="00B77EB6" w:rsidRDefault="00FD3715" w:rsidP="0046255C">
      <w:pPr>
        <w:spacing w:before="0" w:after="0"/>
        <w:jc w:val="center"/>
        <w:rPr>
          <w:rFonts w:ascii="Times New Roman" w:hAnsi="Times New Roman" w:cs="Times New Roman"/>
          <w:sz w:val="28"/>
          <w:szCs w:val="28"/>
        </w:rPr>
      </w:pPr>
    </w:p>
    <w:p w14:paraId="0C1F6A87" w14:textId="377B2BD3" w:rsidR="0046255C" w:rsidRPr="00B77EB6" w:rsidRDefault="0046255C" w:rsidP="00711BE4">
      <w:pPr>
        <w:pStyle w:val="3"/>
        <w:numPr>
          <w:ilvl w:val="2"/>
          <w:numId w:val="36"/>
        </w:numPr>
        <w:spacing w:before="120" w:after="0"/>
        <w:ind w:left="1429"/>
        <w:rPr>
          <w:rFonts w:ascii="Times New Roman" w:hAnsi="Times New Roman" w:cs="Times New Roman"/>
          <w:color w:val="auto"/>
          <w:sz w:val="28"/>
          <w:szCs w:val="28"/>
        </w:rPr>
      </w:pPr>
      <w:bookmarkStart w:id="236" w:name="_Toc8120166"/>
      <w:r w:rsidRPr="00B77EB6">
        <w:rPr>
          <w:rFonts w:ascii="Times New Roman" w:hAnsi="Times New Roman" w:cs="Times New Roman"/>
          <w:color w:val="auto"/>
          <w:sz w:val="28"/>
          <w:szCs w:val="28"/>
        </w:rPr>
        <w:t>Приоритетная программа «Кластер «зеленой» энергетики»</w:t>
      </w:r>
      <w:bookmarkEnd w:id="229"/>
      <w:bookmarkEnd w:id="236"/>
    </w:p>
    <w:p w14:paraId="2C467923" w14:textId="752C6A7C"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2E7476">
        <w:rPr>
          <w:rFonts w:ascii="Times New Roman" w:hAnsi="Times New Roman" w:cs="Times New Roman"/>
          <w:sz w:val="28"/>
          <w:szCs w:val="28"/>
        </w:rPr>
        <w:t xml:space="preserve"> – </w:t>
      </w:r>
      <w:r w:rsidRPr="00B77EB6">
        <w:rPr>
          <w:rFonts w:ascii="Times New Roman" w:hAnsi="Times New Roman" w:cs="Times New Roman"/>
          <w:sz w:val="28"/>
          <w:szCs w:val="28"/>
        </w:rPr>
        <w:t>2030 гг.</w:t>
      </w:r>
    </w:p>
    <w:p w14:paraId="26A2011E" w14:textId="0B836364"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2E7476">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3011A7BA" w14:textId="5662CB54"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Общее описание.</w:t>
      </w:r>
      <w:r w:rsidRPr="00B77EB6">
        <w:rPr>
          <w:rFonts w:ascii="Times New Roman" w:hAnsi="Times New Roman" w:cs="Times New Roman"/>
          <w:sz w:val="28"/>
          <w:szCs w:val="28"/>
        </w:rPr>
        <w:t xml:space="preserve"> В качестве приоритетной программы развития ТЭК </w:t>
      </w:r>
      <w:r w:rsidR="00B8274E">
        <w:rPr>
          <w:rFonts w:ascii="Times New Roman" w:hAnsi="Times New Roman" w:cs="Times New Roman"/>
          <w:sz w:val="28"/>
          <w:szCs w:val="28"/>
        </w:rPr>
        <w:t>Республики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рассматривается создание научно-производственного инновационного кластера «зеленой» энергетики на основе энергосбережения и использования возобновляемых, экологически чистых источников электроэнергии. Проект предложен профессорами А.Б. Лолаевым и И.К. Хузмиевым в целях комплексного решения задач развития энергетики, науки, образования, инновационной деятельности. Проект позволяет предложить международному научному сообществу уникальный полигон для проведения совместных фундаментальных исследований в области инновационной энергетики, решающей задачи устойчивого энергоснабжения горных территорий.</w:t>
      </w:r>
    </w:p>
    <w:p w14:paraId="305C5D84" w14:textId="65785ADA" w:rsidR="0046255C" w:rsidRPr="00B77EB6" w:rsidRDefault="0046255C" w:rsidP="0046255C">
      <w:pPr>
        <w:tabs>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Отрасль обладает значительным инновационным потенциалом. В частности, учеными ВНЦ РАН ведутся исследования и прорывные разработки в области гидроэнергетики, когенерации и тригенерации, а также использования иных типов ВИЭ: солнечной и геотермальной энергии «спящих» вулканов (ГеоТЭЦ), по другим направлениям инновационной энергетики (экологичная энергетика, </w:t>
      </w:r>
      <w:r w:rsidR="00462F05">
        <w:rPr>
          <w:rFonts w:ascii="Times New Roman" w:hAnsi="Times New Roman" w:cs="Times New Roman"/>
          <w:sz w:val="28"/>
          <w:szCs w:val="28"/>
        </w:rPr>
        <w:t>«</w:t>
      </w:r>
      <w:r w:rsidRPr="00B77EB6">
        <w:rPr>
          <w:rFonts w:ascii="Times New Roman" w:hAnsi="Times New Roman" w:cs="Times New Roman"/>
          <w:sz w:val="28"/>
          <w:szCs w:val="28"/>
        </w:rPr>
        <w:t>Smart Grid</w:t>
      </w:r>
      <w:r w:rsidR="00462F05">
        <w:rPr>
          <w:rFonts w:ascii="Times New Roman" w:hAnsi="Times New Roman" w:cs="Times New Roman"/>
          <w:sz w:val="28"/>
          <w:szCs w:val="28"/>
        </w:rPr>
        <w:t>»</w:t>
      </w:r>
      <w:r w:rsidRPr="00B77EB6">
        <w:rPr>
          <w:rFonts w:ascii="Times New Roman" w:hAnsi="Times New Roman" w:cs="Times New Roman"/>
          <w:sz w:val="28"/>
          <w:szCs w:val="28"/>
        </w:rPr>
        <w:t xml:space="preserve">, энергосбережение, новые методы управления децентрализованными локальными энергосистемами и т.д.). </w:t>
      </w:r>
    </w:p>
    <w:p w14:paraId="627C6DB6" w14:textId="43DE9548"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Актуальность.</w:t>
      </w:r>
      <w:r w:rsidRPr="00B77EB6">
        <w:rPr>
          <w:rFonts w:ascii="Times New Roman" w:hAnsi="Times New Roman" w:cs="Times New Roman"/>
          <w:sz w:val="28"/>
          <w:szCs w:val="28"/>
        </w:rPr>
        <w:t xml:space="preserve"> Модернизация энергетической отрасли, насыщение ре</w:t>
      </w:r>
      <w:r w:rsidR="00462F05">
        <w:rPr>
          <w:rFonts w:ascii="Times New Roman" w:hAnsi="Times New Roman" w:cs="Times New Roman"/>
          <w:sz w:val="28"/>
          <w:szCs w:val="28"/>
        </w:rPr>
        <w:t>спублики</w:t>
      </w:r>
      <w:r w:rsidRPr="00B77EB6">
        <w:rPr>
          <w:rFonts w:ascii="Times New Roman" w:hAnsi="Times New Roman" w:cs="Times New Roman"/>
          <w:sz w:val="28"/>
          <w:szCs w:val="28"/>
        </w:rPr>
        <w:t xml:space="preserve"> дешевой энергией – конкурентное преимущество, благоприятное условие для запуска инновационных процессов в важнейших отраслях экономики с целью повышения конкурентоспособности территорий ре</w:t>
      </w:r>
      <w:r w:rsidR="00462F05">
        <w:rPr>
          <w:rFonts w:ascii="Times New Roman" w:hAnsi="Times New Roman" w:cs="Times New Roman"/>
          <w:sz w:val="28"/>
          <w:szCs w:val="28"/>
        </w:rPr>
        <w:t>спублики</w:t>
      </w:r>
      <w:r w:rsidRPr="00B77EB6">
        <w:rPr>
          <w:rFonts w:ascii="Times New Roman" w:hAnsi="Times New Roman" w:cs="Times New Roman"/>
          <w:sz w:val="28"/>
          <w:szCs w:val="28"/>
        </w:rPr>
        <w:t xml:space="preserve"> и страны в целом.</w:t>
      </w:r>
    </w:p>
    <w:p w14:paraId="5A89DA5F" w14:textId="1085B5CC"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Предлагаемое решение.</w:t>
      </w:r>
      <w:r w:rsidRPr="00B77EB6">
        <w:rPr>
          <w:rFonts w:ascii="Times New Roman" w:hAnsi="Times New Roman" w:cs="Times New Roman"/>
          <w:sz w:val="28"/>
          <w:szCs w:val="28"/>
        </w:rPr>
        <w:t xml:space="preserve"> Формирование локальных активно-адаптивных энергосистем (</w:t>
      </w:r>
      <w:r w:rsidR="00462F05">
        <w:rPr>
          <w:rFonts w:ascii="Times New Roman" w:hAnsi="Times New Roman" w:cs="Times New Roman"/>
          <w:sz w:val="28"/>
          <w:szCs w:val="28"/>
        </w:rPr>
        <w:t>«</w:t>
      </w:r>
      <w:r w:rsidRPr="00B77EB6">
        <w:rPr>
          <w:rFonts w:ascii="Times New Roman" w:hAnsi="Times New Roman" w:cs="Times New Roman"/>
          <w:sz w:val="28"/>
          <w:szCs w:val="28"/>
          <w:lang w:val="en-US"/>
        </w:rPr>
        <w:t>Smart</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Grid</w:t>
      </w:r>
      <w:r w:rsidR="00462F05">
        <w:rPr>
          <w:rFonts w:ascii="Times New Roman" w:hAnsi="Times New Roman" w:cs="Times New Roman"/>
          <w:sz w:val="28"/>
          <w:szCs w:val="28"/>
        </w:rPr>
        <w:t>»</w:t>
      </w:r>
      <w:r w:rsidRPr="00B77EB6">
        <w:rPr>
          <w:rFonts w:ascii="Times New Roman" w:hAnsi="Times New Roman" w:cs="Times New Roman"/>
          <w:sz w:val="28"/>
          <w:szCs w:val="28"/>
        </w:rPr>
        <w:t xml:space="preserve"> – «умная сеть»), которые успешно конкурируют с централизованной энергетикой за счет новых технологий производства, хранения, преобразования и передачи электроэнергии, а также приближения этих процессов к потребителю, что значительно сокращает затраты на транспорт энергии, а значит и её стоимость.</w:t>
      </w:r>
    </w:p>
    <w:p w14:paraId="758B66FE" w14:textId="7C9C5112"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Решение задачи разработки эффективной энергетической политики в аналитическом, нормативно-правовом, технологическом и кадровом аспектах в </w:t>
      </w:r>
      <w:r w:rsidR="00B8274E">
        <w:rPr>
          <w:rFonts w:ascii="Times New Roman" w:hAnsi="Times New Roman" w:cs="Times New Roman"/>
          <w:sz w:val="28"/>
          <w:szCs w:val="28"/>
        </w:rPr>
        <w:t>Республик</w:t>
      </w:r>
      <w:r w:rsidR="002E7476">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2E747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(как и в других субъектах Р</w:t>
      </w:r>
      <w:r w:rsidR="00462F05">
        <w:rPr>
          <w:rFonts w:ascii="Times New Roman" w:hAnsi="Times New Roman" w:cs="Times New Roman"/>
          <w:sz w:val="28"/>
          <w:szCs w:val="28"/>
        </w:rPr>
        <w:t xml:space="preserve">оссийской </w:t>
      </w:r>
      <w:r w:rsidRPr="00B77EB6">
        <w:rPr>
          <w:rFonts w:ascii="Times New Roman" w:hAnsi="Times New Roman" w:cs="Times New Roman"/>
          <w:sz w:val="28"/>
          <w:szCs w:val="28"/>
        </w:rPr>
        <w:t>Ф</w:t>
      </w:r>
      <w:r w:rsidR="00462F05">
        <w:rPr>
          <w:rFonts w:ascii="Times New Roman" w:hAnsi="Times New Roman" w:cs="Times New Roman"/>
          <w:sz w:val="28"/>
          <w:szCs w:val="28"/>
        </w:rPr>
        <w:t>едерации</w:t>
      </w:r>
      <w:r w:rsidRPr="00B77EB6">
        <w:rPr>
          <w:rFonts w:ascii="Times New Roman" w:hAnsi="Times New Roman" w:cs="Times New Roman"/>
          <w:sz w:val="28"/>
          <w:szCs w:val="28"/>
        </w:rPr>
        <w:t>) может обеспечить создание специальной инфраструктуры НИОКР, образования, подготовки кадров и международного сотрудничества, которая обеспечит повышение качества управления в энергетике.</w:t>
      </w:r>
    </w:p>
    <w:p w14:paraId="7FFB2178" w14:textId="77777777" w:rsidR="0046255C" w:rsidRPr="00B77EB6" w:rsidRDefault="0046255C" w:rsidP="00F1094B">
      <w:pPr>
        <w:keepNext/>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Приоритетные направления и основные мероприятия</w:t>
      </w:r>
    </w:p>
    <w:p w14:paraId="603FFAE4" w14:textId="6B89D748" w:rsidR="0046255C" w:rsidRPr="00B77EB6" w:rsidRDefault="00C11AC2" w:rsidP="00F1094B">
      <w:pPr>
        <w:keepNext/>
        <w:keepLines/>
        <w:tabs>
          <w:tab w:val="num" w:pos="144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1) С</w:t>
      </w:r>
      <w:r w:rsidR="0046255C" w:rsidRPr="00B77EB6">
        <w:rPr>
          <w:rFonts w:ascii="Times New Roman" w:hAnsi="Times New Roman" w:cs="Times New Roman"/>
          <w:b/>
          <w:sz w:val="28"/>
          <w:szCs w:val="28"/>
        </w:rPr>
        <w:t>оздание субкластера прорывных НИОКР:</w:t>
      </w:r>
    </w:p>
    <w:p w14:paraId="1188F83D"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Smart Grid и энергосбережения, экологичной энергетики;</w:t>
      </w:r>
    </w:p>
    <w:p w14:paraId="4EA7F5DB" w14:textId="2C38F99B"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новых методов эффективной энергетической политики и управления децентрализован</w:t>
      </w:r>
      <w:r w:rsidR="00C11AC2" w:rsidRPr="00B77EB6">
        <w:rPr>
          <w:rFonts w:ascii="Times New Roman" w:hAnsi="Times New Roman" w:cs="Times New Roman"/>
          <w:sz w:val="28"/>
          <w:szCs w:val="28"/>
        </w:rPr>
        <w:t>ными локальными энергосистемами.</w:t>
      </w:r>
    </w:p>
    <w:p w14:paraId="1C8FA728" w14:textId="5A4726CD" w:rsidR="0046255C" w:rsidRPr="00B77EB6" w:rsidRDefault="00C11AC2" w:rsidP="00A437D8">
      <w:pPr>
        <w:tabs>
          <w:tab w:val="left" w:pos="851"/>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2) С</w:t>
      </w:r>
      <w:r w:rsidR="0046255C" w:rsidRPr="00B77EB6">
        <w:rPr>
          <w:rFonts w:ascii="Times New Roman" w:hAnsi="Times New Roman" w:cs="Times New Roman"/>
          <w:b/>
          <w:sz w:val="28"/>
          <w:szCs w:val="28"/>
        </w:rPr>
        <w:t xml:space="preserve">оздание субкластера </w:t>
      </w:r>
      <w:r w:rsidR="0046255C" w:rsidRPr="00B77EB6">
        <w:rPr>
          <w:rFonts w:ascii="Times New Roman" w:hAnsi="Times New Roman" w:cs="Times New Roman"/>
          <w:b/>
          <w:bCs/>
          <w:sz w:val="28"/>
          <w:szCs w:val="28"/>
        </w:rPr>
        <w:t>гидроэнергетики:</w:t>
      </w:r>
    </w:p>
    <w:p w14:paraId="4E0C5FC7"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гидроэнергетики на горных реках;</w:t>
      </w:r>
    </w:p>
    <w:p w14:paraId="4BC3429D"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достройка каскада Зарамагских ГЭС на р. Ардон;</w:t>
      </w:r>
    </w:p>
    <w:p w14:paraId="1CDF5B67" w14:textId="79443831"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строительство каскада малых ГЭС на </w:t>
      </w:r>
      <w:r w:rsidR="00C11AC2" w:rsidRPr="00B77EB6">
        <w:rPr>
          <w:rFonts w:ascii="Times New Roman" w:hAnsi="Times New Roman" w:cs="Times New Roman"/>
          <w:sz w:val="28"/>
          <w:szCs w:val="28"/>
        </w:rPr>
        <w:t>реке Урух и других горных реках.</w:t>
      </w:r>
    </w:p>
    <w:p w14:paraId="3FC23424" w14:textId="7A466B8B" w:rsidR="0046255C" w:rsidRPr="00B77EB6" w:rsidRDefault="00C11AC2" w:rsidP="00A437D8">
      <w:pPr>
        <w:keepNext/>
        <w:tabs>
          <w:tab w:val="left" w:pos="851"/>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3) С</w:t>
      </w:r>
      <w:r w:rsidR="0046255C" w:rsidRPr="00B77EB6">
        <w:rPr>
          <w:rFonts w:ascii="Times New Roman" w:hAnsi="Times New Roman" w:cs="Times New Roman"/>
          <w:b/>
          <w:sz w:val="28"/>
          <w:szCs w:val="28"/>
        </w:rPr>
        <w:t xml:space="preserve">оздание субкластера </w:t>
      </w:r>
      <w:r w:rsidR="0046255C" w:rsidRPr="00B77EB6">
        <w:rPr>
          <w:rFonts w:ascii="Times New Roman" w:hAnsi="Times New Roman" w:cs="Times New Roman"/>
          <w:b/>
          <w:bCs/>
          <w:sz w:val="28"/>
          <w:szCs w:val="28"/>
        </w:rPr>
        <w:t>геотермальной энергетики и ГеоТЭЦ:</w:t>
      </w:r>
    </w:p>
    <w:p w14:paraId="18572BFC"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геотермальной энергетики и ГеоТЭЦ;</w:t>
      </w:r>
    </w:p>
    <w:p w14:paraId="633F3365"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w:t>
      </w:r>
    </w:p>
    <w:p w14:paraId="0AA38329" w14:textId="4FAB6658"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технологических партнеров и разви</w:t>
      </w:r>
      <w:r w:rsidR="00C11AC2" w:rsidRPr="00B77EB6">
        <w:rPr>
          <w:rFonts w:ascii="Times New Roman" w:hAnsi="Times New Roman" w:cs="Times New Roman"/>
          <w:sz w:val="28"/>
          <w:szCs w:val="28"/>
        </w:rPr>
        <w:t>тие инжиниринговой деятельности.</w:t>
      </w:r>
    </w:p>
    <w:p w14:paraId="3DEB6ABA" w14:textId="00E40861" w:rsidR="0046255C" w:rsidRPr="00B77EB6" w:rsidRDefault="00C11AC2" w:rsidP="00A437D8">
      <w:pPr>
        <w:tabs>
          <w:tab w:val="left" w:pos="851"/>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4) С</w:t>
      </w:r>
      <w:r w:rsidR="0046255C" w:rsidRPr="00B77EB6">
        <w:rPr>
          <w:rFonts w:ascii="Times New Roman" w:hAnsi="Times New Roman" w:cs="Times New Roman"/>
          <w:b/>
          <w:sz w:val="28"/>
          <w:szCs w:val="28"/>
        </w:rPr>
        <w:t xml:space="preserve">оздание субкластера </w:t>
      </w:r>
      <w:r w:rsidR="0046255C" w:rsidRPr="00B77EB6">
        <w:rPr>
          <w:rFonts w:ascii="Times New Roman" w:hAnsi="Times New Roman" w:cs="Times New Roman"/>
          <w:b/>
          <w:bCs/>
          <w:sz w:val="28"/>
          <w:szCs w:val="28"/>
        </w:rPr>
        <w:t>солнечной энергетики:</w:t>
      </w:r>
    </w:p>
    <w:p w14:paraId="0B6A2935"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проведение и внедрение результатов НИОКР в области солнечной энергетики;</w:t>
      </w:r>
    </w:p>
    <w:p w14:paraId="02BB7C3F"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w:t>
      </w:r>
    </w:p>
    <w:p w14:paraId="6D9A33E2" w14:textId="372BB0F4"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технологических партнеров и разви</w:t>
      </w:r>
      <w:r w:rsidR="00C11AC2" w:rsidRPr="00B77EB6">
        <w:rPr>
          <w:rFonts w:ascii="Times New Roman" w:hAnsi="Times New Roman" w:cs="Times New Roman"/>
          <w:sz w:val="28"/>
          <w:szCs w:val="28"/>
        </w:rPr>
        <w:t>тие инжиниринговой деятельности.</w:t>
      </w:r>
    </w:p>
    <w:p w14:paraId="4FC54B61" w14:textId="50DBE116" w:rsidR="0046255C" w:rsidRPr="00B77EB6" w:rsidRDefault="00C11AC2" w:rsidP="00A437D8">
      <w:pPr>
        <w:tabs>
          <w:tab w:val="left" w:pos="851"/>
          <w:tab w:val="num" w:pos="1440"/>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5) С</w:t>
      </w:r>
      <w:r w:rsidR="0046255C" w:rsidRPr="00B77EB6">
        <w:rPr>
          <w:rFonts w:ascii="Times New Roman" w:hAnsi="Times New Roman" w:cs="Times New Roman"/>
          <w:b/>
          <w:sz w:val="28"/>
          <w:szCs w:val="28"/>
        </w:rPr>
        <w:t xml:space="preserve">оздание субкластера </w:t>
      </w:r>
      <w:r w:rsidR="0046255C" w:rsidRPr="00B77EB6">
        <w:rPr>
          <w:rFonts w:ascii="Times New Roman" w:hAnsi="Times New Roman" w:cs="Times New Roman"/>
          <w:b/>
          <w:bCs/>
          <w:sz w:val="28"/>
          <w:szCs w:val="28"/>
        </w:rPr>
        <w:t>умного теплоснабжения:</w:t>
      </w:r>
    </w:p>
    <w:p w14:paraId="5EE9B6C2" w14:textId="7971892B"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 xml:space="preserve">проведение и внедрение результатов НИОКР в области </w:t>
      </w:r>
      <w:r w:rsidR="00462F05">
        <w:rPr>
          <w:rFonts w:ascii="Times New Roman" w:hAnsi="Times New Roman" w:cs="Times New Roman"/>
          <w:sz w:val="28"/>
          <w:szCs w:val="28"/>
        </w:rPr>
        <w:t>«</w:t>
      </w:r>
      <w:r w:rsidRPr="00B77EB6">
        <w:rPr>
          <w:rFonts w:ascii="Times New Roman" w:hAnsi="Times New Roman" w:cs="Times New Roman"/>
          <w:sz w:val="28"/>
          <w:szCs w:val="28"/>
        </w:rPr>
        <w:t>умного</w:t>
      </w:r>
      <w:r w:rsidR="00462F05">
        <w:rPr>
          <w:rFonts w:ascii="Times New Roman" w:hAnsi="Times New Roman" w:cs="Times New Roman"/>
          <w:sz w:val="28"/>
          <w:szCs w:val="28"/>
        </w:rPr>
        <w:t>»</w:t>
      </w:r>
      <w:r w:rsidRPr="00B77EB6">
        <w:rPr>
          <w:rFonts w:ascii="Times New Roman" w:hAnsi="Times New Roman" w:cs="Times New Roman"/>
          <w:sz w:val="28"/>
          <w:szCs w:val="28"/>
        </w:rPr>
        <w:t xml:space="preserve"> теплоснабжения;</w:t>
      </w:r>
    </w:p>
    <w:p w14:paraId="4715073E"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технологических партнеров и развитие инжиниринговой деятельности;</w:t>
      </w:r>
    </w:p>
    <w:p w14:paraId="0CC3BC67"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 в области теплоснабжения на основе гелиосистем;</w:t>
      </w:r>
    </w:p>
    <w:p w14:paraId="4C1F7DF4"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 в области теплоснабжения на основе геотермальной энергии;</w:t>
      </w:r>
    </w:p>
    <w:p w14:paraId="6F2FDEDE"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 по внедрениию принципов когенерации и тригенерации;</w:t>
      </w:r>
    </w:p>
    <w:p w14:paraId="1A85D3B3" w14:textId="1CA8D060"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привлечение инвесторов и реализация инвестиционных проектов по использованию мобильных транспо</w:t>
      </w:r>
      <w:r w:rsidR="00C11AC2" w:rsidRPr="00B77EB6">
        <w:rPr>
          <w:rFonts w:ascii="Times New Roman" w:hAnsi="Times New Roman" w:cs="Times New Roman"/>
          <w:sz w:val="28"/>
          <w:szCs w:val="28"/>
        </w:rPr>
        <w:t>ртабельных котельных установок.</w:t>
      </w:r>
    </w:p>
    <w:p w14:paraId="1B1746D5" w14:textId="4F97CB18" w:rsidR="0046255C" w:rsidRPr="00B77EB6" w:rsidRDefault="00C11AC2" w:rsidP="00A437D8">
      <w:pPr>
        <w:tabs>
          <w:tab w:val="left" w:pos="851"/>
          <w:tab w:val="num" w:pos="1440"/>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6) С</w:t>
      </w:r>
      <w:r w:rsidR="0046255C" w:rsidRPr="00B77EB6">
        <w:rPr>
          <w:rFonts w:ascii="Times New Roman" w:hAnsi="Times New Roman" w:cs="Times New Roman"/>
          <w:b/>
          <w:sz w:val="28"/>
          <w:szCs w:val="28"/>
        </w:rPr>
        <w:t xml:space="preserve">оздание </w:t>
      </w:r>
      <w:r w:rsidR="0046255C" w:rsidRPr="00B77EB6">
        <w:rPr>
          <w:rFonts w:ascii="Times New Roman" w:hAnsi="Times New Roman" w:cs="Times New Roman"/>
          <w:b/>
          <w:sz w:val="28"/>
          <w:szCs w:val="28"/>
          <w:lang w:val="en-US"/>
        </w:rPr>
        <w:t>soft</w:t>
      </w:r>
      <w:r w:rsidR="0046255C" w:rsidRPr="00B77EB6">
        <w:rPr>
          <w:rFonts w:ascii="Times New Roman" w:hAnsi="Times New Roman" w:cs="Times New Roman"/>
          <w:b/>
          <w:sz w:val="28"/>
          <w:szCs w:val="28"/>
        </w:rPr>
        <w:t>-инфраструктуры («кластерной системы управления») кластера «зеленой» энергетики:</w:t>
      </w:r>
    </w:p>
    <w:p w14:paraId="670513D2" w14:textId="0ECB97AF" w:rsidR="0046255C" w:rsidRPr="00B77EB6" w:rsidRDefault="00A836F2" w:rsidP="005328C0">
      <w:pPr>
        <w:pStyle w:val="a1"/>
        <w:numPr>
          <w:ilvl w:val="0"/>
          <w:numId w:val="9"/>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создание п</w:t>
      </w:r>
      <w:r w:rsidR="0046255C" w:rsidRPr="00B77EB6">
        <w:rPr>
          <w:rFonts w:ascii="Times New Roman" w:hAnsi="Times New Roman" w:cs="Times New Roman"/>
          <w:sz w:val="28"/>
          <w:szCs w:val="28"/>
        </w:rPr>
        <w:t xml:space="preserve">роектного офиса ТЭК при АНО «Агентство развития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46255C" w:rsidRPr="00B77EB6">
        <w:rPr>
          <w:rFonts w:ascii="Times New Roman" w:hAnsi="Times New Roman" w:cs="Times New Roman"/>
          <w:sz w:val="28"/>
          <w:szCs w:val="28"/>
        </w:rPr>
        <w:t>»;</w:t>
      </w:r>
    </w:p>
    <w:p w14:paraId="48D65334"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создание совместно с ВНЦ РАН специальной инфраструктуры НИОКР, образования, подготовки кадров и международного сотрудничества, которая обеспечит технологический прорыв и повышение качества управления в энергетике.</w:t>
      </w:r>
    </w:p>
    <w:p w14:paraId="6142CBA7" w14:textId="77777777" w:rsidR="0046255C" w:rsidRPr="00B77EB6" w:rsidRDefault="0046255C" w:rsidP="00A437D8">
      <w:pPr>
        <w:keepNext/>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Ожидаемые результаты:</w:t>
      </w:r>
    </w:p>
    <w:p w14:paraId="5A8BB6BC" w14:textId="3386CC19"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введение в строй электрогенерирующих мощностей за счет альтернативных, вторичных и нетрадиционных энергетических ресурсов, а также возобновляемых экологически чистых источников энергии, обеспечивающих увеличение выработки электроэнергии</w:t>
      </w:r>
      <w:r w:rsidR="00904661">
        <w:rPr>
          <w:rFonts w:ascii="Times New Roman" w:hAnsi="Times New Roman" w:cs="Times New Roman"/>
          <w:sz w:val="28"/>
          <w:szCs w:val="28"/>
        </w:rPr>
        <w:t xml:space="preserve"> более </w:t>
      </w:r>
      <w:r w:rsidRPr="00B77EB6">
        <w:rPr>
          <w:rFonts w:ascii="Times New Roman" w:hAnsi="Times New Roman" w:cs="Times New Roman"/>
          <w:sz w:val="28"/>
          <w:szCs w:val="28"/>
        </w:rPr>
        <w:t>9</w:t>
      </w:r>
      <w:r w:rsidR="00904661">
        <w:rPr>
          <w:rFonts w:ascii="Times New Roman" w:hAnsi="Times New Roman" w:cs="Times New Roman"/>
          <w:sz w:val="28"/>
          <w:szCs w:val="28"/>
        </w:rPr>
        <w:t>0,0</w:t>
      </w:r>
      <w:r w:rsidR="005B0343">
        <w:rPr>
          <w:rFonts w:ascii="Times New Roman" w:hAnsi="Times New Roman" w:cs="Times New Roman"/>
          <w:sz w:val="28"/>
          <w:szCs w:val="28"/>
        </w:rPr>
        <w:t xml:space="preserve"> </w:t>
      </w:r>
      <w:r w:rsidRPr="00B77EB6">
        <w:rPr>
          <w:rFonts w:ascii="Times New Roman" w:hAnsi="Times New Roman" w:cs="Times New Roman"/>
          <w:sz w:val="28"/>
          <w:szCs w:val="28"/>
        </w:rPr>
        <w:t>% внутреннего потребления электроэнергии и преодоление энергодефицита республики;</w:t>
      </w:r>
    </w:p>
    <w:p w14:paraId="3CEE27CF"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массовое внедрение энергосберегающих технологий, нетрадиционных и возобновляемых источников энергии;</w:t>
      </w:r>
    </w:p>
    <w:p w14:paraId="1779FE0D"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резкое снижение потерь энергии в сетях и тарифов;</w:t>
      </w:r>
    </w:p>
    <w:p w14:paraId="3E1407FF"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развитие процесса снижения энергоемкости в производстве товаров и в секторе ЖКХ за счет технологий энергосбережения и энергоэффективности;</w:t>
      </w:r>
    </w:p>
    <w:p w14:paraId="2183A239" w14:textId="77777777" w:rsidR="0046255C" w:rsidRPr="00B77EB6" w:rsidRDefault="0046255C" w:rsidP="005328C0">
      <w:pPr>
        <w:pStyle w:val="a1"/>
        <w:numPr>
          <w:ilvl w:val="0"/>
          <w:numId w:val="9"/>
        </w:numPr>
        <w:tabs>
          <w:tab w:val="left" w:pos="851"/>
        </w:tabs>
        <w:spacing w:before="0" w:after="0"/>
        <w:ind w:left="0" w:firstLine="709"/>
        <w:rPr>
          <w:rFonts w:ascii="Times New Roman" w:hAnsi="Times New Roman" w:cs="Times New Roman"/>
          <w:sz w:val="28"/>
          <w:szCs w:val="28"/>
        </w:rPr>
      </w:pPr>
      <w:r w:rsidRPr="00B77EB6">
        <w:rPr>
          <w:rFonts w:ascii="Times New Roman" w:hAnsi="Times New Roman" w:cs="Times New Roman"/>
          <w:sz w:val="28"/>
          <w:szCs w:val="28"/>
        </w:rPr>
        <w:t>формирование «кластерной системы управления» кластера «зеленой» энергетики, которая обеспечит технологический прорыв и повышение качества управления в ТЭК.</w:t>
      </w:r>
    </w:p>
    <w:p w14:paraId="51F31D5A" w14:textId="6BCB8EF3" w:rsidR="0046255C" w:rsidRPr="00B77EB6" w:rsidRDefault="0046255C" w:rsidP="0046255C">
      <w:pPr>
        <w:spacing w:before="0" w:after="0"/>
        <w:jc w:val="center"/>
        <w:rPr>
          <w:rFonts w:ascii="Times New Roman" w:hAnsi="Times New Roman" w:cs="Times New Roman"/>
          <w:noProof/>
          <w:sz w:val="28"/>
          <w:szCs w:val="28"/>
        </w:rPr>
      </w:pPr>
      <w:r w:rsidRPr="00B77EB6">
        <w:rPr>
          <w:rFonts w:ascii="Times New Roman" w:hAnsi="Times New Roman" w:cs="Times New Roman"/>
          <w:noProof/>
          <w:sz w:val="28"/>
          <w:szCs w:val="28"/>
          <w:lang w:eastAsia="ru-RU"/>
        </w:rPr>
        <w:drawing>
          <wp:inline distT="0" distB="0" distL="0" distR="0" wp14:anchorId="05B0F49E" wp14:editId="70A50B2A">
            <wp:extent cx="6120000" cy="3817443"/>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bookmarkStart w:id="237" w:name="_Toc516836307"/>
      <w:r w:rsidR="00495FE8" w:rsidRPr="00B77EB6">
        <w:rPr>
          <w:rFonts w:ascii="Times New Roman" w:hAnsi="Times New Roman" w:cs="Times New Roman"/>
          <w:sz w:val="28"/>
          <w:szCs w:val="28"/>
        </w:rPr>
        <w:t xml:space="preserve"> Рисунок </w:t>
      </w:r>
      <w:r w:rsidR="00495FE8"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495FE8"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49</w:t>
      </w:r>
      <w:r w:rsidR="00495FE8"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FE1839"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Кластер «зеленой» энергетики</w:t>
      </w:r>
    </w:p>
    <w:p w14:paraId="0416A8DE" w14:textId="77777777" w:rsidR="00A437D8" w:rsidRPr="00B77EB6" w:rsidRDefault="00A437D8" w:rsidP="0046255C">
      <w:pPr>
        <w:spacing w:before="0" w:after="0"/>
        <w:jc w:val="center"/>
        <w:rPr>
          <w:rFonts w:ascii="Times New Roman" w:hAnsi="Times New Roman" w:cs="Times New Roman"/>
          <w:sz w:val="28"/>
          <w:szCs w:val="28"/>
        </w:rPr>
      </w:pPr>
    </w:p>
    <w:p w14:paraId="76B9EBD2" w14:textId="77777777" w:rsidR="0046255C" w:rsidRPr="00B77EB6" w:rsidRDefault="0046255C" w:rsidP="00711BE4">
      <w:pPr>
        <w:pStyle w:val="3"/>
        <w:pageBreakBefore/>
        <w:numPr>
          <w:ilvl w:val="2"/>
          <w:numId w:val="36"/>
        </w:numPr>
        <w:spacing w:before="0" w:after="0"/>
        <w:ind w:left="0" w:firstLine="709"/>
        <w:rPr>
          <w:rFonts w:ascii="Times New Roman" w:hAnsi="Times New Roman" w:cs="Times New Roman"/>
          <w:color w:val="auto"/>
          <w:sz w:val="28"/>
          <w:szCs w:val="28"/>
        </w:rPr>
      </w:pPr>
      <w:bookmarkStart w:id="238" w:name="_Toc8120167"/>
      <w:r w:rsidRPr="00B77EB6">
        <w:rPr>
          <w:rFonts w:ascii="Times New Roman" w:hAnsi="Times New Roman" w:cs="Times New Roman"/>
          <w:color w:val="auto"/>
          <w:sz w:val="28"/>
          <w:szCs w:val="28"/>
        </w:rPr>
        <w:t>Приоритетная программа «Кластер свободной торговли и логистики»</w:t>
      </w:r>
      <w:bookmarkEnd w:id="237"/>
      <w:bookmarkEnd w:id="238"/>
    </w:p>
    <w:p w14:paraId="5598C73B" w14:textId="77A8A9DA" w:rsidR="0046255C" w:rsidRPr="00B77EB6" w:rsidRDefault="0046255C" w:rsidP="0046255C">
      <w:pPr>
        <w:keepNext/>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00612B79">
        <w:rPr>
          <w:rFonts w:ascii="Times New Roman" w:hAnsi="Times New Roman" w:cs="Times New Roman"/>
          <w:sz w:val="28"/>
          <w:szCs w:val="28"/>
        </w:rPr>
        <w:t xml:space="preserve"> 2019</w:t>
      </w:r>
      <w:r w:rsidR="005B0343">
        <w:rPr>
          <w:rFonts w:ascii="Times New Roman" w:hAnsi="Times New Roman" w:cs="Times New Roman"/>
          <w:sz w:val="28"/>
          <w:szCs w:val="28"/>
        </w:rPr>
        <w:t xml:space="preserve"> – </w:t>
      </w:r>
      <w:r w:rsidRPr="00B77EB6">
        <w:rPr>
          <w:rFonts w:ascii="Times New Roman" w:hAnsi="Times New Roman" w:cs="Times New Roman"/>
          <w:sz w:val="28"/>
          <w:szCs w:val="28"/>
        </w:rPr>
        <w:t xml:space="preserve">2030 гг. </w:t>
      </w:r>
    </w:p>
    <w:p w14:paraId="61200A82" w14:textId="5A943069" w:rsidR="0046255C" w:rsidRPr="00B77EB6" w:rsidRDefault="0046255C" w:rsidP="0046255C">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5B0343">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25400288" w14:textId="174E3A50"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sz w:val="28"/>
          <w:szCs w:val="28"/>
        </w:rPr>
        <w:t xml:space="preserve">Кластер свободной торговли и логистики должен обеспечить концентрацию в </w:t>
      </w:r>
      <w:r w:rsidR="00B8274E">
        <w:rPr>
          <w:rFonts w:ascii="Times New Roman" w:hAnsi="Times New Roman" w:cs="Times New Roman"/>
          <w:sz w:val="28"/>
          <w:szCs w:val="28"/>
        </w:rPr>
        <w:t>Республик</w:t>
      </w:r>
      <w:r w:rsidR="005B0343">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основных логистических мощностей и транспортных узлов на пути следования товаров между Российской Федерацией, государствами Закавказья, Турцией, Ираном. Наличие в </w:t>
      </w:r>
      <w:r w:rsidR="00B8274E">
        <w:rPr>
          <w:rFonts w:ascii="Times New Roman" w:hAnsi="Times New Roman" w:cs="Times New Roman"/>
          <w:sz w:val="28"/>
          <w:szCs w:val="28"/>
        </w:rPr>
        <w:t>Республик</w:t>
      </w:r>
      <w:r w:rsidR="005B0343">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эффективного торгово-логистического кластера будет способствовать развитию экспортно-импортной деятельности и социально-экономическому развитию</w:t>
      </w:r>
      <w:r w:rsidR="00A437D8" w:rsidRPr="00B77EB6">
        <w:rPr>
          <w:rFonts w:ascii="Times New Roman" w:hAnsi="Times New Roman" w:cs="Times New Roman"/>
          <w:sz w:val="28"/>
          <w:szCs w:val="28"/>
        </w:rPr>
        <w:t xml:space="preserve"> </w:t>
      </w:r>
      <w:r w:rsidR="00B8274E">
        <w:rPr>
          <w:rFonts w:ascii="Times New Roman" w:hAnsi="Times New Roman" w:cs="Times New Roman"/>
          <w:sz w:val="28"/>
          <w:szCs w:val="28"/>
        </w:rPr>
        <w:t>Республики Северная Осетия</w:t>
      </w:r>
      <w:r w:rsidR="005B034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23ADE510"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период дефицита регионального и федерального бюджетов при проработке проекта необходимо опираться на существующую инфраструктуру предгорного района и г. Владикавказ. Ключевые элементы кластера свободной торговли и логистики:</w:t>
      </w:r>
    </w:p>
    <w:p w14:paraId="61395F7E" w14:textId="62327377"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т</w:t>
      </w:r>
      <w:r w:rsidR="0046255C" w:rsidRPr="00B77EB6">
        <w:rPr>
          <w:rFonts w:ascii="Times New Roman" w:hAnsi="Times New Roman" w:cs="Times New Roman"/>
          <w:sz w:val="28"/>
          <w:szCs w:val="28"/>
        </w:rPr>
        <w:t>аможенный терминал «Верхний Ларс»</w:t>
      </w:r>
      <w:r>
        <w:rPr>
          <w:rFonts w:ascii="Times New Roman" w:hAnsi="Times New Roman" w:cs="Times New Roman"/>
          <w:sz w:val="28"/>
          <w:szCs w:val="28"/>
        </w:rPr>
        <w:t>;</w:t>
      </w:r>
    </w:p>
    <w:p w14:paraId="711145F4" w14:textId="570491E1"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а</w:t>
      </w:r>
      <w:r w:rsidR="0046255C" w:rsidRPr="00B77EB6">
        <w:rPr>
          <w:rFonts w:ascii="Times New Roman" w:hAnsi="Times New Roman" w:cs="Times New Roman"/>
          <w:sz w:val="28"/>
          <w:szCs w:val="28"/>
        </w:rPr>
        <w:t>втодорога А-161 как часть европейского маршрута E-117</w:t>
      </w:r>
      <w:r>
        <w:rPr>
          <w:rFonts w:ascii="Times New Roman" w:hAnsi="Times New Roman" w:cs="Times New Roman"/>
          <w:sz w:val="28"/>
          <w:szCs w:val="28"/>
        </w:rPr>
        <w:t>;</w:t>
      </w:r>
    </w:p>
    <w:p w14:paraId="3EB59209" w14:textId="5D771FCF"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т</w:t>
      </w:r>
      <w:r w:rsidR="0046255C" w:rsidRPr="00B77EB6">
        <w:rPr>
          <w:rFonts w:ascii="Times New Roman" w:hAnsi="Times New Roman" w:cs="Times New Roman"/>
          <w:sz w:val="28"/>
          <w:szCs w:val="28"/>
        </w:rPr>
        <w:t>расса Р-217 «Кавказ»</w:t>
      </w:r>
      <w:r>
        <w:rPr>
          <w:rFonts w:ascii="Times New Roman" w:hAnsi="Times New Roman" w:cs="Times New Roman"/>
          <w:sz w:val="28"/>
          <w:szCs w:val="28"/>
        </w:rPr>
        <w:t>;</w:t>
      </w:r>
    </w:p>
    <w:p w14:paraId="56B0286D" w14:textId="52EF4FFE"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с</w:t>
      </w:r>
      <w:r w:rsidR="0046255C" w:rsidRPr="00B77EB6">
        <w:rPr>
          <w:rFonts w:ascii="Times New Roman" w:hAnsi="Times New Roman" w:cs="Times New Roman"/>
          <w:sz w:val="28"/>
          <w:szCs w:val="28"/>
        </w:rPr>
        <w:t>еверо-восточная часть г. Владикавказ: промышленная</w:t>
      </w:r>
      <w:r>
        <w:rPr>
          <w:rFonts w:ascii="Times New Roman" w:hAnsi="Times New Roman" w:cs="Times New Roman"/>
          <w:sz w:val="28"/>
          <w:szCs w:val="28"/>
        </w:rPr>
        <w:t xml:space="preserve"> зона и железнодорожные подходы;</w:t>
      </w:r>
    </w:p>
    <w:p w14:paraId="3F0BD08A" w14:textId="2C85B9DA"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а</w:t>
      </w:r>
      <w:r w:rsidR="0046255C" w:rsidRPr="00B77EB6">
        <w:rPr>
          <w:rFonts w:ascii="Times New Roman" w:hAnsi="Times New Roman" w:cs="Times New Roman"/>
          <w:sz w:val="28"/>
          <w:szCs w:val="28"/>
        </w:rPr>
        <w:t>эр</w:t>
      </w:r>
      <w:r>
        <w:rPr>
          <w:rFonts w:ascii="Times New Roman" w:hAnsi="Times New Roman" w:cs="Times New Roman"/>
          <w:sz w:val="28"/>
          <w:szCs w:val="28"/>
        </w:rPr>
        <w:t>опорт «Владикавказ» (г. Беслан);</w:t>
      </w:r>
    </w:p>
    <w:p w14:paraId="434C0A09" w14:textId="74314EDE"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 xml:space="preserve">ерспективные логистические парки на пересечении трасс А-161 и </w:t>
      </w:r>
      <w:r>
        <w:rPr>
          <w:rFonts w:ascii="Times New Roman" w:hAnsi="Times New Roman" w:cs="Times New Roman"/>
          <w:sz w:val="28"/>
          <w:szCs w:val="28"/>
        </w:rPr>
        <w:t xml:space="preserve">     </w:t>
      </w:r>
      <w:r w:rsidR="005B0343">
        <w:rPr>
          <w:rFonts w:ascii="Times New Roman" w:hAnsi="Times New Roman" w:cs="Times New Roman"/>
          <w:sz w:val="28"/>
          <w:szCs w:val="28"/>
        </w:rPr>
        <w:br/>
      </w:r>
      <w:r w:rsidR="0046255C" w:rsidRPr="00B77EB6">
        <w:rPr>
          <w:rFonts w:ascii="Times New Roman" w:hAnsi="Times New Roman" w:cs="Times New Roman"/>
          <w:sz w:val="28"/>
          <w:szCs w:val="28"/>
        </w:rPr>
        <w:t>Р-217 «Кавказ» (район «Владикавказской развязки») и в северно-восточной части г. Владикавказ.</w:t>
      </w:r>
    </w:p>
    <w:p w14:paraId="5729D52F" w14:textId="77777777" w:rsidR="0046255C" w:rsidRPr="00B77EB6" w:rsidRDefault="0046255C" w:rsidP="00A437D8">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области развития приоритетных сервисов приоритетная программа предусматривает: </w:t>
      </w:r>
    </w:p>
    <w:p w14:paraId="7AE444B6" w14:textId="372F9D94"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о</w:t>
      </w:r>
      <w:r w:rsidR="0046255C" w:rsidRPr="00B77EB6">
        <w:rPr>
          <w:rFonts w:ascii="Times New Roman" w:hAnsi="Times New Roman" w:cs="Times New Roman"/>
          <w:sz w:val="28"/>
          <w:szCs w:val="28"/>
        </w:rPr>
        <w:t>птимизацию таможенных процедур и повышение эфф</w:t>
      </w:r>
      <w:r>
        <w:rPr>
          <w:rFonts w:ascii="Times New Roman" w:hAnsi="Times New Roman" w:cs="Times New Roman"/>
          <w:sz w:val="28"/>
          <w:szCs w:val="28"/>
        </w:rPr>
        <w:t>ективности таможенного контроля;</w:t>
      </w:r>
    </w:p>
    <w:p w14:paraId="222CF5C0" w14:textId="3F242D0A"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в</w:t>
      </w:r>
      <w:r w:rsidR="0046255C" w:rsidRPr="00B77EB6">
        <w:rPr>
          <w:rFonts w:ascii="Times New Roman" w:hAnsi="Times New Roman" w:cs="Times New Roman"/>
          <w:sz w:val="28"/>
          <w:szCs w:val="28"/>
        </w:rPr>
        <w:t>недрение инновационных логистических товаротранспортных технологий, технологий перевозок грузов, комплексных логистических услу</w:t>
      </w:r>
      <w:r>
        <w:rPr>
          <w:rFonts w:ascii="Times New Roman" w:hAnsi="Times New Roman" w:cs="Times New Roman"/>
          <w:sz w:val="28"/>
          <w:szCs w:val="28"/>
        </w:rPr>
        <w:t>г и услуг логистических центров;</w:t>
      </w:r>
    </w:p>
    <w:p w14:paraId="31DC955A" w14:textId="2EB065B4"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межрегионального и международного приграничного сотрудничества и развитие между</w:t>
      </w:r>
      <w:r>
        <w:rPr>
          <w:rFonts w:ascii="Times New Roman" w:hAnsi="Times New Roman" w:cs="Times New Roman"/>
          <w:sz w:val="28"/>
          <w:szCs w:val="28"/>
        </w:rPr>
        <w:t>народных транспортных коридоров;</w:t>
      </w:r>
    </w:p>
    <w:p w14:paraId="765A65EC" w14:textId="06566195"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р</w:t>
      </w:r>
      <w:r w:rsidR="0046255C" w:rsidRPr="00B77EB6">
        <w:rPr>
          <w:rFonts w:ascii="Times New Roman" w:hAnsi="Times New Roman" w:cs="Times New Roman"/>
          <w:sz w:val="28"/>
          <w:szCs w:val="28"/>
        </w:rPr>
        <w:t>азвитие экспортного потенциала республики, продвижение северо-осетинских товаров</w:t>
      </w:r>
      <w:r>
        <w:rPr>
          <w:rFonts w:ascii="Times New Roman" w:hAnsi="Times New Roman" w:cs="Times New Roman"/>
          <w:sz w:val="28"/>
          <w:szCs w:val="28"/>
        </w:rPr>
        <w:t xml:space="preserve"> на рынки государств Закавказья;</w:t>
      </w:r>
    </w:p>
    <w:p w14:paraId="050512D6" w14:textId="0033444F" w:rsidR="0046255C" w:rsidRPr="00B77EB6" w:rsidRDefault="00A836F2" w:rsidP="005328C0">
      <w:pPr>
        <w:pStyle w:val="a1"/>
        <w:numPr>
          <w:ilvl w:val="0"/>
          <w:numId w:val="22"/>
        </w:numPr>
        <w:tabs>
          <w:tab w:val="left" w:pos="851"/>
        </w:tabs>
        <w:spacing w:before="0" w:after="0"/>
        <w:ind w:left="0" w:firstLine="709"/>
        <w:rPr>
          <w:rFonts w:ascii="Times New Roman" w:hAnsi="Times New Roman" w:cs="Times New Roman"/>
          <w:sz w:val="28"/>
          <w:szCs w:val="28"/>
        </w:rPr>
      </w:pPr>
      <w:r>
        <w:rPr>
          <w:rFonts w:ascii="Times New Roman" w:hAnsi="Times New Roman" w:cs="Times New Roman"/>
          <w:sz w:val="28"/>
          <w:szCs w:val="28"/>
        </w:rPr>
        <w:t>у</w:t>
      </w:r>
      <w:r w:rsidR="0046255C" w:rsidRPr="00B77EB6">
        <w:rPr>
          <w:rFonts w:ascii="Times New Roman" w:hAnsi="Times New Roman" w:cs="Times New Roman"/>
          <w:sz w:val="28"/>
          <w:szCs w:val="28"/>
        </w:rPr>
        <w:t>чёт необходимости введе</w:t>
      </w:r>
      <w:r>
        <w:rPr>
          <w:rFonts w:ascii="Times New Roman" w:hAnsi="Times New Roman" w:cs="Times New Roman"/>
          <w:sz w:val="28"/>
          <w:szCs w:val="28"/>
        </w:rPr>
        <w:t>ния преференций для участников з</w:t>
      </w:r>
      <w:r w:rsidR="0046255C" w:rsidRPr="00B77EB6">
        <w:rPr>
          <w:rFonts w:ascii="Times New Roman" w:hAnsi="Times New Roman" w:cs="Times New Roman"/>
          <w:sz w:val="28"/>
          <w:szCs w:val="28"/>
        </w:rPr>
        <w:t>оны свободной торговли и логистики при создании территорий со специальными экономическими режимами (ОЭЗ, ЗТР или ТОР).</w:t>
      </w:r>
    </w:p>
    <w:p w14:paraId="2EB05836" w14:textId="539C61B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После определения и согласования основных опорных участков кластера свободной торговли и логистики, необходимо обеспечить согласование документов территориального планирования, профильных государственных программ </w:t>
      </w:r>
      <w:r w:rsidR="00B8274E">
        <w:rPr>
          <w:rFonts w:ascii="Times New Roman" w:hAnsi="Times New Roman" w:cs="Times New Roman"/>
          <w:sz w:val="28"/>
          <w:szCs w:val="28"/>
        </w:rPr>
        <w:t>Республики Северная Осетия</w:t>
      </w:r>
      <w:r w:rsidR="00D61FF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r w:rsidR="00ED621E" w:rsidRPr="00B77EB6">
        <w:rPr>
          <w:rFonts w:ascii="Times New Roman" w:hAnsi="Times New Roman" w:cs="Times New Roman"/>
          <w:sz w:val="28"/>
          <w:szCs w:val="28"/>
        </w:rPr>
        <w:t xml:space="preserve"> программных документов в сфере дорожного хозяйства Республики Северная Осетия</w:t>
      </w:r>
      <w:r w:rsidR="00D61FF6">
        <w:rPr>
          <w:rFonts w:ascii="Times New Roman" w:hAnsi="Times New Roman" w:cs="Times New Roman"/>
          <w:sz w:val="28"/>
          <w:szCs w:val="28"/>
        </w:rPr>
        <w:t xml:space="preserve"> – </w:t>
      </w:r>
      <w:r w:rsidR="00ED621E" w:rsidRPr="00B77EB6">
        <w:rPr>
          <w:rFonts w:ascii="Times New Roman" w:hAnsi="Times New Roman" w:cs="Times New Roman"/>
          <w:sz w:val="28"/>
          <w:szCs w:val="28"/>
        </w:rPr>
        <w:t>Алания,</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 xml:space="preserve">планов обустройства и материально-технического оснащения зоны. </w:t>
      </w:r>
    </w:p>
    <w:p w14:paraId="3E34D97F"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рамках создания кластера свободной торговли и логистики рекомендуется создать профильный учебный центр повышения квалификации в сфере ТТЛК на базе существующих образовательных организаций.</w:t>
      </w:r>
    </w:p>
    <w:p w14:paraId="0C88BABA"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Информационное сопровождение и продвижение проекта должно осуществляться на различных языках, в том числе на языках стран, на рынки которых ориентирован проект. Необходимо обеспечить продвижение этого проекта на российских и международных форумах и выставках.</w:t>
      </w:r>
    </w:p>
    <w:p w14:paraId="74702006" w14:textId="0CE460F9" w:rsidR="0046255C" w:rsidRPr="00B77EB6" w:rsidRDefault="0046255C" w:rsidP="0046255C">
      <w:pPr>
        <w:spacing w:before="0" w:after="0"/>
        <w:ind w:firstLine="709"/>
        <w:rPr>
          <w:rFonts w:ascii="Times New Roman" w:hAnsi="Times New Roman" w:cs="Times New Roman"/>
          <w:sz w:val="28"/>
          <w:szCs w:val="28"/>
        </w:rPr>
      </w:pPr>
    </w:p>
    <w:p w14:paraId="3068F338" w14:textId="45477F1D" w:rsidR="0072577E" w:rsidRPr="00B77EB6" w:rsidRDefault="0072577E" w:rsidP="0046255C">
      <w:pPr>
        <w:spacing w:before="0" w:after="0"/>
        <w:ind w:firstLine="709"/>
        <w:rPr>
          <w:rFonts w:ascii="Times New Roman" w:hAnsi="Times New Roman" w:cs="Times New Roman"/>
          <w:sz w:val="28"/>
          <w:szCs w:val="28"/>
        </w:rPr>
      </w:pPr>
    </w:p>
    <w:p w14:paraId="62E45838" w14:textId="77777777" w:rsidR="0072577E" w:rsidRPr="00B77EB6" w:rsidRDefault="0072577E" w:rsidP="0046255C">
      <w:pPr>
        <w:spacing w:before="0" w:after="0"/>
        <w:ind w:firstLine="709"/>
        <w:rPr>
          <w:rFonts w:ascii="Times New Roman" w:hAnsi="Times New Roman" w:cs="Times New Roman"/>
          <w:sz w:val="28"/>
          <w:szCs w:val="28"/>
        </w:rPr>
      </w:pPr>
    </w:p>
    <w:p w14:paraId="0C8977B3" w14:textId="51DCE6CC" w:rsidR="0046255C" w:rsidRPr="00B77EB6" w:rsidRDefault="0046255C" w:rsidP="0046255C">
      <w:pPr>
        <w:spacing w:before="0" w:after="0"/>
        <w:jc w:val="center"/>
        <w:rPr>
          <w:rFonts w:ascii="Times New Roman" w:hAnsi="Times New Roman" w:cs="Times New Roman"/>
          <w:noProof/>
          <w:sz w:val="28"/>
          <w:szCs w:val="28"/>
        </w:rPr>
      </w:pPr>
      <w:r w:rsidRPr="00B77EB6">
        <w:rPr>
          <w:rFonts w:ascii="Times New Roman" w:hAnsi="Times New Roman" w:cs="Times New Roman"/>
          <w:noProof/>
          <w:sz w:val="28"/>
          <w:szCs w:val="28"/>
          <w:lang w:eastAsia="ru-RU"/>
        </w:rPr>
        <w:drawing>
          <wp:inline distT="0" distB="0" distL="0" distR="0" wp14:anchorId="06AA4C30" wp14:editId="4E397F90">
            <wp:extent cx="6120000" cy="3832882"/>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000" cy="3832882"/>
                    </a:xfrm>
                    <a:prstGeom prst="rect">
                      <a:avLst/>
                    </a:prstGeom>
                    <a:noFill/>
                    <a:ln>
                      <a:noFill/>
                    </a:ln>
                  </pic:spPr>
                </pic:pic>
              </a:graphicData>
            </a:graphic>
          </wp:inline>
        </w:drawing>
      </w:r>
      <w:bookmarkStart w:id="239" w:name="_Toc516836308"/>
      <w:r w:rsidR="00495FE8" w:rsidRPr="00B77EB6">
        <w:rPr>
          <w:rFonts w:ascii="Times New Roman" w:hAnsi="Times New Roman" w:cs="Times New Roman"/>
          <w:sz w:val="28"/>
          <w:szCs w:val="28"/>
        </w:rPr>
        <w:t xml:space="preserve"> Рисунок </w:t>
      </w:r>
      <w:r w:rsidR="00495FE8"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495FE8"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50</w:t>
      </w:r>
      <w:r w:rsidR="00495FE8"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FE1839"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Кластер свободной торговли и логистики</w:t>
      </w:r>
    </w:p>
    <w:p w14:paraId="321F6011" w14:textId="33B699E7" w:rsidR="00942A1F" w:rsidRPr="00B77EB6" w:rsidRDefault="00942A1F" w:rsidP="0046255C">
      <w:pPr>
        <w:spacing w:before="0" w:after="0"/>
        <w:jc w:val="center"/>
        <w:rPr>
          <w:rFonts w:ascii="Times New Roman" w:hAnsi="Times New Roman" w:cs="Times New Roman"/>
          <w:sz w:val="28"/>
          <w:szCs w:val="28"/>
        </w:rPr>
      </w:pPr>
    </w:p>
    <w:p w14:paraId="7F3AF17B" w14:textId="77777777" w:rsidR="00942A1F" w:rsidRPr="00B77EB6" w:rsidRDefault="00942A1F" w:rsidP="0046255C">
      <w:pPr>
        <w:spacing w:before="0" w:after="0"/>
        <w:jc w:val="center"/>
        <w:rPr>
          <w:rFonts w:ascii="Times New Roman" w:hAnsi="Times New Roman" w:cs="Times New Roman"/>
          <w:sz w:val="28"/>
          <w:szCs w:val="28"/>
        </w:rPr>
      </w:pPr>
    </w:p>
    <w:p w14:paraId="10C1C8B3" w14:textId="77777777" w:rsidR="0046255C" w:rsidRPr="00B77EB6" w:rsidRDefault="0046255C" w:rsidP="00711BE4">
      <w:pPr>
        <w:pStyle w:val="3"/>
        <w:keepNext w:val="0"/>
        <w:pageBreakBefore/>
        <w:numPr>
          <w:ilvl w:val="2"/>
          <w:numId w:val="36"/>
        </w:numPr>
        <w:spacing w:before="0" w:after="0"/>
        <w:ind w:left="0" w:firstLine="709"/>
        <w:rPr>
          <w:rFonts w:ascii="Times New Roman" w:hAnsi="Times New Roman" w:cs="Times New Roman"/>
          <w:color w:val="auto"/>
          <w:sz w:val="28"/>
          <w:szCs w:val="28"/>
        </w:rPr>
      </w:pPr>
      <w:bookmarkStart w:id="240" w:name="_Toc8120168"/>
      <w:r w:rsidRPr="00B77EB6">
        <w:rPr>
          <w:rFonts w:ascii="Times New Roman" w:hAnsi="Times New Roman" w:cs="Times New Roman"/>
          <w:color w:val="auto"/>
          <w:sz w:val="28"/>
          <w:szCs w:val="28"/>
        </w:rPr>
        <w:t>Приоритетная программа «Пространственная трансформация Алании»</w:t>
      </w:r>
      <w:bookmarkEnd w:id="239"/>
      <w:bookmarkEnd w:id="240"/>
    </w:p>
    <w:p w14:paraId="753D371E" w14:textId="189BA22D" w:rsidR="0046255C" w:rsidRPr="00B77EB6" w:rsidRDefault="0046255C" w:rsidP="00942A1F">
      <w:pPr>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00612B79">
        <w:rPr>
          <w:rFonts w:ascii="Times New Roman" w:hAnsi="Times New Roman" w:cs="Times New Roman"/>
          <w:sz w:val="28"/>
          <w:szCs w:val="28"/>
        </w:rPr>
        <w:t xml:space="preserve"> 2019</w:t>
      </w:r>
      <w:r w:rsidR="00D61FF6">
        <w:rPr>
          <w:rFonts w:ascii="Times New Roman" w:hAnsi="Times New Roman" w:cs="Times New Roman"/>
          <w:sz w:val="28"/>
          <w:szCs w:val="28"/>
        </w:rPr>
        <w:t xml:space="preserve"> – </w:t>
      </w:r>
      <w:r w:rsidRPr="00B77EB6">
        <w:rPr>
          <w:rFonts w:ascii="Times New Roman" w:hAnsi="Times New Roman" w:cs="Times New Roman"/>
          <w:sz w:val="28"/>
          <w:szCs w:val="28"/>
        </w:rPr>
        <w:t xml:space="preserve">2030 гг. </w:t>
      </w:r>
    </w:p>
    <w:p w14:paraId="48786DAA" w14:textId="1285E5D4" w:rsidR="0046255C" w:rsidRPr="00B77EB6" w:rsidRDefault="0046255C" w:rsidP="00942A1F">
      <w:pPr>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D61FF6">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D61FF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Проектный офис </w:t>
      </w:r>
      <w:r w:rsidR="00B8274E">
        <w:rPr>
          <w:rFonts w:ascii="Times New Roman" w:hAnsi="Times New Roman" w:cs="Times New Roman"/>
          <w:sz w:val="28"/>
          <w:szCs w:val="28"/>
        </w:rPr>
        <w:t>Республики Северная Осетия</w:t>
      </w:r>
      <w:r w:rsidR="00D61FF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профильный проектный комитет Проектного офиса </w:t>
      </w:r>
      <w:r w:rsidR="00B8274E">
        <w:rPr>
          <w:rFonts w:ascii="Times New Roman" w:hAnsi="Times New Roman" w:cs="Times New Roman"/>
          <w:sz w:val="28"/>
          <w:szCs w:val="28"/>
        </w:rPr>
        <w:t>Республики Северная Осетия</w:t>
      </w:r>
      <w:r w:rsidR="00D61FF6">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4F13DEA9" w14:textId="77777777" w:rsidR="0046255C" w:rsidRPr="00B77EB6" w:rsidRDefault="0046255C" w:rsidP="00942A1F">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Приоритетная программа «Пространственная трансформация Алании» включает три региональных комплексных проекта: «Владикавказская агломерация», «Горный ренессанс», «Аланское предгорье». Каждый из проектов связан с одной из экономических зон республики, но</w:t>
      </w:r>
      <w:r w:rsidRPr="00B77EB6">
        <w:rPr>
          <w:rFonts w:ascii="Times New Roman" w:hAnsi="Times New Roman" w:cs="Times New Roman"/>
          <w:sz w:val="28"/>
          <w:szCs w:val="28"/>
        </w:rPr>
        <w:t xml:space="preserve"> </w:t>
      </w:r>
      <w:r w:rsidRPr="00B77EB6">
        <w:rPr>
          <w:rFonts w:ascii="Times New Roman" w:eastAsia="Times New Roman" w:hAnsi="Times New Roman" w:cs="Times New Roman"/>
          <w:sz w:val="28"/>
          <w:szCs w:val="28"/>
        </w:rPr>
        <w:t xml:space="preserve">в силу сложности административно-территориального деления республики частично охватывает территории смежных экономических зон. </w:t>
      </w:r>
    </w:p>
    <w:p w14:paraId="4851D34F" w14:textId="77777777" w:rsidR="0046255C" w:rsidRPr="00B77EB6" w:rsidRDefault="0046255C" w:rsidP="0046255C">
      <w:pPr>
        <w:overflowPunct w:val="0"/>
        <w:autoSpaceDE w:val="0"/>
        <w:autoSpaceDN w:val="0"/>
        <w:adjustRightInd w:val="0"/>
        <w:spacing w:before="0" w:after="0"/>
        <w:textAlignment w:val="baseline"/>
        <w:rPr>
          <w:rFonts w:ascii="Times New Roman" w:eastAsia="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0EDFA503" wp14:editId="34CA1492">
            <wp:extent cx="6120000" cy="382989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06245658" w14:textId="101B72EA" w:rsidR="0046255C" w:rsidRPr="00B77EB6" w:rsidRDefault="00495FE8" w:rsidP="00A437D8">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51</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Пространственная трансформация Алании</w:t>
      </w:r>
    </w:p>
    <w:p w14:paraId="0FA93729" w14:textId="77777777" w:rsidR="00A437D8" w:rsidRPr="00B77EB6" w:rsidRDefault="00A437D8" w:rsidP="00A437D8"/>
    <w:p w14:paraId="3B111CE0" w14:textId="77777777" w:rsidR="0046255C" w:rsidRPr="00B77EB6" w:rsidRDefault="0046255C" w:rsidP="00711BE4">
      <w:pPr>
        <w:pStyle w:val="4"/>
        <w:numPr>
          <w:ilvl w:val="3"/>
          <w:numId w:val="36"/>
        </w:numPr>
        <w:spacing w:before="0" w:after="0"/>
        <w:ind w:left="0" w:firstLine="709"/>
        <w:rPr>
          <w:rFonts w:ascii="Times New Roman" w:eastAsia="Times New Roman" w:hAnsi="Times New Roman" w:cs="Times New Roman"/>
          <w:color w:val="auto"/>
          <w:sz w:val="28"/>
          <w:szCs w:val="28"/>
        </w:rPr>
      </w:pPr>
      <w:bookmarkStart w:id="241" w:name="_Toc8120169"/>
      <w:r w:rsidRPr="00B77EB6">
        <w:rPr>
          <w:rFonts w:ascii="Times New Roman" w:eastAsia="Times New Roman" w:hAnsi="Times New Roman" w:cs="Times New Roman"/>
          <w:color w:val="auto"/>
          <w:sz w:val="28"/>
          <w:szCs w:val="28"/>
        </w:rPr>
        <w:t>Комплексный проект «Владикавказская агломерация»</w:t>
      </w:r>
      <w:bookmarkEnd w:id="241"/>
    </w:p>
    <w:p w14:paraId="1A8D8BFA" w14:textId="77777777"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Основная цель формирования Владикавказской агломерации – достижение синергетического эффекта в результате структурирования системы расселения и обеспечения территориальной комплексности муниципальных образований, входящих в агломерацию, развития перспективных планировочных осей, оптимизации транспортного каркаса, повышения качества транспортно-коммуникационного пространства.</w:t>
      </w:r>
    </w:p>
    <w:p w14:paraId="433FBE0D" w14:textId="335B621F"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Формирующаяся полицентрическая агломерация включает городской округ </w:t>
      </w:r>
      <w:r w:rsidR="00A836F2">
        <w:rPr>
          <w:rFonts w:ascii="Times New Roman" w:eastAsia="Times New Roman" w:hAnsi="Times New Roman" w:cs="Times New Roman"/>
          <w:sz w:val="28"/>
          <w:szCs w:val="28"/>
        </w:rPr>
        <w:t>г.</w:t>
      </w:r>
      <w:r w:rsidRPr="00B77EB6">
        <w:rPr>
          <w:rFonts w:ascii="Times New Roman" w:eastAsia="Times New Roman" w:hAnsi="Times New Roman" w:cs="Times New Roman"/>
          <w:sz w:val="28"/>
          <w:szCs w:val="28"/>
        </w:rPr>
        <w:t>Владикавказ (с пригородами и входящими в его состав сельскими населёнными пунктами), территории Пригородного и Правобережного муниципальных районов.</w:t>
      </w:r>
    </w:p>
    <w:p w14:paraId="7F6AD674" w14:textId="53D011D5"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Ядра развития – города Владикавказ и Беслан с прилегающими территориями – формируют урбанизированный ареал расселения – Владикавказскую городскую агломерацию. Система расселения вокруг ядра первого порядка г.</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Владикавказ складывается из активно развивающихся поселений-спутников: с. Гизель, ст. Архонское, группы сел Ольгинское-Чермен, с. Сунжа, группы сел Октябрьское-Камбилеевское.</w:t>
      </w:r>
    </w:p>
    <w:p w14:paraId="40B22942" w14:textId="0A72CEEC"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Система расселения вокруг ядра второго порядка г. Беслан включает поселения-спутники с.</w:t>
      </w:r>
      <w:r w:rsidR="00495FE8" w:rsidRPr="00B77EB6">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Фарн, 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Коста, 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Н. Батако,</w:t>
      </w:r>
      <w:r w:rsidR="00495FE8" w:rsidRPr="00B77EB6">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с. Хумалаг и 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Зильга.</w:t>
      </w:r>
    </w:p>
    <w:p w14:paraId="0DE5B241" w14:textId="633FE4F0"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Населенные пункты 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Тарское, с.</w:t>
      </w:r>
      <w:r w:rsidR="00495FE8" w:rsidRPr="00B77EB6">
        <w:rPr>
          <w:rFonts w:ascii="Times New Roman" w:eastAsia="Times New Roman" w:hAnsi="Times New Roman" w:cs="Times New Roman"/>
          <w:sz w:val="28"/>
          <w:szCs w:val="28"/>
        </w:rPr>
        <w:t xml:space="preserve"> </w:t>
      </w:r>
      <w:r w:rsidRPr="00B77EB6">
        <w:rPr>
          <w:rFonts w:ascii="Times New Roman" w:eastAsia="Times New Roman" w:hAnsi="Times New Roman" w:cs="Times New Roman"/>
          <w:sz w:val="28"/>
          <w:szCs w:val="28"/>
        </w:rPr>
        <w:t>Балта и 2-й Редант являются опорными пунктами агломерации, имеющими потенциал в сфере индивидуального жилого строительства и развития малого бизнеса (придорожный сервис, рыбоводство, бутилирование природной воды).</w:t>
      </w:r>
    </w:p>
    <w:p w14:paraId="3FF422F5" w14:textId="5B6BB276"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Горная часть территории Владикавказской агломерации (Геналдонское, Дарьяльское ущель</w:t>
      </w:r>
      <w:r w:rsidR="000813CF" w:rsidRPr="00B77EB6">
        <w:rPr>
          <w:rFonts w:ascii="Times New Roman" w:eastAsia="Times New Roman" w:hAnsi="Times New Roman" w:cs="Times New Roman"/>
          <w:sz w:val="28"/>
          <w:szCs w:val="28"/>
        </w:rPr>
        <w:t>я</w:t>
      </w:r>
      <w:r w:rsidRPr="00B77EB6">
        <w:rPr>
          <w:rFonts w:ascii="Times New Roman" w:eastAsia="Times New Roman" w:hAnsi="Times New Roman" w:cs="Times New Roman"/>
          <w:sz w:val="28"/>
          <w:szCs w:val="28"/>
        </w:rPr>
        <w:t>) является частью флагманского проекта «Горный ренессанс».</w:t>
      </w:r>
    </w:p>
    <w:p w14:paraId="13EDE573" w14:textId="01DB0D01" w:rsidR="0046255C" w:rsidRPr="00B77EB6" w:rsidRDefault="0046255C" w:rsidP="0046255C">
      <w:pPr>
        <w:pStyle w:val="affffb"/>
        <w:spacing w:before="0" w:after="0"/>
        <w:rPr>
          <w:rFonts w:cs="Times New Roman"/>
          <w:sz w:val="28"/>
          <w:szCs w:val="28"/>
        </w:rPr>
      </w:pPr>
      <w:r w:rsidRPr="00B77EB6">
        <w:rPr>
          <w:rFonts w:cs="Times New Roman"/>
          <w:noProof/>
          <w:sz w:val="28"/>
          <w:szCs w:val="28"/>
          <w:lang w:eastAsia="ru-RU"/>
        </w:rPr>
        <w:drawing>
          <wp:inline distT="0" distB="0" distL="0" distR="0" wp14:anchorId="4783EC85" wp14:editId="2B158F19">
            <wp:extent cx="6120000" cy="3817443"/>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r w:rsidR="00495FE8" w:rsidRPr="00B77EB6">
        <w:rPr>
          <w:rFonts w:cs="Times New Roman"/>
          <w:sz w:val="28"/>
          <w:szCs w:val="28"/>
        </w:rPr>
        <w:t xml:space="preserve"> </w:t>
      </w:r>
      <w:r w:rsidR="00495FE8" w:rsidRPr="00B77EB6">
        <w:rPr>
          <w:rFonts w:cs="Times New Roman"/>
          <w:b w:val="0"/>
          <w:sz w:val="28"/>
          <w:szCs w:val="28"/>
        </w:rPr>
        <w:t xml:space="preserve">Рисунок </w:t>
      </w:r>
      <w:r w:rsidR="00495FE8" w:rsidRPr="00B77EB6">
        <w:rPr>
          <w:rFonts w:cs="Times New Roman"/>
          <w:b w:val="0"/>
          <w:noProof/>
          <w:sz w:val="28"/>
          <w:szCs w:val="28"/>
        </w:rPr>
        <w:fldChar w:fldCharType="begin"/>
      </w:r>
      <w:r w:rsidR="00495FE8" w:rsidRPr="00B77EB6">
        <w:rPr>
          <w:rFonts w:cs="Times New Roman"/>
          <w:b w:val="0"/>
          <w:noProof/>
          <w:sz w:val="28"/>
          <w:szCs w:val="28"/>
        </w:rPr>
        <w:instrText xml:space="preserve"> SEQ Рисунок \* ARABIC </w:instrText>
      </w:r>
      <w:r w:rsidR="00495FE8" w:rsidRPr="00B77EB6">
        <w:rPr>
          <w:rFonts w:cs="Times New Roman"/>
          <w:b w:val="0"/>
          <w:noProof/>
          <w:sz w:val="28"/>
          <w:szCs w:val="28"/>
        </w:rPr>
        <w:fldChar w:fldCharType="separate"/>
      </w:r>
      <w:r w:rsidR="00354FD1">
        <w:rPr>
          <w:rFonts w:cs="Times New Roman"/>
          <w:b w:val="0"/>
          <w:noProof/>
          <w:sz w:val="28"/>
          <w:szCs w:val="28"/>
        </w:rPr>
        <w:t>52</w:t>
      </w:r>
      <w:r w:rsidR="00495FE8" w:rsidRPr="00B77EB6">
        <w:rPr>
          <w:rFonts w:cs="Times New Roman"/>
          <w:b w:val="0"/>
          <w:noProof/>
          <w:sz w:val="28"/>
          <w:szCs w:val="28"/>
        </w:rPr>
        <w:fldChar w:fldCharType="end"/>
      </w:r>
      <w:r w:rsidR="00495FE8" w:rsidRPr="00B77EB6">
        <w:rPr>
          <w:rFonts w:cs="Times New Roman"/>
          <w:b w:val="0"/>
          <w:noProof/>
          <w:sz w:val="28"/>
          <w:szCs w:val="28"/>
        </w:rPr>
        <w:t xml:space="preserve">. </w:t>
      </w:r>
      <w:r w:rsidRPr="00B77EB6">
        <w:rPr>
          <w:rFonts w:cs="Times New Roman"/>
          <w:b w:val="0"/>
          <w:noProof/>
          <w:sz w:val="28"/>
          <w:szCs w:val="28"/>
        </w:rPr>
        <w:t>Владикавказская агломерация</w:t>
      </w:r>
    </w:p>
    <w:p w14:paraId="28883B74" w14:textId="3F978944" w:rsidR="0046255C" w:rsidRPr="00B77EB6" w:rsidRDefault="0046255C" w:rsidP="0046255C">
      <w:pPr>
        <w:overflowPunct w:val="0"/>
        <w:autoSpaceDE w:val="0"/>
        <w:autoSpaceDN w:val="0"/>
        <w:adjustRightInd w:val="0"/>
        <w:spacing w:before="0" w:after="0"/>
        <w:jc w:val="center"/>
        <w:textAlignment w:val="baseline"/>
        <w:rPr>
          <w:rFonts w:ascii="Times New Roman" w:hAnsi="Times New Roman" w:cs="Times New Roman"/>
          <w:noProof/>
          <w:sz w:val="28"/>
          <w:szCs w:val="28"/>
        </w:rPr>
      </w:pPr>
      <w:r w:rsidRPr="00B77EB6">
        <w:rPr>
          <w:rFonts w:ascii="Times New Roman" w:hAnsi="Times New Roman" w:cs="Times New Roman"/>
          <w:noProof/>
          <w:sz w:val="28"/>
          <w:szCs w:val="28"/>
          <w:lang w:eastAsia="ru-RU"/>
        </w:rPr>
        <w:drawing>
          <wp:inline distT="0" distB="0" distL="0" distR="0" wp14:anchorId="751F7152" wp14:editId="524B3C51">
            <wp:extent cx="6120000" cy="3829897"/>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495FE8"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495FE8"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53</w:t>
      </w:r>
      <w:r w:rsidR="00495FE8"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Комплексный проект «Владикавказская агломерация»</w:t>
      </w:r>
    </w:p>
    <w:p w14:paraId="0D5DA058" w14:textId="77777777" w:rsidR="0046255C" w:rsidRPr="00B77EB6" w:rsidRDefault="0046255C" w:rsidP="0046255C">
      <w:pPr>
        <w:overflowPunct w:val="0"/>
        <w:autoSpaceDE w:val="0"/>
        <w:autoSpaceDN w:val="0"/>
        <w:adjustRightInd w:val="0"/>
        <w:spacing w:before="0" w:after="0"/>
        <w:jc w:val="center"/>
        <w:textAlignment w:val="baseline"/>
        <w:rPr>
          <w:rFonts w:ascii="Times New Roman" w:hAnsi="Times New Roman" w:cs="Times New Roman"/>
          <w:sz w:val="28"/>
          <w:szCs w:val="28"/>
        </w:rPr>
      </w:pPr>
    </w:p>
    <w:p w14:paraId="5BDD0338" w14:textId="62FFBDB3" w:rsidR="0046255C" w:rsidRPr="00B77EB6" w:rsidRDefault="0046255C" w:rsidP="0046255C">
      <w:pPr>
        <w:overflowPunct w:val="0"/>
        <w:autoSpaceDE w:val="0"/>
        <w:autoSpaceDN w:val="0"/>
        <w:adjustRightInd w:val="0"/>
        <w:spacing w:before="0" w:after="0"/>
        <w:jc w:val="center"/>
        <w:textAlignment w:val="baseline"/>
        <w:rPr>
          <w:rFonts w:ascii="Times New Roman" w:eastAsia="Calibri"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2B55CE10" wp14:editId="15CEFF1A">
            <wp:extent cx="6120000" cy="3829897"/>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r w:rsidR="00495FE8" w:rsidRPr="00B77EB6">
        <w:rPr>
          <w:rFonts w:ascii="Times New Roman" w:hAnsi="Times New Roman" w:cs="Times New Roman"/>
          <w:sz w:val="28"/>
          <w:szCs w:val="28"/>
        </w:rPr>
        <w:t xml:space="preserve"> Рисунок </w:t>
      </w:r>
      <w:r w:rsidR="00495FE8" w:rsidRPr="00B77EB6">
        <w:rPr>
          <w:rFonts w:ascii="Times New Roman" w:hAnsi="Times New Roman" w:cs="Times New Roman"/>
          <w:noProof/>
          <w:sz w:val="28"/>
          <w:szCs w:val="28"/>
        </w:rPr>
        <w:fldChar w:fldCharType="begin"/>
      </w:r>
      <w:r w:rsidR="00495FE8" w:rsidRPr="00B77EB6">
        <w:rPr>
          <w:rFonts w:ascii="Times New Roman" w:hAnsi="Times New Roman" w:cs="Times New Roman"/>
          <w:noProof/>
          <w:sz w:val="28"/>
          <w:szCs w:val="28"/>
        </w:rPr>
        <w:instrText xml:space="preserve"> SEQ Рисунок \* ARABIC </w:instrText>
      </w:r>
      <w:r w:rsidR="00495FE8"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54</w:t>
      </w:r>
      <w:r w:rsidR="00495FE8" w:rsidRPr="00B77EB6">
        <w:rPr>
          <w:rFonts w:ascii="Times New Roman" w:hAnsi="Times New Roman" w:cs="Times New Roman"/>
          <w:noProof/>
          <w:sz w:val="28"/>
          <w:szCs w:val="28"/>
        </w:rPr>
        <w:fldChar w:fldCharType="end"/>
      </w:r>
      <w:r w:rsidR="00495FE8" w:rsidRPr="00B77EB6">
        <w:rPr>
          <w:rFonts w:ascii="Times New Roman" w:hAnsi="Times New Roman" w:cs="Times New Roman"/>
          <w:noProof/>
          <w:sz w:val="28"/>
          <w:szCs w:val="28"/>
        </w:rPr>
        <w:t>.</w:t>
      </w:r>
      <w:r w:rsidR="00495FE8" w:rsidRPr="00B77EB6">
        <w:rPr>
          <w:rFonts w:ascii="Times New Roman" w:hAnsi="Times New Roman" w:cs="Times New Roman"/>
          <w:b/>
          <w:noProof/>
          <w:sz w:val="28"/>
          <w:szCs w:val="28"/>
        </w:rPr>
        <w:t xml:space="preserve"> </w:t>
      </w:r>
      <w:r w:rsidRPr="00B77EB6">
        <w:rPr>
          <w:rFonts w:ascii="Times New Roman" w:hAnsi="Times New Roman" w:cs="Times New Roman"/>
          <w:noProof/>
          <w:sz w:val="28"/>
          <w:szCs w:val="28"/>
        </w:rPr>
        <w:t>Комплексный проект «Владикавказская агломерация»</w:t>
      </w:r>
    </w:p>
    <w:p w14:paraId="06C3EA02" w14:textId="77777777" w:rsidR="00F366DA" w:rsidRPr="00B77EB6" w:rsidRDefault="00F366DA" w:rsidP="0046255C">
      <w:pPr>
        <w:keepNext/>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p>
    <w:p w14:paraId="23222DB6" w14:textId="73C5DAFC" w:rsidR="0046255C" w:rsidRPr="00B77EB6" w:rsidRDefault="0046255C" w:rsidP="0046255C">
      <w:pPr>
        <w:keepNext/>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Приоритетный проект «Пространственная трансформация городов-лидеров Республики Северная Осетия</w:t>
      </w:r>
      <w:r w:rsidR="00D61FF6">
        <w:rPr>
          <w:rFonts w:ascii="Times New Roman" w:eastAsia="Times New Roman" w:hAnsi="Times New Roman" w:cs="Times New Roman"/>
          <w:b/>
          <w:sz w:val="28"/>
          <w:szCs w:val="28"/>
        </w:rPr>
        <w:t xml:space="preserve"> – </w:t>
      </w:r>
      <w:r w:rsidRPr="00B77EB6">
        <w:rPr>
          <w:rFonts w:ascii="Times New Roman" w:eastAsia="Times New Roman" w:hAnsi="Times New Roman" w:cs="Times New Roman"/>
          <w:b/>
          <w:sz w:val="28"/>
          <w:szCs w:val="28"/>
        </w:rPr>
        <w:t>Алания»</w:t>
      </w:r>
    </w:p>
    <w:p w14:paraId="71406C37" w14:textId="0CAC5BB0"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sz w:val="28"/>
          <w:szCs w:val="28"/>
        </w:rPr>
        <w:t xml:space="preserve">Одной из заявленных задач пространственного развития </w:t>
      </w:r>
      <w:r w:rsidR="00B8274E">
        <w:rPr>
          <w:rFonts w:ascii="Times New Roman" w:eastAsia="Times New Roman" w:hAnsi="Times New Roman" w:cs="Times New Roman"/>
          <w:sz w:val="28"/>
          <w:szCs w:val="28"/>
        </w:rPr>
        <w:t>Республики Северная Осетия</w:t>
      </w:r>
      <w:r w:rsidR="00D61FF6">
        <w:rPr>
          <w:rFonts w:ascii="Times New Roman" w:eastAsia="Times New Roman" w:hAnsi="Times New Roman" w:cs="Times New Roman"/>
          <w:sz w:val="28"/>
          <w:szCs w:val="28"/>
        </w:rPr>
        <w:t xml:space="preserve"> – </w:t>
      </w:r>
      <w:r w:rsidR="00B8274E">
        <w:rPr>
          <w:rFonts w:ascii="Times New Roman" w:eastAsia="Times New Roman" w:hAnsi="Times New Roman" w:cs="Times New Roman"/>
          <w:sz w:val="28"/>
          <w:szCs w:val="28"/>
        </w:rPr>
        <w:t>Алания</w:t>
      </w:r>
      <w:r w:rsidRPr="00B77EB6">
        <w:rPr>
          <w:rFonts w:ascii="Times New Roman" w:eastAsia="Times New Roman" w:hAnsi="Times New Roman" w:cs="Times New Roman"/>
          <w:sz w:val="28"/>
          <w:szCs w:val="28"/>
        </w:rPr>
        <w:t xml:space="preserve"> является обеспечение качественным пространством жизнедеятельности населения и гостей республики. Смена экономических укладов влияет на изменения потребностей населения в части организации пространства жизнедеятельности и требует переосмысления организации среды обитания. </w:t>
      </w:r>
    </w:p>
    <w:p w14:paraId="4F8476A9" w14:textId="77777777"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Участниками программы являются ядра развития 1 и 2 порядка – города Владикавказ, Беслан, Моздок.</w:t>
      </w:r>
    </w:p>
    <w:p w14:paraId="27C914D4" w14:textId="77777777"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Потенциальными участниками программы могут стать ядра развития 3 порядка – районные центры и остальные растущие населенные пункты: города Ардон и Алагир, села Чикола и Эльхотово, поселки Верхний Фиагдон и Мизур.</w:t>
      </w:r>
    </w:p>
    <w:p w14:paraId="6830BDEA" w14:textId="7048F8A9" w:rsidR="0046255C" w:rsidRPr="00B77EB6" w:rsidRDefault="0046255C" w:rsidP="0046255C">
      <w:p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Первоочередные мероприятия проекта – разработка стратегии социально-экономического развития городов </w:t>
      </w:r>
      <w:r w:rsidR="00A836F2">
        <w:rPr>
          <w:rFonts w:ascii="Times New Roman" w:eastAsia="Times New Roman" w:hAnsi="Times New Roman" w:cs="Times New Roman"/>
          <w:sz w:val="28"/>
          <w:szCs w:val="28"/>
        </w:rPr>
        <w:t xml:space="preserve">республики </w:t>
      </w:r>
      <w:r w:rsidRPr="00B77EB6">
        <w:rPr>
          <w:rFonts w:ascii="Times New Roman" w:eastAsia="Times New Roman" w:hAnsi="Times New Roman" w:cs="Times New Roman"/>
          <w:sz w:val="28"/>
          <w:szCs w:val="28"/>
        </w:rPr>
        <w:t xml:space="preserve">с учетом взаимовлияния сложившихся систем расселения, подготовка научно-исследовательских работ в области развития транспортных систем, решения проблем экологической безопасности, </w:t>
      </w:r>
      <w:r w:rsidR="00ED621E" w:rsidRPr="00B77EB6">
        <w:rPr>
          <w:rFonts w:ascii="Times New Roman" w:eastAsia="Times New Roman" w:hAnsi="Times New Roman" w:cs="Times New Roman"/>
          <w:sz w:val="28"/>
          <w:szCs w:val="28"/>
        </w:rPr>
        <w:t xml:space="preserve">совершенствование автомобильных дорог общего пользования регионального или межмуниципального и местного значения, </w:t>
      </w:r>
      <w:r w:rsidRPr="00B77EB6">
        <w:rPr>
          <w:rFonts w:ascii="Times New Roman" w:eastAsia="Times New Roman" w:hAnsi="Times New Roman" w:cs="Times New Roman"/>
          <w:sz w:val="28"/>
          <w:szCs w:val="28"/>
        </w:rPr>
        <w:t>сохранения и вовлечения объектов историко-культурного наследия в экономику городов.</w:t>
      </w:r>
    </w:p>
    <w:p w14:paraId="30F29CFD" w14:textId="7D39FCF5"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г.</w:t>
      </w:r>
      <w:r w:rsidR="00BB5C19"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Владикавказ</w:t>
      </w:r>
    </w:p>
    <w:p w14:paraId="667D6DB9" w14:textId="77777777"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Оптимизация дорожно-транспортной сети:</w:t>
      </w:r>
      <w:r w:rsidRPr="00B77EB6">
        <w:rPr>
          <w:rFonts w:ascii="Times New Roman" w:hAnsi="Times New Roman"/>
          <w:sz w:val="28"/>
          <w:szCs w:val="28"/>
        </w:rPr>
        <w:t xml:space="preserve"> создание новых маршрутов трамвайной сети, обслуживающих районы с высокой плотностью населения, узлами общественной активности (больницы, торговые центры); строительство автомобильных обходов города с целью снижения нагрузки и рационального распределения транспортных потоков.</w:t>
      </w:r>
    </w:p>
    <w:p w14:paraId="74E74DE9" w14:textId="025EF027"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Предотвращение «расползания</w:t>
      </w:r>
      <w:r w:rsidR="00A836F2">
        <w:rPr>
          <w:rFonts w:ascii="Times New Roman" w:hAnsi="Times New Roman"/>
          <w:b/>
          <w:sz w:val="28"/>
          <w:szCs w:val="28"/>
        </w:rPr>
        <w:t>»</w:t>
      </w:r>
      <w:r w:rsidRPr="00B77EB6">
        <w:rPr>
          <w:rFonts w:ascii="Times New Roman" w:hAnsi="Times New Roman"/>
          <w:b/>
          <w:sz w:val="28"/>
          <w:szCs w:val="28"/>
        </w:rPr>
        <w:t xml:space="preserve"> города:</w:t>
      </w:r>
      <w:r w:rsidRPr="00B77EB6">
        <w:rPr>
          <w:rFonts w:ascii="Times New Roman" w:hAnsi="Times New Roman"/>
          <w:sz w:val="28"/>
          <w:szCs w:val="28"/>
        </w:rPr>
        <w:t xml:space="preserve"> ориентация на развитие внутригородских территорий; выборочное уплотнение застройки северной части Затеречного района.</w:t>
      </w:r>
    </w:p>
    <w:p w14:paraId="68A4DF93" w14:textId="4B461527"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Модернизация и </w:t>
      </w:r>
      <w:r w:rsidR="00A836F2">
        <w:rPr>
          <w:rFonts w:ascii="Times New Roman" w:hAnsi="Times New Roman"/>
          <w:b/>
          <w:sz w:val="28"/>
          <w:szCs w:val="28"/>
        </w:rPr>
        <w:t>перепрофилирование (</w:t>
      </w:r>
      <w:r w:rsidRPr="00B77EB6">
        <w:rPr>
          <w:rFonts w:ascii="Times New Roman" w:hAnsi="Times New Roman"/>
          <w:b/>
          <w:sz w:val="28"/>
          <w:szCs w:val="28"/>
        </w:rPr>
        <w:t>редевелопмент</w:t>
      </w:r>
      <w:r w:rsidR="00A836F2">
        <w:rPr>
          <w:rFonts w:ascii="Times New Roman" w:hAnsi="Times New Roman"/>
          <w:b/>
          <w:sz w:val="28"/>
          <w:szCs w:val="28"/>
        </w:rPr>
        <w:t>)</w:t>
      </w:r>
      <w:r w:rsidRPr="00B77EB6">
        <w:rPr>
          <w:rFonts w:ascii="Times New Roman" w:hAnsi="Times New Roman"/>
          <w:b/>
          <w:sz w:val="28"/>
          <w:szCs w:val="28"/>
        </w:rPr>
        <w:t xml:space="preserve"> промышленных зон:</w:t>
      </w:r>
      <w:r w:rsidRPr="00B77EB6">
        <w:rPr>
          <w:rFonts w:ascii="Times New Roman" w:hAnsi="Times New Roman"/>
          <w:sz w:val="28"/>
          <w:szCs w:val="28"/>
        </w:rPr>
        <w:t xml:space="preserve"> экологизация производства (переход на передовые инновационные технологии, эффективная система сбора и переработки отходов)</w:t>
      </w:r>
      <w:r w:rsidR="00D61FF6">
        <w:rPr>
          <w:rFonts w:ascii="Times New Roman" w:hAnsi="Times New Roman"/>
          <w:sz w:val="28"/>
          <w:szCs w:val="28"/>
        </w:rPr>
        <w:t>,</w:t>
      </w:r>
      <w:r w:rsidRPr="00B77EB6">
        <w:rPr>
          <w:rFonts w:ascii="Times New Roman" w:hAnsi="Times New Roman"/>
          <w:sz w:val="28"/>
          <w:szCs w:val="28"/>
        </w:rPr>
        <w:t xml:space="preserve"> восстановление параметров санитарно-защитных зон предприятий;</w:t>
      </w:r>
      <w:r w:rsidRPr="00B77EB6">
        <w:rPr>
          <w:rFonts w:ascii="Times New Roman" w:eastAsia="Calibri" w:hAnsi="Times New Roman"/>
          <w:sz w:val="28"/>
          <w:szCs w:val="28"/>
        </w:rPr>
        <w:t xml:space="preserve"> </w:t>
      </w:r>
      <w:r w:rsidRPr="00B77EB6">
        <w:rPr>
          <w:rFonts w:ascii="Times New Roman" w:hAnsi="Times New Roman"/>
          <w:sz w:val="28"/>
          <w:szCs w:val="28"/>
        </w:rPr>
        <w:t>усиление эколого-административного контроля; инвентаризация земель, высвобождение земельных ресурсов за счет сокращения бесперспективных производств.</w:t>
      </w:r>
    </w:p>
    <w:p w14:paraId="1821F4E1" w14:textId="4A70E3D0"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Формирование общественной набережной и обеспечение проницаемости территории: с</w:t>
      </w:r>
      <w:r w:rsidRPr="00B77EB6">
        <w:rPr>
          <w:rFonts w:ascii="Times New Roman" w:hAnsi="Times New Roman"/>
          <w:sz w:val="28"/>
          <w:szCs w:val="28"/>
        </w:rPr>
        <w:t>трогий запрет капитального строительства на водоохранной территории р.</w:t>
      </w:r>
      <w:r w:rsidR="00495FE8" w:rsidRPr="00B77EB6">
        <w:rPr>
          <w:rFonts w:ascii="Times New Roman" w:hAnsi="Times New Roman"/>
          <w:sz w:val="28"/>
          <w:szCs w:val="28"/>
        </w:rPr>
        <w:t> </w:t>
      </w:r>
      <w:r w:rsidRPr="00B77EB6">
        <w:rPr>
          <w:rFonts w:ascii="Times New Roman" w:hAnsi="Times New Roman"/>
          <w:sz w:val="28"/>
          <w:szCs w:val="28"/>
        </w:rPr>
        <w:t>Терек (200 м); сохранение видовых точек; формирование общественных пространств – благоустройство набережных, создание рекреационных зон с комплексом объектов спортивной и торгово-развлекательной инфраструктуры.</w:t>
      </w:r>
    </w:p>
    <w:p w14:paraId="69BC137C" w14:textId="004DC1F5"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Формирование туристско-рекреационного кластера: </w:t>
      </w:r>
      <w:r w:rsidRPr="00B77EB6">
        <w:rPr>
          <w:rFonts w:ascii="Times New Roman" w:hAnsi="Times New Roman"/>
          <w:sz w:val="28"/>
          <w:szCs w:val="28"/>
        </w:rPr>
        <w:t>создание</w:t>
      </w:r>
      <w:r w:rsidRPr="00B77EB6">
        <w:rPr>
          <w:rFonts w:ascii="Times New Roman" w:hAnsi="Times New Roman"/>
          <w:b/>
          <w:sz w:val="28"/>
          <w:szCs w:val="28"/>
        </w:rPr>
        <w:t xml:space="preserve"> </w:t>
      </w:r>
      <w:r w:rsidRPr="00B77EB6">
        <w:rPr>
          <w:rFonts w:ascii="Times New Roman" w:hAnsi="Times New Roman"/>
          <w:sz w:val="28"/>
          <w:szCs w:val="28"/>
        </w:rPr>
        <w:t>центров обслуживания туризма и рекреации и бальнеологического центра (Редант 1</w:t>
      </w:r>
      <w:r w:rsidR="003966CE">
        <w:rPr>
          <w:rFonts w:ascii="Times New Roman" w:hAnsi="Times New Roman"/>
          <w:sz w:val="28"/>
          <w:szCs w:val="28"/>
        </w:rPr>
        <w:t xml:space="preserve"> –</w:t>
      </w:r>
      <w:r w:rsidRPr="00B77EB6">
        <w:rPr>
          <w:rFonts w:ascii="Times New Roman" w:hAnsi="Times New Roman"/>
          <w:sz w:val="28"/>
          <w:szCs w:val="28"/>
        </w:rPr>
        <w:t xml:space="preserve"> минеральные воды, Лысая гора – лечебные грязи).</w:t>
      </w:r>
    </w:p>
    <w:p w14:paraId="6F445B47" w14:textId="77777777"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Регенерация исторического центра</w:t>
      </w:r>
      <w:r w:rsidRPr="00B77EB6">
        <w:rPr>
          <w:rFonts w:ascii="Times New Roman" w:hAnsi="Times New Roman"/>
          <w:sz w:val="28"/>
          <w:szCs w:val="28"/>
        </w:rPr>
        <w:t>: регулирование застройки, программы охраны и реставрации комплекса исторической застройки города.</w:t>
      </w:r>
    </w:p>
    <w:p w14:paraId="2C6EADD4" w14:textId="77777777"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Делегация части функций поселениям-спутникам:</w:t>
      </w:r>
      <w:r w:rsidRPr="00B77EB6">
        <w:rPr>
          <w:rFonts w:ascii="Times New Roman" w:hAnsi="Times New Roman"/>
          <w:sz w:val="28"/>
          <w:szCs w:val="28"/>
        </w:rPr>
        <w:t xml:space="preserve"> размещение общественных центров, формирование полноценной среды проживания для жителей населенных пунктов агломерации с полным набором функций социальной, торгово-развлекательной, медицинской инфраструктуры.</w:t>
      </w:r>
    </w:p>
    <w:p w14:paraId="2D0F5B3C" w14:textId="623BFD05" w:rsidR="0046255C" w:rsidRPr="00B77EB6" w:rsidRDefault="0046255C" w:rsidP="00A437D8">
      <w:pPr>
        <w:keepNext/>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г.</w:t>
      </w:r>
      <w:r w:rsidR="00495FE8" w:rsidRPr="00B77EB6">
        <w:rPr>
          <w:rFonts w:ascii="Times New Roman" w:hAnsi="Times New Roman" w:cs="Times New Roman"/>
          <w:b/>
          <w:sz w:val="28"/>
          <w:szCs w:val="28"/>
        </w:rPr>
        <w:t> </w:t>
      </w:r>
      <w:r w:rsidRPr="00B77EB6">
        <w:rPr>
          <w:rFonts w:ascii="Times New Roman" w:hAnsi="Times New Roman" w:cs="Times New Roman"/>
          <w:b/>
          <w:sz w:val="28"/>
          <w:szCs w:val="28"/>
        </w:rPr>
        <w:t>Беслан</w:t>
      </w:r>
    </w:p>
    <w:p w14:paraId="412BCFA2" w14:textId="77777777" w:rsidR="0046255C" w:rsidRPr="00B77EB6" w:rsidRDefault="0046255C" w:rsidP="005328C0">
      <w:pPr>
        <w:pStyle w:val="a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Развитие дорожно-транспортной сети: </w:t>
      </w:r>
      <w:r w:rsidRPr="00B77EB6">
        <w:rPr>
          <w:rFonts w:ascii="Times New Roman" w:hAnsi="Times New Roman"/>
          <w:sz w:val="28"/>
          <w:szCs w:val="28"/>
        </w:rPr>
        <w:t>уменьшение транзитного автомобильного и железнодорожного движения через центральную часть города за счет развития внешней транспортной инфраструктуры, строительство железнодорожного обхода города; создание транспортно-логистического хаба.</w:t>
      </w:r>
    </w:p>
    <w:p w14:paraId="48C95497" w14:textId="10183482"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Экологическая стабилизация: </w:t>
      </w:r>
      <w:r w:rsidRPr="00B77EB6">
        <w:rPr>
          <w:rFonts w:ascii="Times New Roman" w:hAnsi="Times New Roman"/>
          <w:sz w:val="28"/>
          <w:szCs w:val="28"/>
        </w:rPr>
        <w:t xml:space="preserve">регенерация нарушенных территорий, отведение подтопляемой территории под «зеленые зоны», устройство берегоукрепительных сооружений, уменьшающих интенсивность донного размыва и паводковых процессов, создание водохранилища с целью регулирования стока р.Терек (рекультивация карьера </w:t>
      </w:r>
      <w:r w:rsidR="00A836F2">
        <w:rPr>
          <w:rFonts w:ascii="Times New Roman" w:hAnsi="Times New Roman"/>
          <w:sz w:val="28"/>
          <w:szCs w:val="28"/>
        </w:rPr>
        <w:t>«</w:t>
      </w:r>
      <w:r w:rsidRPr="00B77EB6">
        <w:rPr>
          <w:rFonts w:ascii="Times New Roman" w:hAnsi="Times New Roman"/>
          <w:sz w:val="28"/>
          <w:szCs w:val="28"/>
        </w:rPr>
        <w:t>Бесланского щебеночного завода</w:t>
      </w:r>
      <w:r w:rsidR="00A836F2">
        <w:rPr>
          <w:rFonts w:ascii="Times New Roman" w:hAnsi="Times New Roman"/>
          <w:sz w:val="28"/>
          <w:szCs w:val="28"/>
        </w:rPr>
        <w:t>»</w:t>
      </w:r>
      <w:r w:rsidRPr="00B77EB6">
        <w:rPr>
          <w:rFonts w:ascii="Times New Roman" w:hAnsi="Times New Roman"/>
          <w:sz w:val="28"/>
          <w:szCs w:val="28"/>
        </w:rPr>
        <w:t>)</w:t>
      </w:r>
      <w:r w:rsidR="008C6B3E" w:rsidRPr="00B77EB6">
        <w:rPr>
          <w:rFonts w:ascii="Times New Roman" w:hAnsi="Times New Roman"/>
          <w:sz w:val="28"/>
          <w:szCs w:val="28"/>
        </w:rPr>
        <w:t>.</w:t>
      </w:r>
    </w:p>
    <w:p w14:paraId="6EBEFD6B" w14:textId="77777777"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Организация полноценной природно-парковой среды в городе:</w:t>
      </w:r>
    </w:p>
    <w:p w14:paraId="300CE689" w14:textId="52C6D46E" w:rsidR="0046255C" w:rsidRPr="00B77EB6" w:rsidRDefault="00751690" w:rsidP="005328C0">
      <w:pPr>
        <w:pStyle w:val="a0"/>
        <w:keepLines w:val="0"/>
        <w:numPr>
          <w:ilvl w:val="1"/>
          <w:numId w:val="13"/>
        </w:numPr>
        <w:tabs>
          <w:tab w:val="left" w:pos="851"/>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46255C" w:rsidRPr="00B77EB6">
        <w:rPr>
          <w:rFonts w:ascii="Times New Roman" w:eastAsia="Times New Roman" w:hAnsi="Times New Roman"/>
          <w:sz w:val="28"/>
          <w:szCs w:val="28"/>
        </w:rPr>
        <w:t>ормирование общественной набережной – рекультивация территории (очистка от отходов и загрязнения производством); развитие рекреационных зон</w:t>
      </w:r>
      <w:r w:rsidRPr="00B77EB6">
        <w:rPr>
          <w:rFonts w:ascii="Times New Roman" w:eastAsia="Times New Roman" w:hAnsi="Times New Roman"/>
          <w:sz w:val="28"/>
          <w:szCs w:val="28"/>
        </w:rPr>
        <w:t>;</w:t>
      </w:r>
    </w:p>
    <w:p w14:paraId="79F4E890" w14:textId="470E7CBE" w:rsidR="0046255C" w:rsidRPr="00B77EB6" w:rsidRDefault="00751690" w:rsidP="005328C0">
      <w:pPr>
        <w:pStyle w:val="a0"/>
        <w:keepLines w:val="0"/>
        <w:numPr>
          <w:ilvl w:val="1"/>
          <w:numId w:val="13"/>
        </w:numPr>
        <w:tabs>
          <w:tab w:val="left" w:pos="851"/>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тведение территории юго-восточной части города под застройку и развитие</w:t>
      </w:r>
      <w:r w:rsidRPr="00B77EB6">
        <w:rPr>
          <w:rFonts w:ascii="Times New Roman" w:eastAsia="Times New Roman" w:hAnsi="Times New Roman"/>
          <w:sz w:val="28"/>
          <w:szCs w:val="28"/>
        </w:rPr>
        <w:t>;</w:t>
      </w:r>
    </w:p>
    <w:p w14:paraId="438AD180" w14:textId="11D46EC0" w:rsidR="0046255C" w:rsidRPr="00B77EB6" w:rsidRDefault="00751690" w:rsidP="005328C0">
      <w:pPr>
        <w:pStyle w:val="a0"/>
        <w:keepLines w:val="0"/>
        <w:numPr>
          <w:ilvl w:val="1"/>
          <w:numId w:val="13"/>
        </w:numPr>
        <w:tabs>
          <w:tab w:val="left" w:pos="851"/>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рганизация новых общественных центров.</w:t>
      </w:r>
    </w:p>
    <w:p w14:paraId="3F93F8A3" w14:textId="77777777" w:rsidR="0046255C" w:rsidRPr="00B77EB6" w:rsidRDefault="0046255C" w:rsidP="00A437D8">
      <w:pPr>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г. Моздок</w:t>
      </w:r>
    </w:p>
    <w:p w14:paraId="2AB65697" w14:textId="77777777"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Эффективное пространство: </w:t>
      </w:r>
      <w:r w:rsidRPr="00B77EB6">
        <w:rPr>
          <w:rFonts w:ascii="Times New Roman" w:hAnsi="Times New Roman"/>
          <w:sz w:val="28"/>
          <w:szCs w:val="28"/>
        </w:rPr>
        <w:t>рациональное использование потенциала г. Моздок как равнинной территории в агропромышленном комплексе (модернизация производств, привлечение передовых технологий в сельское хозяйство и перерабатывающую промышленность; использование ресурсосберегающих, экологически чистых технологий с применением энергоэффективных материалов, выпускаемых из местного сырья) и как транзитного центра республики с региональными транспортными коридорами (организация транспортно-логистического комплекса).</w:t>
      </w:r>
    </w:p>
    <w:p w14:paraId="30249C5F" w14:textId="447D0CD0"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 xml:space="preserve">Выделение территории под потенциальное развитие («Сады»): </w:t>
      </w:r>
      <w:r w:rsidRPr="00B77EB6">
        <w:rPr>
          <w:rFonts w:ascii="Times New Roman" w:hAnsi="Times New Roman"/>
          <w:sz w:val="28"/>
          <w:szCs w:val="28"/>
        </w:rPr>
        <w:t xml:space="preserve">формирование набережной и рекреационных зон (создание полноценной среды отдыха с набором объектов торгово-развлекательной, спортивной и </w:t>
      </w:r>
      <w:r w:rsidR="00DD5ABC">
        <w:rPr>
          <w:rFonts w:ascii="Times New Roman" w:hAnsi="Times New Roman"/>
          <w:sz w:val="28"/>
          <w:szCs w:val="28"/>
        </w:rPr>
        <w:t>другие</w:t>
      </w:r>
      <w:r w:rsidRPr="00B77EB6">
        <w:rPr>
          <w:rFonts w:ascii="Times New Roman" w:hAnsi="Times New Roman"/>
          <w:sz w:val="28"/>
          <w:szCs w:val="28"/>
        </w:rPr>
        <w:t xml:space="preserve"> функций).</w:t>
      </w:r>
    </w:p>
    <w:p w14:paraId="078FC73A" w14:textId="77777777"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b/>
          <w:sz w:val="28"/>
          <w:szCs w:val="28"/>
        </w:rPr>
      </w:pPr>
      <w:r w:rsidRPr="00B77EB6">
        <w:rPr>
          <w:rFonts w:ascii="Times New Roman" w:hAnsi="Times New Roman"/>
          <w:b/>
          <w:sz w:val="28"/>
          <w:szCs w:val="28"/>
        </w:rPr>
        <w:t>Реконструкция объектов капитального строительства социальной сферы; обеспечение населения необходимой инженерной инфраструктурой.</w:t>
      </w:r>
    </w:p>
    <w:p w14:paraId="31DA9FF6" w14:textId="77777777" w:rsidR="0046255C"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«Кизляр»</w:t>
      </w:r>
      <w:r w:rsidRPr="00B77EB6">
        <w:rPr>
          <w:rFonts w:ascii="Times New Roman" w:hAnsi="Times New Roman"/>
          <w:sz w:val="28"/>
          <w:szCs w:val="28"/>
        </w:rPr>
        <w:t xml:space="preserve"> – </w:t>
      </w:r>
      <w:r w:rsidRPr="00B77EB6">
        <w:rPr>
          <w:rFonts w:ascii="Times New Roman" w:hAnsi="Times New Roman"/>
          <w:b/>
          <w:sz w:val="28"/>
          <w:szCs w:val="28"/>
        </w:rPr>
        <w:t>пилотный проект</w:t>
      </w:r>
      <w:r w:rsidRPr="00B77EB6">
        <w:rPr>
          <w:rFonts w:ascii="Times New Roman" w:hAnsi="Times New Roman"/>
          <w:sz w:val="28"/>
          <w:szCs w:val="28"/>
        </w:rPr>
        <w:t xml:space="preserve"> инновационного пространства (использование возобновляемых источников энергии – ветроэнергетика, солнечные батареи).</w:t>
      </w:r>
    </w:p>
    <w:p w14:paraId="1BFE231C" w14:textId="15D883F8" w:rsidR="00A437D8" w:rsidRPr="00B77EB6" w:rsidRDefault="0046255C" w:rsidP="005328C0">
      <w:pPr>
        <w:pStyle w:val="a0"/>
        <w:keepLines w:val="0"/>
        <w:numPr>
          <w:ilvl w:val="0"/>
          <w:numId w:val="12"/>
        </w:numPr>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b/>
          <w:sz w:val="28"/>
          <w:szCs w:val="28"/>
        </w:rPr>
        <w:t>Рекультивация нарушенных территорий</w:t>
      </w:r>
      <w:r w:rsidRPr="00B77EB6">
        <w:rPr>
          <w:rFonts w:ascii="Times New Roman" w:hAnsi="Times New Roman"/>
          <w:sz w:val="28"/>
          <w:szCs w:val="28"/>
        </w:rPr>
        <w:t xml:space="preserve"> – целевые программы по восстановлению нарушенных земель в городской черте.</w:t>
      </w:r>
    </w:p>
    <w:p w14:paraId="0A60B48B" w14:textId="77777777"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411D4044" wp14:editId="1A3756E8">
            <wp:extent cx="6120000" cy="382989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3AFADF29" w14:textId="3CEB8D9C" w:rsidR="0046255C" w:rsidRPr="00B77EB6" w:rsidRDefault="00495FE8" w:rsidP="0046255C">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55</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w:t>
      </w:r>
      <w:r w:rsidR="00FE1839"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Трансформация</w:t>
      </w:r>
      <w:r w:rsidRPr="00B77EB6">
        <w:rPr>
          <w:rFonts w:ascii="Times New Roman" w:hAnsi="Times New Roman" w:cs="Times New Roman"/>
          <w:b w:val="0"/>
          <w:noProof/>
          <w:sz w:val="28"/>
          <w:szCs w:val="28"/>
        </w:rPr>
        <w:t xml:space="preserve"> городов-лидеров</w:t>
      </w:r>
      <w:r w:rsidRPr="00B77EB6">
        <w:rPr>
          <w:rFonts w:ascii="Times New Roman" w:hAnsi="Times New Roman" w:cs="Times New Roman"/>
          <w:b w:val="0"/>
          <w:noProof/>
          <w:sz w:val="28"/>
          <w:szCs w:val="28"/>
        </w:rPr>
        <w:br/>
      </w:r>
      <w:r w:rsidR="00A437D8" w:rsidRPr="00B77EB6">
        <w:rPr>
          <w:rFonts w:ascii="Times New Roman" w:hAnsi="Times New Roman" w:cs="Times New Roman"/>
          <w:b w:val="0"/>
          <w:noProof/>
          <w:sz w:val="28"/>
          <w:szCs w:val="28"/>
        </w:rPr>
        <w:t>Республики Северная Осетия</w:t>
      </w:r>
      <w:r w:rsidR="003966CE">
        <w:rPr>
          <w:rFonts w:ascii="Times New Roman" w:hAnsi="Times New Roman" w:cs="Times New Roman"/>
          <w:b w:val="0"/>
          <w:noProof/>
          <w:sz w:val="28"/>
          <w:szCs w:val="28"/>
        </w:rPr>
        <w:t xml:space="preserve"> – </w:t>
      </w:r>
      <w:r w:rsidR="00A437D8" w:rsidRPr="00B77EB6">
        <w:rPr>
          <w:rFonts w:ascii="Times New Roman" w:hAnsi="Times New Roman" w:cs="Times New Roman"/>
          <w:b w:val="0"/>
          <w:noProof/>
          <w:sz w:val="28"/>
          <w:szCs w:val="28"/>
        </w:rPr>
        <w:t>Алания</w:t>
      </w:r>
    </w:p>
    <w:p w14:paraId="301D3DF6" w14:textId="77777777" w:rsidR="00A437D8" w:rsidRPr="00B77EB6" w:rsidRDefault="00A437D8" w:rsidP="00A437D8"/>
    <w:p w14:paraId="454FF73E" w14:textId="77777777" w:rsidR="0046255C" w:rsidRPr="00B77EB6" w:rsidRDefault="0046255C" w:rsidP="00711BE4">
      <w:pPr>
        <w:pStyle w:val="4"/>
        <w:numPr>
          <w:ilvl w:val="3"/>
          <w:numId w:val="36"/>
        </w:numPr>
        <w:tabs>
          <w:tab w:val="left" w:pos="1701"/>
        </w:tabs>
        <w:spacing w:before="0" w:after="0"/>
        <w:ind w:left="0" w:firstLine="709"/>
        <w:rPr>
          <w:rFonts w:ascii="Times New Roman" w:eastAsia="Times New Roman" w:hAnsi="Times New Roman" w:cs="Times New Roman"/>
          <w:color w:val="auto"/>
          <w:sz w:val="28"/>
          <w:szCs w:val="28"/>
        </w:rPr>
      </w:pPr>
      <w:bookmarkStart w:id="242" w:name="_Toc8120170"/>
      <w:r w:rsidRPr="00B77EB6">
        <w:rPr>
          <w:rFonts w:ascii="Times New Roman" w:eastAsia="Times New Roman" w:hAnsi="Times New Roman" w:cs="Times New Roman"/>
          <w:color w:val="auto"/>
          <w:sz w:val="28"/>
          <w:szCs w:val="28"/>
        </w:rPr>
        <w:t>Комплексный проект «Горный ренессанс»</w:t>
      </w:r>
      <w:bookmarkEnd w:id="242"/>
    </w:p>
    <w:p w14:paraId="27CCED13" w14:textId="77777777" w:rsidR="0046255C" w:rsidRPr="00B77EB6" w:rsidRDefault="0046255C"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Долгосрочный межотраслевой проект, создающий комплексное видение развития предгорий и горной местности Северного Кавказа со входящими в данный ареал муниципальными образованиями. </w:t>
      </w:r>
    </w:p>
    <w:p w14:paraId="7BAFCCC9" w14:textId="68B29D8B" w:rsidR="0046255C" w:rsidRPr="00B77EB6" w:rsidRDefault="0046255C"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 xml:space="preserve">Данный проект является частью </w:t>
      </w:r>
      <w:r w:rsidR="00A836F2" w:rsidRPr="00B77EB6">
        <w:rPr>
          <w:rFonts w:ascii="Times New Roman" w:eastAsia="Times New Roman" w:hAnsi="Times New Roman" w:cs="Times New Roman"/>
          <w:sz w:val="28"/>
          <w:szCs w:val="28"/>
        </w:rPr>
        <w:t xml:space="preserve">межрегионального </w:t>
      </w:r>
      <w:r w:rsidRPr="00B77EB6">
        <w:rPr>
          <w:rFonts w:ascii="Times New Roman" w:eastAsia="Times New Roman" w:hAnsi="Times New Roman" w:cs="Times New Roman"/>
          <w:sz w:val="28"/>
          <w:szCs w:val="28"/>
        </w:rPr>
        <w:t>проекта</w:t>
      </w:r>
      <w:r w:rsidRPr="00B77EB6">
        <w:rPr>
          <w:rFonts w:ascii="Times New Roman" w:hAnsi="Times New Roman" w:cs="Times New Roman"/>
          <w:sz w:val="28"/>
          <w:szCs w:val="28"/>
        </w:rPr>
        <w:t xml:space="preserve"> </w:t>
      </w:r>
      <w:r w:rsidRPr="00B77EB6">
        <w:rPr>
          <w:rFonts w:ascii="Times New Roman" w:eastAsia="Times New Roman" w:hAnsi="Times New Roman" w:cs="Times New Roman"/>
          <w:sz w:val="28"/>
          <w:szCs w:val="28"/>
        </w:rPr>
        <w:t>«Кавказский горный ареал», который наряду с возрождением исторической системы расселения рассматривает альтернативную модель расселения и хозяйствования на предгорных территориях Кавказа, основанную на балансе природных и урбанизированных ландшафтов, активном использовании туристско-рекреационного потенциала, развитии инновационных экопроизводств и экопоселений, создании модели нового сообщества.</w:t>
      </w:r>
    </w:p>
    <w:p w14:paraId="225047E3" w14:textId="41795A14" w:rsidR="0046255C" w:rsidRPr="00B77EB6" w:rsidRDefault="0046255C"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Основными участниками проекта являются муниципальные районы Ирафско-Алагирской экономической зоны. В ареал проекта попадают также горные территории Пригородного и Дигорского муниципальных районов, городского округа г.</w:t>
      </w:r>
      <w:r w:rsidR="00E30311"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 xml:space="preserve">Владикавказ. </w:t>
      </w:r>
    </w:p>
    <w:p w14:paraId="7CE29585" w14:textId="77777777" w:rsidR="0046255C" w:rsidRPr="00B77EB6" w:rsidRDefault="0046255C" w:rsidP="0046255C">
      <w:pPr>
        <w:overflowPunct w:val="0"/>
        <w:autoSpaceDE w:val="0"/>
        <w:autoSpaceDN w:val="0"/>
        <w:adjustRightInd w:val="0"/>
        <w:spacing w:before="0" w:after="0"/>
        <w:textAlignment w:val="baseline"/>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580DD2D4" wp14:editId="255DF2F9">
            <wp:extent cx="6120000" cy="382989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1B8F0927" w14:textId="5DF6C33A" w:rsidR="0046255C" w:rsidRPr="00B77EB6" w:rsidRDefault="00495FE8" w:rsidP="0046255C">
      <w:pPr>
        <w:pStyle w:val="a6"/>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56</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Комплексный проект «Горный ренессанс»</w:t>
      </w:r>
    </w:p>
    <w:p w14:paraId="595EDDFB" w14:textId="77777777" w:rsidR="0046255C" w:rsidRPr="00B77EB6" w:rsidRDefault="0046255C" w:rsidP="0046255C">
      <w:pPr>
        <w:spacing w:before="0" w:after="0"/>
        <w:ind w:firstLine="709"/>
        <w:rPr>
          <w:rFonts w:ascii="Times New Roman" w:eastAsia="Times New Roman" w:hAnsi="Times New Roman" w:cs="Times New Roman"/>
          <w:sz w:val="28"/>
          <w:szCs w:val="28"/>
        </w:rPr>
      </w:pPr>
    </w:p>
    <w:p w14:paraId="2776C498" w14:textId="1F602485" w:rsidR="0046255C" w:rsidRPr="00B77EB6" w:rsidRDefault="0046255C" w:rsidP="0046255C">
      <w:pPr>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рамках флагманского проекта предлагается разработать программу «Ренессанс гор Алании», включающую следующие первоочередные проекты (2018</w:t>
      </w:r>
      <w:r w:rsidR="003966CE">
        <w:rPr>
          <w:rFonts w:ascii="Times New Roman" w:eastAsia="Times New Roman" w:hAnsi="Times New Roman" w:cs="Times New Roman"/>
          <w:sz w:val="28"/>
          <w:szCs w:val="28"/>
        </w:rPr>
        <w:t xml:space="preserve"> – </w:t>
      </w:r>
      <w:r w:rsidRPr="00B77EB6">
        <w:rPr>
          <w:rFonts w:ascii="Times New Roman" w:eastAsia="Times New Roman" w:hAnsi="Times New Roman" w:cs="Times New Roman"/>
          <w:sz w:val="28"/>
          <w:szCs w:val="28"/>
        </w:rPr>
        <w:t>2021 гг.):</w:t>
      </w:r>
    </w:p>
    <w:p w14:paraId="1260CFF7" w14:textId="2D8EFB8C" w:rsidR="0046255C" w:rsidRPr="00B77EB6" w:rsidRDefault="0046255C" w:rsidP="005328C0">
      <w:pPr>
        <w:pStyle w:val="a1"/>
        <w:numPr>
          <w:ilvl w:val="0"/>
          <w:numId w:val="25"/>
        </w:numPr>
        <w:tabs>
          <w:tab w:val="left" w:pos="993"/>
        </w:tabs>
        <w:overflowPunct w:val="0"/>
        <w:autoSpaceDE w:val="0"/>
        <w:autoSpaceDN w:val="0"/>
        <w:adjustRightInd w:val="0"/>
        <w:spacing w:before="0" w:after="0"/>
        <w:ind w:left="0"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 xml:space="preserve">Разработка концепции устойчивого развития горных и предгорных территорий </w:t>
      </w:r>
      <w:r w:rsidR="00B8274E">
        <w:rPr>
          <w:rFonts w:ascii="Times New Roman" w:eastAsia="Times New Roman" w:hAnsi="Times New Roman" w:cs="Times New Roman"/>
          <w:b/>
          <w:sz w:val="28"/>
          <w:szCs w:val="28"/>
        </w:rPr>
        <w:t>Республики Северная Осетия</w:t>
      </w:r>
      <w:r w:rsidR="003966CE">
        <w:rPr>
          <w:rFonts w:ascii="Times New Roman" w:eastAsia="Times New Roman" w:hAnsi="Times New Roman" w:cs="Times New Roman"/>
          <w:b/>
          <w:sz w:val="28"/>
          <w:szCs w:val="28"/>
        </w:rPr>
        <w:t xml:space="preserve"> – </w:t>
      </w:r>
      <w:r w:rsidR="00B8274E">
        <w:rPr>
          <w:rFonts w:ascii="Times New Roman" w:eastAsia="Times New Roman" w:hAnsi="Times New Roman" w:cs="Times New Roman"/>
          <w:b/>
          <w:sz w:val="28"/>
          <w:szCs w:val="28"/>
        </w:rPr>
        <w:t>Алания</w:t>
      </w:r>
      <w:r w:rsidRPr="00B77EB6">
        <w:rPr>
          <w:rFonts w:ascii="Times New Roman" w:eastAsia="Times New Roman" w:hAnsi="Times New Roman" w:cs="Times New Roman"/>
          <w:b/>
          <w:sz w:val="28"/>
          <w:szCs w:val="28"/>
        </w:rPr>
        <w:t xml:space="preserve"> </w:t>
      </w:r>
    </w:p>
    <w:p w14:paraId="2716FAEB" w14:textId="77777777" w:rsidR="0046255C" w:rsidRPr="00B77EB6" w:rsidRDefault="0046255C" w:rsidP="0046255C">
      <w:pPr>
        <w:pStyle w:val="a1"/>
        <w:numPr>
          <w:ilvl w:val="0"/>
          <w:numId w:val="0"/>
        </w:numPr>
        <w:suppressAutoHyphens w:val="0"/>
        <w:spacing w:before="0" w:after="0"/>
        <w:ind w:firstLine="709"/>
        <w:contextualSpacing/>
        <w:rPr>
          <w:rFonts w:ascii="Times New Roman" w:eastAsia="MS Mincho" w:hAnsi="Times New Roman" w:cs="Times New Roman"/>
          <w:sz w:val="28"/>
          <w:szCs w:val="28"/>
          <w:u w:val="single"/>
        </w:rPr>
      </w:pPr>
      <w:r w:rsidRPr="00B77EB6">
        <w:rPr>
          <w:rFonts w:ascii="Times New Roman" w:eastAsia="MS Mincho" w:hAnsi="Times New Roman" w:cs="Times New Roman"/>
          <w:sz w:val="28"/>
          <w:szCs w:val="28"/>
        </w:rPr>
        <w:t>Задачи проекта/программы:</w:t>
      </w:r>
    </w:p>
    <w:p w14:paraId="37A4C816" w14:textId="3F68328D"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пределение роли/идентичности и приоритетной специализации населенных пунктов (или их групп)</w:t>
      </w:r>
      <w:r w:rsidRPr="00B77EB6">
        <w:rPr>
          <w:rFonts w:ascii="Times New Roman" w:eastAsia="Times New Roman" w:hAnsi="Times New Roman"/>
          <w:sz w:val="28"/>
          <w:szCs w:val="28"/>
        </w:rPr>
        <w:t>;</w:t>
      </w:r>
    </w:p>
    <w:p w14:paraId="479CCF1B" w14:textId="61550545"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46255C" w:rsidRPr="00B77EB6">
        <w:rPr>
          <w:rFonts w:ascii="Times New Roman" w:eastAsia="Times New Roman" w:hAnsi="Times New Roman"/>
          <w:sz w:val="28"/>
          <w:szCs w:val="28"/>
        </w:rPr>
        <w:t>ыявление ключевых межмуниципальные проектов (прежде всего</w:t>
      </w:r>
      <w:r w:rsidR="003966CE">
        <w:rPr>
          <w:rFonts w:ascii="Times New Roman" w:eastAsia="Times New Roman" w:hAnsi="Times New Roman"/>
          <w:sz w:val="28"/>
          <w:szCs w:val="28"/>
        </w:rPr>
        <w:t>,</w:t>
      </w:r>
      <w:r w:rsidR="0046255C" w:rsidRPr="00B77EB6">
        <w:rPr>
          <w:rFonts w:ascii="Times New Roman" w:eastAsia="Times New Roman" w:hAnsi="Times New Roman"/>
          <w:sz w:val="28"/>
          <w:szCs w:val="28"/>
        </w:rPr>
        <w:t xml:space="preserve"> направленных на следующие приоритетные направления: горное животноводство, развитие пищевой промышленности и агротуризм), усиливающих синергетические эффекты, благоприятствующих социально-экономическому развитию, повышающих привлекательность территории и качество жизни населения малых городов и сельских поселений (благосостояние, социальную защищенность, развитие культурной среды, развитие объектов транспортной и инженерной инфраструктуры)</w:t>
      </w:r>
      <w:r w:rsidRPr="00B77EB6">
        <w:rPr>
          <w:rFonts w:ascii="Times New Roman" w:eastAsia="Times New Roman" w:hAnsi="Times New Roman"/>
          <w:sz w:val="28"/>
          <w:szCs w:val="28"/>
        </w:rPr>
        <w:t>;</w:t>
      </w:r>
    </w:p>
    <w:p w14:paraId="65C213DA" w14:textId="7E4A4BA3"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46255C" w:rsidRPr="00B77EB6">
        <w:rPr>
          <w:rFonts w:ascii="Times New Roman" w:eastAsia="Times New Roman" w:hAnsi="Times New Roman"/>
          <w:sz w:val="28"/>
          <w:szCs w:val="28"/>
        </w:rPr>
        <w:t>ыявление и обоснование инвестиционной привлекательности потенциальных площадок под развитие, формирование основы новой экономической политики на базе развития биотехнологий при условии обеспечения экологического баланса</w:t>
      </w:r>
      <w:r w:rsidRPr="00B77EB6">
        <w:rPr>
          <w:rFonts w:ascii="Times New Roman" w:eastAsia="Times New Roman" w:hAnsi="Times New Roman"/>
          <w:sz w:val="28"/>
          <w:szCs w:val="28"/>
        </w:rPr>
        <w:t>;</w:t>
      </w:r>
    </w:p>
    <w:p w14:paraId="61807240" w14:textId="0C1D842C"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46255C" w:rsidRPr="00B77EB6">
        <w:rPr>
          <w:rFonts w:ascii="Times New Roman" w:eastAsia="Times New Roman" w:hAnsi="Times New Roman"/>
          <w:sz w:val="28"/>
          <w:szCs w:val="28"/>
        </w:rPr>
        <w:t>ормирование структуры управления развитием (ресурсами) горных территорий (распределение полномочий и ответственности) с определением задач органов власти разного уровня: уточнение ре</w:t>
      </w:r>
      <w:r w:rsidR="00522E67">
        <w:rPr>
          <w:rFonts w:ascii="Times New Roman" w:eastAsia="Times New Roman" w:hAnsi="Times New Roman"/>
          <w:sz w:val="28"/>
          <w:szCs w:val="28"/>
        </w:rPr>
        <w:t>спубликанских</w:t>
      </w:r>
      <w:r w:rsidR="0046255C" w:rsidRPr="00B77EB6">
        <w:rPr>
          <w:rFonts w:ascii="Times New Roman" w:eastAsia="Times New Roman" w:hAnsi="Times New Roman"/>
          <w:sz w:val="28"/>
          <w:szCs w:val="28"/>
        </w:rPr>
        <w:t xml:space="preserve"> и муниципальных политик и мероприятий</w:t>
      </w:r>
      <w:r w:rsidRPr="00B77EB6">
        <w:rPr>
          <w:rFonts w:ascii="Times New Roman" w:eastAsia="Times New Roman" w:hAnsi="Times New Roman"/>
          <w:sz w:val="28"/>
          <w:szCs w:val="28"/>
        </w:rPr>
        <w:t>;</w:t>
      </w:r>
    </w:p>
    <w:p w14:paraId="17ABFC36" w14:textId="472FFD34"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46255C" w:rsidRPr="00B77EB6">
        <w:rPr>
          <w:rFonts w:ascii="Times New Roman" w:eastAsia="Times New Roman" w:hAnsi="Times New Roman"/>
          <w:sz w:val="28"/>
          <w:szCs w:val="28"/>
        </w:rPr>
        <w:t>ыбор бизнес-модели для развивающихся территорий, включая определение возможных инвесторов и путей финансирования, разработка плана мероприятий по основным этапам</w:t>
      </w:r>
      <w:r w:rsidRPr="00B77EB6">
        <w:rPr>
          <w:rFonts w:ascii="Times New Roman" w:eastAsia="Times New Roman" w:hAnsi="Times New Roman"/>
          <w:sz w:val="28"/>
          <w:szCs w:val="28"/>
        </w:rPr>
        <w:t>;</w:t>
      </w:r>
    </w:p>
    <w:p w14:paraId="3BF759DE" w14:textId="1711869D" w:rsidR="0046255C" w:rsidRPr="00B77EB6" w:rsidRDefault="00751690"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46255C" w:rsidRPr="00B77EB6">
        <w:rPr>
          <w:rFonts w:ascii="Times New Roman" w:eastAsia="Times New Roman" w:hAnsi="Times New Roman"/>
          <w:sz w:val="28"/>
          <w:szCs w:val="28"/>
        </w:rPr>
        <w:t>ривлечение инвесторов и потенциальных партнеров к реализации проекта.</w:t>
      </w:r>
    </w:p>
    <w:p w14:paraId="1B3F609C" w14:textId="77777777" w:rsidR="0046255C" w:rsidRPr="00B77EB6" w:rsidRDefault="0046255C" w:rsidP="005328C0">
      <w:pPr>
        <w:pStyle w:val="a1"/>
        <w:keepNext/>
        <w:numPr>
          <w:ilvl w:val="0"/>
          <w:numId w:val="25"/>
        </w:numPr>
        <w:tabs>
          <w:tab w:val="left" w:pos="993"/>
        </w:tabs>
        <w:overflowPunct w:val="0"/>
        <w:autoSpaceDE w:val="0"/>
        <w:autoSpaceDN w:val="0"/>
        <w:adjustRightInd w:val="0"/>
        <w:spacing w:before="0" w:after="0"/>
        <w:ind w:left="0"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Разработка пилотного проекта «Регенерация населенного пункта в горной местности».</w:t>
      </w:r>
    </w:p>
    <w:p w14:paraId="6969F4AB" w14:textId="77777777" w:rsidR="0046255C" w:rsidRPr="00B77EB6" w:rsidRDefault="0046255C" w:rsidP="0046255C">
      <w:pPr>
        <w:pStyle w:val="a1"/>
        <w:numPr>
          <w:ilvl w:val="0"/>
          <w:numId w:val="0"/>
        </w:num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b/>
          <w:sz w:val="28"/>
          <w:szCs w:val="28"/>
        </w:rPr>
        <w:t>Цель проекта:</w:t>
      </w:r>
      <w:r w:rsidRPr="00B77EB6">
        <w:rPr>
          <w:rFonts w:ascii="Times New Roman" w:eastAsia="Times New Roman" w:hAnsi="Times New Roman" w:cs="Times New Roman"/>
          <w:sz w:val="28"/>
          <w:szCs w:val="28"/>
        </w:rPr>
        <w:t xml:space="preserve"> возрождение горного поселения нового типа, привлекательного для жизни и ведения бизнеса в традиционных и инновационных видах деятельности, основанной на «зеленой экономике», с высоким уровнем развития сферы услуг и жилой среды.</w:t>
      </w:r>
    </w:p>
    <w:p w14:paraId="20DC4693" w14:textId="3827C546" w:rsidR="0046255C" w:rsidRPr="00B77EB6" w:rsidRDefault="0046255C" w:rsidP="0046255C">
      <w:pPr>
        <w:pStyle w:val="a1"/>
        <w:numPr>
          <w:ilvl w:val="0"/>
          <w:numId w:val="0"/>
        </w:numPr>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В качестве пилотного населенного пу</w:t>
      </w:r>
      <w:r w:rsidR="00522E67">
        <w:rPr>
          <w:rFonts w:ascii="Times New Roman" w:eastAsia="Times New Roman" w:hAnsi="Times New Roman" w:cs="Times New Roman"/>
          <w:sz w:val="28"/>
          <w:szCs w:val="28"/>
        </w:rPr>
        <w:t>нкта могут рассматриваться пос</w:t>
      </w:r>
      <w:r w:rsidR="00495FE8" w:rsidRPr="00B77EB6">
        <w:rPr>
          <w:rFonts w:ascii="Times New Roman" w:eastAsia="Times New Roman" w:hAnsi="Times New Roman" w:cs="Times New Roman"/>
          <w:sz w:val="28"/>
          <w:szCs w:val="28"/>
        </w:rPr>
        <w:t>. </w:t>
      </w:r>
      <w:r w:rsidRPr="00B77EB6">
        <w:rPr>
          <w:rFonts w:ascii="Times New Roman" w:eastAsia="Times New Roman" w:hAnsi="Times New Roman" w:cs="Times New Roman"/>
          <w:sz w:val="28"/>
          <w:szCs w:val="28"/>
        </w:rPr>
        <w:t>Мизур Алагирского района и/или с. Даргавс Пригородного района.</w:t>
      </w:r>
    </w:p>
    <w:p w14:paraId="3D8C31F2" w14:textId="77777777" w:rsidR="0046255C" w:rsidRPr="00B77EB6" w:rsidRDefault="0046255C" w:rsidP="0046255C">
      <w:pPr>
        <w:pStyle w:val="a1"/>
        <w:numPr>
          <w:ilvl w:val="0"/>
          <w:numId w:val="0"/>
        </w:numPr>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 xml:space="preserve">Задачи: </w:t>
      </w:r>
    </w:p>
    <w:p w14:paraId="4664E1C3" w14:textId="61A39815"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пределение миссии населенного пункта, основных секторов экономики</w:t>
      </w:r>
      <w:r w:rsidRPr="00B77EB6">
        <w:rPr>
          <w:rFonts w:ascii="Times New Roman" w:eastAsia="Times New Roman" w:hAnsi="Times New Roman"/>
          <w:sz w:val="28"/>
          <w:szCs w:val="28"/>
        </w:rPr>
        <w:t>;</w:t>
      </w:r>
    </w:p>
    <w:p w14:paraId="2735CF4E" w14:textId="2CDF5550"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пределение видов функционального использования устаревших производственных фондов бывших градообразующих предприятий горных поселений</w:t>
      </w:r>
      <w:r w:rsidRPr="00B77EB6">
        <w:rPr>
          <w:rFonts w:ascii="Times New Roman" w:eastAsia="Times New Roman" w:hAnsi="Times New Roman"/>
          <w:sz w:val="28"/>
          <w:szCs w:val="28"/>
        </w:rPr>
        <w:t>;</w:t>
      </w:r>
    </w:p>
    <w:p w14:paraId="565EB887" w14:textId="292580D6"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о</w:t>
      </w:r>
      <w:r w:rsidR="0046255C" w:rsidRPr="00B77EB6">
        <w:rPr>
          <w:rFonts w:ascii="Times New Roman" w:eastAsia="Times New Roman" w:hAnsi="Times New Roman"/>
          <w:sz w:val="28"/>
          <w:szCs w:val="28"/>
        </w:rPr>
        <w:t>пределение видов трансформации потенциальных узлов преобразований</w:t>
      </w:r>
      <w:r w:rsidRPr="00B77EB6">
        <w:rPr>
          <w:rFonts w:ascii="Times New Roman" w:eastAsia="Times New Roman" w:hAnsi="Times New Roman"/>
          <w:sz w:val="28"/>
          <w:szCs w:val="28"/>
        </w:rPr>
        <w:t>;</w:t>
      </w:r>
    </w:p>
    <w:p w14:paraId="0ADA010B" w14:textId="2034683D"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46255C" w:rsidRPr="00B77EB6">
        <w:rPr>
          <w:rFonts w:ascii="Times New Roman" w:eastAsia="Times New Roman" w:hAnsi="Times New Roman"/>
          <w:sz w:val="28"/>
          <w:szCs w:val="28"/>
        </w:rPr>
        <w:t>ыявление потенциального рынка труда, традиционных и новых видов деятельности</w:t>
      </w:r>
      <w:r w:rsidRPr="00B77EB6">
        <w:rPr>
          <w:rFonts w:ascii="Times New Roman" w:eastAsia="Times New Roman" w:hAnsi="Times New Roman"/>
          <w:sz w:val="28"/>
          <w:szCs w:val="28"/>
        </w:rPr>
        <w:t>;</w:t>
      </w:r>
    </w:p>
    <w:p w14:paraId="04165A87" w14:textId="56BC9A7E" w:rsidR="0046255C" w:rsidRPr="00B77EB6" w:rsidRDefault="003624F2" w:rsidP="005328C0">
      <w:pPr>
        <w:pStyle w:val="a0"/>
        <w:keepLines w:val="0"/>
        <w:numPr>
          <w:ilvl w:val="1"/>
          <w:numId w:val="13"/>
        </w:numPr>
        <w:tabs>
          <w:tab w:val="clear" w:pos="851"/>
          <w:tab w:val="left"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46255C" w:rsidRPr="00B77EB6">
        <w:rPr>
          <w:rFonts w:ascii="Times New Roman" w:eastAsia="Times New Roman" w:hAnsi="Times New Roman"/>
          <w:sz w:val="28"/>
          <w:szCs w:val="28"/>
        </w:rPr>
        <w:t>одготовка технико-экономического обоснования регенерации.</w:t>
      </w:r>
    </w:p>
    <w:p w14:paraId="456DA8E8" w14:textId="77777777" w:rsidR="0046255C" w:rsidRPr="00B77EB6" w:rsidRDefault="0046255C" w:rsidP="0046255C">
      <w:pPr>
        <w:overflowPunct w:val="0"/>
        <w:autoSpaceDE w:val="0"/>
        <w:autoSpaceDN w:val="0"/>
        <w:adjustRightInd w:val="0"/>
        <w:spacing w:before="0" w:after="0"/>
        <w:textAlignment w:val="baseline"/>
        <w:rPr>
          <w:rFonts w:ascii="Times New Roman" w:eastAsia="Calibri"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203EF9C6" wp14:editId="06BFD162">
            <wp:extent cx="6122822" cy="360639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000" cy="3604731"/>
                    </a:xfrm>
                    <a:prstGeom prst="rect">
                      <a:avLst/>
                    </a:prstGeom>
                    <a:noFill/>
                    <a:ln>
                      <a:noFill/>
                    </a:ln>
                  </pic:spPr>
                </pic:pic>
              </a:graphicData>
            </a:graphic>
          </wp:inline>
        </w:drawing>
      </w:r>
    </w:p>
    <w:p w14:paraId="1AF5B290" w14:textId="5EA5CB24" w:rsidR="0046255C" w:rsidRPr="00B77EB6" w:rsidRDefault="00495FE8" w:rsidP="0046255C">
      <w:pPr>
        <w:pStyle w:val="a6"/>
        <w:spacing w:before="0" w:after="0"/>
        <w:ind w:firstLine="709"/>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57</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Пилотный проект «Регенерация населенного пункта в горной местности»</w:t>
      </w:r>
    </w:p>
    <w:p w14:paraId="38661048" w14:textId="77777777" w:rsidR="00A437D8" w:rsidRPr="00B77EB6" w:rsidRDefault="00A437D8" w:rsidP="00A437D8"/>
    <w:p w14:paraId="5ECFEF77" w14:textId="77777777" w:rsidR="0046255C" w:rsidRPr="00B77EB6" w:rsidRDefault="0046255C" w:rsidP="0046255C">
      <w:pPr>
        <w:pStyle w:val="a1"/>
        <w:keepNext/>
        <w:numPr>
          <w:ilvl w:val="0"/>
          <w:numId w:val="0"/>
        </w:numPr>
        <w:overflowPunct w:val="0"/>
        <w:autoSpaceDE w:val="0"/>
        <w:autoSpaceDN w:val="0"/>
        <w:adjustRightInd w:val="0"/>
        <w:spacing w:before="0" w:after="0"/>
        <w:ind w:firstLine="709"/>
        <w:textAlignment w:val="baseline"/>
        <w:rPr>
          <w:rFonts w:ascii="Times New Roman" w:eastAsia="Times New Roman" w:hAnsi="Times New Roman" w:cs="Times New Roman"/>
          <w:b/>
          <w:sz w:val="28"/>
          <w:szCs w:val="28"/>
        </w:rPr>
      </w:pPr>
      <w:r w:rsidRPr="00B77EB6">
        <w:rPr>
          <w:rFonts w:ascii="Times New Roman" w:eastAsia="Times New Roman" w:hAnsi="Times New Roman" w:cs="Times New Roman"/>
          <w:b/>
          <w:sz w:val="28"/>
          <w:szCs w:val="28"/>
        </w:rPr>
        <w:t>Основные мероприятия:</w:t>
      </w:r>
    </w:p>
    <w:p w14:paraId="6A228810" w14:textId="77777777" w:rsidR="0046255C" w:rsidRPr="00B77EB6" w:rsidRDefault="0046255C" w:rsidP="0046255C">
      <w:pPr>
        <w:pStyle w:val="a1"/>
        <w:numPr>
          <w:ilvl w:val="0"/>
          <w:numId w:val="0"/>
        </w:numPr>
        <w:overflowPunct w:val="0"/>
        <w:autoSpaceDE w:val="0"/>
        <w:autoSpaceDN w:val="0"/>
        <w:adjustRightInd w:val="0"/>
        <w:spacing w:before="0" w:after="0"/>
        <w:ind w:firstLine="709"/>
        <w:textAlignment w:val="baseline"/>
        <w:rPr>
          <w:rFonts w:ascii="Times New Roman" w:eastAsia="Calibri" w:hAnsi="Times New Roman" w:cs="Times New Roman"/>
          <w:sz w:val="28"/>
          <w:szCs w:val="28"/>
        </w:rPr>
      </w:pPr>
      <w:r w:rsidRPr="00B77EB6">
        <w:rPr>
          <w:rFonts w:ascii="Times New Roman" w:eastAsia="Times New Roman" w:hAnsi="Times New Roman" w:cs="Times New Roman"/>
          <w:sz w:val="28"/>
          <w:szCs w:val="28"/>
        </w:rPr>
        <w:t>стратегические</w:t>
      </w:r>
      <w:r w:rsidRPr="00B77EB6">
        <w:rPr>
          <w:rFonts w:ascii="Times New Roman" w:eastAsia="Calibri" w:hAnsi="Times New Roman" w:cs="Times New Roman"/>
          <w:sz w:val="28"/>
          <w:szCs w:val="28"/>
        </w:rPr>
        <w:t>:</w:t>
      </w:r>
    </w:p>
    <w:p w14:paraId="49CAB3DD" w14:textId="0194E897"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ф</w:t>
      </w:r>
      <w:r w:rsidR="0046255C" w:rsidRPr="00B77EB6">
        <w:rPr>
          <w:rFonts w:ascii="Times New Roman" w:eastAsia="Times New Roman" w:hAnsi="Times New Roman"/>
          <w:sz w:val="28"/>
          <w:szCs w:val="28"/>
        </w:rPr>
        <w:t>ормирование центра изучения наук о Земле (при РНИЦ) в п</w:t>
      </w:r>
      <w:r w:rsidR="00522E67">
        <w:rPr>
          <w:rFonts w:ascii="Times New Roman" w:eastAsia="Times New Roman" w:hAnsi="Times New Roman"/>
          <w:sz w:val="28"/>
          <w:szCs w:val="28"/>
        </w:rPr>
        <w:t>ос</w:t>
      </w:r>
      <w:r w:rsidR="0046255C" w:rsidRPr="00B77EB6">
        <w:rPr>
          <w:rFonts w:ascii="Times New Roman" w:eastAsia="Times New Roman" w:hAnsi="Times New Roman"/>
          <w:sz w:val="28"/>
          <w:szCs w:val="28"/>
        </w:rPr>
        <w:t xml:space="preserve">. Мизур Алагирского района и Международного учебного полигона (МУП) коллективного пользования </w:t>
      </w:r>
      <w:hyperlink r:id="rId79" w:history="1">
        <w:r w:rsidR="00B3469C" w:rsidRPr="00B3469C">
          <w:rPr>
            <w:rStyle w:val="afff2"/>
            <w:rFonts w:ascii="Times New Roman" w:hAnsi="Times New Roman"/>
            <w:color w:val="auto"/>
            <w:sz w:val="28"/>
            <w:szCs w:val="28"/>
            <w:u w:val="none"/>
          </w:rPr>
          <w:t>ФГБОУ ВО</w:t>
        </w:r>
      </w:hyperlink>
      <w:r w:rsidR="00B3469C">
        <w:rPr>
          <w:rFonts w:ascii="Times New Roman" w:hAnsi="Times New Roman"/>
          <w:sz w:val="28"/>
          <w:szCs w:val="28"/>
        </w:rPr>
        <w:t xml:space="preserve"> </w:t>
      </w:r>
      <w:r w:rsidR="00522E67">
        <w:rPr>
          <w:rFonts w:ascii="Times New Roman" w:eastAsia="Times New Roman" w:hAnsi="Times New Roman"/>
          <w:sz w:val="28"/>
          <w:szCs w:val="28"/>
        </w:rPr>
        <w:t>«</w:t>
      </w:r>
      <w:r w:rsidR="0046255C" w:rsidRPr="00B77EB6">
        <w:rPr>
          <w:rFonts w:ascii="Times New Roman" w:eastAsia="Times New Roman" w:hAnsi="Times New Roman"/>
          <w:sz w:val="28"/>
          <w:szCs w:val="28"/>
        </w:rPr>
        <w:t>Северо-Кавказск</w:t>
      </w:r>
      <w:r w:rsidR="00522E67">
        <w:rPr>
          <w:rFonts w:ascii="Times New Roman" w:eastAsia="Times New Roman" w:hAnsi="Times New Roman"/>
          <w:sz w:val="28"/>
          <w:szCs w:val="28"/>
        </w:rPr>
        <w:t>ий</w:t>
      </w:r>
      <w:r w:rsidR="0046255C" w:rsidRPr="00B77EB6">
        <w:rPr>
          <w:rFonts w:ascii="Times New Roman" w:eastAsia="Times New Roman" w:hAnsi="Times New Roman"/>
          <w:sz w:val="28"/>
          <w:szCs w:val="28"/>
        </w:rPr>
        <w:t xml:space="preserve"> горно-металлургического института (</w:t>
      </w:r>
      <w:r w:rsidR="00522E67">
        <w:rPr>
          <w:rFonts w:ascii="Times New Roman" w:eastAsia="Times New Roman" w:hAnsi="Times New Roman"/>
          <w:sz w:val="28"/>
          <w:szCs w:val="28"/>
        </w:rPr>
        <w:t>государственный технологический университет</w:t>
      </w:r>
      <w:r w:rsidR="0046255C" w:rsidRPr="00B77EB6">
        <w:rPr>
          <w:rFonts w:ascii="Times New Roman" w:eastAsia="Times New Roman" w:hAnsi="Times New Roman"/>
          <w:sz w:val="28"/>
          <w:szCs w:val="28"/>
        </w:rPr>
        <w:t>)</w:t>
      </w:r>
      <w:r w:rsidR="00522E67">
        <w:rPr>
          <w:rFonts w:ascii="Times New Roman" w:eastAsia="Times New Roman" w:hAnsi="Times New Roman"/>
          <w:sz w:val="28"/>
          <w:szCs w:val="28"/>
        </w:rPr>
        <w:t>»</w:t>
      </w:r>
      <w:r w:rsidR="0046255C" w:rsidRPr="00B77EB6">
        <w:rPr>
          <w:rFonts w:ascii="Times New Roman" w:eastAsia="Times New Roman" w:hAnsi="Times New Roman"/>
          <w:sz w:val="28"/>
          <w:szCs w:val="28"/>
        </w:rPr>
        <w:t xml:space="preserve"> на базе объектов недействующего Садонского свинцово-цинкового комбината, включающего: Садонский рудник (Дж</w:t>
      </w:r>
      <w:r w:rsidR="00126506" w:rsidRPr="00B77EB6">
        <w:rPr>
          <w:rFonts w:ascii="Times New Roman" w:eastAsia="Times New Roman" w:hAnsi="Times New Roman"/>
          <w:sz w:val="28"/>
          <w:szCs w:val="28"/>
        </w:rPr>
        <w:t>и</w:t>
      </w:r>
      <w:r w:rsidR="0046255C" w:rsidRPr="00B77EB6">
        <w:rPr>
          <w:rFonts w:ascii="Times New Roman" w:eastAsia="Times New Roman" w:hAnsi="Times New Roman"/>
          <w:sz w:val="28"/>
          <w:szCs w:val="28"/>
        </w:rPr>
        <w:t>мидонское свинцово-цинковое месторождение) и Мизурскую обогатительную фабрику в пос</w:t>
      </w:r>
      <w:r w:rsidR="00522E67">
        <w:rPr>
          <w:rFonts w:ascii="Times New Roman" w:eastAsia="Times New Roman" w:hAnsi="Times New Roman"/>
          <w:sz w:val="28"/>
          <w:szCs w:val="28"/>
        </w:rPr>
        <w:t>.</w:t>
      </w:r>
      <w:r w:rsidR="0046255C" w:rsidRPr="00B77EB6">
        <w:rPr>
          <w:rFonts w:ascii="Times New Roman" w:eastAsia="Times New Roman" w:hAnsi="Times New Roman"/>
          <w:sz w:val="28"/>
          <w:szCs w:val="28"/>
        </w:rPr>
        <w:t xml:space="preserve"> Мизур Алагирского района республики</w:t>
      </w:r>
      <w:r w:rsidRPr="00B77EB6">
        <w:rPr>
          <w:rFonts w:ascii="Times New Roman" w:eastAsia="Times New Roman" w:hAnsi="Times New Roman"/>
          <w:sz w:val="28"/>
          <w:szCs w:val="28"/>
        </w:rPr>
        <w:t>;</w:t>
      </w:r>
    </w:p>
    <w:p w14:paraId="00630E44" w14:textId="7A68E677"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в</w:t>
      </w:r>
      <w:r w:rsidR="0046255C" w:rsidRPr="00B77EB6">
        <w:rPr>
          <w:rFonts w:ascii="Times New Roman" w:eastAsia="Times New Roman" w:hAnsi="Times New Roman"/>
          <w:sz w:val="28"/>
          <w:szCs w:val="28"/>
        </w:rPr>
        <w:t>ыявление аварийных и неиспользуемых объектов капитального строительства, депрессивных территорий, резерва в черте населенного пункта, намерений собственников, муниципалитета и бизнеса</w:t>
      </w:r>
      <w:r w:rsidRPr="00B77EB6">
        <w:rPr>
          <w:rFonts w:ascii="Times New Roman" w:eastAsia="Times New Roman" w:hAnsi="Times New Roman"/>
          <w:sz w:val="28"/>
          <w:szCs w:val="28"/>
        </w:rPr>
        <w:t>;</w:t>
      </w:r>
    </w:p>
    <w:p w14:paraId="7326E62C" w14:textId="3294DA00"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п</w:t>
      </w:r>
      <w:r w:rsidR="0046255C" w:rsidRPr="00B77EB6">
        <w:rPr>
          <w:rFonts w:ascii="Times New Roman" w:eastAsia="Times New Roman" w:hAnsi="Times New Roman"/>
          <w:sz w:val="28"/>
          <w:szCs w:val="28"/>
        </w:rPr>
        <w:t>одготовка паспорта участков с предложениями по функциям и соответствующей емкости выявленных для трансформации территории</w:t>
      </w:r>
      <w:r w:rsidRPr="00B77EB6">
        <w:rPr>
          <w:rFonts w:ascii="Times New Roman" w:eastAsia="Times New Roman" w:hAnsi="Times New Roman"/>
          <w:sz w:val="28"/>
          <w:szCs w:val="28"/>
        </w:rPr>
        <w:t>;</w:t>
      </w:r>
    </w:p>
    <w:p w14:paraId="36590AEA" w14:textId="77777777" w:rsidR="0046255C" w:rsidRPr="00B77EB6" w:rsidRDefault="0046255C" w:rsidP="00A437D8">
      <w:pPr>
        <w:pStyle w:val="a1"/>
        <w:numPr>
          <w:ilvl w:val="0"/>
          <w:numId w:val="0"/>
        </w:numPr>
        <w:tabs>
          <w:tab w:val="num" w:pos="993"/>
        </w:tabs>
        <w:overflowPunct w:val="0"/>
        <w:autoSpaceDE w:val="0"/>
        <w:autoSpaceDN w:val="0"/>
        <w:adjustRightInd w:val="0"/>
        <w:spacing w:before="0" w:after="0"/>
        <w:ind w:firstLine="709"/>
        <w:textAlignment w:val="baseline"/>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оперативные:</w:t>
      </w:r>
    </w:p>
    <w:p w14:paraId="11048E80" w14:textId="137C0B78"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и</w:t>
      </w:r>
      <w:r w:rsidR="0046255C" w:rsidRPr="00B77EB6">
        <w:rPr>
          <w:rFonts w:ascii="Times New Roman" w:eastAsia="Times New Roman" w:hAnsi="Times New Roman"/>
          <w:sz w:val="28"/>
          <w:szCs w:val="28"/>
        </w:rPr>
        <w:t>нвентаризация земельных участков и объектов (виды собственности, виды использования/соответствие ПЗЗ, эффективность капитализации земли).</w:t>
      </w:r>
    </w:p>
    <w:p w14:paraId="76DB6FA8" w14:textId="1800823B"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46255C" w:rsidRPr="00B77EB6">
        <w:rPr>
          <w:rFonts w:ascii="Times New Roman" w:eastAsia="Times New Roman" w:hAnsi="Times New Roman"/>
          <w:sz w:val="28"/>
          <w:szCs w:val="28"/>
        </w:rPr>
        <w:t>ктуализация стоимости кадастровой и рыночной</w:t>
      </w:r>
      <w:r w:rsidRPr="00B77EB6">
        <w:rPr>
          <w:rFonts w:ascii="Times New Roman" w:eastAsia="Times New Roman" w:hAnsi="Times New Roman"/>
          <w:sz w:val="28"/>
          <w:szCs w:val="28"/>
        </w:rPr>
        <w:t>;</w:t>
      </w:r>
    </w:p>
    <w:p w14:paraId="5B5771D9" w14:textId="5E994561"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46255C" w:rsidRPr="00B77EB6">
        <w:rPr>
          <w:rFonts w:ascii="Times New Roman" w:eastAsia="Times New Roman" w:hAnsi="Times New Roman"/>
          <w:sz w:val="28"/>
          <w:szCs w:val="28"/>
        </w:rPr>
        <w:t>ктуализация информации по физическому состоянию объектов</w:t>
      </w:r>
      <w:r w:rsidRPr="00B77EB6">
        <w:rPr>
          <w:rFonts w:ascii="Times New Roman" w:eastAsia="Times New Roman" w:hAnsi="Times New Roman"/>
          <w:sz w:val="28"/>
          <w:szCs w:val="28"/>
        </w:rPr>
        <w:t>;</w:t>
      </w:r>
    </w:p>
    <w:p w14:paraId="44B76860" w14:textId="39078084" w:rsidR="0046255C" w:rsidRPr="00B77EB6" w:rsidRDefault="003624F2" w:rsidP="005328C0">
      <w:pPr>
        <w:pStyle w:val="a0"/>
        <w:keepLines w:val="0"/>
        <w:numPr>
          <w:ilvl w:val="1"/>
          <w:numId w:val="13"/>
        </w:numPr>
        <w:tabs>
          <w:tab w:val="clear" w:pos="851"/>
          <w:tab w:val="num" w:pos="993"/>
        </w:tabs>
        <w:suppressAutoHyphens w:val="0"/>
        <w:spacing w:before="0" w:after="0"/>
        <w:ind w:left="0" w:firstLine="709"/>
        <w:rPr>
          <w:rFonts w:ascii="Times New Roman" w:eastAsia="Times New Roman" w:hAnsi="Times New Roman"/>
          <w:sz w:val="28"/>
          <w:szCs w:val="28"/>
        </w:rPr>
      </w:pPr>
      <w:r w:rsidRPr="00B77EB6">
        <w:rPr>
          <w:rFonts w:ascii="Times New Roman" w:eastAsia="Times New Roman" w:hAnsi="Times New Roman"/>
          <w:sz w:val="28"/>
          <w:szCs w:val="28"/>
        </w:rPr>
        <w:t>а</w:t>
      </w:r>
      <w:r w:rsidR="0046255C" w:rsidRPr="00B77EB6">
        <w:rPr>
          <w:rFonts w:ascii="Times New Roman" w:eastAsia="Times New Roman" w:hAnsi="Times New Roman"/>
          <w:sz w:val="28"/>
          <w:szCs w:val="28"/>
        </w:rPr>
        <w:t>ктуализация информации по емкости объектов социального обслуживания.</w:t>
      </w:r>
    </w:p>
    <w:p w14:paraId="4E839F73" w14:textId="77777777" w:rsidR="00A437D8" w:rsidRPr="00B77EB6" w:rsidRDefault="00A437D8" w:rsidP="00495FE8">
      <w:pPr>
        <w:pStyle w:val="a0"/>
        <w:keepLines w:val="0"/>
        <w:numPr>
          <w:ilvl w:val="0"/>
          <w:numId w:val="0"/>
        </w:numPr>
        <w:suppressAutoHyphens w:val="0"/>
        <w:spacing w:before="0" w:after="0"/>
        <w:ind w:left="709"/>
        <w:rPr>
          <w:rFonts w:ascii="Times New Roman" w:eastAsia="Times New Roman" w:hAnsi="Times New Roman"/>
          <w:sz w:val="28"/>
          <w:szCs w:val="28"/>
        </w:rPr>
      </w:pPr>
    </w:p>
    <w:p w14:paraId="4B2BFCD9" w14:textId="77777777" w:rsidR="0046255C" w:rsidRPr="00B77EB6" w:rsidRDefault="0046255C" w:rsidP="00711BE4">
      <w:pPr>
        <w:pStyle w:val="4"/>
        <w:numPr>
          <w:ilvl w:val="3"/>
          <w:numId w:val="36"/>
        </w:numPr>
        <w:tabs>
          <w:tab w:val="left" w:pos="1701"/>
        </w:tabs>
        <w:spacing w:before="0" w:after="0"/>
        <w:ind w:left="0" w:firstLine="709"/>
        <w:rPr>
          <w:rFonts w:ascii="Times New Roman" w:eastAsiaTheme="minorHAnsi" w:hAnsi="Times New Roman" w:cs="Times New Roman"/>
          <w:color w:val="auto"/>
          <w:sz w:val="28"/>
          <w:szCs w:val="28"/>
          <w:lang w:eastAsia="ru-RU"/>
        </w:rPr>
      </w:pPr>
      <w:bookmarkStart w:id="243" w:name="_Toc8120171"/>
      <w:r w:rsidRPr="00B77EB6">
        <w:rPr>
          <w:rFonts w:ascii="Times New Roman" w:hAnsi="Times New Roman" w:cs="Times New Roman"/>
          <w:color w:val="auto"/>
          <w:sz w:val="28"/>
          <w:szCs w:val="28"/>
          <w:lang w:eastAsia="ru-RU"/>
        </w:rPr>
        <w:t>Комплексный п</w:t>
      </w:r>
      <w:r w:rsidRPr="00B77EB6">
        <w:rPr>
          <w:rFonts w:ascii="Times New Roman" w:eastAsiaTheme="minorHAnsi" w:hAnsi="Times New Roman" w:cs="Times New Roman"/>
          <w:color w:val="auto"/>
          <w:sz w:val="28"/>
          <w:szCs w:val="28"/>
          <w:lang w:eastAsia="ru-RU"/>
        </w:rPr>
        <w:t>роект «Аланское предгорье»</w:t>
      </w:r>
      <w:bookmarkEnd w:id="243"/>
    </w:p>
    <w:p w14:paraId="718FDFBB" w14:textId="25B2FD69"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Основными участниками данного проекта являются муниципальные образования Сунженской экономической зоны. В ареал проекта по</w:t>
      </w:r>
      <w:r w:rsidR="00522E67">
        <w:rPr>
          <w:rFonts w:ascii="Times New Roman" w:hAnsi="Times New Roman" w:cs="Times New Roman"/>
          <w:sz w:val="28"/>
          <w:szCs w:val="28"/>
          <w:lang w:eastAsia="ru-RU"/>
        </w:rPr>
        <w:t>д</w:t>
      </w:r>
      <w:r w:rsidRPr="00B77EB6">
        <w:rPr>
          <w:rFonts w:ascii="Times New Roman" w:hAnsi="Times New Roman" w:cs="Times New Roman"/>
          <w:sz w:val="28"/>
          <w:szCs w:val="28"/>
          <w:lang w:eastAsia="ru-RU"/>
        </w:rPr>
        <w:t>падают также территории Правобережного муниципального района и городского округа г.</w:t>
      </w:r>
      <w:r w:rsidR="008219DE" w:rsidRPr="00B77EB6">
        <w:rPr>
          <w:rFonts w:ascii="Times New Roman" w:hAnsi="Times New Roman" w:cs="Times New Roman"/>
          <w:sz w:val="28"/>
          <w:szCs w:val="28"/>
          <w:lang w:eastAsia="ru-RU"/>
        </w:rPr>
        <w:t xml:space="preserve"> </w:t>
      </w:r>
      <w:r w:rsidRPr="00B77EB6">
        <w:rPr>
          <w:rFonts w:ascii="Times New Roman" w:hAnsi="Times New Roman" w:cs="Times New Roman"/>
          <w:sz w:val="28"/>
          <w:szCs w:val="28"/>
          <w:lang w:eastAsia="ru-RU"/>
        </w:rPr>
        <w:t>Владикавказ.</w:t>
      </w:r>
    </w:p>
    <w:p w14:paraId="3786ED0A" w14:textId="0C203088" w:rsidR="0046255C" w:rsidRPr="00B77EB6" w:rsidRDefault="0046255C" w:rsidP="0046255C">
      <w:pPr>
        <w:spacing w:before="0" w:after="0"/>
        <w:ind w:firstLine="709"/>
        <w:rPr>
          <w:rFonts w:ascii="Times New Roman" w:hAnsi="Times New Roman" w:cs="Times New Roman"/>
          <w:sz w:val="28"/>
          <w:szCs w:val="28"/>
          <w:lang w:eastAsia="ru-RU"/>
        </w:rPr>
      </w:pPr>
      <w:r w:rsidRPr="00B77EB6">
        <w:rPr>
          <w:rFonts w:ascii="Times New Roman" w:hAnsi="Times New Roman" w:cs="Times New Roman"/>
          <w:sz w:val="28"/>
          <w:szCs w:val="28"/>
          <w:lang w:eastAsia="ru-RU"/>
        </w:rPr>
        <w:t xml:space="preserve">Разработка комплексного стратегического проекта развития </w:t>
      </w:r>
      <w:r w:rsidR="00D132C8">
        <w:rPr>
          <w:rFonts w:ascii="Times New Roman" w:hAnsi="Times New Roman" w:cs="Times New Roman"/>
          <w:sz w:val="28"/>
          <w:szCs w:val="28"/>
          <w:lang w:eastAsia="ru-RU"/>
        </w:rPr>
        <w:t xml:space="preserve">указанных </w:t>
      </w:r>
      <w:r w:rsidRPr="00B77EB6">
        <w:rPr>
          <w:rFonts w:ascii="Times New Roman" w:hAnsi="Times New Roman" w:cs="Times New Roman"/>
          <w:sz w:val="28"/>
          <w:szCs w:val="28"/>
          <w:lang w:eastAsia="ru-RU"/>
        </w:rPr>
        <w:t>территори</w:t>
      </w:r>
      <w:r w:rsidR="00D132C8">
        <w:rPr>
          <w:rFonts w:ascii="Times New Roman" w:hAnsi="Times New Roman" w:cs="Times New Roman"/>
          <w:sz w:val="28"/>
          <w:szCs w:val="28"/>
          <w:lang w:eastAsia="ru-RU"/>
        </w:rPr>
        <w:t>й</w:t>
      </w:r>
      <w:r w:rsidRPr="00B77EB6">
        <w:rPr>
          <w:rFonts w:ascii="Times New Roman" w:hAnsi="Times New Roman" w:cs="Times New Roman"/>
          <w:sz w:val="28"/>
          <w:szCs w:val="28"/>
          <w:lang w:eastAsia="ru-RU"/>
        </w:rPr>
        <w:t xml:space="preserve"> </w:t>
      </w:r>
      <w:r w:rsidR="00D132C8">
        <w:rPr>
          <w:rFonts w:ascii="Times New Roman" w:hAnsi="Times New Roman" w:cs="Times New Roman"/>
          <w:sz w:val="28"/>
          <w:szCs w:val="28"/>
          <w:lang w:eastAsia="ru-RU"/>
        </w:rPr>
        <w:t>(</w:t>
      </w:r>
      <w:r w:rsidR="00D132C8" w:rsidRPr="00D132C8">
        <w:rPr>
          <w:rFonts w:ascii="Times New Roman" w:hAnsi="Times New Roman" w:cs="Times New Roman"/>
          <w:sz w:val="28"/>
          <w:szCs w:val="28"/>
          <w:lang w:eastAsia="ru-RU"/>
        </w:rPr>
        <w:t>проект «Аланское предгорье»</w:t>
      </w:r>
      <w:r w:rsidR="00D132C8">
        <w:rPr>
          <w:rFonts w:ascii="Times New Roman" w:hAnsi="Times New Roman" w:cs="Times New Roman"/>
          <w:sz w:val="28"/>
          <w:szCs w:val="28"/>
          <w:lang w:eastAsia="ru-RU"/>
        </w:rPr>
        <w:t>)</w:t>
      </w:r>
      <w:r w:rsidRPr="00B77EB6">
        <w:rPr>
          <w:rFonts w:ascii="Times New Roman" w:hAnsi="Times New Roman" w:cs="Times New Roman"/>
          <w:sz w:val="28"/>
          <w:szCs w:val="28"/>
          <w:lang w:eastAsia="ru-RU"/>
        </w:rPr>
        <w:t xml:space="preserve"> позволит муниципалитетам формировать консолидированную политику и координировать локальные проекты в сфере развития транспортной и инженерной инфраструктуры, отраслей экономики, решения экологических проблем.</w:t>
      </w:r>
    </w:p>
    <w:p w14:paraId="435CF3A6" w14:textId="77777777" w:rsidR="00FC5554" w:rsidRPr="00B77EB6" w:rsidRDefault="00FC5554" w:rsidP="0046255C">
      <w:pPr>
        <w:spacing w:before="0" w:after="0"/>
        <w:ind w:firstLine="709"/>
        <w:rPr>
          <w:rFonts w:ascii="Times New Roman" w:hAnsi="Times New Roman" w:cs="Times New Roman"/>
          <w:sz w:val="28"/>
          <w:szCs w:val="28"/>
          <w:lang w:eastAsia="ru-RU"/>
        </w:rPr>
      </w:pPr>
    </w:p>
    <w:p w14:paraId="4E4065E2" w14:textId="320BCE5A" w:rsidR="0046255C" w:rsidRPr="00B77EB6" w:rsidRDefault="00FC5554" w:rsidP="00711BE4">
      <w:pPr>
        <w:pStyle w:val="3"/>
        <w:numPr>
          <w:ilvl w:val="2"/>
          <w:numId w:val="36"/>
        </w:numPr>
        <w:tabs>
          <w:tab w:val="left" w:pos="1560"/>
        </w:tabs>
        <w:spacing w:before="0" w:after="0"/>
        <w:ind w:left="0" w:firstLine="709"/>
        <w:rPr>
          <w:rFonts w:ascii="Times New Roman" w:hAnsi="Times New Roman" w:cs="Times New Roman"/>
          <w:color w:val="auto"/>
          <w:sz w:val="28"/>
          <w:szCs w:val="28"/>
        </w:rPr>
      </w:pPr>
      <w:bookmarkStart w:id="244" w:name="_Toc506935103"/>
      <w:bookmarkStart w:id="245" w:name="_Toc516836309"/>
      <w:bookmarkStart w:id="246" w:name="_Toc8120172"/>
      <w:r w:rsidRPr="00B77EB6">
        <w:rPr>
          <w:rFonts w:ascii="Times New Roman" w:hAnsi="Times New Roman" w:cs="Times New Roman"/>
          <w:color w:val="auto"/>
          <w:sz w:val="28"/>
          <w:szCs w:val="28"/>
        </w:rPr>
        <w:t>Приоритетная</w:t>
      </w:r>
      <w:r w:rsidR="0046255C" w:rsidRPr="00B77EB6">
        <w:rPr>
          <w:rFonts w:ascii="Times New Roman" w:hAnsi="Times New Roman" w:cs="Times New Roman"/>
          <w:color w:val="auto"/>
          <w:sz w:val="28"/>
          <w:szCs w:val="28"/>
        </w:rPr>
        <w:t xml:space="preserve"> </w:t>
      </w:r>
      <w:r w:rsidRPr="00B77EB6">
        <w:rPr>
          <w:rFonts w:ascii="Times New Roman" w:hAnsi="Times New Roman" w:cs="Times New Roman"/>
          <w:color w:val="auto"/>
          <w:sz w:val="28"/>
          <w:szCs w:val="28"/>
        </w:rPr>
        <w:t>программа (</w:t>
      </w:r>
      <w:r w:rsidR="0046255C" w:rsidRPr="00B77EB6">
        <w:rPr>
          <w:rFonts w:ascii="Times New Roman" w:hAnsi="Times New Roman" w:cs="Times New Roman"/>
          <w:color w:val="auto"/>
          <w:sz w:val="28"/>
          <w:szCs w:val="28"/>
        </w:rPr>
        <w:t>проект</w:t>
      </w:r>
      <w:r w:rsidRPr="00B77EB6">
        <w:rPr>
          <w:rFonts w:ascii="Times New Roman" w:hAnsi="Times New Roman" w:cs="Times New Roman"/>
          <w:color w:val="auto"/>
          <w:sz w:val="28"/>
          <w:szCs w:val="28"/>
        </w:rPr>
        <w:t>)</w:t>
      </w:r>
      <w:r w:rsidR="0046255C" w:rsidRPr="00B77EB6">
        <w:rPr>
          <w:rFonts w:ascii="Times New Roman" w:hAnsi="Times New Roman" w:cs="Times New Roman"/>
          <w:color w:val="auto"/>
          <w:sz w:val="28"/>
          <w:szCs w:val="28"/>
        </w:rPr>
        <w:t xml:space="preserve"> «Стандарт кадрового обеспечения экономики»</w:t>
      </w:r>
      <w:bookmarkEnd w:id="244"/>
      <w:bookmarkEnd w:id="245"/>
      <w:bookmarkEnd w:id="246"/>
    </w:p>
    <w:p w14:paraId="0FF444BD" w14:textId="68D4980B" w:rsidR="009F0DE1" w:rsidRPr="00B77EB6" w:rsidRDefault="009F0DE1" w:rsidP="009F0DE1">
      <w:pPr>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Период реализации проекта:</w:t>
      </w:r>
      <w:r w:rsidRPr="00B77EB6">
        <w:rPr>
          <w:rFonts w:ascii="Times New Roman" w:hAnsi="Times New Roman" w:cs="Times New Roman"/>
          <w:sz w:val="28"/>
          <w:szCs w:val="28"/>
        </w:rPr>
        <w:t xml:space="preserve"> 201</w:t>
      </w:r>
      <w:r w:rsidR="00612B79">
        <w:rPr>
          <w:rFonts w:ascii="Times New Roman" w:hAnsi="Times New Roman" w:cs="Times New Roman"/>
          <w:sz w:val="28"/>
          <w:szCs w:val="28"/>
        </w:rPr>
        <w:t>9</w:t>
      </w:r>
      <w:r w:rsidR="003966CE">
        <w:rPr>
          <w:rFonts w:ascii="Times New Roman" w:hAnsi="Times New Roman" w:cs="Times New Roman"/>
          <w:sz w:val="28"/>
          <w:szCs w:val="28"/>
        </w:rPr>
        <w:t xml:space="preserve"> – </w:t>
      </w:r>
      <w:r w:rsidRPr="00B77EB6">
        <w:rPr>
          <w:rFonts w:ascii="Times New Roman" w:hAnsi="Times New Roman" w:cs="Times New Roman"/>
          <w:sz w:val="28"/>
          <w:szCs w:val="28"/>
        </w:rPr>
        <w:t>2023 гг.</w:t>
      </w:r>
    </w:p>
    <w:p w14:paraId="28FDCF6B" w14:textId="4DC2BAA8" w:rsidR="009F0DE1" w:rsidRPr="00B77EB6" w:rsidRDefault="009F0DE1" w:rsidP="009F0DE1">
      <w:pPr>
        <w:keepLines/>
        <w:pBdr>
          <w:top w:val="single" w:sz="4" w:space="1" w:color="646464" w:themeColor="text2"/>
          <w:left w:val="single" w:sz="4" w:space="4" w:color="646464" w:themeColor="text2"/>
          <w:bottom w:val="single" w:sz="4" w:space="1" w:color="646464" w:themeColor="text2"/>
          <w:right w:val="single" w:sz="4" w:space="4" w:color="646464" w:themeColor="text2"/>
        </w:pBd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Ответственные исполнители и соисполнители проекта:</w:t>
      </w:r>
      <w:r w:rsidRPr="00B77EB6">
        <w:rPr>
          <w:rFonts w:ascii="Times New Roman" w:hAnsi="Times New Roman" w:cs="Times New Roman"/>
          <w:sz w:val="28"/>
          <w:szCs w:val="28"/>
        </w:rPr>
        <w:t xml:space="preserve"> </w:t>
      </w:r>
      <w:r w:rsidR="00612B79" w:rsidRPr="00612B79">
        <w:rPr>
          <w:rFonts w:ascii="Times New Roman" w:hAnsi="Times New Roman" w:cs="Times New Roman"/>
          <w:sz w:val="28"/>
          <w:szCs w:val="28"/>
        </w:rPr>
        <w:t>Правительство Республики Северная Осетия</w:t>
      </w:r>
      <w:r w:rsidR="003966CE">
        <w:rPr>
          <w:rFonts w:ascii="Times New Roman" w:hAnsi="Times New Roman" w:cs="Times New Roman"/>
          <w:sz w:val="28"/>
          <w:szCs w:val="28"/>
        </w:rPr>
        <w:t xml:space="preserve"> – </w:t>
      </w:r>
      <w:r w:rsidR="00612B79" w:rsidRPr="00612B79">
        <w:rPr>
          <w:rFonts w:ascii="Times New Roman" w:hAnsi="Times New Roman" w:cs="Times New Roman"/>
          <w:sz w:val="28"/>
          <w:szCs w:val="28"/>
        </w:rPr>
        <w:t xml:space="preserve">Алания,  </w:t>
      </w: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3966CE">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Проектный офис Республики Северная Осетия</w:t>
      </w:r>
      <w:r w:rsidR="003966CE">
        <w:rPr>
          <w:rFonts w:ascii="Times New Roman" w:hAnsi="Times New Roman" w:cs="Times New Roman"/>
          <w:sz w:val="28"/>
          <w:szCs w:val="28"/>
        </w:rPr>
        <w:t xml:space="preserve"> – </w:t>
      </w:r>
      <w:r w:rsidRPr="00B77EB6">
        <w:rPr>
          <w:rFonts w:ascii="Times New Roman" w:hAnsi="Times New Roman" w:cs="Times New Roman"/>
          <w:sz w:val="28"/>
          <w:szCs w:val="28"/>
        </w:rPr>
        <w:t>Алания, Министерство образования и науки Республики Северная Осетия</w:t>
      </w:r>
      <w:r w:rsidR="003966CE">
        <w:rPr>
          <w:rFonts w:ascii="Times New Roman" w:hAnsi="Times New Roman" w:cs="Times New Roman"/>
          <w:sz w:val="28"/>
          <w:szCs w:val="28"/>
        </w:rPr>
        <w:t xml:space="preserve"> – </w:t>
      </w:r>
      <w:r w:rsidRPr="00B77EB6">
        <w:rPr>
          <w:rFonts w:ascii="Times New Roman" w:hAnsi="Times New Roman" w:cs="Times New Roman"/>
          <w:sz w:val="28"/>
          <w:szCs w:val="28"/>
        </w:rPr>
        <w:t>Алания, профильный проектный комитет Проектного офиса Республики Северная Осетия</w:t>
      </w:r>
      <w:r w:rsidR="003966CE">
        <w:rPr>
          <w:rFonts w:ascii="Times New Roman" w:hAnsi="Times New Roman" w:cs="Times New Roman"/>
          <w:sz w:val="28"/>
          <w:szCs w:val="28"/>
        </w:rPr>
        <w:t xml:space="preserve"> – </w:t>
      </w:r>
      <w:r w:rsidRPr="00B77EB6">
        <w:rPr>
          <w:rFonts w:ascii="Times New Roman" w:hAnsi="Times New Roman" w:cs="Times New Roman"/>
          <w:sz w:val="28"/>
          <w:szCs w:val="28"/>
        </w:rPr>
        <w:t>Алания.</w:t>
      </w:r>
    </w:p>
    <w:p w14:paraId="2C0AFDA9" w14:textId="6959D292"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Приоритетная программа «Кадровое обеспечение экономики» (далее</w:t>
      </w:r>
      <w:r w:rsidR="00522E67">
        <w:rPr>
          <w:rFonts w:ascii="Times New Roman" w:hAnsi="Times New Roman" w:cs="Times New Roman"/>
          <w:b/>
          <w:sz w:val="28"/>
          <w:szCs w:val="28"/>
        </w:rPr>
        <w:t xml:space="preserve">- </w:t>
      </w:r>
      <w:r w:rsidRPr="00B77EB6">
        <w:rPr>
          <w:rFonts w:ascii="Times New Roman" w:hAnsi="Times New Roman" w:cs="Times New Roman"/>
          <w:b/>
          <w:sz w:val="28"/>
          <w:szCs w:val="28"/>
        </w:rPr>
        <w:t xml:space="preserve">Программа) </w:t>
      </w:r>
      <w:r w:rsidRPr="00B77EB6">
        <w:rPr>
          <w:rFonts w:ascii="Times New Roman" w:hAnsi="Times New Roman" w:cs="Times New Roman"/>
          <w:sz w:val="28"/>
          <w:szCs w:val="28"/>
        </w:rPr>
        <w:t xml:space="preserve">– это адаптация Регионального стандарта кадрового обеспечения промышленного роста (далее </w:t>
      </w:r>
      <w:r w:rsidR="002D489D">
        <w:rPr>
          <w:rFonts w:ascii="Times New Roman" w:hAnsi="Times New Roman" w:cs="Times New Roman"/>
          <w:sz w:val="28"/>
          <w:szCs w:val="28"/>
        </w:rPr>
        <w:t>–</w:t>
      </w:r>
      <w:r w:rsidRPr="00B77EB6">
        <w:rPr>
          <w:rFonts w:ascii="Times New Roman" w:hAnsi="Times New Roman" w:cs="Times New Roman"/>
          <w:sz w:val="28"/>
          <w:szCs w:val="28"/>
        </w:rPr>
        <w:t xml:space="preserve"> Стандарта) к сложившимся в Республике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социально-экономическим условиям. </w:t>
      </w:r>
    </w:p>
    <w:p w14:paraId="3CB2024E" w14:textId="30751E03"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соответствии с базовым сценарием прогноза ключевых индикаторов реализации Стратегии численность занятых в экономике Республики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увеличится на 28 тыс. чел. Наибольшее количество рабочих мест будет создано в </w:t>
      </w:r>
      <w:r w:rsidR="00D132C8">
        <w:rPr>
          <w:rFonts w:ascii="Times New Roman" w:hAnsi="Times New Roman" w:cs="Times New Roman"/>
          <w:sz w:val="28"/>
          <w:szCs w:val="28"/>
        </w:rPr>
        <w:t>ТРК</w:t>
      </w:r>
      <w:r w:rsidRPr="00B77EB6">
        <w:rPr>
          <w:rFonts w:ascii="Times New Roman" w:hAnsi="Times New Roman" w:cs="Times New Roman"/>
          <w:sz w:val="28"/>
          <w:szCs w:val="28"/>
        </w:rPr>
        <w:t xml:space="preserve"> (12,9 тыс. чел.), </w:t>
      </w:r>
      <w:r w:rsidR="00D132C8">
        <w:rPr>
          <w:rFonts w:ascii="Times New Roman" w:hAnsi="Times New Roman" w:cs="Times New Roman"/>
          <w:sz w:val="28"/>
          <w:szCs w:val="28"/>
        </w:rPr>
        <w:t>ТТЛК</w:t>
      </w:r>
      <w:r w:rsidRPr="00B77EB6">
        <w:rPr>
          <w:rFonts w:ascii="Times New Roman" w:hAnsi="Times New Roman" w:cs="Times New Roman"/>
          <w:sz w:val="28"/>
          <w:szCs w:val="28"/>
        </w:rPr>
        <w:t xml:space="preserve"> (11,1 тыс. чел.) и </w:t>
      </w:r>
      <w:r w:rsidR="00D132C8">
        <w:rPr>
          <w:rFonts w:ascii="Times New Roman" w:hAnsi="Times New Roman" w:cs="Times New Roman"/>
          <w:sz w:val="28"/>
          <w:szCs w:val="28"/>
        </w:rPr>
        <w:t>АПК</w:t>
      </w:r>
      <w:r w:rsidRPr="00B77EB6">
        <w:rPr>
          <w:rFonts w:ascii="Times New Roman" w:hAnsi="Times New Roman" w:cs="Times New Roman"/>
          <w:sz w:val="28"/>
          <w:szCs w:val="28"/>
        </w:rPr>
        <w:t xml:space="preserve"> (8,2 тыс. чел.). Сокращение числа занятых прогнозируется в </w:t>
      </w:r>
      <w:r w:rsidR="00D132C8">
        <w:rPr>
          <w:rFonts w:ascii="Times New Roman" w:hAnsi="Times New Roman" w:cs="Times New Roman"/>
          <w:sz w:val="28"/>
          <w:szCs w:val="28"/>
        </w:rPr>
        <w:t>КСЖКХ</w:t>
      </w:r>
      <w:r w:rsidRPr="00B77EB6">
        <w:rPr>
          <w:rFonts w:ascii="Times New Roman" w:hAnsi="Times New Roman" w:cs="Times New Roman"/>
          <w:sz w:val="28"/>
          <w:szCs w:val="28"/>
        </w:rPr>
        <w:t xml:space="preserve"> </w:t>
      </w:r>
      <w:r w:rsidR="00D132C8">
        <w:rPr>
          <w:rFonts w:ascii="Times New Roman" w:hAnsi="Times New Roman" w:cs="Times New Roman"/>
          <w:sz w:val="28"/>
          <w:szCs w:val="28"/>
        </w:rPr>
        <w:t xml:space="preserve">                </w:t>
      </w:r>
      <w:r w:rsidRPr="00B77EB6">
        <w:rPr>
          <w:rFonts w:ascii="Times New Roman" w:hAnsi="Times New Roman" w:cs="Times New Roman"/>
          <w:sz w:val="28"/>
          <w:szCs w:val="28"/>
        </w:rPr>
        <w:t xml:space="preserve">(-5,8 тыс. чел.) и </w:t>
      </w:r>
      <w:r w:rsidR="00D132C8">
        <w:rPr>
          <w:rFonts w:ascii="Times New Roman" w:hAnsi="Times New Roman" w:cs="Times New Roman"/>
          <w:sz w:val="28"/>
          <w:szCs w:val="28"/>
        </w:rPr>
        <w:t>КСИУ</w:t>
      </w:r>
      <w:r w:rsidRPr="00B77EB6">
        <w:rPr>
          <w:rFonts w:ascii="Times New Roman" w:hAnsi="Times New Roman" w:cs="Times New Roman"/>
          <w:sz w:val="28"/>
          <w:szCs w:val="28"/>
        </w:rPr>
        <w:t xml:space="preserve"> (-4,7 тыс. чел.). Сокращение числа занятых в </w:t>
      </w:r>
      <w:r w:rsidR="00D132C8">
        <w:rPr>
          <w:rFonts w:ascii="Times New Roman" w:hAnsi="Times New Roman" w:cs="Times New Roman"/>
          <w:sz w:val="28"/>
          <w:szCs w:val="28"/>
        </w:rPr>
        <w:t>КСИУ</w:t>
      </w:r>
      <w:r w:rsidRPr="00B77EB6">
        <w:rPr>
          <w:rFonts w:ascii="Times New Roman" w:hAnsi="Times New Roman" w:cs="Times New Roman"/>
          <w:sz w:val="28"/>
          <w:szCs w:val="28"/>
        </w:rPr>
        <w:t xml:space="preserve"> связано в первую очередь с сокращением занятых в отрасли государственного управления.</w:t>
      </w:r>
    </w:p>
    <w:p w14:paraId="140F2FDF" w14:textId="77777777" w:rsidR="009F0DE1" w:rsidRPr="00B77EB6" w:rsidRDefault="009F0DE1" w:rsidP="009F0DE1">
      <w:pPr>
        <w:pStyle w:val="a6"/>
        <w:spacing w:before="0" w:after="0"/>
        <w:ind w:firstLine="709"/>
        <w:rPr>
          <w:rFonts w:ascii="Times New Roman" w:hAnsi="Times New Roman" w:cs="Times New Roman"/>
          <w:sz w:val="28"/>
          <w:szCs w:val="28"/>
        </w:rPr>
      </w:pPr>
    </w:p>
    <w:p w14:paraId="25AC4712" w14:textId="77777777" w:rsidR="009F0DE1" w:rsidRPr="00B77EB6" w:rsidRDefault="009F0DE1" w:rsidP="009F0DE1">
      <w:pPr>
        <w:keepLines/>
        <w:spacing w:before="0" w:after="0"/>
        <w:jc w:val="center"/>
        <w:rPr>
          <w:rFonts w:ascii="Times New Roman" w:hAnsi="Times New Roman" w:cs="Times New Roman"/>
          <w:noProof/>
          <w:sz w:val="28"/>
          <w:szCs w:val="28"/>
        </w:rPr>
      </w:pPr>
      <w:r w:rsidRPr="00B77EB6">
        <w:rPr>
          <w:rFonts w:ascii="Times New Roman" w:hAnsi="Times New Roman" w:cs="Times New Roman"/>
          <w:noProof/>
          <w:sz w:val="28"/>
          <w:szCs w:val="28"/>
          <w:lang w:eastAsia="ru-RU"/>
        </w:rPr>
        <w:drawing>
          <wp:inline distT="0" distB="0" distL="0" distR="0" wp14:anchorId="29BC69F6" wp14:editId="3C39DC22">
            <wp:extent cx="6120000" cy="383298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20000" cy="3832986"/>
                    </a:xfrm>
                    <a:prstGeom prst="rect">
                      <a:avLst/>
                    </a:prstGeom>
                    <a:noFill/>
                    <a:ln>
                      <a:noFill/>
                    </a:ln>
                  </pic:spPr>
                </pic:pic>
              </a:graphicData>
            </a:graphic>
          </wp:inline>
        </w:drawing>
      </w:r>
      <w:r w:rsidRPr="00B77EB6">
        <w:rPr>
          <w:rFonts w:ascii="Times New Roman" w:hAnsi="Times New Roman" w:cs="Times New Roman"/>
          <w:b/>
          <w:sz w:val="28"/>
          <w:szCs w:val="28"/>
        </w:rPr>
        <w:t xml:space="preserve"> </w:t>
      </w:r>
      <w:r w:rsidRPr="00B77EB6">
        <w:rPr>
          <w:rFonts w:ascii="Times New Roman" w:hAnsi="Times New Roman" w:cs="Times New Roman"/>
          <w:sz w:val="28"/>
          <w:szCs w:val="28"/>
        </w:rPr>
        <w:t xml:space="preserve">Рисунок </w:t>
      </w:r>
      <w:r w:rsidRPr="00B77EB6">
        <w:rPr>
          <w:rFonts w:ascii="Times New Roman" w:hAnsi="Times New Roman" w:cs="Times New Roman"/>
          <w:noProof/>
          <w:sz w:val="28"/>
          <w:szCs w:val="28"/>
        </w:rPr>
        <w:fldChar w:fldCharType="begin"/>
      </w:r>
      <w:r w:rsidRPr="00B77EB6">
        <w:rPr>
          <w:rFonts w:ascii="Times New Roman" w:hAnsi="Times New Roman" w:cs="Times New Roman"/>
          <w:noProof/>
          <w:sz w:val="28"/>
          <w:szCs w:val="28"/>
        </w:rPr>
        <w:instrText xml:space="preserve"> SEQ Рисунок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noProof/>
          <w:sz w:val="28"/>
          <w:szCs w:val="28"/>
        </w:rPr>
        <w:t>58</w:t>
      </w:r>
      <w:r w:rsidRPr="00B77EB6">
        <w:rPr>
          <w:rFonts w:ascii="Times New Roman" w:hAnsi="Times New Roman" w:cs="Times New Roman"/>
          <w:noProof/>
          <w:sz w:val="28"/>
          <w:szCs w:val="28"/>
        </w:rPr>
        <w:fldChar w:fldCharType="end"/>
      </w:r>
      <w:r w:rsidRPr="00B77EB6">
        <w:rPr>
          <w:rFonts w:ascii="Times New Roman" w:hAnsi="Times New Roman" w:cs="Times New Roman"/>
          <w:noProof/>
          <w:sz w:val="28"/>
          <w:szCs w:val="28"/>
        </w:rPr>
        <w:t>. Прогноз структуры занятости</w:t>
      </w:r>
      <w:r w:rsidRPr="00B77EB6">
        <w:rPr>
          <w:rFonts w:ascii="Times New Roman" w:hAnsi="Times New Roman" w:cs="Times New Roman"/>
          <w:sz w:val="28"/>
          <w:szCs w:val="28"/>
        </w:rPr>
        <w:t xml:space="preserve"> в разрезе экономических комплексов</w:t>
      </w:r>
    </w:p>
    <w:p w14:paraId="5D2F34D6" w14:textId="77777777" w:rsidR="009F0DE1" w:rsidRPr="00B77EB6" w:rsidRDefault="009F0DE1" w:rsidP="009F0DE1">
      <w:pPr>
        <w:keepLines/>
        <w:spacing w:before="0" w:after="0"/>
        <w:jc w:val="right"/>
        <w:rPr>
          <w:rFonts w:ascii="Times New Roman" w:hAnsi="Times New Roman" w:cs="Times New Roman"/>
          <w:b/>
          <w:sz w:val="28"/>
          <w:szCs w:val="28"/>
        </w:rPr>
      </w:pPr>
    </w:p>
    <w:p w14:paraId="770AD187" w14:textId="7731B446" w:rsidR="009F0DE1" w:rsidRPr="00B77EB6" w:rsidRDefault="009F0DE1" w:rsidP="002A7EB8">
      <w:pPr>
        <w:keepNext/>
        <w:keepLines/>
        <w:spacing w:before="0" w:after="0"/>
        <w:jc w:val="right"/>
        <w:rPr>
          <w:rFonts w:ascii="Times New Roman" w:hAnsi="Times New Roman" w:cs="Times New Roman"/>
          <w:b/>
          <w:noProof/>
          <w:sz w:val="28"/>
          <w:szCs w:val="28"/>
        </w:rPr>
      </w:pPr>
      <w:r w:rsidRPr="00B77EB6">
        <w:rPr>
          <w:rFonts w:ascii="Times New Roman" w:hAnsi="Times New Roman" w:cs="Times New Roman"/>
          <w:b/>
          <w:sz w:val="28"/>
          <w:szCs w:val="28"/>
        </w:rPr>
        <w:t>Таблица</w:t>
      </w:r>
      <w:r w:rsidR="00295FEE">
        <w:rPr>
          <w:rFonts w:ascii="Times New Roman" w:hAnsi="Times New Roman" w:cs="Times New Roman"/>
          <w:b/>
          <w:sz w:val="28"/>
          <w:szCs w:val="28"/>
        </w:rPr>
        <w:t xml:space="preserve"> 27</w:t>
      </w:r>
      <w:r w:rsidRPr="00B77EB6">
        <w:rPr>
          <w:rFonts w:ascii="Times New Roman" w:hAnsi="Times New Roman" w:cs="Times New Roman"/>
          <w:b/>
          <w:noProof/>
          <w:sz w:val="28"/>
          <w:szCs w:val="28"/>
        </w:rPr>
        <w:t>.</w:t>
      </w:r>
    </w:p>
    <w:p w14:paraId="7515156F" w14:textId="77777777" w:rsidR="009F0DE1" w:rsidRPr="00B77EB6" w:rsidRDefault="009F0DE1" w:rsidP="009F0DE1">
      <w:pPr>
        <w:pStyle w:val="a6"/>
        <w:spacing w:before="0" w:after="0"/>
        <w:rPr>
          <w:rFonts w:ascii="Times New Roman" w:hAnsi="Times New Roman" w:cs="Times New Roman"/>
          <w:sz w:val="28"/>
          <w:szCs w:val="28"/>
        </w:rPr>
      </w:pPr>
      <w:r w:rsidRPr="00B77EB6">
        <w:rPr>
          <w:rFonts w:ascii="Times New Roman" w:hAnsi="Times New Roman" w:cs="Times New Roman"/>
          <w:sz w:val="28"/>
          <w:szCs w:val="28"/>
        </w:rPr>
        <w:t>Среднегодовая численность занятых в экономике (базовый сценарий)</w:t>
      </w:r>
    </w:p>
    <w:tbl>
      <w:tblPr>
        <w:tblStyle w:val="af4"/>
        <w:tblW w:w="5000" w:type="pct"/>
        <w:tblLook w:val="0620" w:firstRow="1" w:lastRow="0" w:firstColumn="0" w:lastColumn="0" w:noHBand="1" w:noVBand="1"/>
      </w:tblPr>
      <w:tblGrid>
        <w:gridCol w:w="6188"/>
        <w:gridCol w:w="594"/>
        <w:gridCol w:w="594"/>
        <w:gridCol w:w="594"/>
        <w:gridCol w:w="594"/>
        <w:gridCol w:w="594"/>
        <w:gridCol w:w="594"/>
      </w:tblGrid>
      <w:tr w:rsidR="00885B07" w:rsidRPr="00B77EB6" w14:paraId="2134ACF2" w14:textId="77777777" w:rsidTr="00F72597">
        <w:trPr>
          <w:cnfStyle w:val="100000000000" w:firstRow="1" w:lastRow="0" w:firstColumn="0" w:lastColumn="0" w:oddVBand="0" w:evenVBand="0" w:oddHBand="0" w:evenHBand="0" w:firstRowFirstColumn="0" w:firstRowLastColumn="0" w:lastRowFirstColumn="0" w:lastRowLastColumn="0"/>
          <w:tblHeader/>
        </w:trPr>
        <w:tc>
          <w:tcPr>
            <w:tcW w:w="3244" w:type="pct"/>
            <w:tcMar>
              <w:left w:w="57" w:type="dxa"/>
              <w:right w:w="57" w:type="dxa"/>
            </w:tcMar>
          </w:tcPr>
          <w:p w14:paraId="44E44B05" w14:textId="77777777"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Индикатор</w:t>
            </w:r>
          </w:p>
        </w:tc>
        <w:tc>
          <w:tcPr>
            <w:tcW w:w="292" w:type="pct"/>
            <w:noWrap/>
            <w:tcMar>
              <w:left w:w="57" w:type="dxa"/>
              <w:right w:w="57" w:type="dxa"/>
            </w:tcMar>
          </w:tcPr>
          <w:p w14:paraId="051ED6DC" w14:textId="77777777"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2016</w:t>
            </w:r>
          </w:p>
        </w:tc>
        <w:tc>
          <w:tcPr>
            <w:tcW w:w="292" w:type="pct"/>
            <w:noWrap/>
            <w:tcMar>
              <w:left w:w="57" w:type="dxa"/>
              <w:right w:w="57" w:type="dxa"/>
            </w:tcMar>
          </w:tcPr>
          <w:p w14:paraId="0B2579CF" w14:textId="77777777"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2018</w:t>
            </w:r>
          </w:p>
        </w:tc>
        <w:tc>
          <w:tcPr>
            <w:tcW w:w="293" w:type="pct"/>
            <w:noWrap/>
            <w:tcMar>
              <w:left w:w="57" w:type="dxa"/>
              <w:right w:w="57" w:type="dxa"/>
            </w:tcMar>
          </w:tcPr>
          <w:p w14:paraId="37BEC368" w14:textId="77777777"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2021</w:t>
            </w:r>
          </w:p>
        </w:tc>
        <w:tc>
          <w:tcPr>
            <w:tcW w:w="293" w:type="pct"/>
            <w:noWrap/>
            <w:tcMar>
              <w:left w:w="57" w:type="dxa"/>
              <w:right w:w="57" w:type="dxa"/>
            </w:tcMar>
          </w:tcPr>
          <w:p w14:paraId="2C5B3204" w14:textId="77777777"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2024</w:t>
            </w:r>
          </w:p>
        </w:tc>
        <w:tc>
          <w:tcPr>
            <w:tcW w:w="293" w:type="pct"/>
            <w:noWrap/>
            <w:tcMar>
              <w:left w:w="57" w:type="dxa"/>
              <w:right w:w="57" w:type="dxa"/>
            </w:tcMar>
          </w:tcPr>
          <w:p w14:paraId="419A9700" w14:textId="77777777"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2027</w:t>
            </w:r>
          </w:p>
        </w:tc>
        <w:tc>
          <w:tcPr>
            <w:tcW w:w="293" w:type="pct"/>
            <w:noWrap/>
            <w:tcMar>
              <w:left w:w="57" w:type="dxa"/>
              <w:right w:w="57" w:type="dxa"/>
            </w:tcMar>
          </w:tcPr>
          <w:p w14:paraId="629FA2C8" w14:textId="77777777" w:rsidR="009F0DE1" w:rsidRPr="00B77EB6" w:rsidRDefault="009F0DE1" w:rsidP="00CB72D1">
            <w:pPr>
              <w:keepNext/>
              <w:keepLines/>
              <w:spacing w:before="0" w:after="0"/>
              <w:jc w:val="center"/>
              <w:rPr>
                <w:rFonts w:ascii="Times New Roman" w:eastAsia="Times New Roman" w:hAnsi="Times New Roman" w:cs="Times New Roman"/>
                <w:color w:val="auto"/>
                <w:sz w:val="24"/>
                <w:szCs w:val="24"/>
                <w:lang w:eastAsia="ru-RU"/>
              </w:rPr>
            </w:pPr>
            <w:r w:rsidRPr="00B77EB6">
              <w:rPr>
                <w:rFonts w:ascii="Times New Roman" w:eastAsia="Times New Roman" w:hAnsi="Times New Roman" w:cs="Times New Roman"/>
                <w:color w:val="auto"/>
                <w:sz w:val="24"/>
                <w:szCs w:val="24"/>
                <w:lang w:eastAsia="ru-RU"/>
              </w:rPr>
              <w:t>2030</w:t>
            </w:r>
          </w:p>
        </w:tc>
      </w:tr>
      <w:tr w:rsidR="00885B07" w:rsidRPr="00B77EB6" w14:paraId="75710E10" w14:textId="77777777" w:rsidTr="00F72597">
        <w:tc>
          <w:tcPr>
            <w:tcW w:w="3244" w:type="pct"/>
            <w:tcMar>
              <w:left w:w="57" w:type="dxa"/>
              <w:right w:w="57" w:type="dxa"/>
            </w:tcMar>
            <w:hideMark/>
          </w:tcPr>
          <w:p w14:paraId="7CDB9507" w14:textId="05162F42" w:rsidR="009F0DE1" w:rsidRPr="00B77EB6" w:rsidRDefault="009F0DE1" w:rsidP="00CB72D1">
            <w:pPr>
              <w:keepNext/>
              <w:keepLines/>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Среднегодовая численность</w:t>
            </w:r>
            <w:r w:rsidR="00F72597" w:rsidRPr="00B77EB6">
              <w:rPr>
                <w:rFonts w:ascii="Times New Roman" w:eastAsia="Times New Roman" w:hAnsi="Times New Roman" w:cs="Times New Roman"/>
                <w:b/>
                <w:bCs/>
                <w:sz w:val="24"/>
                <w:szCs w:val="24"/>
                <w:lang w:eastAsia="ru-RU"/>
              </w:rPr>
              <w:t xml:space="preserve"> занятых в экономике, тыс. чел. </w:t>
            </w:r>
            <w:r w:rsidRPr="00B77EB6">
              <w:rPr>
                <w:rFonts w:ascii="Times New Roman" w:eastAsia="Times New Roman" w:hAnsi="Times New Roman" w:cs="Times New Roman"/>
                <w:b/>
                <w:bCs/>
                <w:sz w:val="24"/>
                <w:szCs w:val="24"/>
                <w:lang w:eastAsia="ru-RU"/>
              </w:rPr>
              <w:t>(базовый сценарий)</w:t>
            </w:r>
          </w:p>
        </w:tc>
        <w:tc>
          <w:tcPr>
            <w:tcW w:w="292" w:type="pct"/>
            <w:noWrap/>
            <w:tcMar>
              <w:left w:w="57" w:type="dxa"/>
              <w:right w:w="57" w:type="dxa"/>
            </w:tcMar>
            <w:hideMark/>
          </w:tcPr>
          <w:p w14:paraId="0EF13AF0" w14:textId="77777777"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287</w:t>
            </w:r>
          </w:p>
        </w:tc>
        <w:tc>
          <w:tcPr>
            <w:tcW w:w="292" w:type="pct"/>
            <w:noWrap/>
            <w:tcMar>
              <w:left w:w="57" w:type="dxa"/>
              <w:right w:w="57" w:type="dxa"/>
            </w:tcMar>
            <w:hideMark/>
          </w:tcPr>
          <w:p w14:paraId="576EB35F" w14:textId="77777777"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287</w:t>
            </w:r>
          </w:p>
        </w:tc>
        <w:tc>
          <w:tcPr>
            <w:tcW w:w="293" w:type="pct"/>
            <w:noWrap/>
            <w:tcMar>
              <w:left w:w="57" w:type="dxa"/>
              <w:right w:w="57" w:type="dxa"/>
            </w:tcMar>
            <w:hideMark/>
          </w:tcPr>
          <w:p w14:paraId="4CE42777" w14:textId="77777777"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293</w:t>
            </w:r>
          </w:p>
        </w:tc>
        <w:tc>
          <w:tcPr>
            <w:tcW w:w="293" w:type="pct"/>
            <w:noWrap/>
            <w:tcMar>
              <w:left w:w="57" w:type="dxa"/>
              <w:right w:w="57" w:type="dxa"/>
            </w:tcMar>
            <w:hideMark/>
          </w:tcPr>
          <w:p w14:paraId="67CAE5E8" w14:textId="77777777"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312</w:t>
            </w:r>
          </w:p>
        </w:tc>
        <w:tc>
          <w:tcPr>
            <w:tcW w:w="293" w:type="pct"/>
            <w:noWrap/>
            <w:tcMar>
              <w:left w:w="57" w:type="dxa"/>
              <w:right w:w="57" w:type="dxa"/>
            </w:tcMar>
            <w:hideMark/>
          </w:tcPr>
          <w:p w14:paraId="6DE2E1C6" w14:textId="77777777"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313</w:t>
            </w:r>
          </w:p>
        </w:tc>
        <w:tc>
          <w:tcPr>
            <w:tcW w:w="293" w:type="pct"/>
            <w:noWrap/>
            <w:tcMar>
              <w:left w:w="57" w:type="dxa"/>
              <w:right w:w="57" w:type="dxa"/>
            </w:tcMar>
            <w:hideMark/>
          </w:tcPr>
          <w:p w14:paraId="33FC69BC" w14:textId="77777777" w:rsidR="009F0DE1" w:rsidRPr="00B77EB6" w:rsidRDefault="009F0DE1" w:rsidP="00CB72D1">
            <w:pPr>
              <w:keepNext/>
              <w:keepLines/>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315</w:t>
            </w:r>
          </w:p>
        </w:tc>
      </w:tr>
      <w:tr w:rsidR="00885B07" w:rsidRPr="00B77EB6" w14:paraId="0C24A431" w14:textId="77777777" w:rsidTr="00F72597">
        <w:tc>
          <w:tcPr>
            <w:tcW w:w="3244" w:type="pct"/>
            <w:tcMar>
              <w:left w:w="57" w:type="dxa"/>
              <w:right w:w="57" w:type="dxa"/>
            </w:tcMar>
            <w:hideMark/>
          </w:tcPr>
          <w:p w14:paraId="0D356192" w14:textId="77777777"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Агропромышленный комплекс</w:t>
            </w:r>
          </w:p>
        </w:tc>
        <w:tc>
          <w:tcPr>
            <w:tcW w:w="292" w:type="pct"/>
            <w:noWrap/>
            <w:tcMar>
              <w:left w:w="57" w:type="dxa"/>
              <w:right w:w="57" w:type="dxa"/>
            </w:tcMar>
            <w:hideMark/>
          </w:tcPr>
          <w:p w14:paraId="53ECC4ED"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52,2</w:t>
            </w:r>
          </w:p>
        </w:tc>
        <w:tc>
          <w:tcPr>
            <w:tcW w:w="292" w:type="pct"/>
            <w:noWrap/>
            <w:tcMar>
              <w:left w:w="57" w:type="dxa"/>
              <w:right w:w="57" w:type="dxa"/>
            </w:tcMar>
            <w:hideMark/>
          </w:tcPr>
          <w:p w14:paraId="3D4B9C5A"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51,2</w:t>
            </w:r>
          </w:p>
        </w:tc>
        <w:tc>
          <w:tcPr>
            <w:tcW w:w="293" w:type="pct"/>
            <w:noWrap/>
            <w:tcMar>
              <w:left w:w="57" w:type="dxa"/>
              <w:right w:w="57" w:type="dxa"/>
            </w:tcMar>
            <w:hideMark/>
          </w:tcPr>
          <w:p w14:paraId="18BA03E3"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56,0</w:t>
            </w:r>
          </w:p>
        </w:tc>
        <w:tc>
          <w:tcPr>
            <w:tcW w:w="293" w:type="pct"/>
            <w:noWrap/>
            <w:tcMar>
              <w:left w:w="57" w:type="dxa"/>
              <w:right w:w="57" w:type="dxa"/>
            </w:tcMar>
            <w:hideMark/>
          </w:tcPr>
          <w:p w14:paraId="3333D11D"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60,5</w:t>
            </w:r>
          </w:p>
        </w:tc>
        <w:tc>
          <w:tcPr>
            <w:tcW w:w="293" w:type="pct"/>
            <w:noWrap/>
            <w:tcMar>
              <w:left w:w="57" w:type="dxa"/>
              <w:right w:w="57" w:type="dxa"/>
            </w:tcMar>
            <w:hideMark/>
          </w:tcPr>
          <w:p w14:paraId="65EA2178"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60,5</w:t>
            </w:r>
          </w:p>
        </w:tc>
        <w:tc>
          <w:tcPr>
            <w:tcW w:w="293" w:type="pct"/>
            <w:noWrap/>
            <w:tcMar>
              <w:left w:w="57" w:type="dxa"/>
              <w:right w:w="57" w:type="dxa"/>
            </w:tcMar>
            <w:hideMark/>
          </w:tcPr>
          <w:p w14:paraId="6212F3ED"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60,4</w:t>
            </w:r>
          </w:p>
        </w:tc>
      </w:tr>
      <w:tr w:rsidR="00885B07" w:rsidRPr="00B77EB6" w14:paraId="3876484A" w14:textId="77777777" w:rsidTr="00F72597">
        <w:trPr>
          <w:trHeight w:val="253"/>
        </w:trPr>
        <w:tc>
          <w:tcPr>
            <w:tcW w:w="3244" w:type="pct"/>
            <w:tcMar>
              <w:left w:w="57" w:type="dxa"/>
              <w:right w:w="57" w:type="dxa"/>
            </w:tcMar>
            <w:hideMark/>
          </w:tcPr>
          <w:p w14:paraId="74BB9E26" w14:textId="77777777"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Топливно-энергетический комплекс</w:t>
            </w:r>
          </w:p>
        </w:tc>
        <w:tc>
          <w:tcPr>
            <w:tcW w:w="292" w:type="pct"/>
            <w:noWrap/>
            <w:tcMar>
              <w:left w:w="57" w:type="dxa"/>
              <w:right w:w="57" w:type="dxa"/>
            </w:tcMar>
            <w:hideMark/>
          </w:tcPr>
          <w:p w14:paraId="5CAF1A67"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5,6</w:t>
            </w:r>
          </w:p>
        </w:tc>
        <w:tc>
          <w:tcPr>
            <w:tcW w:w="292" w:type="pct"/>
            <w:noWrap/>
            <w:tcMar>
              <w:left w:w="57" w:type="dxa"/>
              <w:right w:w="57" w:type="dxa"/>
            </w:tcMar>
            <w:hideMark/>
          </w:tcPr>
          <w:p w14:paraId="4494D256"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6,0</w:t>
            </w:r>
          </w:p>
        </w:tc>
        <w:tc>
          <w:tcPr>
            <w:tcW w:w="293" w:type="pct"/>
            <w:noWrap/>
            <w:tcMar>
              <w:left w:w="57" w:type="dxa"/>
              <w:right w:w="57" w:type="dxa"/>
            </w:tcMar>
            <w:hideMark/>
          </w:tcPr>
          <w:p w14:paraId="1C55FCD2"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6,9</w:t>
            </w:r>
          </w:p>
        </w:tc>
        <w:tc>
          <w:tcPr>
            <w:tcW w:w="293" w:type="pct"/>
            <w:noWrap/>
            <w:tcMar>
              <w:left w:w="57" w:type="dxa"/>
              <w:right w:w="57" w:type="dxa"/>
            </w:tcMar>
            <w:hideMark/>
          </w:tcPr>
          <w:p w14:paraId="29D0B405"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7,9</w:t>
            </w:r>
          </w:p>
        </w:tc>
        <w:tc>
          <w:tcPr>
            <w:tcW w:w="293" w:type="pct"/>
            <w:noWrap/>
            <w:tcMar>
              <w:left w:w="57" w:type="dxa"/>
              <w:right w:w="57" w:type="dxa"/>
            </w:tcMar>
            <w:hideMark/>
          </w:tcPr>
          <w:p w14:paraId="4696F257"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7,7</w:t>
            </w:r>
          </w:p>
        </w:tc>
        <w:tc>
          <w:tcPr>
            <w:tcW w:w="293" w:type="pct"/>
            <w:noWrap/>
            <w:tcMar>
              <w:left w:w="57" w:type="dxa"/>
              <w:right w:w="57" w:type="dxa"/>
            </w:tcMar>
            <w:hideMark/>
          </w:tcPr>
          <w:p w14:paraId="27DBDB3C"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7,6</w:t>
            </w:r>
          </w:p>
        </w:tc>
      </w:tr>
      <w:tr w:rsidR="00885B07" w:rsidRPr="00B77EB6" w14:paraId="3E66ED39" w14:textId="77777777" w:rsidTr="00F72597">
        <w:tc>
          <w:tcPr>
            <w:tcW w:w="3244" w:type="pct"/>
            <w:tcMar>
              <w:left w:w="57" w:type="dxa"/>
              <w:right w:w="57" w:type="dxa"/>
            </w:tcMar>
            <w:hideMark/>
          </w:tcPr>
          <w:p w14:paraId="2CC02144" w14:textId="77777777"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Комплекс отраслей промышленности</w:t>
            </w:r>
          </w:p>
        </w:tc>
        <w:tc>
          <w:tcPr>
            <w:tcW w:w="292" w:type="pct"/>
            <w:noWrap/>
            <w:tcMar>
              <w:left w:w="57" w:type="dxa"/>
              <w:right w:w="57" w:type="dxa"/>
            </w:tcMar>
            <w:hideMark/>
          </w:tcPr>
          <w:p w14:paraId="61C8F422"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16,8</w:t>
            </w:r>
          </w:p>
        </w:tc>
        <w:tc>
          <w:tcPr>
            <w:tcW w:w="292" w:type="pct"/>
            <w:noWrap/>
            <w:tcMar>
              <w:left w:w="57" w:type="dxa"/>
              <w:right w:w="57" w:type="dxa"/>
            </w:tcMar>
            <w:hideMark/>
          </w:tcPr>
          <w:p w14:paraId="754AB2A9"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20,6</w:t>
            </w:r>
          </w:p>
        </w:tc>
        <w:tc>
          <w:tcPr>
            <w:tcW w:w="293" w:type="pct"/>
            <w:noWrap/>
            <w:tcMar>
              <w:left w:w="57" w:type="dxa"/>
              <w:right w:w="57" w:type="dxa"/>
            </w:tcMar>
            <w:hideMark/>
          </w:tcPr>
          <w:p w14:paraId="4DB4F654"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21,6</w:t>
            </w:r>
          </w:p>
        </w:tc>
        <w:tc>
          <w:tcPr>
            <w:tcW w:w="293" w:type="pct"/>
            <w:noWrap/>
            <w:tcMar>
              <w:left w:w="57" w:type="dxa"/>
              <w:right w:w="57" w:type="dxa"/>
            </w:tcMar>
            <w:hideMark/>
          </w:tcPr>
          <w:p w14:paraId="325AD4F3"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21,9</w:t>
            </w:r>
          </w:p>
        </w:tc>
        <w:tc>
          <w:tcPr>
            <w:tcW w:w="293" w:type="pct"/>
            <w:noWrap/>
            <w:tcMar>
              <w:left w:w="57" w:type="dxa"/>
              <w:right w:w="57" w:type="dxa"/>
            </w:tcMar>
            <w:hideMark/>
          </w:tcPr>
          <w:p w14:paraId="61A83F59"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21,4</w:t>
            </w:r>
          </w:p>
        </w:tc>
        <w:tc>
          <w:tcPr>
            <w:tcW w:w="293" w:type="pct"/>
            <w:noWrap/>
            <w:tcMar>
              <w:left w:w="57" w:type="dxa"/>
              <w:right w:w="57" w:type="dxa"/>
            </w:tcMar>
            <w:hideMark/>
          </w:tcPr>
          <w:p w14:paraId="0E9327B4"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21,4</w:t>
            </w:r>
          </w:p>
        </w:tc>
      </w:tr>
      <w:tr w:rsidR="00885B07" w:rsidRPr="00B77EB6" w14:paraId="071682CC" w14:textId="77777777" w:rsidTr="00F72597">
        <w:trPr>
          <w:trHeight w:val="240"/>
        </w:trPr>
        <w:tc>
          <w:tcPr>
            <w:tcW w:w="3244" w:type="pct"/>
            <w:tcMar>
              <w:left w:w="57" w:type="dxa"/>
              <w:right w:w="57" w:type="dxa"/>
            </w:tcMar>
            <w:hideMark/>
          </w:tcPr>
          <w:p w14:paraId="0DA76C77" w14:textId="77777777"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Комплекс строительства и ЖКХ</w:t>
            </w:r>
          </w:p>
        </w:tc>
        <w:tc>
          <w:tcPr>
            <w:tcW w:w="292" w:type="pct"/>
            <w:noWrap/>
            <w:tcMar>
              <w:left w:w="57" w:type="dxa"/>
              <w:right w:w="57" w:type="dxa"/>
            </w:tcMar>
            <w:hideMark/>
          </w:tcPr>
          <w:p w14:paraId="6AF8D304"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32,0</w:t>
            </w:r>
          </w:p>
        </w:tc>
        <w:tc>
          <w:tcPr>
            <w:tcW w:w="292" w:type="pct"/>
            <w:noWrap/>
            <w:tcMar>
              <w:left w:w="57" w:type="dxa"/>
              <w:right w:w="57" w:type="dxa"/>
            </w:tcMar>
            <w:hideMark/>
          </w:tcPr>
          <w:p w14:paraId="66C42CB9"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31,2</w:t>
            </w:r>
          </w:p>
        </w:tc>
        <w:tc>
          <w:tcPr>
            <w:tcW w:w="293" w:type="pct"/>
            <w:noWrap/>
            <w:tcMar>
              <w:left w:w="57" w:type="dxa"/>
              <w:right w:w="57" w:type="dxa"/>
            </w:tcMar>
            <w:hideMark/>
          </w:tcPr>
          <w:p w14:paraId="0EF4A12F"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29,5</w:t>
            </w:r>
          </w:p>
        </w:tc>
        <w:tc>
          <w:tcPr>
            <w:tcW w:w="293" w:type="pct"/>
            <w:noWrap/>
            <w:tcMar>
              <w:left w:w="57" w:type="dxa"/>
              <w:right w:w="57" w:type="dxa"/>
            </w:tcMar>
            <w:hideMark/>
          </w:tcPr>
          <w:p w14:paraId="59D831BC"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28,6</w:t>
            </w:r>
          </w:p>
        </w:tc>
        <w:tc>
          <w:tcPr>
            <w:tcW w:w="293" w:type="pct"/>
            <w:noWrap/>
            <w:tcMar>
              <w:left w:w="57" w:type="dxa"/>
              <w:right w:w="57" w:type="dxa"/>
            </w:tcMar>
            <w:hideMark/>
          </w:tcPr>
          <w:p w14:paraId="55F8D2D6"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27,1</w:t>
            </w:r>
          </w:p>
        </w:tc>
        <w:tc>
          <w:tcPr>
            <w:tcW w:w="293" w:type="pct"/>
            <w:noWrap/>
            <w:tcMar>
              <w:left w:w="57" w:type="dxa"/>
              <w:right w:w="57" w:type="dxa"/>
            </w:tcMar>
            <w:hideMark/>
          </w:tcPr>
          <w:p w14:paraId="45BD37E7"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26,2</w:t>
            </w:r>
          </w:p>
        </w:tc>
      </w:tr>
      <w:tr w:rsidR="00885B07" w:rsidRPr="00B77EB6" w14:paraId="1863095F" w14:textId="77777777" w:rsidTr="00F72597">
        <w:tc>
          <w:tcPr>
            <w:tcW w:w="3244" w:type="pct"/>
            <w:tcMar>
              <w:left w:w="57" w:type="dxa"/>
              <w:right w:w="57" w:type="dxa"/>
            </w:tcMar>
            <w:hideMark/>
          </w:tcPr>
          <w:p w14:paraId="05A4727A" w14:textId="77777777"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Торгово-транспортно-логистический комплекс</w:t>
            </w:r>
          </w:p>
        </w:tc>
        <w:tc>
          <w:tcPr>
            <w:tcW w:w="292" w:type="pct"/>
            <w:noWrap/>
            <w:tcMar>
              <w:left w:w="57" w:type="dxa"/>
              <w:right w:w="57" w:type="dxa"/>
            </w:tcMar>
            <w:hideMark/>
          </w:tcPr>
          <w:p w14:paraId="10C865CD"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68,3</w:t>
            </w:r>
          </w:p>
        </w:tc>
        <w:tc>
          <w:tcPr>
            <w:tcW w:w="292" w:type="pct"/>
            <w:noWrap/>
            <w:tcMar>
              <w:left w:w="57" w:type="dxa"/>
              <w:right w:w="57" w:type="dxa"/>
            </w:tcMar>
            <w:hideMark/>
          </w:tcPr>
          <w:p w14:paraId="72F614C7"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67,0</w:t>
            </w:r>
          </w:p>
        </w:tc>
        <w:tc>
          <w:tcPr>
            <w:tcW w:w="293" w:type="pct"/>
            <w:noWrap/>
            <w:tcMar>
              <w:left w:w="57" w:type="dxa"/>
              <w:right w:w="57" w:type="dxa"/>
            </w:tcMar>
            <w:hideMark/>
          </w:tcPr>
          <w:p w14:paraId="6588160B"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69,6</w:t>
            </w:r>
          </w:p>
        </w:tc>
        <w:tc>
          <w:tcPr>
            <w:tcW w:w="293" w:type="pct"/>
            <w:noWrap/>
            <w:tcMar>
              <w:left w:w="57" w:type="dxa"/>
              <w:right w:w="57" w:type="dxa"/>
            </w:tcMar>
            <w:hideMark/>
          </w:tcPr>
          <w:p w14:paraId="30C298A9"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79,4</w:t>
            </w:r>
          </w:p>
        </w:tc>
        <w:tc>
          <w:tcPr>
            <w:tcW w:w="293" w:type="pct"/>
            <w:noWrap/>
            <w:tcMar>
              <w:left w:w="57" w:type="dxa"/>
              <w:right w:w="57" w:type="dxa"/>
            </w:tcMar>
            <w:hideMark/>
          </w:tcPr>
          <w:p w14:paraId="34675E1E"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79,2</w:t>
            </w:r>
          </w:p>
        </w:tc>
        <w:tc>
          <w:tcPr>
            <w:tcW w:w="293" w:type="pct"/>
            <w:noWrap/>
            <w:tcMar>
              <w:left w:w="57" w:type="dxa"/>
              <w:right w:w="57" w:type="dxa"/>
            </w:tcMar>
            <w:hideMark/>
          </w:tcPr>
          <w:p w14:paraId="7C926CC0"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79,4</w:t>
            </w:r>
          </w:p>
        </w:tc>
      </w:tr>
      <w:tr w:rsidR="00885B07" w:rsidRPr="00B77EB6" w14:paraId="1078CDF4" w14:textId="77777777" w:rsidTr="00F72597">
        <w:tc>
          <w:tcPr>
            <w:tcW w:w="3244" w:type="pct"/>
            <w:tcMar>
              <w:left w:w="57" w:type="dxa"/>
              <w:right w:w="57" w:type="dxa"/>
            </w:tcMar>
            <w:hideMark/>
          </w:tcPr>
          <w:p w14:paraId="2A6B52A9" w14:textId="77777777"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Туристско-рекреационный комплекс</w:t>
            </w:r>
          </w:p>
        </w:tc>
        <w:tc>
          <w:tcPr>
            <w:tcW w:w="292" w:type="pct"/>
            <w:noWrap/>
            <w:tcMar>
              <w:left w:w="57" w:type="dxa"/>
              <w:right w:w="57" w:type="dxa"/>
            </w:tcMar>
            <w:hideMark/>
          </w:tcPr>
          <w:p w14:paraId="724EEC5E"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24,3</w:t>
            </w:r>
          </w:p>
        </w:tc>
        <w:tc>
          <w:tcPr>
            <w:tcW w:w="292" w:type="pct"/>
            <w:noWrap/>
            <w:tcMar>
              <w:left w:w="57" w:type="dxa"/>
              <w:right w:w="57" w:type="dxa"/>
            </w:tcMar>
            <w:hideMark/>
          </w:tcPr>
          <w:p w14:paraId="58CEBD38"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23,8</w:t>
            </w:r>
          </w:p>
        </w:tc>
        <w:tc>
          <w:tcPr>
            <w:tcW w:w="293" w:type="pct"/>
            <w:noWrap/>
            <w:tcMar>
              <w:left w:w="57" w:type="dxa"/>
              <w:right w:w="57" w:type="dxa"/>
            </w:tcMar>
            <w:hideMark/>
          </w:tcPr>
          <w:p w14:paraId="0E3DFCEA"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24,2</w:t>
            </w:r>
          </w:p>
        </w:tc>
        <w:tc>
          <w:tcPr>
            <w:tcW w:w="293" w:type="pct"/>
            <w:noWrap/>
            <w:tcMar>
              <w:left w:w="57" w:type="dxa"/>
              <w:right w:w="57" w:type="dxa"/>
            </w:tcMar>
            <w:hideMark/>
          </w:tcPr>
          <w:p w14:paraId="7B1C623D"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27,0</w:t>
            </w:r>
          </w:p>
        </w:tc>
        <w:tc>
          <w:tcPr>
            <w:tcW w:w="293" w:type="pct"/>
            <w:noWrap/>
            <w:tcMar>
              <w:left w:w="57" w:type="dxa"/>
              <w:right w:w="57" w:type="dxa"/>
            </w:tcMar>
            <w:hideMark/>
          </w:tcPr>
          <w:p w14:paraId="0AF1B812"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33,3</w:t>
            </w:r>
          </w:p>
        </w:tc>
        <w:tc>
          <w:tcPr>
            <w:tcW w:w="293" w:type="pct"/>
            <w:noWrap/>
            <w:tcMar>
              <w:left w:w="57" w:type="dxa"/>
              <w:right w:w="57" w:type="dxa"/>
            </w:tcMar>
            <w:hideMark/>
          </w:tcPr>
          <w:p w14:paraId="762F5264"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37,2</w:t>
            </w:r>
          </w:p>
        </w:tc>
      </w:tr>
      <w:tr w:rsidR="00885B07" w:rsidRPr="00B77EB6" w14:paraId="30D697CA" w14:textId="77777777" w:rsidTr="00F72597">
        <w:trPr>
          <w:trHeight w:val="128"/>
        </w:trPr>
        <w:tc>
          <w:tcPr>
            <w:tcW w:w="3244" w:type="pct"/>
            <w:tcMar>
              <w:left w:w="57" w:type="dxa"/>
              <w:right w:w="57" w:type="dxa"/>
            </w:tcMar>
            <w:hideMark/>
          </w:tcPr>
          <w:p w14:paraId="0581B46E" w14:textId="77777777" w:rsidR="009F0DE1" w:rsidRPr="00B77EB6" w:rsidRDefault="009F0DE1" w:rsidP="00CB72D1">
            <w:pPr>
              <w:keepNext/>
              <w:keepLines/>
              <w:spacing w:before="0" w:after="0"/>
              <w:jc w:val="lef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Комплекс социальных и инновационных услуг</w:t>
            </w:r>
          </w:p>
        </w:tc>
        <w:tc>
          <w:tcPr>
            <w:tcW w:w="292" w:type="pct"/>
            <w:noWrap/>
            <w:tcMar>
              <w:left w:w="57" w:type="dxa"/>
              <w:right w:w="57" w:type="dxa"/>
            </w:tcMar>
            <w:hideMark/>
          </w:tcPr>
          <w:p w14:paraId="5BF38892"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87,7</w:t>
            </w:r>
          </w:p>
        </w:tc>
        <w:tc>
          <w:tcPr>
            <w:tcW w:w="292" w:type="pct"/>
            <w:noWrap/>
            <w:tcMar>
              <w:left w:w="57" w:type="dxa"/>
              <w:right w:w="57" w:type="dxa"/>
            </w:tcMar>
            <w:hideMark/>
          </w:tcPr>
          <w:p w14:paraId="28CB341D"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87,2</w:t>
            </w:r>
          </w:p>
        </w:tc>
        <w:tc>
          <w:tcPr>
            <w:tcW w:w="293" w:type="pct"/>
            <w:noWrap/>
            <w:tcMar>
              <w:left w:w="57" w:type="dxa"/>
              <w:right w:w="57" w:type="dxa"/>
            </w:tcMar>
            <w:hideMark/>
          </w:tcPr>
          <w:p w14:paraId="169B05AB"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84,8</w:t>
            </w:r>
          </w:p>
        </w:tc>
        <w:tc>
          <w:tcPr>
            <w:tcW w:w="293" w:type="pct"/>
            <w:noWrap/>
            <w:tcMar>
              <w:left w:w="57" w:type="dxa"/>
              <w:right w:w="57" w:type="dxa"/>
            </w:tcMar>
            <w:hideMark/>
          </w:tcPr>
          <w:p w14:paraId="54352F63"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86,0</w:t>
            </w:r>
          </w:p>
        </w:tc>
        <w:tc>
          <w:tcPr>
            <w:tcW w:w="293" w:type="pct"/>
            <w:noWrap/>
            <w:tcMar>
              <w:left w:w="57" w:type="dxa"/>
              <w:right w:w="57" w:type="dxa"/>
            </w:tcMar>
            <w:hideMark/>
          </w:tcPr>
          <w:p w14:paraId="1767C0A2"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83,9</w:t>
            </w:r>
          </w:p>
        </w:tc>
        <w:tc>
          <w:tcPr>
            <w:tcW w:w="293" w:type="pct"/>
            <w:noWrap/>
            <w:tcMar>
              <w:left w:w="57" w:type="dxa"/>
              <w:right w:w="57" w:type="dxa"/>
            </w:tcMar>
            <w:hideMark/>
          </w:tcPr>
          <w:p w14:paraId="0255CE43" w14:textId="77777777" w:rsidR="009F0DE1" w:rsidRPr="00B77EB6" w:rsidRDefault="009F0DE1" w:rsidP="00CB72D1">
            <w:pPr>
              <w:keepNext/>
              <w:keepLines/>
              <w:spacing w:before="0" w:after="0"/>
              <w:jc w:val="right"/>
              <w:rPr>
                <w:rFonts w:ascii="Times New Roman" w:eastAsia="Times New Roman" w:hAnsi="Times New Roman" w:cs="Times New Roman"/>
                <w:bCs/>
                <w:sz w:val="24"/>
                <w:szCs w:val="24"/>
                <w:lang w:eastAsia="ru-RU"/>
              </w:rPr>
            </w:pPr>
            <w:r w:rsidRPr="00B77EB6">
              <w:rPr>
                <w:rFonts w:ascii="Times New Roman" w:eastAsia="Times New Roman" w:hAnsi="Times New Roman" w:cs="Times New Roman"/>
                <w:bCs/>
                <w:sz w:val="24"/>
                <w:szCs w:val="24"/>
                <w:lang w:eastAsia="ru-RU"/>
              </w:rPr>
              <w:t>83,0</w:t>
            </w:r>
          </w:p>
        </w:tc>
      </w:tr>
    </w:tbl>
    <w:p w14:paraId="3389E3BF" w14:textId="7C57605A" w:rsidR="009F0DE1" w:rsidRPr="00B77EB6" w:rsidRDefault="009F0DE1" w:rsidP="009F0DE1">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Изменение структуры занятости обуславливает пересмотр спектра образовательных программ профессионального и высшего образования с учетом сложившихся приоритетов. Так, в системе среднего профессионального образования наиболее перспективными для экономики республики являются образовательные программы по укрупненным группам специальностей среднего профессионального образования (</w:t>
      </w:r>
      <w:r w:rsidRPr="00B77EB6">
        <w:rPr>
          <w:rFonts w:ascii="Times New Roman" w:hAnsi="Times New Roman" w:cs="Times New Roman"/>
          <w:sz w:val="28"/>
          <w:szCs w:val="28"/>
        </w:rPr>
        <w:fldChar w:fldCharType="begin"/>
      </w:r>
      <w:r w:rsidRPr="00B77EB6">
        <w:rPr>
          <w:rFonts w:ascii="Times New Roman" w:hAnsi="Times New Roman" w:cs="Times New Roman"/>
          <w:sz w:val="28"/>
          <w:szCs w:val="28"/>
        </w:rPr>
        <w:instrText xml:space="preserve"> REF _Ref516576504 \h  \* MERGEFORMAT </w:instrText>
      </w:r>
      <w:r w:rsidRPr="00B77EB6">
        <w:rPr>
          <w:rFonts w:ascii="Times New Roman" w:hAnsi="Times New Roman" w:cs="Times New Roman"/>
          <w:sz w:val="28"/>
          <w:szCs w:val="28"/>
        </w:rPr>
      </w:r>
      <w:r w:rsidRPr="00B77EB6">
        <w:rPr>
          <w:rFonts w:ascii="Times New Roman" w:hAnsi="Times New Roman" w:cs="Times New Roman"/>
          <w:sz w:val="28"/>
          <w:szCs w:val="28"/>
        </w:rPr>
        <w:fldChar w:fldCharType="separate"/>
      </w:r>
      <w:r w:rsidR="00354FD1" w:rsidRPr="00B77EB6">
        <w:rPr>
          <w:rFonts w:ascii="Times New Roman" w:hAnsi="Times New Roman" w:cs="Times New Roman"/>
          <w:sz w:val="28"/>
          <w:szCs w:val="28"/>
        </w:rPr>
        <w:t xml:space="preserve">Таблица </w:t>
      </w:r>
      <w:r w:rsidR="00354FD1">
        <w:rPr>
          <w:rFonts w:ascii="Times New Roman" w:hAnsi="Times New Roman" w:cs="Times New Roman"/>
          <w:noProof/>
          <w:sz w:val="28"/>
          <w:szCs w:val="28"/>
        </w:rPr>
        <w:t>2</w:t>
      </w:r>
      <w:r w:rsidR="00295FEE">
        <w:rPr>
          <w:rFonts w:ascii="Times New Roman" w:hAnsi="Times New Roman" w:cs="Times New Roman"/>
          <w:noProof/>
          <w:sz w:val="28"/>
          <w:szCs w:val="28"/>
        </w:rPr>
        <w:t>8</w:t>
      </w:r>
      <w:r w:rsidRPr="00B77EB6">
        <w:rPr>
          <w:rFonts w:ascii="Times New Roman" w:hAnsi="Times New Roman" w:cs="Times New Roman"/>
          <w:sz w:val="28"/>
          <w:szCs w:val="28"/>
        </w:rPr>
        <w:fldChar w:fldCharType="end"/>
      </w:r>
      <w:r w:rsidRPr="00B77EB6">
        <w:rPr>
          <w:rFonts w:ascii="Times New Roman" w:hAnsi="Times New Roman" w:cs="Times New Roman"/>
          <w:sz w:val="28"/>
          <w:szCs w:val="28"/>
        </w:rPr>
        <w:t>)</w:t>
      </w:r>
      <w:r w:rsidRPr="00B77EB6">
        <w:rPr>
          <w:rStyle w:val="affff3"/>
          <w:rFonts w:ascii="Times New Roman" w:hAnsi="Times New Roman" w:cs="Times New Roman"/>
          <w:sz w:val="28"/>
          <w:szCs w:val="28"/>
        </w:rPr>
        <w:footnoteReference w:id="19"/>
      </w:r>
      <w:r w:rsidRPr="00B77EB6">
        <w:rPr>
          <w:rFonts w:ascii="Times New Roman" w:hAnsi="Times New Roman" w:cs="Times New Roman"/>
          <w:sz w:val="28"/>
          <w:szCs w:val="28"/>
        </w:rPr>
        <w:t>. В системе высшего образования, традиционно развитого в республике, необходимо отдавать предпочтение прикладному бакалавриату. В качестве приоритетных обозначены укрупненные группы направлений подготовки бакалавров (</w:t>
      </w:r>
      <w:r w:rsidRPr="00B77EB6">
        <w:rPr>
          <w:rFonts w:ascii="Times New Roman" w:hAnsi="Times New Roman" w:cs="Times New Roman"/>
          <w:sz w:val="28"/>
          <w:szCs w:val="28"/>
        </w:rPr>
        <w:fldChar w:fldCharType="begin"/>
      </w:r>
      <w:r w:rsidRPr="00B77EB6">
        <w:rPr>
          <w:rFonts w:ascii="Times New Roman" w:hAnsi="Times New Roman" w:cs="Times New Roman"/>
          <w:sz w:val="28"/>
          <w:szCs w:val="28"/>
        </w:rPr>
        <w:instrText xml:space="preserve"> REF _Ref516576504 \h  \* MERGEFORMAT </w:instrText>
      </w:r>
      <w:r w:rsidRPr="00B77EB6">
        <w:rPr>
          <w:rFonts w:ascii="Times New Roman" w:hAnsi="Times New Roman" w:cs="Times New Roman"/>
          <w:sz w:val="28"/>
          <w:szCs w:val="28"/>
        </w:rPr>
      </w:r>
      <w:r w:rsidRPr="00B77EB6">
        <w:rPr>
          <w:rFonts w:ascii="Times New Roman" w:hAnsi="Times New Roman" w:cs="Times New Roman"/>
          <w:sz w:val="28"/>
          <w:szCs w:val="28"/>
        </w:rPr>
        <w:fldChar w:fldCharType="separate"/>
      </w:r>
      <w:r w:rsidR="00354FD1" w:rsidRPr="00B77EB6">
        <w:rPr>
          <w:rFonts w:ascii="Times New Roman" w:hAnsi="Times New Roman" w:cs="Times New Roman"/>
          <w:sz w:val="28"/>
          <w:szCs w:val="28"/>
        </w:rPr>
        <w:t xml:space="preserve">Таблица </w:t>
      </w:r>
      <w:r w:rsidR="00354FD1">
        <w:rPr>
          <w:rFonts w:ascii="Times New Roman" w:hAnsi="Times New Roman" w:cs="Times New Roman"/>
          <w:noProof/>
          <w:sz w:val="28"/>
          <w:szCs w:val="28"/>
        </w:rPr>
        <w:t>2</w:t>
      </w:r>
      <w:r w:rsidR="00295FEE">
        <w:rPr>
          <w:rFonts w:ascii="Times New Roman" w:hAnsi="Times New Roman" w:cs="Times New Roman"/>
          <w:noProof/>
          <w:sz w:val="28"/>
          <w:szCs w:val="28"/>
        </w:rPr>
        <w:t>8</w:t>
      </w:r>
      <w:r w:rsidRPr="00B77EB6">
        <w:rPr>
          <w:rFonts w:ascii="Times New Roman" w:hAnsi="Times New Roman" w:cs="Times New Roman"/>
          <w:sz w:val="28"/>
          <w:szCs w:val="28"/>
        </w:rPr>
        <w:fldChar w:fldCharType="end"/>
      </w:r>
      <w:r w:rsidRPr="00B77EB6">
        <w:rPr>
          <w:rFonts w:ascii="Times New Roman" w:hAnsi="Times New Roman" w:cs="Times New Roman"/>
          <w:sz w:val="28"/>
          <w:szCs w:val="28"/>
        </w:rPr>
        <w:t>)</w:t>
      </w:r>
      <w:r w:rsidRPr="00B77EB6">
        <w:rPr>
          <w:rStyle w:val="affff3"/>
          <w:rFonts w:ascii="Times New Roman" w:hAnsi="Times New Roman" w:cs="Times New Roman"/>
          <w:sz w:val="28"/>
          <w:szCs w:val="28"/>
        </w:rPr>
        <w:footnoteReference w:id="20"/>
      </w:r>
      <w:r w:rsidRPr="00B77EB6">
        <w:rPr>
          <w:rFonts w:ascii="Times New Roman" w:hAnsi="Times New Roman" w:cs="Times New Roman"/>
          <w:sz w:val="28"/>
          <w:szCs w:val="28"/>
        </w:rPr>
        <w:t>.</w:t>
      </w:r>
    </w:p>
    <w:p w14:paraId="4BF2EC2E" w14:textId="35E13F5F" w:rsidR="009F0DE1" w:rsidRPr="00B77EB6" w:rsidRDefault="009F0DE1" w:rsidP="009F0DE1">
      <w:pPr>
        <w:pStyle w:val="a6"/>
        <w:spacing w:before="0" w:after="0"/>
        <w:ind w:firstLine="709"/>
        <w:jc w:val="right"/>
        <w:rPr>
          <w:rFonts w:ascii="Times New Roman" w:hAnsi="Times New Roman" w:cs="Times New Roman"/>
          <w:noProof/>
          <w:sz w:val="28"/>
          <w:szCs w:val="28"/>
        </w:rPr>
      </w:pPr>
      <w:bookmarkStart w:id="247" w:name="_Ref516576504"/>
      <w:r w:rsidRPr="00B77EB6">
        <w:rPr>
          <w:rFonts w:ascii="Times New Roman" w:hAnsi="Times New Roman" w:cs="Times New Roman"/>
          <w:sz w:val="28"/>
          <w:szCs w:val="28"/>
        </w:rPr>
        <w:t xml:space="preserve">Таблица </w:t>
      </w:r>
      <w:r w:rsidR="00295FEE">
        <w:rPr>
          <w:rFonts w:ascii="Times New Roman" w:hAnsi="Times New Roman" w:cs="Times New Roman"/>
          <w:sz w:val="28"/>
          <w:szCs w:val="28"/>
        </w:rPr>
        <w:t>28</w:t>
      </w:r>
      <w:bookmarkEnd w:id="247"/>
      <w:r w:rsidRPr="00B77EB6">
        <w:rPr>
          <w:rFonts w:ascii="Times New Roman" w:hAnsi="Times New Roman" w:cs="Times New Roman"/>
          <w:noProof/>
          <w:sz w:val="28"/>
          <w:szCs w:val="28"/>
        </w:rPr>
        <w:t>.</w:t>
      </w:r>
    </w:p>
    <w:p w14:paraId="415B79BA" w14:textId="77777777" w:rsidR="009F0DE1" w:rsidRPr="00B77EB6" w:rsidRDefault="009F0DE1" w:rsidP="009F0DE1">
      <w:pPr>
        <w:pStyle w:val="a6"/>
        <w:spacing w:before="0" w:after="0"/>
        <w:rPr>
          <w:rFonts w:ascii="Times New Roman" w:hAnsi="Times New Roman" w:cs="Times New Roman"/>
          <w:sz w:val="28"/>
          <w:szCs w:val="28"/>
        </w:rPr>
      </w:pPr>
      <w:r w:rsidRPr="00B77EB6">
        <w:rPr>
          <w:rFonts w:ascii="Times New Roman" w:hAnsi="Times New Roman" w:cs="Times New Roman"/>
          <w:sz w:val="28"/>
          <w:szCs w:val="28"/>
        </w:rPr>
        <w:t>Перечень востребованных укрупненных групп специальностей среднего профессионального и высшего образования в соответствии с экономическими комплексами</w:t>
      </w:r>
    </w:p>
    <w:tbl>
      <w:tblPr>
        <w:tblStyle w:val="GridTable4-Accent31"/>
        <w:tblW w:w="0" w:type="auto"/>
        <w:tblCellMar>
          <w:left w:w="28" w:type="dxa"/>
          <w:right w:w="28" w:type="dxa"/>
        </w:tblCellMar>
        <w:tblLook w:val="0620" w:firstRow="1" w:lastRow="0" w:firstColumn="0" w:lastColumn="0" w:noHBand="1" w:noVBand="1"/>
      </w:tblPr>
      <w:tblGrid>
        <w:gridCol w:w="2677"/>
        <w:gridCol w:w="3466"/>
        <w:gridCol w:w="3551"/>
      </w:tblGrid>
      <w:tr w:rsidR="009F0DE1" w:rsidRPr="00B77EB6" w14:paraId="518E957E" w14:textId="77777777" w:rsidTr="0003697E">
        <w:trPr>
          <w:cnfStyle w:val="100000000000" w:firstRow="1" w:lastRow="0" w:firstColumn="0" w:lastColumn="0" w:oddVBand="0" w:evenVBand="0" w:oddHBand="0" w:evenHBand="0" w:firstRowFirstColumn="0" w:firstRowLastColumn="0" w:lastRowFirstColumn="0" w:lastRowLastColumn="0"/>
          <w:tblHeader/>
        </w:trPr>
        <w:tc>
          <w:tcPr>
            <w:tcW w:w="0" w:type="auto"/>
            <w:shd w:val="clear" w:color="auto" w:fill="646464" w:themeFill="text2"/>
            <w:vAlign w:val="center"/>
          </w:tcPr>
          <w:p w14:paraId="6D59A651" w14:textId="77777777" w:rsidR="009F0DE1" w:rsidRPr="00B77EB6" w:rsidRDefault="009F0DE1" w:rsidP="00CB72D1">
            <w:pPr>
              <w:keepLines/>
              <w:spacing w:before="0" w:after="0"/>
              <w:jc w:val="center"/>
              <w:rPr>
                <w:rFonts w:ascii="Times New Roman" w:eastAsiaTheme="minorEastAsia" w:hAnsi="Times New Roman" w:cs="Times New Roman"/>
                <w:color w:val="auto"/>
                <w:sz w:val="24"/>
                <w:szCs w:val="24"/>
                <w:lang w:eastAsia="ja-JP"/>
              </w:rPr>
            </w:pPr>
            <w:r w:rsidRPr="00B77EB6">
              <w:rPr>
                <w:rFonts w:ascii="Times New Roman" w:eastAsiaTheme="minorEastAsia" w:hAnsi="Times New Roman" w:cs="Times New Roman"/>
                <w:color w:val="auto"/>
                <w:sz w:val="24"/>
                <w:szCs w:val="24"/>
                <w:lang w:eastAsia="ja-JP"/>
              </w:rPr>
              <w:t>Экономический комплекс</w:t>
            </w:r>
          </w:p>
        </w:tc>
        <w:tc>
          <w:tcPr>
            <w:tcW w:w="0" w:type="auto"/>
            <w:shd w:val="clear" w:color="auto" w:fill="646464" w:themeFill="text2"/>
            <w:vAlign w:val="center"/>
          </w:tcPr>
          <w:p w14:paraId="234E51C9" w14:textId="77777777" w:rsidR="009F0DE1" w:rsidRPr="00B77EB6" w:rsidRDefault="009F0DE1" w:rsidP="00CB72D1">
            <w:pPr>
              <w:keepLines/>
              <w:spacing w:before="0" w:after="0"/>
              <w:jc w:val="center"/>
              <w:rPr>
                <w:rFonts w:ascii="Times New Roman" w:eastAsiaTheme="minorEastAsia" w:hAnsi="Times New Roman" w:cs="Times New Roman"/>
                <w:color w:val="auto"/>
                <w:sz w:val="24"/>
                <w:szCs w:val="24"/>
                <w:lang w:eastAsia="ja-JP"/>
              </w:rPr>
            </w:pPr>
            <w:r w:rsidRPr="00B77EB6">
              <w:rPr>
                <w:rFonts w:ascii="Times New Roman" w:hAnsi="Times New Roman" w:cs="Times New Roman"/>
                <w:color w:val="auto"/>
                <w:sz w:val="24"/>
                <w:szCs w:val="24"/>
              </w:rPr>
              <w:t>Укрупненные группы специальностей среднего профессионального образования</w:t>
            </w:r>
          </w:p>
        </w:tc>
        <w:tc>
          <w:tcPr>
            <w:tcW w:w="0" w:type="auto"/>
            <w:shd w:val="clear" w:color="auto" w:fill="646464" w:themeFill="text2"/>
            <w:vAlign w:val="center"/>
          </w:tcPr>
          <w:p w14:paraId="0EA45647" w14:textId="77777777" w:rsidR="009F0DE1" w:rsidRPr="00B77EB6" w:rsidRDefault="009F0DE1" w:rsidP="00CB72D1">
            <w:pPr>
              <w:keepLines/>
              <w:spacing w:before="0" w:after="0"/>
              <w:jc w:val="center"/>
              <w:rPr>
                <w:rFonts w:ascii="Times New Roman" w:eastAsiaTheme="minorEastAsia" w:hAnsi="Times New Roman" w:cs="Times New Roman"/>
                <w:color w:val="auto"/>
                <w:sz w:val="24"/>
                <w:szCs w:val="24"/>
                <w:lang w:eastAsia="ja-JP"/>
              </w:rPr>
            </w:pPr>
            <w:r w:rsidRPr="00B77EB6">
              <w:rPr>
                <w:rFonts w:ascii="Times New Roman" w:hAnsi="Times New Roman" w:cs="Times New Roman"/>
                <w:color w:val="auto"/>
                <w:sz w:val="24"/>
                <w:szCs w:val="24"/>
              </w:rPr>
              <w:t>Укрупненные группы специальностей высшего образования</w:t>
            </w:r>
          </w:p>
        </w:tc>
      </w:tr>
      <w:tr w:rsidR="009F0DE1" w:rsidRPr="00B77EB6" w14:paraId="46364074" w14:textId="77777777" w:rsidTr="0003697E">
        <w:tc>
          <w:tcPr>
            <w:tcW w:w="0" w:type="auto"/>
          </w:tcPr>
          <w:p w14:paraId="6609E959" w14:textId="77777777"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Комплекс социальных и инновационных услуг</w:t>
            </w:r>
          </w:p>
        </w:tc>
        <w:tc>
          <w:tcPr>
            <w:tcW w:w="0" w:type="auto"/>
          </w:tcPr>
          <w:p w14:paraId="2549EEB9" w14:textId="77777777"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09.00.00 Информатика и вычислительная техника</w:t>
            </w:r>
          </w:p>
          <w:p w14:paraId="2057FE8F" w14:textId="77777777"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10.00.00 Информационная безопасность</w:t>
            </w:r>
          </w:p>
          <w:p w14:paraId="6ACD7522"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27.00.00 Управление в технических системах</w:t>
            </w:r>
          </w:p>
          <w:p w14:paraId="67139A9A" w14:textId="77777777"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11.00.00 Электроника, радиотехника и системы связи</w:t>
            </w:r>
          </w:p>
          <w:p w14:paraId="761EEC85" w14:textId="77777777" w:rsidR="009F0DE1" w:rsidRPr="00B77EB6" w:rsidRDefault="009F0DE1" w:rsidP="0003697E">
            <w:pPr>
              <w:pStyle w:val="a0"/>
              <w:numPr>
                <w:ilvl w:val="0"/>
                <w:numId w:val="0"/>
              </w:numPr>
              <w:tabs>
                <w:tab w:val="left" w:pos="708"/>
              </w:tabs>
              <w:spacing w:before="0" w:after="0"/>
              <w:jc w:val="left"/>
              <w:rPr>
                <w:rFonts w:ascii="Times New Roman" w:hAnsi="Times New Roman"/>
                <w:sz w:val="24"/>
                <w:szCs w:val="24"/>
              </w:rPr>
            </w:pPr>
            <w:r w:rsidRPr="00B77EB6">
              <w:rPr>
                <w:rFonts w:ascii="Times New Roman" w:hAnsi="Times New Roman"/>
                <w:sz w:val="24"/>
                <w:szCs w:val="24"/>
              </w:rPr>
              <w:t>39.00.00 Социология и социальная работа</w:t>
            </w:r>
          </w:p>
        </w:tc>
        <w:tc>
          <w:tcPr>
            <w:tcW w:w="0" w:type="auto"/>
          </w:tcPr>
          <w:p w14:paraId="1B649DB5"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02.00.00 Компьютерные и информационные науки</w:t>
            </w:r>
          </w:p>
          <w:p w14:paraId="7E02F819"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09.00.00 Информатика и вычислительная техника</w:t>
            </w:r>
          </w:p>
          <w:p w14:paraId="52F4E4FF"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10.00.00 Информационная безопасность</w:t>
            </w:r>
          </w:p>
          <w:p w14:paraId="1801E5AD"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11.00.00 Электроника, радиотехника и системы связи</w:t>
            </w:r>
          </w:p>
          <w:p w14:paraId="1BD4EBED" w14:textId="77777777" w:rsidR="009F0DE1" w:rsidRPr="00B77EB6" w:rsidRDefault="009F0DE1" w:rsidP="0003697E">
            <w:pPr>
              <w:pStyle w:val="a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p w14:paraId="526BA0EA"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30.00.00 Фундаментальная медицина</w:t>
            </w:r>
          </w:p>
          <w:p w14:paraId="0609053B"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31.00.00 Клиническая медицина</w:t>
            </w:r>
          </w:p>
          <w:p w14:paraId="231A6235" w14:textId="77777777" w:rsidR="009F0DE1" w:rsidRPr="00B77EB6" w:rsidRDefault="009F0DE1" w:rsidP="0003697E">
            <w:pPr>
              <w:pStyle w:val="a0"/>
              <w:numPr>
                <w:ilvl w:val="0"/>
                <w:numId w:val="0"/>
              </w:numPr>
              <w:spacing w:before="0" w:after="0"/>
              <w:jc w:val="left"/>
              <w:rPr>
                <w:rFonts w:ascii="Times New Roman" w:hAnsi="Times New Roman"/>
                <w:sz w:val="24"/>
                <w:szCs w:val="24"/>
              </w:rPr>
            </w:pPr>
            <w:r w:rsidRPr="00B77EB6">
              <w:rPr>
                <w:rFonts w:ascii="Times New Roman" w:hAnsi="Times New Roman"/>
                <w:sz w:val="24"/>
                <w:szCs w:val="24"/>
              </w:rPr>
              <w:t>44.00.00 Образование и педагогические науки</w:t>
            </w:r>
          </w:p>
        </w:tc>
      </w:tr>
      <w:tr w:rsidR="009F0DE1" w:rsidRPr="00B77EB6" w14:paraId="05281E13" w14:textId="77777777" w:rsidTr="0003697E">
        <w:tc>
          <w:tcPr>
            <w:tcW w:w="0" w:type="auto"/>
          </w:tcPr>
          <w:p w14:paraId="2A537AA2" w14:textId="77777777"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Комплекс отраслей промышленности</w:t>
            </w:r>
          </w:p>
        </w:tc>
        <w:tc>
          <w:tcPr>
            <w:tcW w:w="0" w:type="auto"/>
          </w:tcPr>
          <w:p w14:paraId="5F94602F"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22.00.00 Технологии материалов</w:t>
            </w:r>
          </w:p>
          <w:p w14:paraId="5A3AC1EA" w14:textId="77777777"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11.00.00 Электроника, радиотехника и системы связи</w:t>
            </w:r>
          </w:p>
          <w:p w14:paraId="1B2E1BDB" w14:textId="77777777" w:rsidR="009F0DE1" w:rsidRPr="00B77EB6" w:rsidRDefault="009F0DE1" w:rsidP="00CB72D1">
            <w:pPr>
              <w:pStyle w:val="a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12.00.00 Фотоника, приборостроение, оптические и биотехнические системы и технологии</w:t>
            </w:r>
          </w:p>
          <w:p w14:paraId="52EF5EF9"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15.00.00 Машиностроение</w:t>
            </w:r>
          </w:p>
          <w:p w14:paraId="441B5C0F"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29.00.00 Технологии легкой промышленности</w:t>
            </w:r>
          </w:p>
        </w:tc>
        <w:tc>
          <w:tcPr>
            <w:tcW w:w="0" w:type="auto"/>
          </w:tcPr>
          <w:p w14:paraId="68A790FA"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19.00.00 Промышленная экология и биотехнологии</w:t>
            </w:r>
          </w:p>
          <w:p w14:paraId="7F71A560"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20.00.00 Техносферная безопасность и природообустройство</w:t>
            </w:r>
          </w:p>
          <w:p w14:paraId="45E25CEB"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12.00.00 Фотоника, приборостроение, оптические и биотехнические системы и технологии</w:t>
            </w:r>
          </w:p>
          <w:p w14:paraId="181385C1"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22.00.00 Технологии материалов</w:t>
            </w:r>
          </w:p>
          <w:p w14:paraId="3FFF038C"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p w14:paraId="3537E1CF"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15.00.00 Машиностроение</w:t>
            </w:r>
          </w:p>
          <w:p w14:paraId="3BDE94C5"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16.00.00 Физико-технические науки и технологии</w:t>
            </w:r>
          </w:p>
          <w:p w14:paraId="64FE29D9"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17.00.00 Оружие и системы вооружения</w:t>
            </w:r>
          </w:p>
          <w:p w14:paraId="05985356"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28.00.00 Нанотехнологии и наноматериалы</w:t>
            </w:r>
          </w:p>
          <w:p w14:paraId="3FC1B421" w14:textId="77777777"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hAnsi="Times New Roman" w:cs="Times New Roman"/>
                <w:sz w:val="24"/>
                <w:szCs w:val="24"/>
              </w:rPr>
              <w:t>29.00.00 Технологии легкой промышленности</w:t>
            </w:r>
          </w:p>
        </w:tc>
      </w:tr>
      <w:tr w:rsidR="009F0DE1" w:rsidRPr="00B77EB6" w14:paraId="2A8A0F58" w14:textId="77777777" w:rsidTr="0003697E">
        <w:tc>
          <w:tcPr>
            <w:tcW w:w="0" w:type="auto"/>
          </w:tcPr>
          <w:p w14:paraId="6F166856" w14:textId="77777777" w:rsidR="009F0DE1" w:rsidRPr="00B77EB6" w:rsidRDefault="009F0DE1" w:rsidP="00CB72D1">
            <w:pPr>
              <w:pStyle w:val="a0"/>
              <w:keepLines w:val="0"/>
              <w:numPr>
                <w:ilvl w:val="0"/>
                <w:numId w:val="0"/>
              </w:numPr>
              <w:suppressAutoHyphens w:val="0"/>
              <w:spacing w:before="0" w:after="0"/>
              <w:jc w:val="left"/>
              <w:rPr>
                <w:rFonts w:ascii="Times New Roman" w:hAnsi="Times New Roman"/>
                <w:sz w:val="24"/>
                <w:szCs w:val="24"/>
              </w:rPr>
            </w:pPr>
            <w:r w:rsidRPr="00B77EB6">
              <w:rPr>
                <w:rFonts w:ascii="Times New Roman" w:hAnsi="Times New Roman"/>
                <w:sz w:val="24"/>
                <w:szCs w:val="24"/>
              </w:rPr>
              <w:t>Комплекс строительства и ЖКХ</w:t>
            </w:r>
          </w:p>
        </w:tc>
        <w:tc>
          <w:tcPr>
            <w:tcW w:w="0" w:type="auto"/>
          </w:tcPr>
          <w:p w14:paraId="49AD963D" w14:textId="77777777" w:rsidR="009F0DE1" w:rsidRPr="00B77EB6" w:rsidRDefault="009F0DE1" w:rsidP="00CB72D1">
            <w:pPr>
              <w:pStyle w:val="a0"/>
              <w:keepLines w:val="0"/>
              <w:numPr>
                <w:ilvl w:val="0"/>
                <w:numId w:val="0"/>
              </w:numPr>
              <w:suppressAutoHyphens w:val="0"/>
              <w:spacing w:before="0" w:after="0"/>
              <w:jc w:val="left"/>
              <w:rPr>
                <w:rFonts w:ascii="Times New Roman" w:eastAsia="Times New Roman" w:hAnsi="Times New Roman"/>
                <w:bCs/>
                <w:sz w:val="24"/>
                <w:szCs w:val="24"/>
                <w:lang w:eastAsia="ru-RU"/>
              </w:rPr>
            </w:pPr>
          </w:p>
        </w:tc>
        <w:tc>
          <w:tcPr>
            <w:tcW w:w="0" w:type="auto"/>
          </w:tcPr>
          <w:p w14:paraId="23698AB0"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20.00.00 Техносферная безопасность и природообустройство</w:t>
            </w:r>
          </w:p>
          <w:p w14:paraId="22FA4453"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p w14:paraId="761BFB71" w14:textId="77777777"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hAnsi="Times New Roman" w:cs="Times New Roman"/>
                <w:sz w:val="24"/>
                <w:szCs w:val="24"/>
              </w:rPr>
              <w:t>13.00.00 Электро- и теплоэнергетика</w:t>
            </w:r>
          </w:p>
        </w:tc>
      </w:tr>
      <w:tr w:rsidR="009F0DE1" w:rsidRPr="00B77EB6" w14:paraId="46DBBE56" w14:textId="77777777" w:rsidTr="0003697E">
        <w:tc>
          <w:tcPr>
            <w:tcW w:w="0" w:type="auto"/>
          </w:tcPr>
          <w:p w14:paraId="0D7B6F06" w14:textId="77777777"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Туристско-рекреационный комплекс</w:t>
            </w:r>
          </w:p>
        </w:tc>
        <w:tc>
          <w:tcPr>
            <w:tcW w:w="0" w:type="auto"/>
          </w:tcPr>
          <w:p w14:paraId="535EFAAB"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43.00.00 Сервис и туризм</w:t>
            </w:r>
          </w:p>
        </w:tc>
        <w:tc>
          <w:tcPr>
            <w:tcW w:w="0" w:type="auto"/>
          </w:tcPr>
          <w:p w14:paraId="7DC34284"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43.00.00 Сервис и туризм</w:t>
            </w:r>
          </w:p>
        </w:tc>
      </w:tr>
      <w:tr w:rsidR="009F0DE1" w:rsidRPr="00B77EB6" w14:paraId="2CB683DA" w14:textId="77777777" w:rsidTr="0003697E">
        <w:tc>
          <w:tcPr>
            <w:tcW w:w="0" w:type="auto"/>
          </w:tcPr>
          <w:p w14:paraId="7721B0CC"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Агропромышленный комплекс</w:t>
            </w:r>
          </w:p>
        </w:tc>
        <w:tc>
          <w:tcPr>
            <w:tcW w:w="0" w:type="auto"/>
          </w:tcPr>
          <w:p w14:paraId="62886DDB"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19.00.00 Промышленная экология и биотехнологии</w:t>
            </w:r>
          </w:p>
          <w:p w14:paraId="26EB4C31" w14:textId="77777777"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hAnsi="Times New Roman" w:cs="Times New Roman"/>
                <w:sz w:val="24"/>
                <w:szCs w:val="24"/>
              </w:rPr>
              <w:t>35.00.00 Сельское, лесное и рыбное хозяйство</w:t>
            </w:r>
          </w:p>
        </w:tc>
        <w:tc>
          <w:tcPr>
            <w:tcW w:w="0" w:type="auto"/>
          </w:tcPr>
          <w:p w14:paraId="2BD6C147"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05.00.00 Науки о земле</w:t>
            </w:r>
          </w:p>
          <w:p w14:paraId="68C19396"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06.00.00 Биологические науки</w:t>
            </w:r>
          </w:p>
          <w:p w14:paraId="6547D6AE"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19.00.00 Промышленная экология и биотехнологии</w:t>
            </w:r>
          </w:p>
          <w:p w14:paraId="1003AE5A"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20.00.00 Техносферная безопасность и природообустройство</w:t>
            </w:r>
          </w:p>
          <w:p w14:paraId="78445DB3"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35.00.00 Сельское, лесное и рыбное хозяйство</w:t>
            </w:r>
          </w:p>
          <w:p w14:paraId="71CBA644"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36.00.00 Ветеринария и зоотехния</w:t>
            </w:r>
          </w:p>
        </w:tc>
      </w:tr>
      <w:tr w:rsidR="009F0DE1" w:rsidRPr="00B77EB6" w14:paraId="2309BA01" w14:textId="77777777" w:rsidTr="0003697E">
        <w:tc>
          <w:tcPr>
            <w:tcW w:w="0" w:type="auto"/>
          </w:tcPr>
          <w:p w14:paraId="70ED137D" w14:textId="77777777"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Топливно-энергетический комплекс</w:t>
            </w:r>
          </w:p>
        </w:tc>
        <w:tc>
          <w:tcPr>
            <w:tcW w:w="0" w:type="auto"/>
          </w:tcPr>
          <w:p w14:paraId="5211A5AF" w14:textId="77777777"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p>
        </w:tc>
        <w:tc>
          <w:tcPr>
            <w:tcW w:w="0" w:type="auto"/>
          </w:tcPr>
          <w:p w14:paraId="0A0E0D69"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18.00.00 Химические технологии</w:t>
            </w:r>
          </w:p>
          <w:p w14:paraId="582518A9"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21.00.00 Прикладная геология, горное дело, нефтегазовое дело и геодезия</w:t>
            </w:r>
          </w:p>
          <w:p w14:paraId="222FE8FB" w14:textId="77777777" w:rsidR="009F0DE1" w:rsidRPr="00B77EB6" w:rsidRDefault="009F0DE1" w:rsidP="00CB72D1">
            <w:pPr>
              <w:pStyle w:val="a0"/>
              <w:spacing w:before="0" w:after="0"/>
              <w:ind w:left="0" w:firstLine="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tc>
      </w:tr>
      <w:tr w:rsidR="009F0DE1" w:rsidRPr="00B77EB6" w14:paraId="5EFAB2D4" w14:textId="77777777" w:rsidTr="0003697E">
        <w:tc>
          <w:tcPr>
            <w:tcW w:w="0" w:type="auto"/>
          </w:tcPr>
          <w:p w14:paraId="47318384" w14:textId="77777777" w:rsidR="009F0DE1" w:rsidRPr="00B77EB6" w:rsidRDefault="009F0DE1" w:rsidP="00CB72D1">
            <w:pPr>
              <w:keepLines/>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Торгово-транспортно-логистический комплекс</w:t>
            </w:r>
          </w:p>
        </w:tc>
        <w:tc>
          <w:tcPr>
            <w:tcW w:w="0" w:type="auto"/>
          </w:tcPr>
          <w:p w14:paraId="518F3FE9" w14:textId="77777777" w:rsidR="009F0DE1" w:rsidRPr="00B77EB6" w:rsidRDefault="009F0DE1" w:rsidP="00CB72D1">
            <w:pPr>
              <w:spacing w:before="0" w:after="0"/>
              <w:jc w:val="left"/>
              <w:rPr>
                <w:rFonts w:ascii="Times New Roman" w:hAnsi="Times New Roman" w:cs="Times New Roman"/>
                <w:sz w:val="24"/>
                <w:szCs w:val="24"/>
              </w:rPr>
            </w:pPr>
            <w:r w:rsidRPr="00B77EB6">
              <w:rPr>
                <w:rFonts w:ascii="Times New Roman" w:hAnsi="Times New Roman" w:cs="Times New Roman"/>
                <w:sz w:val="24"/>
                <w:szCs w:val="24"/>
              </w:rPr>
              <w:t>23.00.00 Техника и технологии наземного транспорта</w:t>
            </w:r>
          </w:p>
        </w:tc>
        <w:tc>
          <w:tcPr>
            <w:tcW w:w="0" w:type="auto"/>
          </w:tcPr>
          <w:p w14:paraId="7F93A921"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23.00.00 Техника и технологии наземного транспорта</w:t>
            </w:r>
          </w:p>
          <w:p w14:paraId="5ECC4EDF" w14:textId="77777777" w:rsidR="009F0DE1" w:rsidRPr="00B77EB6" w:rsidRDefault="009F0DE1" w:rsidP="00CB72D1">
            <w:pPr>
              <w:pStyle w:val="a0"/>
              <w:spacing w:before="0" w:after="0"/>
              <w:ind w:left="0" w:firstLine="0"/>
              <w:jc w:val="left"/>
              <w:rPr>
                <w:rFonts w:ascii="Times New Roman" w:hAnsi="Times New Roman"/>
                <w:sz w:val="24"/>
                <w:szCs w:val="24"/>
              </w:rPr>
            </w:pPr>
            <w:r w:rsidRPr="00B77EB6">
              <w:rPr>
                <w:rFonts w:ascii="Times New Roman" w:hAnsi="Times New Roman"/>
                <w:sz w:val="24"/>
                <w:szCs w:val="24"/>
              </w:rPr>
              <w:t>27.00.00 Управление в технических системах</w:t>
            </w:r>
          </w:p>
        </w:tc>
      </w:tr>
    </w:tbl>
    <w:p w14:paraId="52AB457B" w14:textId="545E8C95" w:rsidR="009F0DE1" w:rsidRPr="00B77EB6" w:rsidRDefault="009F0DE1" w:rsidP="009F0DE1">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рамках плана мероприятий предусмотрены мероприятия по кадровому обеспечению, предполагающие учет специфики каждого экономического комплекса, что позволяет включать в реализацию программы не только Министерство экономического развития Республики Северная </w:t>
      </w:r>
      <w:r w:rsidR="00464D73">
        <w:rPr>
          <w:rFonts w:ascii="Times New Roman" w:hAnsi="Times New Roman" w:cs="Times New Roman"/>
          <w:sz w:val="28"/>
          <w:szCs w:val="28"/>
        </w:rPr>
        <w:br/>
      </w:r>
      <w:r w:rsidRPr="00B77EB6">
        <w:rPr>
          <w:rFonts w:ascii="Times New Roman" w:hAnsi="Times New Roman" w:cs="Times New Roman"/>
          <w:sz w:val="28"/>
          <w:szCs w:val="28"/>
        </w:rPr>
        <w:t>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Алания, Министерство образования и науки Республики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Алания, но и профильные министерства. Приведенная матрица (</w:t>
      </w:r>
      <w:r w:rsidRPr="00B77EB6">
        <w:rPr>
          <w:rFonts w:ascii="Times New Roman" w:hAnsi="Times New Roman" w:cs="Times New Roman"/>
          <w:sz w:val="28"/>
          <w:szCs w:val="28"/>
        </w:rPr>
        <w:fldChar w:fldCharType="begin"/>
      </w:r>
      <w:r w:rsidRPr="00B77EB6">
        <w:rPr>
          <w:rFonts w:ascii="Times New Roman" w:hAnsi="Times New Roman" w:cs="Times New Roman"/>
          <w:sz w:val="28"/>
          <w:szCs w:val="28"/>
        </w:rPr>
        <w:instrText xml:space="preserve"> REF _Ref516596654 \h  \* MERGEFORMAT </w:instrText>
      </w:r>
      <w:r w:rsidRPr="00B77EB6">
        <w:rPr>
          <w:rFonts w:ascii="Times New Roman" w:hAnsi="Times New Roman" w:cs="Times New Roman"/>
          <w:sz w:val="28"/>
          <w:szCs w:val="28"/>
        </w:rPr>
      </w:r>
      <w:r w:rsidRPr="00B77EB6">
        <w:rPr>
          <w:rFonts w:ascii="Times New Roman" w:hAnsi="Times New Roman" w:cs="Times New Roman"/>
          <w:sz w:val="28"/>
          <w:szCs w:val="28"/>
        </w:rPr>
        <w:fldChar w:fldCharType="separate"/>
      </w:r>
      <w:r w:rsidR="00354FD1" w:rsidRPr="00B77EB6">
        <w:rPr>
          <w:rFonts w:ascii="Times New Roman" w:hAnsi="Times New Roman" w:cs="Times New Roman"/>
          <w:sz w:val="28"/>
          <w:szCs w:val="28"/>
        </w:rPr>
        <w:t xml:space="preserve">Таблица </w:t>
      </w:r>
      <w:r w:rsidRPr="00B77EB6">
        <w:rPr>
          <w:rFonts w:ascii="Times New Roman" w:hAnsi="Times New Roman" w:cs="Times New Roman"/>
          <w:sz w:val="28"/>
          <w:szCs w:val="28"/>
        </w:rPr>
        <w:fldChar w:fldCharType="end"/>
      </w:r>
      <w:r w:rsidR="00295FEE">
        <w:rPr>
          <w:rFonts w:ascii="Times New Roman" w:hAnsi="Times New Roman" w:cs="Times New Roman"/>
          <w:sz w:val="28"/>
          <w:szCs w:val="28"/>
        </w:rPr>
        <w:t>29</w:t>
      </w:r>
      <w:r w:rsidRPr="00B77EB6">
        <w:rPr>
          <w:rFonts w:ascii="Times New Roman" w:hAnsi="Times New Roman" w:cs="Times New Roman"/>
          <w:sz w:val="28"/>
          <w:szCs w:val="28"/>
        </w:rPr>
        <w:t>) сформирована на основе плана мероприятий по реализации Стратегии: из каждого экономического комплекса выделен блок, связанный с кадровым обеспечением, – задачи и мероприятия развития кадрового потенциала отдельных экономических комплексов.</w:t>
      </w:r>
    </w:p>
    <w:p w14:paraId="0F95710E" w14:textId="77777777" w:rsidR="009F0DE1" w:rsidRPr="00B77EB6" w:rsidRDefault="009F0DE1" w:rsidP="009F0DE1">
      <w:pPr>
        <w:spacing w:before="0" w:after="0"/>
        <w:ind w:firstLine="709"/>
        <w:rPr>
          <w:rFonts w:ascii="Times New Roman" w:hAnsi="Times New Roman" w:cs="Times New Roman"/>
          <w:sz w:val="28"/>
          <w:szCs w:val="28"/>
        </w:rPr>
      </w:pPr>
    </w:p>
    <w:p w14:paraId="731ED2BE" w14:textId="12569199" w:rsidR="009F0DE1" w:rsidRPr="00B77EB6" w:rsidRDefault="009F0DE1" w:rsidP="009F0DE1">
      <w:pPr>
        <w:pStyle w:val="a6"/>
        <w:keepLines/>
        <w:spacing w:before="0" w:after="0"/>
        <w:ind w:left="7787" w:firstLine="1"/>
        <w:jc w:val="right"/>
        <w:rPr>
          <w:rFonts w:ascii="Times New Roman" w:hAnsi="Times New Roman" w:cs="Times New Roman"/>
          <w:noProof/>
          <w:sz w:val="28"/>
          <w:szCs w:val="28"/>
        </w:rPr>
      </w:pPr>
      <w:bookmarkStart w:id="248" w:name="_Ref516596654"/>
      <w:r w:rsidRPr="00B77EB6">
        <w:rPr>
          <w:rFonts w:ascii="Times New Roman" w:hAnsi="Times New Roman" w:cs="Times New Roman"/>
          <w:sz w:val="28"/>
          <w:szCs w:val="28"/>
        </w:rPr>
        <w:t>Таблица</w:t>
      </w:r>
      <w:bookmarkEnd w:id="248"/>
      <w:r w:rsidR="00295FEE">
        <w:rPr>
          <w:rFonts w:ascii="Times New Roman" w:hAnsi="Times New Roman" w:cs="Times New Roman"/>
          <w:sz w:val="28"/>
          <w:szCs w:val="28"/>
        </w:rPr>
        <w:t>29</w:t>
      </w:r>
      <w:r w:rsidRPr="00B77EB6">
        <w:rPr>
          <w:rFonts w:ascii="Times New Roman" w:hAnsi="Times New Roman" w:cs="Times New Roman"/>
          <w:noProof/>
          <w:sz w:val="28"/>
          <w:szCs w:val="28"/>
        </w:rPr>
        <w:t>.</w:t>
      </w:r>
    </w:p>
    <w:p w14:paraId="0087A6C2" w14:textId="77777777" w:rsidR="009F0DE1" w:rsidRPr="00B77EB6" w:rsidRDefault="009F0DE1" w:rsidP="009F0DE1">
      <w:pPr>
        <w:pStyle w:val="a6"/>
        <w:keepLines/>
        <w:spacing w:before="0" w:after="0"/>
        <w:jc w:val="center"/>
        <w:rPr>
          <w:rFonts w:ascii="Times New Roman" w:hAnsi="Times New Roman" w:cs="Times New Roman"/>
          <w:sz w:val="28"/>
          <w:szCs w:val="28"/>
        </w:rPr>
      </w:pPr>
      <w:r w:rsidRPr="00B77EB6">
        <w:rPr>
          <w:rFonts w:ascii="Times New Roman" w:hAnsi="Times New Roman" w:cs="Times New Roman"/>
          <w:sz w:val="28"/>
          <w:szCs w:val="28"/>
        </w:rPr>
        <w:t>Задачи и мероприятия в разрезе экономических комплексов</w:t>
      </w:r>
    </w:p>
    <w:tbl>
      <w:tblPr>
        <w:tblStyle w:val="GridTable4-Accent31"/>
        <w:tblW w:w="0" w:type="auto"/>
        <w:tblCellMar>
          <w:left w:w="28" w:type="dxa"/>
          <w:right w:w="28" w:type="dxa"/>
        </w:tblCellMar>
        <w:tblLook w:val="0620" w:firstRow="1" w:lastRow="0" w:firstColumn="0" w:lastColumn="0" w:noHBand="1" w:noVBand="1"/>
      </w:tblPr>
      <w:tblGrid>
        <w:gridCol w:w="2280"/>
        <w:gridCol w:w="3837"/>
        <w:gridCol w:w="3577"/>
      </w:tblGrid>
      <w:tr w:rsidR="009F0DE1" w:rsidRPr="00B77EB6" w14:paraId="513E531E" w14:textId="77777777" w:rsidTr="00066853">
        <w:trPr>
          <w:cnfStyle w:val="100000000000" w:firstRow="1" w:lastRow="0" w:firstColumn="0" w:lastColumn="0" w:oddVBand="0" w:evenVBand="0" w:oddHBand="0" w:evenHBand="0" w:firstRowFirstColumn="0" w:firstRowLastColumn="0" w:lastRowFirstColumn="0" w:lastRowLastColumn="0"/>
          <w:trHeight w:val="563"/>
          <w:tblHeader/>
        </w:trPr>
        <w:tc>
          <w:tcPr>
            <w:tcW w:w="0" w:type="auto"/>
            <w:shd w:val="clear" w:color="auto" w:fill="646464" w:themeFill="text2"/>
            <w:vAlign w:val="center"/>
          </w:tcPr>
          <w:p w14:paraId="6F150AF5" w14:textId="77777777" w:rsidR="009F0DE1" w:rsidRPr="00B77EB6" w:rsidRDefault="009F0DE1" w:rsidP="00CB72D1">
            <w:pPr>
              <w:spacing w:before="0" w:after="0"/>
              <w:jc w:val="center"/>
              <w:rPr>
                <w:rFonts w:ascii="Times New Roman" w:eastAsiaTheme="minorEastAsia" w:hAnsi="Times New Roman" w:cs="Times New Roman"/>
                <w:color w:val="auto"/>
                <w:sz w:val="24"/>
                <w:szCs w:val="24"/>
                <w:lang w:eastAsia="ja-JP"/>
              </w:rPr>
            </w:pPr>
            <w:r w:rsidRPr="00B77EB6">
              <w:rPr>
                <w:rFonts w:ascii="Times New Roman" w:eastAsiaTheme="minorEastAsia" w:hAnsi="Times New Roman" w:cs="Times New Roman"/>
                <w:color w:val="auto"/>
                <w:sz w:val="24"/>
                <w:szCs w:val="24"/>
                <w:lang w:eastAsia="ja-JP"/>
              </w:rPr>
              <w:t>Экономический комплекс</w:t>
            </w:r>
          </w:p>
        </w:tc>
        <w:tc>
          <w:tcPr>
            <w:tcW w:w="0" w:type="auto"/>
            <w:shd w:val="clear" w:color="auto" w:fill="646464" w:themeFill="text2"/>
            <w:vAlign w:val="center"/>
          </w:tcPr>
          <w:p w14:paraId="155258D6" w14:textId="77777777" w:rsidR="009F0DE1" w:rsidRPr="00B77EB6" w:rsidRDefault="009F0DE1" w:rsidP="00CB72D1">
            <w:pPr>
              <w:spacing w:before="0" w:after="0"/>
              <w:jc w:val="center"/>
              <w:rPr>
                <w:rFonts w:ascii="Times New Roman" w:eastAsiaTheme="minorEastAsia" w:hAnsi="Times New Roman" w:cs="Times New Roman"/>
                <w:color w:val="auto"/>
                <w:sz w:val="24"/>
                <w:szCs w:val="24"/>
                <w:lang w:eastAsia="ja-JP"/>
              </w:rPr>
            </w:pPr>
            <w:r w:rsidRPr="00B77EB6">
              <w:rPr>
                <w:rFonts w:ascii="Times New Roman" w:eastAsiaTheme="minorEastAsia" w:hAnsi="Times New Roman" w:cs="Times New Roman"/>
                <w:color w:val="auto"/>
                <w:sz w:val="24"/>
                <w:szCs w:val="24"/>
                <w:lang w:eastAsia="ja-JP"/>
              </w:rPr>
              <w:t>Задача</w:t>
            </w:r>
          </w:p>
        </w:tc>
        <w:tc>
          <w:tcPr>
            <w:tcW w:w="0" w:type="auto"/>
            <w:shd w:val="clear" w:color="auto" w:fill="646464" w:themeFill="text2"/>
            <w:vAlign w:val="center"/>
          </w:tcPr>
          <w:p w14:paraId="1326C41D" w14:textId="77777777" w:rsidR="009F0DE1" w:rsidRPr="00B77EB6" w:rsidRDefault="009F0DE1" w:rsidP="00CB72D1">
            <w:pPr>
              <w:spacing w:before="0" w:after="0"/>
              <w:jc w:val="center"/>
              <w:rPr>
                <w:rFonts w:ascii="Times New Roman" w:eastAsiaTheme="minorEastAsia" w:hAnsi="Times New Roman" w:cs="Times New Roman"/>
                <w:color w:val="auto"/>
                <w:sz w:val="24"/>
                <w:szCs w:val="24"/>
                <w:lang w:eastAsia="ja-JP"/>
              </w:rPr>
            </w:pPr>
            <w:r w:rsidRPr="00B77EB6">
              <w:rPr>
                <w:rFonts w:ascii="Times New Roman" w:eastAsiaTheme="minorEastAsia" w:hAnsi="Times New Roman" w:cs="Times New Roman"/>
                <w:color w:val="auto"/>
                <w:sz w:val="24"/>
                <w:szCs w:val="24"/>
                <w:lang w:eastAsia="ja-JP"/>
              </w:rPr>
              <w:t>Мероприятия</w:t>
            </w:r>
          </w:p>
        </w:tc>
      </w:tr>
      <w:tr w:rsidR="009F0DE1" w:rsidRPr="00B77EB6" w14:paraId="2DE610ED" w14:textId="77777777" w:rsidTr="0003697E">
        <w:tc>
          <w:tcPr>
            <w:tcW w:w="0" w:type="auto"/>
          </w:tcPr>
          <w:p w14:paraId="5F0783C8" w14:textId="77777777"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Комплекс социальных и инновационных услуг</w:t>
            </w:r>
          </w:p>
        </w:tc>
        <w:tc>
          <w:tcPr>
            <w:tcW w:w="0" w:type="auto"/>
          </w:tcPr>
          <w:p w14:paraId="3E578059" w14:textId="77777777" w:rsidR="009F0DE1" w:rsidRPr="00B77EB6" w:rsidRDefault="009F0DE1" w:rsidP="00CB72D1">
            <w:pPr>
              <w:pStyle w:val="a0"/>
              <w:keepLines w:val="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Создание условий для притока в комплекс социальных и инновационных услуг квалифицированного и мотивированного персонала.</w:t>
            </w:r>
          </w:p>
        </w:tc>
        <w:tc>
          <w:tcPr>
            <w:tcW w:w="0" w:type="auto"/>
          </w:tcPr>
          <w:p w14:paraId="3DE3B75D"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Разработка механизмов мотивации персонала, занятого в комплексе.</w:t>
            </w:r>
          </w:p>
          <w:p w14:paraId="63FE4D3D"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Внедрение технологии непрерывного обучения для персонала, создание условий для личного и профессионального роста.</w:t>
            </w:r>
          </w:p>
        </w:tc>
      </w:tr>
      <w:tr w:rsidR="009F0DE1" w:rsidRPr="00B77EB6" w14:paraId="67255778" w14:textId="77777777" w:rsidTr="0003697E">
        <w:tc>
          <w:tcPr>
            <w:tcW w:w="0" w:type="auto"/>
          </w:tcPr>
          <w:p w14:paraId="6E241FEC" w14:textId="77777777"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Комплекс отраслей промышленности</w:t>
            </w:r>
          </w:p>
        </w:tc>
        <w:tc>
          <w:tcPr>
            <w:tcW w:w="0" w:type="auto"/>
          </w:tcPr>
          <w:p w14:paraId="7AE99A0A" w14:textId="77777777" w:rsidR="009F0DE1" w:rsidRPr="00B77EB6" w:rsidRDefault="009F0DE1" w:rsidP="00CB72D1">
            <w:pPr>
              <w:pStyle w:val="a0"/>
              <w:keepLines w:val="0"/>
              <w:numPr>
                <w:ilvl w:val="0"/>
                <w:numId w:val="0"/>
              </w:numPr>
              <w:tabs>
                <w:tab w:val="left" w:pos="708"/>
              </w:tabs>
              <w:suppressAutoHyphens w:val="0"/>
              <w:spacing w:before="0" w:after="0"/>
              <w:jc w:val="left"/>
              <w:rPr>
                <w:rFonts w:ascii="Times New Roman" w:hAnsi="Times New Roman"/>
                <w:sz w:val="24"/>
                <w:szCs w:val="24"/>
              </w:rPr>
            </w:pPr>
            <w:r w:rsidRPr="00B77EB6">
              <w:rPr>
                <w:rFonts w:ascii="Times New Roman" w:hAnsi="Times New Roman"/>
                <w:sz w:val="24"/>
                <w:szCs w:val="24"/>
              </w:rPr>
              <w:t>Формирование развитой системы подготовки высококвалифицированных кадров в сфере промышленного производства, отвечающей текущим и перспективным потребностям бизнеса региона, СКФО и России.</w:t>
            </w:r>
          </w:p>
        </w:tc>
        <w:tc>
          <w:tcPr>
            <w:tcW w:w="0" w:type="auto"/>
          </w:tcPr>
          <w:p w14:paraId="6EC774D4"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Формирование, развитие и наращивание адекватного инновационной экономике человеческого потенциала в сфере науки, образования, технологий и инноваций.</w:t>
            </w:r>
          </w:p>
          <w:p w14:paraId="74D9EB50"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 xml:space="preserve">Использование потенциала высших учебных заведений и организаций среднего профессионального образования республики для создания практикоориентированной системы подготовки, переподготовки востребованных специалистов. </w:t>
            </w:r>
          </w:p>
        </w:tc>
      </w:tr>
      <w:tr w:rsidR="009F0DE1" w:rsidRPr="00B77EB6" w14:paraId="438A76CD" w14:textId="77777777" w:rsidTr="0003697E">
        <w:tc>
          <w:tcPr>
            <w:tcW w:w="0" w:type="auto"/>
          </w:tcPr>
          <w:p w14:paraId="1E9976BB" w14:textId="77777777" w:rsidR="009F0DE1" w:rsidRPr="00B77EB6" w:rsidRDefault="009F0DE1" w:rsidP="00CB72D1">
            <w:pPr>
              <w:pStyle w:val="a0"/>
              <w:keepLines w:val="0"/>
              <w:numPr>
                <w:ilvl w:val="0"/>
                <w:numId w:val="0"/>
              </w:numPr>
              <w:suppressAutoHyphens w:val="0"/>
              <w:spacing w:before="0" w:after="0"/>
              <w:jc w:val="left"/>
              <w:rPr>
                <w:rFonts w:ascii="Times New Roman" w:hAnsi="Times New Roman"/>
                <w:sz w:val="24"/>
                <w:szCs w:val="24"/>
              </w:rPr>
            </w:pPr>
            <w:r w:rsidRPr="00B77EB6">
              <w:rPr>
                <w:rFonts w:ascii="Times New Roman" w:hAnsi="Times New Roman"/>
                <w:sz w:val="24"/>
                <w:szCs w:val="24"/>
              </w:rPr>
              <w:t>Комплекс строительства и ЖКХ</w:t>
            </w:r>
          </w:p>
        </w:tc>
        <w:tc>
          <w:tcPr>
            <w:tcW w:w="0" w:type="auto"/>
          </w:tcPr>
          <w:p w14:paraId="006C9923" w14:textId="77777777" w:rsidR="009F0DE1" w:rsidRPr="00B77EB6" w:rsidRDefault="009F0DE1" w:rsidP="00CB72D1">
            <w:pPr>
              <w:pStyle w:val="a0"/>
              <w:keepLines w:val="0"/>
              <w:numPr>
                <w:ilvl w:val="0"/>
                <w:numId w:val="0"/>
              </w:numPr>
              <w:suppressAutoHyphens w:val="0"/>
              <w:spacing w:before="0" w:after="0"/>
              <w:jc w:val="left"/>
              <w:rPr>
                <w:rFonts w:ascii="Times New Roman" w:eastAsia="Times New Roman" w:hAnsi="Times New Roman"/>
                <w:bCs/>
                <w:sz w:val="24"/>
                <w:szCs w:val="24"/>
                <w:lang w:eastAsia="ru-RU"/>
              </w:rPr>
            </w:pPr>
            <w:r w:rsidRPr="00B77EB6">
              <w:rPr>
                <w:rFonts w:ascii="Times New Roman" w:eastAsia="Times New Roman" w:hAnsi="Times New Roman"/>
                <w:bCs/>
                <w:sz w:val="24"/>
                <w:szCs w:val="24"/>
                <w:lang w:eastAsia="ru-RU"/>
              </w:rPr>
              <w:t>Обеспечение КСЖКХ высококвалифицированными кадрами за счет совершенствования системы привлечения, подготовки и удержания лучших специалистов.</w:t>
            </w:r>
          </w:p>
        </w:tc>
        <w:tc>
          <w:tcPr>
            <w:tcW w:w="0" w:type="auto"/>
          </w:tcPr>
          <w:p w14:paraId="613B85D7"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Повышение обеспеченности квалифицированными кадрами в КСЖКХ.</w:t>
            </w:r>
          </w:p>
        </w:tc>
      </w:tr>
      <w:tr w:rsidR="009F0DE1" w:rsidRPr="00B77EB6" w14:paraId="4E795413" w14:textId="77777777" w:rsidTr="0003697E">
        <w:tc>
          <w:tcPr>
            <w:tcW w:w="0" w:type="auto"/>
          </w:tcPr>
          <w:p w14:paraId="31FC78C8" w14:textId="77777777"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Туристско-рекреационный комплекс</w:t>
            </w:r>
          </w:p>
        </w:tc>
        <w:tc>
          <w:tcPr>
            <w:tcW w:w="0" w:type="auto"/>
          </w:tcPr>
          <w:p w14:paraId="3DB2501F" w14:textId="48AD136F"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 xml:space="preserve">Обеспечение высокого качества обслуживания гостей </w:t>
            </w:r>
            <w:r w:rsidR="00B8274E">
              <w:rPr>
                <w:rFonts w:ascii="Times New Roman" w:hAnsi="Times New Roman"/>
                <w:sz w:val="24"/>
                <w:szCs w:val="24"/>
              </w:rPr>
              <w:t>Республики Северная Осетия-Алания</w:t>
            </w:r>
            <w:r w:rsidRPr="00B77EB6">
              <w:rPr>
                <w:rFonts w:ascii="Times New Roman" w:hAnsi="Times New Roman"/>
                <w:sz w:val="24"/>
                <w:szCs w:val="24"/>
              </w:rPr>
              <w:t xml:space="preserve"> за счет формирования в рамках туристско-рекреационного кластера </w:t>
            </w:r>
            <w:r w:rsidR="00B8274E">
              <w:rPr>
                <w:rFonts w:ascii="Times New Roman" w:hAnsi="Times New Roman"/>
                <w:sz w:val="24"/>
                <w:szCs w:val="24"/>
              </w:rPr>
              <w:t>Республики Северная Осетия-Алания</w:t>
            </w:r>
            <w:r w:rsidRPr="00B77EB6">
              <w:rPr>
                <w:rFonts w:ascii="Times New Roman" w:hAnsi="Times New Roman"/>
                <w:sz w:val="24"/>
                <w:szCs w:val="24"/>
              </w:rPr>
              <w:t xml:space="preserve"> системы привлечения, подготовки и удержания востребованных специалистов высокой квалификации.</w:t>
            </w:r>
          </w:p>
        </w:tc>
        <w:tc>
          <w:tcPr>
            <w:tcW w:w="0" w:type="auto"/>
          </w:tcPr>
          <w:p w14:paraId="7CB88954"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 xml:space="preserve">Формирование системы подготовки и переподготовки кадров на основе внедрения международных стандартов обслуживания, в полной мере отвечающей текущим потребностям туристического бизнеса, и ориентированной на инновационное развитие сферы гостеприимства. </w:t>
            </w:r>
          </w:p>
        </w:tc>
      </w:tr>
      <w:tr w:rsidR="009F0DE1" w:rsidRPr="00B77EB6" w14:paraId="60032D42" w14:textId="77777777" w:rsidTr="0003697E">
        <w:tc>
          <w:tcPr>
            <w:tcW w:w="0" w:type="auto"/>
          </w:tcPr>
          <w:p w14:paraId="1F9B40C9"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Агропромышленный комплекс</w:t>
            </w:r>
          </w:p>
        </w:tc>
        <w:tc>
          <w:tcPr>
            <w:tcW w:w="0" w:type="auto"/>
          </w:tcPr>
          <w:p w14:paraId="2211175E" w14:textId="6875E7AA"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Развитие системы обучения специалистов в области АПК на различных уровнях образования, в том числе</w:t>
            </w:r>
            <w:r w:rsidR="00FE1839" w:rsidRPr="00B77EB6">
              <w:rPr>
                <w:rFonts w:ascii="Times New Roman" w:hAnsi="Times New Roman"/>
                <w:sz w:val="24"/>
                <w:szCs w:val="24"/>
              </w:rPr>
              <w:t xml:space="preserve"> </w:t>
            </w:r>
            <w:r w:rsidRPr="00B77EB6">
              <w:rPr>
                <w:rFonts w:ascii="Times New Roman" w:hAnsi="Times New Roman"/>
                <w:sz w:val="24"/>
                <w:szCs w:val="24"/>
              </w:rPr>
              <w:t>на начальном.</w:t>
            </w:r>
          </w:p>
        </w:tc>
        <w:tc>
          <w:tcPr>
            <w:tcW w:w="0" w:type="auto"/>
          </w:tcPr>
          <w:p w14:paraId="04BA3B68"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На базе структур кластера АПК развитие системы повышения квалификации и подготовки профессиональных кадров в области АПК, осуществление подготовки кадров совместно с ведущими образовательными и научными учреждениями и представителями бизнеса Республики Северная Осетия-Алания.</w:t>
            </w:r>
          </w:p>
          <w:p w14:paraId="7785B87B"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Повышение уровня привлекательности специальностей АПК.</w:t>
            </w:r>
          </w:p>
        </w:tc>
      </w:tr>
      <w:tr w:rsidR="009F0DE1" w:rsidRPr="00B77EB6" w14:paraId="47C0BE86" w14:textId="77777777" w:rsidTr="0003697E">
        <w:trPr>
          <w:trHeight w:val="2087"/>
        </w:trPr>
        <w:tc>
          <w:tcPr>
            <w:tcW w:w="0" w:type="auto"/>
          </w:tcPr>
          <w:p w14:paraId="74EC3070" w14:textId="77777777"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Топливно-энергетический комплекс</w:t>
            </w:r>
          </w:p>
        </w:tc>
        <w:tc>
          <w:tcPr>
            <w:tcW w:w="0" w:type="auto"/>
          </w:tcPr>
          <w:p w14:paraId="240B355F" w14:textId="77777777"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Обеспечение топливно-энергетического комплекса высококвалифицированными кадрами за счет формирования эффективной системы привлечения, подготовки и удержания лучших специалистов.</w:t>
            </w:r>
          </w:p>
        </w:tc>
        <w:tc>
          <w:tcPr>
            <w:tcW w:w="0" w:type="auto"/>
          </w:tcPr>
          <w:p w14:paraId="5D0B3A94"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Развитие научно-технологического потенциала электроэнергетики и восстановление его в других отраслях ТЭК.</w:t>
            </w:r>
          </w:p>
          <w:p w14:paraId="12D31B08"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Целевая подготовка технических специалистов по заявкам от предприятий ТЭК.</w:t>
            </w:r>
          </w:p>
        </w:tc>
      </w:tr>
      <w:tr w:rsidR="009F0DE1" w:rsidRPr="00B77EB6" w14:paraId="7B4FBB63" w14:textId="77777777" w:rsidTr="0003697E">
        <w:tc>
          <w:tcPr>
            <w:tcW w:w="0" w:type="auto"/>
          </w:tcPr>
          <w:p w14:paraId="4859F27F" w14:textId="77777777" w:rsidR="009F0DE1" w:rsidRPr="00B77EB6" w:rsidRDefault="009F0DE1" w:rsidP="00CB72D1">
            <w:pPr>
              <w:spacing w:before="0" w:after="0"/>
              <w:jc w:val="left"/>
              <w:rPr>
                <w:rFonts w:ascii="Times New Roman" w:eastAsiaTheme="minorEastAsia" w:hAnsi="Times New Roman" w:cs="Times New Roman"/>
                <w:sz w:val="24"/>
                <w:szCs w:val="24"/>
                <w:lang w:eastAsia="ja-JP"/>
              </w:rPr>
            </w:pPr>
            <w:r w:rsidRPr="00B77EB6">
              <w:rPr>
                <w:rFonts w:ascii="Times New Roman" w:eastAsiaTheme="minorEastAsia" w:hAnsi="Times New Roman" w:cs="Times New Roman"/>
                <w:sz w:val="24"/>
                <w:szCs w:val="24"/>
                <w:lang w:eastAsia="ja-JP"/>
              </w:rPr>
              <w:t>Торгово-транспортно-логистический комплекс</w:t>
            </w:r>
          </w:p>
        </w:tc>
        <w:tc>
          <w:tcPr>
            <w:tcW w:w="0" w:type="auto"/>
          </w:tcPr>
          <w:p w14:paraId="3DB8C77B" w14:textId="77777777" w:rsidR="009F0DE1" w:rsidRPr="00B77EB6" w:rsidRDefault="009F0DE1" w:rsidP="00CB72D1">
            <w:pPr>
              <w:pStyle w:val="a0"/>
              <w:keepLines w:val="0"/>
              <w:numPr>
                <w:ilvl w:val="0"/>
                <w:numId w:val="0"/>
              </w:numPr>
              <w:tabs>
                <w:tab w:val="left" w:pos="708"/>
              </w:tabs>
              <w:spacing w:before="0" w:after="0"/>
              <w:jc w:val="left"/>
              <w:rPr>
                <w:rFonts w:ascii="Times New Roman" w:hAnsi="Times New Roman"/>
                <w:sz w:val="24"/>
                <w:szCs w:val="24"/>
              </w:rPr>
            </w:pPr>
            <w:r w:rsidRPr="00B77EB6">
              <w:rPr>
                <w:rFonts w:ascii="Times New Roman" w:hAnsi="Times New Roman"/>
                <w:sz w:val="24"/>
                <w:szCs w:val="24"/>
              </w:rPr>
              <w:t>Формирование системы привлечения, подготовки, переподготовки и удержания востребованных специалистов.</w:t>
            </w:r>
          </w:p>
        </w:tc>
        <w:tc>
          <w:tcPr>
            <w:tcW w:w="0" w:type="auto"/>
          </w:tcPr>
          <w:p w14:paraId="74C98F40" w14:textId="77777777"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Создание условий для обеспечения предприятий торговли, транспорта и логистики специалистами с соответствующим уровнем квалификации.</w:t>
            </w:r>
          </w:p>
          <w:p w14:paraId="738974B8" w14:textId="15A6D568" w:rsidR="009F0DE1" w:rsidRPr="00B77EB6" w:rsidRDefault="009F0DE1" w:rsidP="00CB72D1">
            <w:pPr>
              <w:pStyle w:val="a0"/>
              <w:keepLines w:val="0"/>
              <w:numPr>
                <w:ilvl w:val="0"/>
                <w:numId w:val="0"/>
              </w:numPr>
              <w:spacing w:before="0" w:after="0"/>
              <w:jc w:val="left"/>
              <w:rPr>
                <w:rFonts w:ascii="Times New Roman" w:hAnsi="Times New Roman"/>
                <w:sz w:val="24"/>
                <w:szCs w:val="24"/>
              </w:rPr>
            </w:pPr>
            <w:r w:rsidRPr="00B77EB6">
              <w:rPr>
                <w:rFonts w:ascii="Times New Roman" w:hAnsi="Times New Roman"/>
                <w:sz w:val="24"/>
                <w:szCs w:val="24"/>
              </w:rPr>
              <w:t>Поддержка фермеров и предпринимателей, в том числе</w:t>
            </w:r>
            <w:r w:rsidR="00FE1839" w:rsidRPr="00B77EB6">
              <w:rPr>
                <w:rFonts w:ascii="Times New Roman" w:hAnsi="Times New Roman"/>
                <w:sz w:val="24"/>
                <w:szCs w:val="24"/>
              </w:rPr>
              <w:t xml:space="preserve"> </w:t>
            </w:r>
            <w:r w:rsidRPr="00B77EB6">
              <w:rPr>
                <w:rFonts w:ascii="Times New Roman" w:hAnsi="Times New Roman"/>
                <w:sz w:val="24"/>
                <w:szCs w:val="24"/>
              </w:rPr>
              <w:t>посредством содействия продвижению произведенных ими товаров на рынок.</w:t>
            </w:r>
          </w:p>
        </w:tc>
      </w:tr>
    </w:tbl>
    <w:p w14:paraId="3CD4D19B" w14:textId="77777777" w:rsidR="009F0DE1" w:rsidRPr="00B77EB6" w:rsidRDefault="009F0DE1" w:rsidP="009F0DE1">
      <w:pPr>
        <w:keepLines/>
        <w:spacing w:before="0" w:after="0"/>
        <w:ind w:firstLine="709"/>
        <w:rPr>
          <w:rFonts w:ascii="Times New Roman" w:hAnsi="Times New Roman" w:cs="Times New Roman"/>
          <w:sz w:val="28"/>
          <w:szCs w:val="28"/>
        </w:rPr>
      </w:pPr>
    </w:p>
    <w:p w14:paraId="4B79FEE6" w14:textId="77777777"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Кроме перечисленных мероприятий в Стратегии заложены мероприятия по развитию образовательной инфраструктуры всех видов образования (см. раздел «Комплекс социальных и инновационных услуг»).</w:t>
      </w:r>
    </w:p>
    <w:p w14:paraId="2234A45C" w14:textId="77777777"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программы кадрового обеспечения экономики предполагает:</w:t>
      </w:r>
    </w:p>
    <w:p w14:paraId="589218FD" w14:textId="685369EC" w:rsidR="009F0DE1" w:rsidRPr="00B77EB6" w:rsidRDefault="009F0DE1" w:rsidP="00711BE4">
      <w:pPr>
        <w:pStyle w:val="a1"/>
        <w:keepLines/>
        <w:numPr>
          <w:ilvl w:val="0"/>
          <w:numId w:val="32"/>
        </w:numPr>
        <w:tabs>
          <w:tab w:val="left" w:pos="851"/>
        </w:tabs>
        <w:suppressAutoHyphens w:val="0"/>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создание институциональных условий для внедрения Стандарта в Республике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Алания</w:t>
      </w:r>
      <w:r w:rsidR="00983707">
        <w:rPr>
          <w:rFonts w:ascii="Times New Roman" w:hAnsi="Times New Roman" w:cs="Times New Roman"/>
          <w:sz w:val="28"/>
          <w:szCs w:val="28"/>
        </w:rPr>
        <w:t>:</w:t>
      </w:r>
      <w:r w:rsidRPr="00B77EB6">
        <w:rPr>
          <w:rFonts w:ascii="Times New Roman" w:hAnsi="Times New Roman" w:cs="Times New Roman"/>
          <w:sz w:val="28"/>
          <w:szCs w:val="28"/>
        </w:rPr>
        <w:t xml:space="preserve"> Координационного совета при Главе Республики, отраслевых советов в соответствии с кластерами, определенными в Стратегии, а также разработка нормативно</w:t>
      </w:r>
      <w:r w:rsidR="00E04E94">
        <w:rPr>
          <w:rFonts w:ascii="Times New Roman" w:hAnsi="Times New Roman" w:cs="Times New Roman"/>
          <w:sz w:val="28"/>
          <w:szCs w:val="28"/>
        </w:rPr>
        <w:t xml:space="preserve"> </w:t>
      </w:r>
      <w:r w:rsidRPr="00B77EB6">
        <w:rPr>
          <w:rFonts w:ascii="Times New Roman" w:hAnsi="Times New Roman" w:cs="Times New Roman"/>
          <w:sz w:val="28"/>
          <w:szCs w:val="28"/>
        </w:rPr>
        <w:t>правовой базы реализации Стандарта;</w:t>
      </w:r>
    </w:p>
    <w:p w14:paraId="77D58B42" w14:textId="204F85DD" w:rsidR="009F0DE1" w:rsidRPr="00B77EB6" w:rsidRDefault="009F0DE1" w:rsidP="00711BE4">
      <w:pPr>
        <w:pStyle w:val="a1"/>
        <w:keepLines/>
        <w:numPr>
          <w:ilvl w:val="0"/>
          <w:numId w:val="32"/>
        </w:numPr>
        <w:tabs>
          <w:tab w:val="left" w:pos="851"/>
        </w:tabs>
        <w:suppressAutoHyphens w:val="0"/>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внедрение основных элементов Стандарта</w:t>
      </w:r>
      <w:r w:rsidR="00E04E94">
        <w:rPr>
          <w:rFonts w:ascii="Times New Roman" w:hAnsi="Times New Roman" w:cs="Times New Roman"/>
          <w:sz w:val="28"/>
          <w:szCs w:val="28"/>
        </w:rPr>
        <w:t>:</w:t>
      </w:r>
      <w:r w:rsidRPr="00B77EB6">
        <w:rPr>
          <w:rFonts w:ascii="Times New Roman" w:hAnsi="Times New Roman" w:cs="Times New Roman"/>
          <w:sz w:val="28"/>
          <w:szCs w:val="28"/>
        </w:rPr>
        <w:t xml:space="preserve"> разработка перечня базовых и дополнительных компетенций в разрезе восьми кластеров, разработка системы средне- и долгосрочного прогнозирования регионального рынка труда, модернизация образовательной инфраструктуры (в 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дополнительного образования), дальнейшее внедрение системы «Молодые профессионалы» (WorldSkills Russia) на территории республики;</w:t>
      </w:r>
    </w:p>
    <w:p w14:paraId="564C4BA6" w14:textId="695A1F38" w:rsidR="009F0DE1" w:rsidRPr="00B77EB6" w:rsidRDefault="009F0DE1" w:rsidP="00711BE4">
      <w:pPr>
        <w:pStyle w:val="a1"/>
        <w:keepLines/>
        <w:numPr>
          <w:ilvl w:val="0"/>
          <w:numId w:val="32"/>
        </w:numPr>
        <w:tabs>
          <w:tab w:val="left" w:pos="851"/>
        </w:tabs>
        <w:suppressAutoHyphens w:val="0"/>
        <w:spacing w:before="0" w:after="0"/>
        <w:ind w:left="0" w:firstLine="709"/>
        <w:contextualSpacing/>
        <w:rPr>
          <w:rFonts w:ascii="Times New Roman" w:hAnsi="Times New Roman" w:cs="Times New Roman"/>
          <w:sz w:val="28"/>
          <w:szCs w:val="28"/>
        </w:rPr>
      </w:pPr>
      <w:r w:rsidRPr="00B77EB6">
        <w:rPr>
          <w:rFonts w:ascii="Times New Roman" w:hAnsi="Times New Roman" w:cs="Times New Roman"/>
          <w:sz w:val="28"/>
          <w:szCs w:val="28"/>
        </w:rPr>
        <w:t>внедрение модели дуального образования по приоритетным для республики направлениям развития</w:t>
      </w:r>
      <w:r w:rsidR="00E04E94">
        <w:rPr>
          <w:rFonts w:ascii="Times New Roman" w:hAnsi="Times New Roman" w:cs="Times New Roman"/>
          <w:sz w:val="28"/>
          <w:szCs w:val="28"/>
        </w:rPr>
        <w:t>:</w:t>
      </w:r>
      <w:r w:rsidRPr="00B77EB6">
        <w:rPr>
          <w:rFonts w:ascii="Times New Roman" w:hAnsi="Times New Roman" w:cs="Times New Roman"/>
          <w:sz w:val="28"/>
          <w:szCs w:val="28"/>
        </w:rPr>
        <w:t xml:space="preserve"> привлечение работодателей на всех этапах разработки и реализации образовательных программ, создание сети базовых кафедр восьми кластеров, определенных в Стратегии. </w:t>
      </w:r>
    </w:p>
    <w:p w14:paraId="47FF1611" w14:textId="77777777"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Программа предполагает параллельно-последовательное прохождение следующих этапов: </w:t>
      </w:r>
    </w:p>
    <w:p w14:paraId="1FFE6032" w14:textId="719C3452"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lang w:val="en-US"/>
        </w:rPr>
        <w:t>I</w:t>
      </w:r>
      <w:r w:rsidRPr="00B77EB6">
        <w:rPr>
          <w:rFonts w:ascii="Times New Roman" w:hAnsi="Times New Roman" w:cs="Times New Roman"/>
          <w:sz w:val="28"/>
          <w:szCs w:val="28"/>
        </w:rPr>
        <w:t xml:space="preserve"> этап – создание Координационного совета при Главе Республики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Алания, создание пилотных отраслевых советов при агропромышленном и промышленных кластерах, разработка нормативно</w:t>
      </w:r>
      <w:r w:rsidR="00E04E94">
        <w:rPr>
          <w:rFonts w:ascii="Times New Roman" w:hAnsi="Times New Roman" w:cs="Times New Roman"/>
          <w:sz w:val="28"/>
          <w:szCs w:val="28"/>
        </w:rPr>
        <w:t xml:space="preserve"> </w:t>
      </w:r>
      <w:r w:rsidRPr="00B77EB6">
        <w:rPr>
          <w:rFonts w:ascii="Times New Roman" w:hAnsi="Times New Roman" w:cs="Times New Roman"/>
          <w:sz w:val="28"/>
          <w:szCs w:val="28"/>
        </w:rPr>
        <w:t>правовой основы реализации Стандарта, развитие практики «Молодые профессионалы».</w:t>
      </w:r>
    </w:p>
    <w:p w14:paraId="7CBD25B8" w14:textId="77777777"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lang w:val="en-US"/>
        </w:rPr>
        <w:t>II</w:t>
      </w:r>
      <w:r w:rsidRPr="00B77EB6">
        <w:rPr>
          <w:rFonts w:ascii="Times New Roman" w:hAnsi="Times New Roman" w:cs="Times New Roman"/>
          <w:sz w:val="28"/>
          <w:szCs w:val="28"/>
        </w:rPr>
        <w:t xml:space="preserve"> этап – разработка перечня необходимых компетенций для обеспечения функционирования кластеров республики, создание отраслевых советов во всех кластерах, внедрение практики «</w:t>
      </w:r>
      <w:r w:rsidRPr="00B77EB6">
        <w:rPr>
          <w:rFonts w:ascii="Times New Roman" w:hAnsi="Times New Roman" w:cs="Times New Roman"/>
          <w:sz w:val="28"/>
          <w:szCs w:val="28"/>
          <w:lang w:val="en-US"/>
        </w:rPr>
        <w:t>Junior</w:t>
      </w:r>
      <w:r w:rsidRPr="00B77EB6">
        <w:rPr>
          <w:rFonts w:ascii="Times New Roman" w:hAnsi="Times New Roman" w:cs="Times New Roman"/>
          <w:sz w:val="28"/>
          <w:szCs w:val="28"/>
        </w:rPr>
        <w:t xml:space="preserve"> </w:t>
      </w:r>
      <w:r w:rsidRPr="00B77EB6">
        <w:rPr>
          <w:rFonts w:ascii="Times New Roman" w:hAnsi="Times New Roman" w:cs="Times New Roman"/>
          <w:sz w:val="28"/>
          <w:szCs w:val="28"/>
          <w:lang w:val="en-US"/>
        </w:rPr>
        <w:t>Skills</w:t>
      </w:r>
      <w:r w:rsidRPr="00B77EB6">
        <w:rPr>
          <w:rFonts w:ascii="Times New Roman" w:hAnsi="Times New Roman" w:cs="Times New Roman"/>
          <w:sz w:val="28"/>
          <w:szCs w:val="28"/>
        </w:rPr>
        <w:t>», внедрение модели дуального образования: создание сети базовых кафедр, привлечение ведущих работодателей к разработке образовательных программ, развитие профориентации в общеобразовательных организациях.</w:t>
      </w:r>
    </w:p>
    <w:p w14:paraId="7F5CEF96" w14:textId="7639F807"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lang w:val="en-US"/>
        </w:rPr>
        <w:t>III</w:t>
      </w:r>
      <w:r w:rsidRPr="00B77EB6">
        <w:rPr>
          <w:rFonts w:ascii="Times New Roman" w:hAnsi="Times New Roman" w:cs="Times New Roman"/>
          <w:sz w:val="28"/>
          <w:szCs w:val="28"/>
        </w:rPr>
        <w:t xml:space="preserve"> этап – развитие образовательной инфраструктуры (в 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дополнительного образования) в соответствии с кластерами республики, обозначенными в Стратегии.</w:t>
      </w:r>
    </w:p>
    <w:p w14:paraId="2CFF7A99" w14:textId="2FBAA06F" w:rsidR="009F0DE1" w:rsidRPr="00B77EB6" w:rsidRDefault="009F0DE1" w:rsidP="009F0DE1">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программы позволит адаптировать систему образования республики к сложившимся социально-экономическим условиям и приоритетам развития.</w:t>
      </w:r>
    </w:p>
    <w:p w14:paraId="0599B849" w14:textId="77777777" w:rsidR="0046255C" w:rsidRPr="00B77EB6" w:rsidRDefault="0046255C" w:rsidP="0046255C">
      <w:pPr>
        <w:spacing w:before="0" w:after="0"/>
        <w:ind w:firstLine="709"/>
        <w:rPr>
          <w:rFonts w:ascii="Times New Roman" w:hAnsi="Times New Roman" w:cs="Times New Roman"/>
          <w:sz w:val="28"/>
          <w:szCs w:val="28"/>
          <w:lang w:eastAsia="ru-RU"/>
        </w:rPr>
      </w:pPr>
    </w:p>
    <w:p w14:paraId="753F8D60" w14:textId="77777777" w:rsidR="0046255C" w:rsidRPr="00B77EB6" w:rsidRDefault="0046255C" w:rsidP="00711BE4">
      <w:pPr>
        <w:pStyle w:val="1"/>
        <w:numPr>
          <w:ilvl w:val="0"/>
          <w:numId w:val="36"/>
        </w:numPr>
        <w:tabs>
          <w:tab w:val="left" w:pos="993"/>
        </w:tabs>
        <w:spacing w:before="0" w:after="0"/>
        <w:ind w:left="0" w:firstLine="709"/>
        <w:rPr>
          <w:rFonts w:ascii="Times New Roman" w:hAnsi="Times New Roman" w:cs="Times New Roman"/>
          <w:color w:val="auto"/>
          <w:szCs w:val="28"/>
        </w:rPr>
      </w:pPr>
      <w:bookmarkStart w:id="249" w:name="_Toc497956565"/>
      <w:bookmarkStart w:id="250" w:name="_Toc498896961"/>
      <w:bookmarkStart w:id="251" w:name="_Toc516836310"/>
      <w:bookmarkStart w:id="252" w:name="_Toc8120173"/>
      <w:r w:rsidRPr="00B77EB6">
        <w:rPr>
          <w:rFonts w:ascii="Times New Roman" w:hAnsi="Times New Roman" w:cs="Times New Roman"/>
          <w:color w:val="auto"/>
          <w:szCs w:val="28"/>
        </w:rPr>
        <w:t>Сценарии и этапы реализации Стратегии</w:t>
      </w:r>
      <w:bookmarkEnd w:id="249"/>
      <w:bookmarkEnd w:id="250"/>
      <w:bookmarkEnd w:id="251"/>
      <w:bookmarkEnd w:id="252"/>
    </w:p>
    <w:p w14:paraId="5E1B52A0" w14:textId="7E0E6C43" w:rsidR="008762CB" w:rsidRPr="00B77EB6" w:rsidRDefault="0046255C" w:rsidP="006F0099">
      <w:pPr>
        <w:keepNext/>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Стратегия определена на 1</w:t>
      </w:r>
      <w:r w:rsidR="009744D1" w:rsidRPr="00B77EB6">
        <w:rPr>
          <w:rFonts w:ascii="Times New Roman" w:hAnsi="Times New Roman" w:cs="Times New Roman"/>
          <w:sz w:val="28"/>
          <w:szCs w:val="28"/>
        </w:rPr>
        <w:t>2</w:t>
      </w:r>
      <w:r w:rsidRPr="00B77EB6">
        <w:rPr>
          <w:rFonts w:ascii="Times New Roman" w:hAnsi="Times New Roman" w:cs="Times New Roman"/>
          <w:sz w:val="28"/>
          <w:szCs w:val="28"/>
        </w:rPr>
        <w:t xml:space="preserve"> лет (201</w:t>
      </w:r>
      <w:r w:rsidR="009744D1" w:rsidRPr="00B77EB6">
        <w:rPr>
          <w:rFonts w:ascii="Times New Roman" w:hAnsi="Times New Roman" w:cs="Times New Roman"/>
          <w:sz w:val="28"/>
          <w:szCs w:val="28"/>
        </w:rPr>
        <w:t>9</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 xml:space="preserve">2030 гг.) и предполагает </w:t>
      </w:r>
      <w:r w:rsidR="008762CB" w:rsidRPr="00B77EB6">
        <w:rPr>
          <w:rFonts w:ascii="Times New Roman" w:hAnsi="Times New Roman" w:cs="Times New Roman"/>
          <w:sz w:val="28"/>
          <w:szCs w:val="28"/>
        </w:rPr>
        <w:t>два</w:t>
      </w:r>
      <w:r w:rsidRPr="00B77EB6">
        <w:rPr>
          <w:rFonts w:ascii="Times New Roman" w:hAnsi="Times New Roman" w:cs="Times New Roman"/>
          <w:sz w:val="28"/>
          <w:szCs w:val="28"/>
        </w:rPr>
        <w:t xml:space="preserve"> этапа</w:t>
      </w:r>
      <w:r w:rsidR="005C4CDE" w:rsidRPr="00B77EB6">
        <w:rPr>
          <w:rFonts w:ascii="Times New Roman" w:hAnsi="Times New Roman" w:cs="Times New Roman"/>
          <w:sz w:val="28"/>
          <w:szCs w:val="28"/>
        </w:rPr>
        <w:t xml:space="preserve"> (201</w:t>
      </w:r>
      <w:r w:rsidR="009744D1" w:rsidRPr="00B77EB6">
        <w:rPr>
          <w:rFonts w:ascii="Times New Roman" w:hAnsi="Times New Roman" w:cs="Times New Roman"/>
          <w:sz w:val="28"/>
          <w:szCs w:val="28"/>
        </w:rPr>
        <w:t>9</w:t>
      </w:r>
      <w:r w:rsidR="00464D73">
        <w:rPr>
          <w:rFonts w:ascii="Times New Roman" w:hAnsi="Times New Roman" w:cs="Times New Roman"/>
          <w:sz w:val="28"/>
          <w:szCs w:val="28"/>
        </w:rPr>
        <w:t xml:space="preserve"> – </w:t>
      </w:r>
      <w:r w:rsidR="005C4CDE" w:rsidRPr="00B77EB6">
        <w:rPr>
          <w:rFonts w:ascii="Times New Roman" w:hAnsi="Times New Roman" w:cs="Times New Roman"/>
          <w:sz w:val="28"/>
          <w:szCs w:val="28"/>
        </w:rPr>
        <w:t xml:space="preserve">2024 </w:t>
      </w:r>
      <w:r w:rsidR="006F0099" w:rsidRPr="00B77EB6">
        <w:rPr>
          <w:rFonts w:ascii="Times New Roman" w:hAnsi="Times New Roman" w:cs="Times New Roman"/>
          <w:sz w:val="28"/>
          <w:szCs w:val="28"/>
        </w:rPr>
        <w:t xml:space="preserve">гг. </w:t>
      </w:r>
      <w:r w:rsidR="005C4CDE" w:rsidRPr="00B77EB6">
        <w:rPr>
          <w:rFonts w:ascii="Times New Roman" w:hAnsi="Times New Roman" w:cs="Times New Roman"/>
          <w:sz w:val="28"/>
          <w:szCs w:val="28"/>
        </w:rPr>
        <w:t>и 2025</w:t>
      </w:r>
      <w:r w:rsidR="00464D73">
        <w:rPr>
          <w:rFonts w:ascii="Times New Roman" w:hAnsi="Times New Roman" w:cs="Times New Roman"/>
          <w:sz w:val="28"/>
          <w:szCs w:val="28"/>
        </w:rPr>
        <w:t xml:space="preserve"> – </w:t>
      </w:r>
      <w:r w:rsidR="005C4CDE" w:rsidRPr="00B77EB6">
        <w:rPr>
          <w:rFonts w:ascii="Times New Roman" w:hAnsi="Times New Roman" w:cs="Times New Roman"/>
          <w:sz w:val="28"/>
          <w:szCs w:val="28"/>
        </w:rPr>
        <w:t>20</w:t>
      </w:r>
      <w:r w:rsidR="006F0099" w:rsidRPr="00B77EB6">
        <w:rPr>
          <w:rFonts w:ascii="Times New Roman" w:hAnsi="Times New Roman" w:cs="Times New Roman"/>
          <w:sz w:val="28"/>
          <w:szCs w:val="28"/>
        </w:rPr>
        <w:t>30 гг.</w:t>
      </w:r>
      <w:r w:rsidRPr="00B77EB6">
        <w:rPr>
          <w:rFonts w:ascii="Times New Roman" w:hAnsi="Times New Roman" w:cs="Times New Roman"/>
          <w:sz w:val="28"/>
          <w:szCs w:val="28"/>
        </w:rPr>
        <w:t xml:space="preserve">). При этом при необходимости раз в три года будет проходить корректировка, а раз в шесть лет в конце </w:t>
      </w:r>
      <w:r w:rsidR="009C1493" w:rsidRPr="00B77EB6">
        <w:rPr>
          <w:rFonts w:ascii="Times New Roman" w:hAnsi="Times New Roman" w:cs="Times New Roman"/>
          <w:sz w:val="28"/>
          <w:szCs w:val="28"/>
        </w:rPr>
        <w:t>каждого</w:t>
      </w:r>
      <w:r w:rsidRPr="00B77EB6">
        <w:rPr>
          <w:rFonts w:ascii="Times New Roman" w:hAnsi="Times New Roman" w:cs="Times New Roman"/>
          <w:sz w:val="28"/>
          <w:szCs w:val="28"/>
        </w:rPr>
        <w:t xml:space="preserve"> этап</w:t>
      </w:r>
      <w:r w:rsidR="009C1493" w:rsidRPr="00B77EB6">
        <w:rPr>
          <w:rFonts w:ascii="Times New Roman" w:hAnsi="Times New Roman" w:cs="Times New Roman"/>
          <w:sz w:val="28"/>
          <w:szCs w:val="28"/>
        </w:rPr>
        <w:t>а</w:t>
      </w:r>
      <w:r w:rsidRPr="00B77EB6">
        <w:rPr>
          <w:rFonts w:ascii="Times New Roman" w:hAnsi="Times New Roman" w:cs="Times New Roman"/>
          <w:sz w:val="28"/>
          <w:szCs w:val="28"/>
        </w:rPr>
        <w:t xml:space="preserve"> – обновление Стратегии. Этапы реализации различаются по условиям, факторам, рискам социально-экономического развития и приоритетам экономической политики </w:t>
      </w:r>
      <w:r w:rsidR="00B8274E">
        <w:rPr>
          <w:rFonts w:ascii="Times New Roman" w:hAnsi="Times New Roman" w:cs="Times New Roman"/>
          <w:sz w:val="28"/>
          <w:szCs w:val="28"/>
        </w:rPr>
        <w:t>Республики Северная Осетия</w:t>
      </w:r>
      <w:r w:rsidR="00464D7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58AC2EB7" w14:textId="4B96C376" w:rsidR="008762CB" w:rsidRPr="00B77EB6" w:rsidRDefault="008762CB" w:rsidP="008762CB">
      <w:pPr>
        <w:keepNext/>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Первый этап (201</w:t>
      </w:r>
      <w:r w:rsidR="009744D1" w:rsidRPr="00B77EB6">
        <w:rPr>
          <w:rFonts w:ascii="Times New Roman" w:hAnsi="Times New Roman" w:cs="Times New Roman"/>
          <w:b/>
          <w:sz w:val="28"/>
          <w:szCs w:val="28"/>
        </w:rPr>
        <w:t>9</w:t>
      </w:r>
      <w:r w:rsidR="00464D73">
        <w:rPr>
          <w:rFonts w:ascii="Times New Roman" w:hAnsi="Times New Roman" w:cs="Times New Roman"/>
          <w:b/>
          <w:sz w:val="28"/>
          <w:szCs w:val="28"/>
        </w:rPr>
        <w:t xml:space="preserve"> – </w:t>
      </w:r>
      <w:r w:rsidRPr="00B77EB6">
        <w:rPr>
          <w:rFonts w:ascii="Times New Roman" w:hAnsi="Times New Roman" w:cs="Times New Roman"/>
          <w:b/>
          <w:sz w:val="28"/>
          <w:szCs w:val="28"/>
        </w:rPr>
        <w:t>2024 гг.)</w:t>
      </w:r>
      <w:r w:rsidRPr="00B77EB6">
        <w:rPr>
          <w:rFonts w:ascii="Times New Roman" w:hAnsi="Times New Roman" w:cs="Times New Roman"/>
          <w:sz w:val="28"/>
          <w:szCs w:val="28"/>
        </w:rPr>
        <w:t xml:space="preserve"> базируется на реализации и расширении тех конкурентных преимуществ, которыми обладает экономика региона</w:t>
      </w:r>
      <w:r w:rsidR="00BB3D74">
        <w:rPr>
          <w:rFonts w:ascii="Times New Roman" w:hAnsi="Times New Roman" w:cs="Times New Roman"/>
          <w:sz w:val="28"/>
          <w:szCs w:val="28"/>
        </w:rPr>
        <w:t>,</w:t>
      </w:r>
      <w:r w:rsidRPr="00B77EB6">
        <w:rPr>
          <w:rFonts w:ascii="Times New Roman" w:hAnsi="Times New Roman" w:cs="Times New Roman"/>
          <w:sz w:val="28"/>
          <w:szCs w:val="28"/>
        </w:rPr>
        <w:t xml:space="preserve"> с целью повышения эффективности и управляемости экономики, роста качества человеческого капитала, формирования предпосылок и дальнейше</w:t>
      </w:r>
      <w:r w:rsidR="00217471">
        <w:rPr>
          <w:rFonts w:ascii="Times New Roman" w:hAnsi="Times New Roman" w:cs="Times New Roman"/>
          <w:sz w:val="28"/>
          <w:szCs w:val="28"/>
        </w:rPr>
        <w:t>го</w:t>
      </w:r>
      <w:r w:rsidRPr="00B77EB6">
        <w:rPr>
          <w:rFonts w:ascii="Times New Roman" w:hAnsi="Times New Roman" w:cs="Times New Roman"/>
          <w:sz w:val="28"/>
          <w:szCs w:val="28"/>
        </w:rPr>
        <w:t xml:space="preserve"> расширени</w:t>
      </w:r>
      <w:r w:rsidR="00217471">
        <w:rPr>
          <w:rFonts w:ascii="Times New Roman" w:hAnsi="Times New Roman" w:cs="Times New Roman"/>
          <w:sz w:val="28"/>
          <w:szCs w:val="28"/>
        </w:rPr>
        <w:t>я</w:t>
      </w:r>
      <w:r w:rsidRPr="00B77EB6">
        <w:rPr>
          <w:rFonts w:ascii="Times New Roman" w:hAnsi="Times New Roman" w:cs="Times New Roman"/>
          <w:sz w:val="28"/>
          <w:szCs w:val="28"/>
        </w:rPr>
        <w:t xml:space="preserve"> модели роста конкурентоспособности. </w:t>
      </w:r>
    </w:p>
    <w:p w14:paraId="695F559C" w14:textId="375E90D6" w:rsidR="008762CB" w:rsidRPr="00B77EB6" w:rsidRDefault="008762CB" w:rsidP="008762CB">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Изначально обеспечивается структурирование системы государственных программ с формированием программы развития ключевых экономических направлений, прорабатывается набор приоритетных проектов развития, структурированных в рамках портфеля региональных кластеров (запускается и дает первые результаты модель кластерной активации). Темпы роста в первые годы будут низкими в силу ряда </w:t>
      </w:r>
      <w:r w:rsidR="00283725">
        <w:rPr>
          <w:rFonts w:ascii="Times New Roman" w:hAnsi="Times New Roman" w:cs="Times New Roman"/>
          <w:sz w:val="28"/>
          <w:szCs w:val="28"/>
        </w:rPr>
        <w:t>внешних</w:t>
      </w:r>
      <w:r w:rsidRPr="00B77EB6">
        <w:rPr>
          <w:rFonts w:ascii="Times New Roman" w:hAnsi="Times New Roman" w:cs="Times New Roman"/>
          <w:sz w:val="28"/>
          <w:szCs w:val="28"/>
        </w:rPr>
        <w:t xml:space="preserve"> и </w:t>
      </w:r>
      <w:r w:rsidR="00283725">
        <w:rPr>
          <w:rFonts w:ascii="Times New Roman" w:hAnsi="Times New Roman" w:cs="Times New Roman"/>
          <w:sz w:val="28"/>
          <w:szCs w:val="28"/>
        </w:rPr>
        <w:t>внутренних</w:t>
      </w:r>
      <w:r w:rsidRPr="00B77EB6">
        <w:rPr>
          <w:rFonts w:ascii="Times New Roman" w:hAnsi="Times New Roman" w:cs="Times New Roman"/>
          <w:sz w:val="28"/>
          <w:szCs w:val="28"/>
        </w:rPr>
        <w:t xml:space="preserve"> факторов. </w:t>
      </w:r>
      <w:r w:rsidR="005C4CDE" w:rsidRPr="00B77EB6">
        <w:rPr>
          <w:rFonts w:ascii="Times New Roman" w:hAnsi="Times New Roman" w:cs="Times New Roman"/>
          <w:sz w:val="28"/>
          <w:szCs w:val="28"/>
        </w:rPr>
        <w:t>О</w:t>
      </w:r>
      <w:r w:rsidRPr="00B77EB6">
        <w:rPr>
          <w:rFonts w:ascii="Times New Roman" w:hAnsi="Times New Roman" w:cs="Times New Roman"/>
          <w:sz w:val="28"/>
          <w:szCs w:val="28"/>
        </w:rPr>
        <w:t>существля</w:t>
      </w:r>
      <w:r w:rsidR="005C4CDE" w:rsidRPr="00B77EB6">
        <w:rPr>
          <w:rFonts w:ascii="Times New Roman" w:hAnsi="Times New Roman" w:cs="Times New Roman"/>
          <w:sz w:val="28"/>
          <w:szCs w:val="28"/>
        </w:rPr>
        <w:t>ется</w:t>
      </w:r>
      <w:r w:rsidRPr="00B77EB6">
        <w:rPr>
          <w:rFonts w:ascii="Times New Roman" w:hAnsi="Times New Roman" w:cs="Times New Roman"/>
          <w:sz w:val="28"/>
          <w:szCs w:val="28"/>
        </w:rPr>
        <w:t xml:space="preserve"> запуск стартового пакета проектов, входящих в портфель приоритетных проектов Республики Северная Осетия</w:t>
      </w:r>
      <w:r w:rsidR="00464D7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w:t>
      </w:r>
      <w:r w:rsidR="005C4CDE" w:rsidRPr="00B77EB6">
        <w:rPr>
          <w:rFonts w:ascii="Times New Roman" w:hAnsi="Times New Roman" w:cs="Times New Roman"/>
          <w:sz w:val="28"/>
          <w:szCs w:val="28"/>
        </w:rPr>
        <w:t>В первые годы р</w:t>
      </w:r>
      <w:r w:rsidRPr="00B77EB6">
        <w:rPr>
          <w:rFonts w:ascii="Times New Roman" w:hAnsi="Times New Roman" w:cs="Times New Roman"/>
          <w:sz w:val="28"/>
          <w:szCs w:val="28"/>
        </w:rPr>
        <w:t xml:space="preserve">еализация </w:t>
      </w:r>
      <w:r w:rsidR="005C4CDE" w:rsidRPr="00B77EB6">
        <w:rPr>
          <w:rFonts w:ascii="Times New Roman" w:hAnsi="Times New Roman" w:cs="Times New Roman"/>
          <w:sz w:val="28"/>
          <w:szCs w:val="28"/>
        </w:rPr>
        <w:t xml:space="preserve">этого </w:t>
      </w:r>
      <w:r w:rsidRPr="00B77EB6">
        <w:rPr>
          <w:rFonts w:ascii="Times New Roman" w:hAnsi="Times New Roman" w:cs="Times New Roman"/>
          <w:sz w:val="28"/>
          <w:szCs w:val="28"/>
        </w:rPr>
        <w:t xml:space="preserve">этапа Стратегии будет проходить в условиях продолжающегося геополитического кризиса, сохранения международных санкций в отношении ряда российских граждан, компаний и банков, усиления ограничений на международных рынках капитала, </w:t>
      </w:r>
      <w:r w:rsidR="005C4CDE" w:rsidRPr="00B77EB6">
        <w:rPr>
          <w:rFonts w:ascii="Times New Roman" w:hAnsi="Times New Roman" w:cs="Times New Roman"/>
          <w:sz w:val="28"/>
          <w:szCs w:val="28"/>
        </w:rPr>
        <w:t>невысокой</w:t>
      </w:r>
      <w:r w:rsidRPr="00B77EB6">
        <w:rPr>
          <w:rFonts w:ascii="Times New Roman" w:hAnsi="Times New Roman" w:cs="Times New Roman"/>
          <w:sz w:val="28"/>
          <w:szCs w:val="28"/>
        </w:rPr>
        <w:t xml:space="preserve"> цены на нефть, а также вызванного указанными факторами ухудшения экономической ситуации и возможного продолжения спада российской экономики. Поэтому имеются существенные риски недостижения целевых значений показателей реализации Стратегии </w:t>
      </w:r>
      <w:r w:rsidR="00283725">
        <w:rPr>
          <w:rFonts w:ascii="Times New Roman" w:hAnsi="Times New Roman" w:cs="Times New Roman"/>
          <w:sz w:val="28"/>
          <w:szCs w:val="28"/>
        </w:rPr>
        <w:t>до 2021 года</w:t>
      </w:r>
      <w:r w:rsidRPr="00B77EB6">
        <w:rPr>
          <w:rFonts w:ascii="Times New Roman" w:hAnsi="Times New Roman" w:cs="Times New Roman"/>
          <w:sz w:val="28"/>
          <w:szCs w:val="28"/>
        </w:rPr>
        <w:t>, что обуславливает вероятность корректировки системы стратегических документов.</w:t>
      </w:r>
    </w:p>
    <w:p w14:paraId="5D9F8E9F" w14:textId="14120CEA" w:rsidR="0046255C" w:rsidRPr="00B77EB6" w:rsidRDefault="005C4CDE" w:rsidP="005C4CDE">
      <w:pPr>
        <w:keepNext/>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 основании этого будет формироваться модель роста конкурентоспособности</w:t>
      </w:r>
      <w:r w:rsidR="00283725">
        <w:rPr>
          <w:rFonts w:ascii="Times New Roman" w:hAnsi="Times New Roman" w:cs="Times New Roman"/>
          <w:sz w:val="28"/>
          <w:szCs w:val="28"/>
        </w:rPr>
        <w:t>, с</w:t>
      </w:r>
      <w:r w:rsidR="0046255C" w:rsidRPr="00B77EB6">
        <w:rPr>
          <w:rFonts w:ascii="Times New Roman" w:hAnsi="Times New Roman" w:cs="Times New Roman"/>
          <w:sz w:val="28"/>
          <w:szCs w:val="28"/>
        </w:rPr>
        <w:t>оздаваться институциональные условия и технологические заделы развития, преодолеваться ограничения по энергетической инфраструктуре. В рамках кластерной активации ускорится модернизация «современной</w:t>
      </w:r>
      <w:r w:rsidR="00283725">
        <w:rPr>
          <w:rFonts w:ascii="Times New Roman" w:hAnsi="Times New Roman" w:cs="Times New Roman"/>
          <w:sz w:val="28"/>
          <w:szCs w:val="28"/>
        </w:rPr>
        <w:t>»</w:t>
      </w:r>
      <w:r w:rsidR="0046255C" w:rsidRPr="00B77EB6">
        <w:rPr>
          <w:rFonts w:ascii="Times New Roman" w:hAnsi="Times New Roman" w:cs="Times New Roman"/>
          <w:sz w:val="28"/>
          <w:szCs w:val="28"/>
        </w:rPr>
        <w:t xml:space="preserve"> экономики и начнется создание заделов «умной</w:t>
      </w:r>
      <w:r w:rsidR="00283725">
        <w:rPr>
          <w:rFonts w:ascii="Times New Roman" w:hAnsi="Times New Roman" w:cs="Times New Roman"/>
          <w:sz w:val="28"/>
          <w:szCs w:val="28"/>
        </w:rPr>
        <w:t>» экономики</w:t>
      </w:r>
      <w:r w:rsidR="0046255C" w:rsidRPr="00B77EB6">
        <w:rPr>
          <w:rFonts w:ascii="Times New Roman" w:hAnsi="Times New Roman" w:cs="Times New Roman"/>
          <w:sz w:val="28"/>
          <w:szCs w:val="28"/>
        </w:rPr>
        <w:t>, реализация программ развития молодых талантов, направленных на обеспечение глобального технологического лидерства России, стартуют проекты межрегиональной и международной интеграции. Внешняя конъюнктура улучшится, темпы роста повысятся. Кластерная активация обеспечит заметный рост конкурентоспособности экономики и социальной сферы Республики Северная Осет</w:t>
      </w:r>
      <w:r w:rsidR="00283725">
        <w:rPr>
          <w:rFonts w:ascii="Times New Roman" w:hAnsi="Times New Roman" w:cs="Times New Roman"/>
          <w:sz w:val="28"/>
          <w:szCs w:val="28"/>
        </w:rPr>
        <w:t>ия</w:t>
      </w:r>
      <w:r w:rsidR="00464D73">
        <w:rPr>
          <w:rFonts w:ascii="Times New Roman" w:hAnsi="Times New Roman" w:cs="Times New Roman"/>
          <w:sz w:val="28"/>
          <w:szCs w:val="28"/>
        </w:rPr>
        <w:t xml:space="preserve"> – </w:t>
      </w:r>
      <w:r w:rsidR="00283725">
        <w:rPr>
          <w:rFonts w:ascii="Times New Roman" w:hAnsi="Times New Roman" w:cs="Times New Roman"/>
          <w:sz w:val="28"/>
          <w:szCs w:val="28"/>
        </w:rPr>
        <w:t>Алания на основе перехода республики</w:t>
      </w:r>
      <w:r w:rsidR="0046255C" w:rsidRPr="00B77EB6">
        <w:rPr>
          <w:rFonts w:ascii="Times New Roman" w:hAnsi="Times New Roman" w:cs="Times New Roman"/>
          <w:sz w:val="28"/>
          <w:szCs w:val="28"/>
        </w:rPr>
        <w:t xml:space="preserve"> на новую сбалансированную модель развития, значительного улучшения качества человеческого потенциала и социального пространства, углубления структурной модернизации «современной</w:t>
      </w:r>
      <w:r w:rsidR="00F7101D">
        <w:rPr>
          <w:rFonts w:ascii="Times New Roman" w:hAnsi="Times New Roman" w:cs="Times New Roman"/>
          <w:sz w:val="28"/>
          <w:szCs w:val="28"/>
        </w:rPr>
        <w:t>»</w:t>
      </w:r>
      <w:r w:rsidR="0046255C" w:rsidRPr="00B77EB6">
        <w:rPr>
          <w:rFonts w:ascii="Times New Roman" w:hAnsi="Times New Roman" w:cs="Times New Roman"/>
          <w:sz w:val="28"/>
          <w:szCs w:val="28"/>
        </w:rPr>
        <w:t xml:space="preserve"> экономики, значительного развития новой «умной</w:t>
      </w:r>
      <w:r w:rsidR="00F7101D">
        <w:rPr>
          <w:rFonts w:ascii="Times New Roman" w:hAnsi="Times New Roman" w:cs="Times New Roman"/>
          <w:sz w:val="28"/>
          <w:szCs w:val="28"/>
        </w:rPr>
        <w:t>»</w:t>
      </w:r>
      <w:r w:rsidR="0046255C" w:rsidRPr="00B77EB6">
        <w:rPr>
          <w:rFonts w:ascii="Times New Roman" w:hAnsi="Times New Roman" w:cs="Times New Roman"/>
          <w:sz w:val="28"/>
          <w:szCs w:val="28"/>
        </w:rPr>
        <w:t xml:space="preserve"> экономики, превращения инноваций в ведущий фактор экономического роста.</w:t>
      </w:r>
    </w:p>
    <w:p w14:paraId="4D2F507D" w14:textId="4491F3F9" w:rsidR="0046255C" w:rsidRPr="00B77EB6" w:rsidRDefault="005C4CDE"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Второй</w:t>
      </w:r>
      <w:r w:rsidR="0046255C" w:rsidRPr="00B77EB6">
        <w:rPr>
          <w:rFonts w:ascii="Times New Roman" w:hAnsi="Times New Roman" w:cs="Times New Roman"/>
          <w:b/>
          <w:sz w:val="28"/>
          <w:szCs w:val="28"/>
        </w:rPr>
        <w:t xml:space="preserve"> этап (2025</w:t>
      </w:r>
      <w:r w:rsidR="00464D73">
        <w:rPr>
          <w:rFonts w:ascii="Times New Roman" w:hAnsi="Times New Roman" w:cs="Times New Roman"/>
          <w:b/>
          <w:sz w:val="28"/>
          <w:szCs w:val="28"/>
        </w:rPr>
        <w:t xml:space="preserve"> – </w:t>
      </w:r>
      <w:r w:rsidR="0046255C" w:rsidRPr="00B77EB6">
        <w:rPr>
          <w:rFonts w:ascii="Times New Roman" w:hAnsi="Times New Roman" w:cs="Times New Roman"/>
          <w:b/>
          <w:sz w:val="28"/>
          <w:szCs w:val="28"/>
        </w:rPr>
        <w:t>2030 гг.</w:t>
      </w:r>
      <w:r w:rsidR="0046255C" w:rsidRPr="00B77EB6">
        <w:rPr>
          <w:rFonts w:ascii="Times New Roman" w:hAnsi="Times New Roman" w:cs="Times New Roman"/>
          <w:sz w:val="28"/>
          <w:szCs w:val="28"/>
        </w:rPr>
        <w:t xml:space="preserve"> </w:t>
      </w:r>
      <w:r w:rsidR="0046255C" w:rsidRPr="00B77EB6">
        <w:rPr>
          <w:rFonts w:ascii="Times New Roman" w:hAnsi="Times New Roman" w:cs="Times New Roman"/>
          <w:b/>
          <w:sz w:val="28"/>
          <w:szCs w:val="28"/>
        </w:rPr>
        <w:t xml:space="preserve">и далее): </w:t>
      </w:r>
      <w:r w:rsidR="0046255C" w:rsidRPr="00B77EB6">
        <w:rPr>
          <w:rFonts w:ascii="Times New Roman" w:hAnsi="Times New Roman" w:cs="Times New Roman"/>
          <w:sz w:val="28"/>
          <w:szCs w:val="28"/>
        </w:rPr>
        <w:t xml:space="preserve">произойдет рывок в повышении конкурентоспособности экономики, будут созданы условия </w:t>
      </w:r>
      <w:r w:rsidR="00F7101D">
        <w:rPr>
          <w:rFonts w:ascii="Times New Roman" w:hAnsi="Times New Roman" w:cs="Times New Roman"/>
          <w:sz w:val="28"/>
          <w:szCs w:val="28"/>
        </w:rPr>
        <w:t xml:space="preserve">для </w:t>
      </w:r>
      <w:r w:rsidR="0046255C" w:rsidRPr="00B77EB6">
        <w:rPr>
          <w:rFonts w:ascii="Times New Roman" w:hAnsi="Times New Roman" w:cs="Times New Roman"/>
          <w:sz w:val="28"/>
          <w:szCs w:val="28"/>
        </w:rPr>
        <w:t>достижения конкурентоспособности Республики Северная Осетия</w:t>
      </w:r>
      <w:r w:rsidR="00464D73">
        <w:rPr>
          <w:rFonts w:ascii="Times New Roman" w:hAnsi="Times New Roman" w:cs="Times New Roman"/>
          <w:sz w:val="28"/>
          <w:szCs w:val="28"/>
        </w:rPr>
        <w:t xml:space="preserve"> – </w:t>
      </w:r>
      <w:r w:rsidR="0046255C" w:rsidRPr="00B77EB6">
        <w:rPr>
          <w:rFonts w:ascii="Times New Roman" w:hAnsi="Times New Roman" w:cs="Times New Roman"/>
          <w:sz w:val="28"/>
          <w:szCs w:val="28"/>
        </w:rPr>
        <w:t>Алания в ряд</w:t>
      </w:r>
      <w:r w:rsidR="00F7101D">
        <w:rPr>
          <w:rFonts w:ascii="Times New Roman" w:hAnsi="Times New Roman" w:cs="Times New Roman"/>
          <w:sz w:val="28"/>
          <w:szCs w:val="28"/>
        </w:rPr>
        <w:t>е</w:t>
      </w:r>
      <w:r w:rsidR="0046255C" w:rsidRPr="00B77EB6">
        <w:rPr>
          <w:rFonts w:ascii="Times New Roman" w:hAnsi="Times New Roman" w:cs="Times New Roman"/>
          <w:sz w:val="28"/>
          <w:szCs w:val="28"/>
        </w:rPr>
        <w:t xml:space="preserve"> ключевых направлений.</w:t>
      </w:r>
    </w:p>
    <w:p w14:paraId="2B2FA660" w14:textId="08FFBA4F"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 инерционный (сценарий жестких ресурсных ограничений); базовый (сценарий умеренных ресурсных ограничений) и оптимистический (сценарий мягких ресурсных ограничений)</w:t>
      </w:r>
      <w:r w:rsidR="00003FA6" w:rsidRPr="00B77EB6">
        <w:rPr>
          <w:rStyle w:val="affff3"/>
          <w:rFonts w:ascii="Times New Roman" w:hAnsi="Times New Roman" w:cs="Times New Roman"/>
          <w:sz w:val="28"/>
          <w:szCs w:val="28"/>
        </w:rPr>
        <w:footnoteReference w:id="21"/>
      </w:r>
      <w:r w:rsidRPr="00B77EB6">
        <w:rPr>
          <w:rFonts w:ascii="Times New Roman" w:hAnsi="Times New Roman" w:cs="Times New Roman"/>
          <w:sz w:val="28"/>
          <w:szCs w:val="28"/>
        </w:rPr>
        <w:t>.</w:t>
      </w:r>
    </w:p>
    <w:p w14:paraId="5E0E77FB"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Инерционный сценарий</w:t>
      </w:r>
      <w:r w:rsidRPr="00B77EB6">
        <w:rPr>
          <w:rFonts w:ascii="Times New Roman" w:hAnsi="Times New Roman" w:cs="Times New Roman"/>
          <w:sz w:val="28"/>
          <w:szCs w:val="28"/>
        </w:rPr>
        <w:t>. Данный сценарий не предполагает значительного ускорения темпов экономического роста (возможно временное ухудшение положения в зависимости от влияния внешних факторов, для этих условий предложен инерционный пессимистический сценарий), развитие идет по «стандартным» инерционным трендам, ресурсные ограничения не преодолеваются. С учетом ресурсных ограничений реализуются только наиболее приоритетные и наименее ресурсоемкие проекты (возможно смещение сроков реализации проектов на более поздний срок). Основные параметры сценария:</w:t>
      </w:r>
    </w:p>
    <w:p w14:paraId="6C1DC07B" w14:textId="5EEEE050"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закрепление и расширение конкурентных преимуществ в традиционных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отраслей экономики республики от уровня лучших иностранных производителей, что приведет к незначительной модернизации экономической структуры ре</w:t>
      </w:r>
      <w:r w:rsidR="00F7101D">
        <w:rPr>
          <w:rFonts w:ascii="Times New Roman" w:hAnsi="Times New Roman"/>
          <w:sz w:val="28"/>
          <w:szCs w:val="28"/>
        </w:rPr>
        <w:t>спублики</w:t>
      </w:r>
      <w:r w:rsidRPr="00B77EB6">
        <w:rPr>
          <w:rFonts w:ascii="Times New Roman" w:hAnsi="Times New Roman"/>
          <w:sz w:val="28"/>
          <w:szCs w:val="28"/>
        </w:rPr>
        <w:t>;</w:t>
      </w:r>
    </w:p>
    <w:p w14:paraId="4C6E28E4"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небольшой рост человеческого капитала;</w:t>
      </w:r>
    </w:p>
    <w:p w14:paraId="3923968F"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реализация ограниченного количества долгосрочных приоритетных проектов и программ, реализующих сравнительные преимущества экономики и социальной сферы;</w:t>
      </w:r>
    </w:p>
    <w:p w14:paraId="2553BCB9"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небольшой рост инвестиционной привлекательности;</w:t>
      </w:r>
    </w:p>
    <w:p w14:paraId="187BD7B5"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формирование условий пространственного развития;</w:t>
      </w:r>
    </w:p>
    <w:p w14:paraId="620EEDB4"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расширение интеграционных процессов в межрегиональное и международное социально-экономическое пространство;</w:t>
      </w:r>
    </w:p>
    <w:p w14:paraId="71C20002"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развитие институциональной среды, способствующей сбалансированному устойчивому развитию;</w:t>
      </w:r>
    </w:p>
    <w:p w14:paraId="3A8742F7"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стабильный уровень безопасности.</w:t>
      </w:r>
    </w:p>
    <w:p w14:paraId="7220C955" w14:textId="77777777" w:rsidR="0046255C" w:rsidRPr="00B77EB6" w:rsidRDefault="0046255C" w:rsidP="00A437D8">
      <w:pPr>
        <w:tabs>
          <w:tab w:val="left" w:pos="851"/>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Базовый сценарий</w:t>
      </w:r>
      <w:r w:rsidRPr="00B77EB6">
        <w:rPr>
          <w:rFonts w:ascii="Times New Roman" w:hAnsi="Times New Roman" w:cs="Times New Roman"/>
          <w:sz w:val="28"/>
          <w:szCs w:val="28"/>
        </w:rPr>
        <w:t>. Данный сценарий предполагает, что будут осуществлены необходимые меры, направленные на преодоление ресурсных ограничений.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 Основные параметры сценария:</w:t>
      </w:r>
    </w:p>
    <w:p w14:paraId="6ED8A648"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высокая степень реализации потенциала развития региона;</w:t>
      </w:r>
    </w:p>
    <w:p w14:paraId="08700149"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закрепление и расширение конкурентных преимуществ в традиционных сферах (в том числе на базе повышения технологического уровня и роста производительности труда во всех отраслях экономики и социальной сферы), стимулирование роста конкурентоспособности в новых отраслях с целью формирования устойчивой сбалансированной модели развития на основе кластерной активации, соблюдающей баланс индустриальных и постиндустриальных факторов развития;</w:t>
      </w:r>
    </w:p>
    <w:p w14:paraId="4BEDFB00"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развитие человеческого потенциала с акцентом на привлечение и удержание молодых талантов на базе повышающего благосостояния, социального благополучия, согласия и безопасности через глубокую модернизацию социальной сферы;</w:t>
      </w:r>
    </w:p>
    <w:p w14:paraId="03C312A9"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осуществление большинства долгосрочных приоритетных проектов и программ, реализующих сравнительные преимущества экономики;</w:t>
      </w:r>
    </w:p>
    <w:p w14:paraId="6DAF80D5"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существенное улучшение инвестиционного климата, в том числе для иностранных инвесторов;</w:t>
      </w:r>
    </w:p>
    <w:p w14:paraId="00EE685D"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сбалансированное пространственное развитие (создание новых центров экономического развития, рост качества пространства) и значительная интеграция в межрегиональное и международное социально-экономическое пространство;</w:t>
      </w:r>
    </w:p>
    <w:p w14:paraId="55266A5C" w14:textId="77777777" w:rsidR="0046255C" w:rsidRPr="00B77EB6" w:rsidRDefault="0046255C" w:rsidP="00A437D8">
      <w:pPr>
        <w:pStyle w:val="a0"/>
        <w:keepLines w:val="0"/>
        <w:tabs>
          <w:tab w:val="left" w:pos="851"/>
        </w:tabs>
        <w:spacing w:before="0" w:after="0"/>
        <w:ind w:left="0" w:firstLine="709"/>
        <w:rPr>
          <w:rFonts w:ascii="Times New Roman" w:hAnsi="Times New Roman"/>
          <w:sz w:val="28"/>
          <w:szCs w:val="28"/>
        </w:rPr>
      </w:pPr>
      <w:r w:rsidRPr="00B77EB6">
        <w:rPr>
          <w:rFonts w:ascii="Times New Roman" w:hAnsi="Times New Roman"/>
          <w:sz w:val="28"/>
          <w:szCs w:val="28"/>
        </w:rPr>
        <w:t>создание институциональной среды, способствующей устойчивому развитию.</w:t>
      </w:r>
    </w:p>
    <w:p w14:paraId="3DCB3C91" w14:textId="4F26A1F9"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Оптимистический сценарий</w:t>
      </w:r>
      <w:r w:rsidRPr="00B77EB6">
        <w:rPr>
          <w:rFonts w:ascii="Times New Roman" w:hAnsi="Times New Roman" w:cs="Times New Roman"/>
          <w:sz w:val="28"/>
          <w:szCs w:val="28"/>
        </w:rPr>
        <w:t>. Предполагает полное раскрытие потенциала развития, достижение высокого уровня конкурентоспособности по ключевым направлениям. Успешно реализуется кластерная активация: модернизируется «современная</w:t>
      </w:r>
      <w:r w:rsidR="00F7101D">
        <w:rPr>
          <w:rFonts w:ascii="Times New Roman" w:hAnsi="Times New Roman" w:cs="Times New Roman"/>
          <w:sz w:val="28"/>
          <w:szCs w:val="28"/>
        </w:rPr>
        <w:t>»</w:t>
      </w:r>
      <w:r w:rsidRPr="00B77EB6">
        <w:rPr>
          <w:rFonts w:ascii="Times New Roman" w:hAnsi="Times New Roman" w:cs="Times New Roman"/>
          <w:sz w:val="28"/>
          <w:szCs w:val="28"/>
        </w:rPr>
        <w:t xml:space="preserve"> экономика, создается сектор «у</w:t>
      </w:r>
      <w:r w:rsidR="00F7101D">
        <w:rPr>
          <w:rFonts w:ascii="Times New Roman" w:hAnsi="Times New Roman" w:cs="Times New Roman"/>
          <w:sz w:val="28"/>
          <w:szCs w:val="28"/>
        </w:rPr>
        <w:t>мной» экономики</w:t>
      </w:r>
      <w:r w:rsidRPr="00B77EB6">
        <w:rPr>
          <w:rFonts w:ascii="Times New Roman" w:hAnsi="Times New Roman" w:cs="Times New Roman"/>
          <w:sz w:val="28"/>
          <w:szCs w:val="28"/>
        </w:rPr>
        <w:t>. Большинство намеченных проектов реализуется в плановые сроки. Создается сектор новой экономики, способный успешно производить и выводить на глобальные рынки новые продукты, материалы и технологии.</w:t>
      </w:r>
    </w:p>
    <w:p w14:paraId="38DF5042" w14:textId="144A182F" w:rsidR="0046255C" w:rsidRPr="00B77EB6" w:rsidRDefault="0046255C" w:rsidP="00711BE4">
      <w:pPr>
        <w:pStyle w:val="1"/>
        <w:numPr>
          <w:ilvl w:val="0"/>
          <w:numId w:val="36"/>
        </w:numPr>
        <w:tabs>
          <w:tab w:val="left" w:pos="993"/>
        </w:tabs>
        <w:spacing w:before="0" w:after="0"/>
        <w:ind w:left="0" w:firstLine="709"/>
        <w:rPr>
          <w:rFonts w:ascii="Times New Roman" w:hAnsi="Times New Roman" w:cs="Times New Roman"/>
          <w:color w:val="auto"/>
          <w:szCs w:val="28"/>
        </w:rPr>
      </w:pPr>
      <w:bookmarkStart w:id="253" w:name="_Toc497956566"/>
      <w:bookmarkStart w:id="254" w:name="_Toc498896962"/>
      <w:bookmarkStart w:id="255" w:name="_Toc516836311"/>
      <w:bookmarkStart w:id="256" w:name="_Toc8120174"/>
      <w:r w:rsidRPr="00B77EB6">
        <w:rPr>
          <w:rFonts w:ascii="Times New Roman" w:hAnsi="Times New Roman" w:cs="Times New Roman"/>
          <w:color w:val="auto"/>
          <w:szCs w:val="28"/>
        </w:rPr>
        <w:t xml:space="preserve">Ключевые показатели реализации основных направлений социально-экономического развития </w:t>
      </w:r>
      <w:r w:rsidR="00B8274E">
        <w:rPr>
          <w:rFonts w:ascii="Times New Roman" w:hAnsi="Times New Roman" w:cs="Times New Roman"/>
          <w:color w:val="auto"/>
          <w:szCs w:val="28"/>
        </w:rPr>
        <w:t>Республики Северная Осетия</w:t>
      </w:r>
      <w:r w:rsidR="00AD0AAF">
        <w:rPr>
          <w:rFonts w:ascii="Times New Roman" w:hAnsi="Times New Roman" w:cs="Times New Roman"/>
          <w:color w:val="auto"/>
          <w:szCs w:val="28"/>
        </w:rPr>
        <w:t xml:space="preserve"> – </w:t>
      </w:r>
      <w:r w:rsidR="00B8274E">
        <w:rPr>
          <w:rFonts w:ascii="Times New Roman" w:hAnsi="Times New Roman" w:cs="Times New Roman"/>
          <w:color w:val="auto"/>
          <w:szCs w:val="28"/>
        </w:rPr>
        <w:t>Алания</w:t>
      </w:r>
      <w:r w:rsidRPr="00B77EB6">
        <w:rPr>
          <w:rFonts w:ascii="Times New Roman" w:hAnsi="Times New Roman" w:cs="Times New Roman"/>
          <w:color w:val="auto"/>
          <w:szCs w:val="28"/>
        </w:rPr>
        <w:t xml:space="preserve"> и оценка финансовых ресурсов, необходимых для реализации Стратегии</w:t>
      </w:r>
      <w:bookmarkEnd w:id="253"/>
      <w:bookmarkEnd w:id="254"/>
      <w:bookmarkEnd w:id="255"/>
      <w:bookmarkEnd w:id="256"/>
    </w:p>
    <w:p w14:paraId="6A16B5B0" w14:textId="77777777" w:rsidR="0046255C" w:rsidRPr="00B77EB6" w:rsidRDefault="0046255C" w:rsidP="00711BE4">
      <w:pPr>
        <w:pStyle w:val="2"/>
        <w:numPr>
          <w:ilvl w:val="1"/>
          <w:numId w:val="39"/>
        </w:numPr>
        <w:spacing w:before="120" w:after="0"/>
        <w:ind w:left="0" w:firstLine="709"/>
        <w:rPr>
          <w:rFonts w:ascii="Times New Roman" w:hAnsi="Times New Roman" w:cs="Times New Roman"/>
          <w:color w:val="auto"/>
          <w:szCs w:val="28"/>
        </w:rPr>
      </w:pPr>
      <w:bookmarkStart w:id="257" w:name="_Toc497956567"/>
      <w:bookmarkStart w:id="258" w:name="_Toc498896963"/>
      <w:bookmarkStart w:id="259" w:name="_Toc516836312"/>
      <w:bookmarkStart w:id="260" w:name="_Toc8120175"/>
      <w:r w:rsidRPr="00B77EB6">
        <w:rPr>
          <w:rFonts w:ascii="Times New Roman" w:hAnsi="Times New Roman" w:cs="Times New Roman"/>
          <w:color w:val="auto"/>
          <w:szCs w:val="28"/>
        </w:rPr>
        <w:t>Прогноз ключевых индикаторов</w:t>
      </w:r>
      <w:bookmarkEnd w:id="257"/>
      <w:bookmarkEnd w:id="258"/>
      <w:bookmarkEnd w:id="259"/>
      <w:bookmarkEnd w:id="260"/>
    </w:p>
    <w:p w14:paraId="0445063F" w14:textId="25CAE262" w:rsidR="0046255C" w:rsidRDefault="0046255C"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EA024C">
        <w:rPr>
          <w:rFonts w:ascii="Times New Roman" w:hAnsi="Times New Roman" w:cs="Times New Roman"/>
          <w:sz w:val="28"/>
          <w:szCs w:val="28"/>
        </w:rPr>
        <w:t>30</w:t>
      </w:r>
      <w:r w:rsidRPr="00B77EB6">
        <w:rPr>
          <w:rFonts w:ascii="Times New Roman" w:hAnsi="Times New Roman" w:cs="Times New Roman"/>
          <w:noProof/>
          <w:sz w:val="28"/>
          <w:szCs w:val="28"/>
        </w:rPr>
        <w:t>.</w:t>
      </w:r>
    </w:p>
    <w:p w14:paraId="01E97885" w14:textId="77777777" w:rsidR="00B47B07" w:rsidRPr="00B77EB6" w:rsidRDefault="00B47B07" w:rsidP="00B47B07">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Сценарные прогнозы</w:t>
      </w:r>
      <w:r w:rsidRPr="00B77EB6">
        <w:rPr>
          <w:rFonts w:ascii="Times New Roman" w:hAnsi="Times New Roman" w:cs="Times New Roman"/>
          <w:sz w:val="28"/>
          <w:szCs w:val="28"/>
          <w:vertAlign w:val="superscript"/>
        </w:rPr>
        <w:footnoteReference w:id="22"/>
      </w:r>
    </w:p>
    <w:tbl>
      <w:tblPr>
        <w:tblStyle w:val="af4"/>
        <w:tblW w:w="9802" w:type="dxa"/>
        <w:tblLayout w:type="fixed"/>
        <w:tblLook w:val="0620" w:firstRow="1" w:lastRow="0" w:firstColumn="0" w:lastColumn="0" w:noHBand="1" w:noVBand="1"/>
      </w:tblPr>
      <w:tblGrid>
        <w:gridCol w:w="4077"/>
        <w:gridCol w:w="851"/>
        <w:gridCol w:w="992"/>
        <w:gridCol w:w="993"/>
        <w:gridCol w:w="851"/>
        <w:gridCol w:w="992"/>
        <w:gridCol w:w="991"/>
        <w:gridCol w:w="55"/>
      </w:tblGrid>
      <w:tr w:rsidR="00EA024C" w:rsidRPr="00B77EB6" w14:paraId="0564F030" w14:textId="77777777" w:rsidTr="0002201C">
        <w:trPr>
          <w:cnfStyle w:val="100000000000" w:firstRow="1" w:lastRow="0" w:firstColumn="0" w:lastColumn="0" w:oddVBand="0" w:evenVBand="0" w:oddHBand="0" w:evenHBand="0" w:firstRowFirstColumn="0" w:firstRowLastColumn="0" w:lastRowFirstColumn="0" w:lastRowLastColumn="0"/>
          <w:tblHeader/>
        </w:trPr>
        <w:tc>
          <w:tcPr>
            <w:tcW w:w="4077" w:type="dxa"/>
            <w:noWrap/>
            <w:hideMark/>
          </w:tcPr>
          <w:p w14:paraId="6CE52B30" w14:textId="77777777" w:rsidR="00EA024C" w:rsidRPr="00B77EB6" w:rsidRDefault="00EA024C" w:rsidP="0002201C">
            <w:pPr>
              <w:spacing w:before="0" w:after="0"/>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Индикатор</w:t>
            </w:r>
          </w:p>
        </w:tc>
        <w:tc>
          <w:tcPr>
            <w:tcW w:w="851" w:type="dxa"/>
            <w:noWrap/>
            <w:hideMark/>
          </w:tcPr>
          <w:p w14:paraId="2EB6D30A" w14:textId="77777777" w:rsidR="00EA024C" w:rsidRPr="00B77EB6" w:rsidRDefault="00EA024C" w:rsidP="0002201C">
            <w:pPr>
              <w:spacing w:before="0" w:after="0"/>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2016</w:t>
            </w:r>
          </w:p>
        </w:tc>
        <w:tc>
          <w:tcPr>
            <w:tcW w:w="992" w:type="dxa"/>
            <w:noWrap/>
            <w:hideMark/>
          </w:tcPr>
          <w:p w14:paraId="36CAF130" w14:textId="77777777" w:rsidR="00EA024C" w:rsidRPr="00B77EB6" w:rsidRDefault="00EA024C" w:rsidP="0002201C">
            <w:pPr>
              <w:tabs>
                <w:tab w:val="left" w:pos="313"/>
              </w:tabs>
              <w:spacing w:before="0" w:after="0"/>
              <w:ind w:right="-120"/>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2018</w:t>
            </w:r>
          </w:p>
        </w:tc>
        <w:tc>
          <w:tcPr>
            <w:tcW w:w="993" w:type="dxa"/>
            <w:noWrap/>
            <w:hideMark/>
          </w:tcPr>
          <w:p w14:paraId="22938E03" w14:textId="77777777" w:rsidR="00EA024C" w:rsidRPr="00B77EB6" w:rsidRDefault="00EA024C" w:rsidP="0002201C">
            <w:pPr>
              <w:spacing w:before="0" w:after="0"/>
              <w:ind w:right="-124"/>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2021</w:t>
            </w:r>
          </w:p>
        </w:tc>
        <w:tc>
          <w:tcPr>
            <w:tcW w:w="851" w:type="dxa"/>
            <w:noWrap/>
            <w:hideMark/>
          </w:tcPr>
          <w:p w14:paraId="11BBDF30" w14:textId="77777777" w:rsidR="00EA024C" w:rsidRPr="00B77EB6" w:rsidRDefault="00EA024C" w:rsidP="0002201C">
            <w:pPr>
              <w:spacing w:before="0" w:after="0"/>
              <w:ind w:right="-129" w:firstLine="63"/>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2024</w:t>
            </w:r>
          </w:p>
        </w:tc>
        <w:tc>
          <w:tcPr>
            <w:tcW w:w="992" w:type="dxa"/>
            <w:noWrap/>
            <w:hideMark/>
          </w:tcPr>
          <w:p w14:paraId="6F6DDC99" w14:textId="77777777" w:rsidR="00EA024C" w:rsidRPr="00B77EB6" w:rsidRDefault="00EA024C" w:rsidP="0002201C">
            <w:pPr>
              <w:spacing w:before="0" w:after="0"/>
              <w:ind w:firstLine="33"/>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2027</w:t>
            </w:r>
          </w:p>
        </w:tc>
        <w:tc>
          <w:tcPr>
            <w:tcW w:w="1046" w:type="dxa"/>
            <w:gridSpan w:val="2"/>
            <w:noWrap/>
            <w:hideMark/>
          </w:tcPr>
          <w:p w14:paraId="64B4C135" w14:textId="77777777" w:rsidR="00EA024C" w:rsidRPr="00B77EB6" w:rsidRDefault="00EA024C" w:rsidP="0002201C">
            <w:pPr>
              <w:spacing w:before="0" w:after="0"/>
              <w:jc w:val="center"/>
              <w:rPr>
                <w:rFonts w:ascii="Times New Roman" w:eastAsia="Times New Roman" w:hAnsi="Times New Roman" w:cs="Times New Roman"/>
                <w:color w:val="auto"/>
                <w:sz w:val="26"/>
                <w:szCs w:val="26"/>
                <w:lang w:eastAsia="ru-RU"/>
              </w:rPr>
            </w:pPr>
            <w:r w:rsidRPr="00B77EB6">
              <w:rPr>
                <w:rFonts w:ascii="Times New Roman" w:eastAsia="Times New Roman" w:hAnsi="Times New Roman" w:cs="Times New Roman"/>
                <w:color w:val="auto"/>
                <w:sz w:val="26"/>
                <w:szCs w:val="26"/>
                <w:lang w:eastAsia="ru-RU"/>
              </w:rPr>
              <w:t>2030</w:t>
            </w:r>
          </w:p>
        </w:tc>
      </w:tr>
      <w:tr w:rsidR="00EA024C" w:rsidRPr="00B77EB6" w14:paraId="55DDEDAF"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C5F246D" w14:textId="77777777" w:rsidR="00EA024C" w:rsidRPr="00B77EB6" w:rsidRDefault="00EA024C" w:rsidP="0002201C">
            <w:pPr>
              <w:spacing w:before="0" w:after="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ВРП по ППС, млрд USD, в ценах 2016 г.*</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052BE9" w14:textId="77777777" w:rsidR="00EA024C" w:rsidRPr="00B77EB6" w:rsidRDefault="00EA024C" w:rsidP="0002201C">
            <w:pPr>
              <w:spacing w:before="0" w:after="0"/>
              <w:jc w:val="center"/>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7259F8" w14:textId="77777777" w:rsidR="00EA024C" w:rsidRPr="00B77EB6" w:rsidRDefault="00EA024C" w:rsidP="0002201C">
            <w:pPr>
              <w:spacing w:before="0" w:after="0"/>
              <w:ind w:right="-120" w:firstLine="41"/>
              <w:jc w:val="center"/>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F24E25" w14:textId="77777777" w:rsidR="00EA024C" w:rsidRPr="00B77EB6" w:rsidRDefault="00EA024C" w:rsidP="0002201C">
            <w:pPr>
              <w:spacing w:before="0" w:after="0"/>
              <w:jc w:val="center"/>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ACAD1E" w14:textId="77777777" w:rsidR="00EA024C" w:rsidRPr="00B77EB6" w:rsidRDefault="00EA024C" w:rsidP="0002201C">
            <w:pPr>
              <w:spacing w:before="0" w:after="0"/>
              <w:ind w:right="-129" w:firstLine="63"/>
              <w:jc w:val="center"/>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7A4345" w14:textId="77777777" w:rsidR="00EA024C" w:rsidRPr="00B77EB6" w:rsidRDefault="00EA024C" w:rsidP="0002201C">
            <w:pPr>
              <w:spacing w:before="0" w:after="0"/>
              <w:ind w:firstLine="33"/>
              <w:jc w:val="center"/>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D739311" w14:textId="77777777" w:rsidR="00EA024C" w:rsidRPr="00B77EB6" w:rsidRDefault="00EA024C" w:rsidP="0002201C">
            <w:pPr>
              <w:spacing w:before="0" w:after="0"/>
              <w:jc w:val="center"/>
              <w:rPr>
                <w:rFonts w:ascii="Times New Roman" w:hAnsi="Times New Roman" w:cs="Times New Roman"/>
                <w:sz w:val="24"/>
                <w:szCs w:val="24"/>
              </w:rPr>
            </w:pPr>
          </w:p>
        </w:tc>
      </w:tr>
      <w:tr w:rsidR="00EA024C" w:rsidRPr="00A611F6" w14:paraId="5DA2FD0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F42BD0"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41B13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385EF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6,7</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A0680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C47C4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FE0EAE3"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9FF5B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8,6</w:t>
            </w:r>
          </w:p>
        </w:tc>
      </w:tr>
      <w:tr w:rsidR="00EA024C" w:rsidRPr="00A611F6" w14:paraId="3EC59ACE"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D18CD8"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15271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8A6BE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6,7</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5AA47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63FC0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C8D5CF"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BF5FA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12,8</w:t>
            </w:r>
          </w:p>
        </w:tc>
      </w:tr>
      <w:tr w:rsidR="00EA024C" w:rsidRPr="00A611F6" w14:paraId="51342CE7"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D0A488"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44CB2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315CA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6,7</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BD085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8,6</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F644A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B594D7"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1BB67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16,9</w:t>
            </w:r>
          </w:p>
        </w:tc>
      </w:tr>
      <w:tr w:rsidR="00EA024C" w:rsidRPr="00A611F6" w14:paraId="6608043E"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9AB77CD"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ВРП на д.н. по ППС, тыс. USD, в ценах 2016 г.*</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1FE42B"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81004A" w14:textId="77777777" w:rsidR="00EA024C" w:rsidRPr="00A611F6" w:rsidRDefault="00EA024C" w:rsidP="0002201C">
            <w:pPr>
              <w:spacing w:before="0" w:after="0"/>
              <w:ind w:right="-120" w:firstLine="41"/>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F4F957"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00E4C02"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86B48D"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C97E87"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420C4651"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C979A76"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F0D75D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6E6BD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2BA31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1CABF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FDB77D"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074F5F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13,0</w:t>
            </w:r>
          </w:p>
        </w:tc>
      </w:tr>
      <w:tr w:rsidR="00EA024C" w:rsidRPr="00A611F6" w14:paraId="4926BBB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F26B00"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FFD1D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22F6A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5D700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11,4</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9FDD6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FE04AD"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4061A2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17,7</w:t>
            </w:r>
          </w:p>
        </w:tc>
      </w:tr>
      <w:tr w:rsidR="00EA024C" w:rsidRPr="00A611F6" w14:paraId="16F0D64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FD0C83"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D5E90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59EA3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7C1C8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60006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FC2538"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2C98D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22,9</w:t>
            </w:r>
          </w:p>
        </w:tc>
      </w:tr>
      <w:tr w:rsidR="00EA024C" w:rsidRPr="00A611F6" w14:paraId="54933249"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059885C"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Накопленный среднегодовой темп роста ВРП (CAGR с 2016 г.),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D10317"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70891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48C578"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CC85C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340C03"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BDB345"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3A3D5A7E" w14:textId="77777777" w:rsidTr="0002201C">
        <w:trPr>
          <w:trHeight w:val="309"/>
        </w:trPr>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DFCFAA7"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28B43B"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D9713E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7E4326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101,8</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6F7CC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13B251"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ACB23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102,0</w:t>
            </w:r>
          </w:p>
        </w:tc>
      </w:tr>
      <w:tr w:rsidR="00EA024C" w:rsidRPr="00A611F6" w14:paraId="3E02FE4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C5794D"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val="en-US"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CB5D88"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CD00D1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92E74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C0347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103,3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A880C3"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6064A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104,9</w:t>
            </w:r>
          </w:p>
        </w:tc>
      </w:tr>
      <w:tr w:rsidR="00EA024C" w:rsidRPr="00A611F6" w14:paraId="122AD7B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E234A0"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09AC7F"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2B843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7B0F8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105,7</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0FDC6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58728E5"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107,4</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38ABF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107,1</w:t>
            </w:r>
          </w:p>
        </w:tc>
      </w:tr>
      <w:tr w:rsidR="00EA024C" w:rsidRPr="00A611F6" w14:paraId="21BD6AF8"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10A32470"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Рост ВДС в промышленном производстве к 2016, раз</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B987B2"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979B8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0370235"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5C758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14D64A"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6DBB76"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26D66E89"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BD8268"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40D993"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E7B7B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980B79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10AF5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247EDE"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23DCB3"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w:t>
            </w:r>
          </w:p>
        </w:tc>
      </w:tr>
      <w:tr w:rsidR="00EA024C" w:rsidRPr="00A611F6" w14:paraId="2E230C4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5B3765"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568C4F4"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F58A55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CD1A7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1,4</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7CD863"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863EA9"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2,4</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1E941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w:t>
            </w:r>
          </w:p>
        </w:tc>
      </w:tr>
      <w:tr w:rsidR="00EA024C" w:rsidRPr="00A611F6" w14:paraId="2B84F737"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9A8BF9"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F88391"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DC4B6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645519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56BC0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794E83"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C5C0D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3,7</w:t>
            </w:r>
          </w:p>
        </w:tc>
      </w:tr>
      <w:tr w:rsidR="00EA024C" w:rsidRPr="00A611F6" w14:paraId="3E1C1C6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70CC868"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Доходы</w:t>
            </w:r>
            <w:r w:rsidRPr="00A611F6">
              <w:rPr>
                <w:rFonts w:ascii="Times New Roman" w:eastAsia="Times New Roman" w:hAnsi="Times New Roman" w:cs="Times New Roman"/>
                <w:sz w:val="24"/>
                <w:szCs w:val="24"/>
                <w:lang w:val="en-US" w:eastAsia="ru-RU"/>
              </w:rPr>
              <w:t xml:space="preserve"> </w:t>
            </w:r>
            <w:r w:rsidRPr="00A611F6">
              <w:rPr>
                <w:rFonts w:ascii="Times New Roman" w:eastAsia="Times New Roman" w:hAnsi="Times New Roman" w:cs="Times New Roman"/>
                <w:sz w:val="24"/>
                <w:szCs w:val="24"/>
                <w:lang w:eastAsia="ru-RU"/>
              </w:rPr>
              <w:t>бюджета, млрд руб.</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7105F0"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FD9EF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C7DD84"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89F9E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45E55F"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7D330B"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565826C9"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7AEC2B"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C3096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4CC82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A847A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D2B62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A3BFA2"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AFB50D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18,6</w:t>
            </w:r>
          </w:p>
        </w:tc>
      </w:tr>
      <w:tr w:rsidR="00EA024C" w:rsidRPr="00A611F6" w14:paraId="0B7E634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D4C417"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735C62"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BABCDA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8FD666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C4E0BA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21F323"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796E0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28,0</w:t>
            </w:r>
          </w:p>
        </w:tc>
      </w:tr>
      <w:tr w:rsidR="00EA024C" w:rsidRPr="00A611F6" w14:paraId="646D74C4"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AB43E45"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FC58082"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26,3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DFD1D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382246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BB9AE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333438"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33,8</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66EBB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36,8</w:t>
            </w:r>
          </w:p>
        </w:tc>
      </w:tr>
      <w:tr w:rsidR="00EA024C" w:rsidRPr="00A611F6" w14:paraId="1AC63922"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6257743"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Экспорт, млн USD</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65D19EE"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B8C26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70809A6"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66D96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6AE414B"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0BB908"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1D7FE22B"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18A7CEE"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E79D6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88EB503"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5C3154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79,7</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13E87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C9BC06"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101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C3F251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104</w:t>
            </w:r>
          </w:p>
        </w:tc>
      </w:tr>
      <w:tr w:rsidR="00EA024C" w:rsidRPr="00A611F6" w14:paraId="2B5242AC"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E143F3F"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CB337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383604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119F9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236FB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107,1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F81AADA"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113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845232"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121</w:t>
            </w:r>
          </w:p>
        </w:tc>
      </w:tr>
      <w:tr w:rsidR="00EA024C" w:rsidRPr="00A611F6" w14:paraId="34030BD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DD499BA"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1A34D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86AAFE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EB959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D6F68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color w:val="000000"/>
                <w:sz w:val="24"/>
                <w:szCs w:val="24"/>
                <w:lang w:eastAsia="ru-RU"/>
              </w:rPr>
              <w:t>112,0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BBB099"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72891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136</w:t>
            </w:r>
          </w:p>
        </w:tc>
      </w:tr>
      <w:tr w:rsidR="00EA024C" w:rsidRPr="00A611F6" w14:paraId="531D6CA3"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3E9B7B4"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Среднегодовая численность населения, тыс. чел.</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395F9C"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C15E12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6C5EB3"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E79F3A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8667C0"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A470F29"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6134E168"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ADD93C4"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7A84E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4A067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700,5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E7981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C28A6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691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44D919"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672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B49970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655</w:t>
            </w:r>
          </w:p>
        </w:tc>
      </w:tr>
      <w:tr w:rsidR="00EA024C" w:rsidRPr="00A611F6" w14:paraId="26BEA1E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B82D25"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A8C08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CEEDDF3"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700,5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C5842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701,5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E6A991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704,6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7FDC8C"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706</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3CD4D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720</w:t>
            </w:r>
          </w:p>
        </w:tc>
      </w:tr>
      <w:tr w:rsidR="00EA024C" w:rsidRPr="00A611F6" w14:paraId="2D379F16"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564500"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A21DA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857F42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700,5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3EFC6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705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669D2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710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3A83D9C"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715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505773"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723</w:t>
            </w:r>
          </w:p>
        </w:tc>
      </w:tr>
      <w:tr w:rsidR="00EA024C" w:rsidRPr="00A611F6" w14:paraId="1F1A1B1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bottom"/>
            <w:hideMark/>
          </w:tcPr>
          <w:p w14:paraId="49DECD55" w14:textId="77777777" w:rsidR="00EA024C" w:rsidRPr="00A611F6" w:rsidRDefault="00EA024C" w:rsidP="0002201C">
            <w:pPr>
              <w:keepNext/>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Доля населения с денежными доходами ниже величины прожиточного минимума,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3781484" w14:textId="77777777" w:rsidR="00EA024C" w:rsidRPr="00A611F6" w:rsidRDefault="00EA024C" w:rsidP="0002201C">
            <w:pPr>
              <w:keepNext/>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B7CF3D" w14:textId="77777777" w:rsidR="00EA024C" w:rsidRPr="00A611F6" w:rsidRDefault="00EA024C" w:rsidP="0002201C">
            <w:pPr>
              <w:keepNext/>
              <w:spacing w:before="0" w:after="0"/>
              <w:ind w:right="-120" w:firstLine="41"/>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963559" w14:textId="77777777" w:rsidR="00EA024C" w:rsidRPr="00A611F6" w:rsidRDefault="00EA024C" w:rsidP="0002201C">
            <w:pPr>
              <w:keepNext/>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B89572C" w14:textId="77777777" w:rsidR="00EA024C" w:rsidRPr="00A611F6" w:rsidRDefault="00EA024C" w:rsidP="0002201C">
            <w:pPr>
              <w:keepNext/>
              <w:spacing w:before="0" w:after="0"/>
              <w:ind w:right="-129" w:firstLine="63"/>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E20387" w14:textId="77777777" w:rsidR="00EA024C" w:rsidRPr="00A611F6" w:rsidRDefault="00EA024C" w:rsidP="0002201C">
            <w:pPr>
              <w:keepNext/>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FAE5C5C" w14:textId="77777777" w:rsidR="00EA024C" w:rsidRPr="00A611F6" w:rsidRDefault="00EA024C" w:rsidP="0002201C">
            <w:pPr>
              <w:keepNext/>
              <w:spacing w:before="0" w:after="0"/>
              <w:jc w:val="right"/>
              <w:rPr>
                <w:rFonts w:ascii="Times New Roman" w:hAnsi="Times New Roman" w:cs="Times New Roman"/>
                <w:sz w:val="24"/>
                <w:szCs w:val="24"/>
              </w:rPr>
            </w:pPr>
          </w:p>
        </w:tc>
      </w:tr>
      <w:tr w:rsidR="00EA024C" w:rsidRPr="00A611F6" w14:paraId="6EEFB99E"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478E7A94" w14:textId="77777777"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0015A34"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EE5FF3"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E3A5B2"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13,5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589540"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15,1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A628E32" w14:textId="77777777" w:rsidR="00EA024C" w:rsidRPr="00A611F6" w:rsidRDefault="00EA024C" w:rsidP="0002201C">
            <w:pPr>
              <w:keepNext/>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16,0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F5D4C1"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15,5</w:t>
            </w:r>
          </w:p>
        </w:tc>
      </w:tr>
      <w:tr w:rsidR="00EA024C" w:rsidRPr="00A611F6" w14:paraId="4C45791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7DB0C381" w14:textId="77777777"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49154B"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C2813C"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E4D456"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B297B9"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735BB0" w14:textId="77777777" w:rsidR="00EA024C" w:rsidRPr="00A611F6" w:rsidRDefault="00EA024C" w:rsidP="0002201C">
            <w:pPr>
              <w:keepNext/>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11,7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9153B7"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10,2</w:t>
            </w:r>
          </w:p>
        </w:tc>
      </w:tr>
      <w:tr w:rsidR="00EA024C" w:rsidRPr="00A611F6" w14:paraId="5A6CA341"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20430029"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569DD17"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9539E0A"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7E2A193"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12,1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C5D6A3A"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C12D81"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9,5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FB800F"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8,6</w:t>
            </w:r>
          </w:p>
        </w:tc>
      </w:tr>
      <w:tr w:rsidR="00EA024C" w:rsidRPr="00A611F6" w14:paraId="56AAFF13"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bottom"/>
            <w:hideMark/>
          </w:tcPr>
          <w:p w14:paraId="14BFCC5B"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Ожидаемая продолжительность жизни при рождении, лет</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0F8D70"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B1B503"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47A1E30"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E4F911" w14:textId="77777777" w:rsidR="00EA024C" w:rsidRPr="00A611F6" w:rsidRDefault="00EA024C" w:rsidP="0002201C">
            <w:pPr>
              <w:keepNext/>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33F504"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4B6D40"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0DC690B0"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79085909"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4CA60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75,1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789583F"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75,8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0B213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76,3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06C50D"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77,4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C25DC8"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78,6</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94CE9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79,7</w:t>
            </w:r>
          </w:p>
        </w:tc>
      </w:tr>
      <w:tr w:rsidR="00EA024C" w:rsidRPr="00A611F6" w14:paraId="4DA24BB7"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15A95FE5"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D09143"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75,1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616C3D"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75,8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824323"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78,2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5693E5"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80,6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748D8A"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80,2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66965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81,9</w:t>
            </w:r>
          </w:p>
        </w:tc>
      </w:tr>
      <w:tr w:rsidR="00EA024C" w:rsidRPr="00A611F6" w14:paraId="3526450F"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663F950D"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46114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75,1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12A14D"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75,8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4C2B0C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77,9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04D022"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80,2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B17C45"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82,4</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F94DB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84,6</w:t>
            </w:r>
          </w:p>
        </w:tc>
      </w:tr>
      <w:tr w:rsidR="00EA024C" w:rsidRPr="00A611F6" w14:paraId="0EA2A240" w14:textId="77777777" w:rsidTr="0002201C">
        <w:trPr>
          <w:gridAfter w:val="1"/>
          <w:wAfter w:w="55" w:type="dxa"/>
        </w:trPr>
        <w:tc>
          <w:tcPr>
            <w:tcW w:w="4077" w:type="dxa"/>
            <w:hideMark/>
          </w:tcPr>
          <w:p w14:paraId="18342E69"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Суммарный коэффициент рождаемости, промилле</w:t>
            </w:r>
          </w:p>
        </w:tc>
        <w:tc>
          <w:tcPr>
            <w:tcW w:w="851" w:type="dxa"/>
            <w:noWrap/>
            <w:hideMark/>
          </w:tcPr>
          <w:p w14:paraId="24E54372"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noWrap/>
            <w:hideMark/>
          </w:tcPr>
          <w:p w14:paraId="0A5922F7"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noWrap/>
            <w:hideMark/>
          </w:tcPr>
          <w:p w14:paraId="189F1A33"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851" w:type="dxa"/>
            <w:noWrap/>
            <w:hideMark/>
          </w:tcPr>
          <w:p w14:paraId="2ABCE069" w14:textId="77777777" w:rsidR="00EA024C" w:rsidRPr="00A611F6" w:rsidRDefault="00EA024C" w:rsidP="0002201C">
            <w:pPr>
              <w:keepNext/>
              <w:spacing w:before="0" w:after="0"/>
              <w:jc w:val="right"/>
              <w:rPr>
                <w:rFonts w:ascii="Times New Roman" w:hAnsi="Times New Roman" w:cs="Times New Roman"/>
                <w:sz w:val="24"/>
                <w:szCs w:val="24"/>
              </w:rPr>
            </w:pPr>
          </w:p>
        </w:tc>
        <w:tc>
          <w:tcPr>
            <w:tcW w:w="992" w:type="dxa"/>
            <w:noWrap/>
            <w:hideMark/>
          </w:tcPr>
          <w:p w14:paraId="2AF9D35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1" w:type="dxa"/>
            <w:noWrap/>
            <w:hideMark/>
          </w:tcPr>
          <w:p w14:paraId="4D2E91F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r>
      <w:tr w:rsidR="00EA024C" w:rsidRPr="00A611F6" w14:paraId="349CC25C" w14:textId="77777777" w:rsidTr="0002201C">
        <w:trPr>
          <w:gridAfter w:val="1"/>
          <w:wAfter w:w="55" w:type="dxa"/>
        </w:trPr>
        <w:tc>
          <w:tcPr>
            <w:tcW w:w="4077" w:type="dxa"/>
            <w:noWrap/>
            <w:hideMark/>
          </w:tcPr>
          <w:p w14:paraId="10372BD9"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noWrap/>
          </w:tcPr>
          <w:p w14:paraId="2F99D8F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1,89</w:t>
            </w:r>
          </w:p>
        </w:tc>
        <w:tc>
          <w:tcPr>
            <w:tcW w:w="992" w:type="dxa"/>
            <w:noWrap/>
          </w:tcPr>
          <w:p w14:paraId="3C250087"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1,824</w:t>
            </w:r>
          </w:p>
        </w:tc>
        <w:tc>
          <w:tcPr>
            <w:tcW w:w="993" w:type="dxa"/>
            <w:noWrap/>
          </w:tcPr>
          <w:p w14:paraId="7292067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1,72</w:t>
            </w:r>
          </w:p>
        </w:tc>
        <w:tc>
          <w:tcPr>
            <w:tcW w:w="851" w:type="dxa"/>
            <w:noWrap/>
          </w:tcPr>
          <w:p w14:paraId="67100C9A"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1,65</w:t>
            </w:r>
          </w:p>
        </w:tc>
        <w:tc>
          <w:tcPr>
            <w:tcW w:w="992" w:type="dxa"/>
            <w:noWrap/>
          </w:tcPr>
          <w:p w14:paraId="6DC0614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1,62</w:t>
            </w:r>
          </w:p>
        </w:tc>
        <w:tc>
          <w:tcPr>
            <w:tcW w:w="991" w:type="dxa"/>
            <w:noWrap/>
          </w:tcPr>
          <w:p w14:paraId="08620D1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1,59</w:t>
            </w:r>
          </w:p>
        </w:tc>
      </w:tr>
      <w:tr w:rsidR="00EA024C" w:rsidRPr="00A611F6" w14:paraId="4244C81D" w14:textId="77777777" w:rsidTr="0002201C">
        <w:trPr>
          <w:gridAfter w:val="1"/>
          <w:wAfter w:w="55" w:type="dxa"/>
        </w:trPr>
        <w:tc>
          <w:tcPr>
            <w:tcW w:w="4077" w:type="dxa"/>
            <w:noWrap/>
            <w:hideMark/>
          </w:tcPr>
          <w:p w14:paraId="7CD91431"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noWrap/>
          </w:tcPr>
          <w:p w14:paraId="2EE894A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1,89</w:t>
            </w:r>
          </w:p>
        </w:tc>
        <w:tc>
          <w:tcPr>
            <w:tcW w:w="992" w:type="dxa"/>
            <w:noWrap/>
          </w:tcPr>
          <w:p w14:paraId="2B9BF0C9"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1,824</w:t>
            </w:r>
          </w:p>
        </w:tc>
        <w:tc>
          <w:tcPr>
            <w:tcW w:w="993" w:type="dxa"/>
            <w:noWrap/>
          </w:tcPr>
          <w:p w14:paraId="18711D3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1,779</w:t>
            </w:r>
          </w:p>
        </w:tc>
        <w:tc>
          <w:tcPr>
            <w:tcW w:w="851" w:type="dxa"/>
            <w:noWrap/>
          </w:tcPr>
          <w:p w14:paraId="467BC5A4"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1,891</w:t>
            </w:r>
          </w:p>
        </w:tc>
        <w:tc>
          <w:tcPr>
            <w:tcW w:w="992" w:type="dxa"/>
            <w:noWrap/>
          </w:tcPr>
          <w:p w14:paraId="1559F08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1,89</w:t>
            </w:r>
          </w:p>
        </w:tc>
        <w:tc>
          <w:tcPr>
            <w:tcW w:w="991" w:type="dxa"/>
            <w:noWrap/>
          </w:tcPr>
          <w:p w14:paraId="366E587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1,90</w:t>
            </w:r>
          </w:p>
        </w:tc>
      </w:tr>
      <w:tr w:rsidR="00EA024C" w:rsidRPr="00A611F6" w14:paraId="4378E396" w14:textId="77777777" w:rsidTr="0002201C">
        <w:trPr>
          <w:gridAfter w:val="1"/>
          <w:wAfter w:w="55" w:type="dxa"/>
        </w:trPr>
        <w:tc>
          <w:tcPr>
            <w:tcW w:w="4077" w:type="dxa"/>
            <w:noWrap/>
            <w:hideMark/>
          </w:tcPr>
          <w:p w14:paraId="63BDD62D"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noWrap/>
          </w:tcPr>
          <w:p w14:paraId="04CE6DC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1,89</w:t>
            </w:r>
          </w:p>
        </w:tc>
        <w:tc>
          <w:tcPr>
            <w:tcW w:w="992" w:type="dxa"/>
            <w:noWrap/>
          </w:tcPr>
          <w:p w14:paraId="7E56B85E"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1,824</w:t>
            </w:r>
          </w:p>
        </w:tc>
        <w:tc>
          <w:tcPr>
            <w:tcW w:w="993" w:type="dxa"/>
            <w:noWrap/>
          </w:tcPr>
          <w:p w14:paraId="5FEBF41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1,96</w:t>
            </w:r>
          </w:p>
        </w:tc>
        <w:tc>
          <w:tcPr>
            <w:tcW w:w="851" w:type="dxa"/>
            <w:noWrap/>
          </w:tcPr>
          <w:p w14:paraId="7A011A68"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2,04</w:t>
            </w:r>
          </w:p>
        </w:tc>
        <w:tc>
          <w:tcPr>
            <w:tcW w:w="992" w:type="dxa"/>
            <w:noWrap/>
          </w:tcPr>
          <w:p w14:paraId="175EFD1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2,06</w:t>
            </w:r>
          </w:p>
        </w:tc>
        <w:tc>
          <w:tcPr>
            <w:tcW w:w="991" w:type="dxa"/>
            <w:noWrap/>
          </w:tcPr>
          <w:p w14:paraId="322152F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2,10</w:t>
            </w:r>
          </w:p>
        </w:tc>
      </w:tr>
      <w:tr w:rsidR="00EA024C" w:rsidRPr="00A611F6" w14:paraId="54BC5B4E"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0FBFD620"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 xml:space="preserve">Общий коэффициент смертности (число умерших на 1000 чел. населения)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D863AED"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18F83DE"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9C2B975"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E51A73A"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D894139"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59809CA"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r>
      <w:tr w:rsidR="00EA024C" w:rsidRPr="00A611F6" w14:paraId="1A714E8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59079FC4"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48919A4"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AA97095"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150F354"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9937FE9"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A9ECF6F"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988A6BC"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9,9</w:t>
            </w:r>
          </w:p>
        </w:tc>
      </w:tr>
      <w:tr w:rsidR="00EA024C" w:rsidRPr="00A611F6" w14:paraId="0841E39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07DDFE17"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A696D8D"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99CB913"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C74FB99"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EE4F36C"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05B6414"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9,8</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D1B380C"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9,5</w:t>
            </w:r>
          </w:p>
        </w:tc>
      </w:tr>
      <w:tr w:rsidR="00EA024C" w:rsidRPr="00A611F6" w14:paraId="11EF0046"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62C54A1C"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5B8F2BB"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344D29D"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10,2</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250B357"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CFCF66F"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F86D465"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9,5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28EF8E4"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9,0</w:t>
            </w:r>
          </w:p>
        </w:tc>
      </w:tr>
      <w:tr w:rsidR="00EA024C" w:rsidRPr="00A611F6" w14:paraId="1727B5F6"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18EA2ECF"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 xml:space="preserve">Смертность от болезней системы кровообращения (число случаев на 100 тыс. чел.)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B128992"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134A617"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BD4AA88"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89EE5A5"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2DCB44D"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7FD9AC8"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r>
      <w:tr w:rsidR="00EA024C" w:rsidRPr="00A611F6" w14:paraId="469C3B63"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697C66E5"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48458CC"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655,6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44F82BE"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572,3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9579DCC"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524,2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14D6EBA"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509,5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29DCAAF"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473,9</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A7571D1"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450,3</w:t>
            </w:r>
          </w:p>
        </w:tc>
      </w:tr>
      <w:tr w:rsidR="00EA024C" w:rsidRPr="00A611F6" w14:paraId="7307429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729F2459"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E424CF0"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655,6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08E6E87"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572,3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332F4A0"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514,0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4DF982F"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456,0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0DE18CC"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436,1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369F5CA"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427,4</w:t>
            </w:r>
          </w:p>
        </w:tc>
      </w:tr>
      <w:tr w:rsidR="00EA024C" w:rsidRPr="00A611F6" w14:paraId="36DBC19E"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78936C7B"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AB596A8"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655,6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3617B21"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572,3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DBD817F"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497,1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A1DBD2E"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435,8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1EF5198"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416,2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51A23C9"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403,8</w:t>
            </w:r>
          </w:p>
        </w:tc>
      </w:tr>
      <w:tr w:rsidR="00EA024C" w:rsidRPr="00A611F6" w14:paraId="0E5925C3"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279F9DF2"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 xml:space="preserve">Смертность от новообразований (число случаев на 100 тыс. чел.)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17B14B2"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9D5CAF4"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9D7C7C2"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6174480"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 </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5ABD96A"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CC07519"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 </w:t>
            </w:r>
          </w:p>
        </w:tc>
      </w:tr>
      <w:tr w:rsidR="00EA024C" w:rsidRPr="00A611F6" w14:paraId="425505E7"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0D0A6FFA"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4767DE5"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163,0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0C89D3F"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B4558AC"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153,4</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E678FB5"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151,7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600E8B2"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150,7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BEBDB9E"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147,1</w:t>
            </w:r>
          </w:p>
        </w:tc>
      </w:tr>
      <w:tr w:rsidR="00EA024C" w:rsidRPr="00A611F6" w14:paraId="40FD42F4"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52D05006"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C9ADF9B"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163,0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C810696"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CE69B0E"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142,3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5D75DF3"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140,8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23C027B"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138,5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337DBEF"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135,6</w:t>
            </w:r>
          </w:p>
        </w:tc>
      </w:tr>
      <w:tr w:rsidR="00EA024C" w:rsidRPr="00A611F6" w14:paraId="301C7432"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4EFE7078"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22D7FAB"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163,0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6876EF3"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144,5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4B86A72"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140,1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1D86F27"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138,1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72D1FE9"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135,3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92DE0F9"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132,8</w:t>
            </w:r>
          </w:p>
        </w:tc>
      </w:tr>
      <w:tr w:rsidR="00EA024C" w:rsidRPr="00A611F6" w14:paraId="7A0D0FDC"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4EA25D6F"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Младенческая смертность,  случаев на 1 тыс. родившихся детей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45E738C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527AE345"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4F6D9CE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3B28B3F7" w14:textId="77777777" w:rsidR="00EA024C" w:rsidRPr="00A611F6" w:rsidRDefault="00EA024C" w:rsidP="0002201C">
            <w:pPr>
              <w:keepNext/>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238CDC1B"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6DE4B552"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r>
      <w:tr w:rsidR="00EA024C" w:rsidRPr="00A611F6" w14:paraId="707E172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62265B8A"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492974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6C21F9D"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4,1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04392F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B68F746"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4E31C76"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7C7A12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3,9</w:t>
            </w:r>
          </w:p>
        </w:tc>
      </w:tr>
      <w:tr w:rsidR="00EA024C" w:rsidRPr="00A611F6" w14:paraId="775C90F8"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304C1A86"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2A2663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B381628"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4,1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1B6F5F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307D59C"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3,5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E9A8E53"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A52D90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r>
      <w:tr w:rsidR="00EA024C" w:rsidRPr="00A611F6" w14:paraId="63253B7C"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35327979"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C6AE8B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C6E21BF"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4,1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8118CD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3,8</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45579B0"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3,5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E2A1D64"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0B677F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2,7</w:t>
            </w:r>
          </w:p>
        </w:tc>
      </w:tr>
      <w:tr w:rsidR="00EA024C" w:rsidRPr="00A611F6" w14:paraId="26F995E8"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2667EE72"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Охват детей до 3 лет дошкольным образованием, в % от численности детей соответствующего возраста</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7C33628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5A58C4F1"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1A8825D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7420B691"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2608D67B"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3C1905A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p>
        </w:tc>
      </w:tr>
      <w:tr w:rsidR="00EA024C" w:rsidRPr="00A611F6" w14:paraId="2470E84B" w14:textId="77777777" w:rsidTr="0002201C">
        <w:trPr>
          <w:trHeight w:val="309"/>
        </w:trPr>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4FF8A365"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10A149C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н/д</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169873AC"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60,0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719A442E"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4636897A"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90,0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3544F566"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94,0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318708F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r>
      <w:tr w:rsidR="00EA024C" w:rsidRPr="00A611F6" w14:paraId="44C614D2" w14:textId="77777777" w:rsidTr="0002201C">
        <w:trPr>
          <w:trHeight w:val="324"/>
        </w:trPr>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1A8C4DEE"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13965E4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н/д</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0AABBA30"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60,0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7912889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570F2228"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7A9E4ACB"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25A84E0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r>
      <w:tr w:rsidR="00EA024C" w:rsidRPr="00A611F6" w14:paraId="5687BBB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center"/>
          </w:tcPr>
          <w:p w14:paraId="7E19918E"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35F1E98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н/д</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1C998E88"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60,0</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49FDB5B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25323F06"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13A88C78"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center"/>
          </w:tcPr>
          <w:p w14:paraId="44218F6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100,0</w:t>
            </w:r>
          </w:p>
        </w:tc>
      </w:tr>
      <w:tr w:rsidR="00EA024C" w:rsidRPr="00A611F6" w14:paraId="5C765FD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BC5CFF3" w14:textId="77777777" w:rsidR="00EA024C" w:rsidRPr="00A611F6" w:rsidRDefault="00EA024C" w:rsidP="0002201C">
            <w:pPr>
              <w:keepNext/>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Миграционный прирост, тыс. чел.</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EC76296" w14:textId="77777777" w:rsidR="00EA024C" w:rsidRPr="00A611F6" w:rsidRDefault="00EA024C" w:rsidP="0002201C">
            <w:pPr>
              <w:keepNext/>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1DEF02"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166E363" w14:textId="77777777" w:rsidR="00EA024C" w:rsidRPr="00A611F6" w:rsidRDefault="00EA024C" w:rsidP="0002201C">
            <w:pPr>
              <w:keepNext/>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32E27A1" w14:textId="77777777" w:rsidR="00EA024C" w:rsidRPr="00A611F6" w:rsidRDefault="00EA024C" w:rsidP="0002201C">
            <w:pPr>
              <w:keepNext/>
              <w:spacing w:before="0" w:after="0"/>
              <w:ind w:right="-129" w:firstLine="63"/>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B31D16" w14:textId="77777777" w:rsidR="00EA024C" w:rsidRPr="00A611F6" w:rsidRDefault="00EA024C" w:rsidP="0002201C">
            <w:pPr>
              <w:keepNext/>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6FA76A" w14:textId="77777777" w:rsidR="00EA024C" w:rsidRPr="00A611F6" w:rsidRDefault="00EA024C" w:rsidP="0002201C">
            <w:pPr>
              <w:keepNext/>
              <w:spacing w:before="0" w:after="0"/>
              <w:jc w:val="right"/>
              <w:rPr>
                <w:rFonts w:ascii="Times New Roman" w:hAnsi="Times New Roman" w:cs="Times New Roman"/>
                <w:sz w:val="24"/>
                <w:szCs w:val="24"/>
              </w:rPr>
            </w:pPr>
          </w:p>
        </w:tc>
      </w:tr>
      <w:tr w:rsidR="00EA024C" w:rsidRPr="00A611F6" w14:paraId="2C5EF790"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481FF0" w14:textId="77777777"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FE09B0"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C67410"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5F5C76"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6ADBC0"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7D607D" w14:textId="77777777" w:rsidR="00EA024C" w:rsidRPr="00A611F6" w:rsidRDefault="00EA024C" w:rsidP="0002201C">
            <w:pPr>
              <w:keepNext/>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4EB9279"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-5,3</w:t>
            </w:r>
          </w:p>
        </w:tc>
      </w:tr>
      <w:tr w:rsidR="00EA024C" w:rsidRPr="00A611F6" w14:paraId="25AAFC23"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4C0D5A" w14:textId="77777777"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A91ED2"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10320F"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5D4622"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A587AA4"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65BBD1" w14:textId="77777777" w:rsidR="00EA024C" w:rsidRPr="00A611F6" w:rsidRDefault="00EA024C" w:rsidP="0002201C">
            <w:pPr>
              <w:keepNext/>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E343C1"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w:t>
            </w:r>
          </w:p>
        </w:tc>
      </w:tr>
      <w:tr w:rsidR="00EA024C" w:rsidRPr="00A611F6" w14:paraId="6CF8AE6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B9786F5"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214057"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AE338D"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-4,5</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FCA24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EA79E0"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52586C"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16FD1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w:t>
            </w:r>
          </w:p>
        </w:tc>
      </w:tr>
      <w:tr w:rsidR="00EA024C" w:rsidRPr="00A611F6" w14:paraId="6A8FADA0"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1B487F97"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Среднегодовая численность занятых в экономике, тыс. чел.</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537E39"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1E3DA7"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300D8E"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684CAE9"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F69540A"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C9E629"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09BAF7E9"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504C132"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746E7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7BF644A"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290,1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4772B2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290,1</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C00AFA"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290,1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4720A6A"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291,0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064613"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288</w:t>
            </w:r>
          </w:p>
        </w:tc>
      </w:tr>
      <w:tr w:rsidR="00EA024C" w:rsidRPr="00A611F6" w14:paraId="30E58B3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4C5512D"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C819A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78C90CE"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290,1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69BFBB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292,0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146865"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294,6</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EF5C2C6"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298</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53DDA1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305</w:t>
            </w:r>
          </w:p>
        </w:tc>
      </w:tr>
      <w:tr w:rsidR="00EA024C" w:rsidRPr="00A611F6" w14:paraId="2B00DE52"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11AF57D"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48B48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287</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A43A2A6"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290,1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C385D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AF219D1"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D52DE3"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306</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4E1178"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308</w:t>
            </w:r>
          </w:p>
        </w:tc>
      </w:tr>
      <w:tr w:rsidR="00EA024C" w:rsidRPr="00A611F6" w14:paraId="32D9F30C"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bottom"/>
            <w:hideMark/>
          </w:tcPr>
          <w:p w14:paraId="5B5DAC55" w14:textId="77777777" w:rsidR="00EA024C" w:rsidRPr="00A611F6" w:rsidRDefault="00EA024C" w:rsidP="0002201C">
            <w:pPr>
              <w:spacing w:before="0" w:after="0"/>
              <w:rPr>
                <w:rFonts w:ascii="Times New Roman" w:hAnsi="Times New Roman" w:cs="Times New Roman"/>
                <w:sz w:val="24"/>
                <w:szCs w:val="24"/>
              </w:rPr>
            </w:pPr>
            <w:r w:rsidRPr="00A611F6">
              <w:rPr>
                <w:rFonts w:ascii="Times New Roman" w:hAnsi="Times New Roman" w:cs="Times New Roman"/>
                <w:sz w:val="24"/>
                <w:szCs w:val="24"/>
              </w:rPr>
              <w:t>Доля занятых в секторе МСП, % от среднесписочной численности занятых</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3A9153B"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A03A38"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E6629E"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620D01"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99D5BF"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6AA004A"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450E7E6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6E4DD6DE"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38F5BD"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382D81"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36592B"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18</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07C65F"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A521F2D"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19</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82D411"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w:t>
            </w:r>
          </w:p>
        </w:tc>
      </w:tr>
      <w:tr w:rsidR="00EA024C" w:rsidRPr="00A611F6" w14:paraId="3FA6F9F3"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5813C9F2"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A374047"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A9A4D6"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254C54"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EE2142"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A7ECCA6"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23</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7DD6D1"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25</w:t>
            </w:r>
          </w:p>
        </w:tc>
      </w:tr>
      <w:tr w:rsidR="00EA024C" w:rsidRPr="00A611F6" w14:paraId="5AC70D0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03CFB9F2"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1D2426"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000983A"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18</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DCBB6A"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0EC340"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D653DBF"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27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FEBDE0"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30</w:t>
            </w:r>
          </w:p>
        </w:tc>
      </w:tr>
      <w:tr w:rsidR="00EA024C" w:rsidRPr="00A611F6" w14:paraId="0B95B66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14B6012" w14:textId="77777777" w:rsidR="00EA024C" w:rsidRPr="00A611F6" w:rsidRDefault="00EA024C" w:rsidP="0002201C">
            <w:pPr>
              <w:keepNext/>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Индекс производительности труда, в сопоставимых ценах</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B1518D"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928536"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0D2D2E"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8AF8E8"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67BA2C9"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20F64E"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0DEA579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9842DE6" w14:textId="77777777"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EE1782F"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ACC7108"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97,1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018F73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97,3</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8D061AD"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97,9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D40173D"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EC886DC"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97,9</w:t>
            </w:r>
          </w:p>
        </w:tc>
      </w:tr>
      <w:tr w:rsidR="00EA024C" w:rsidRPr="00A611F6" w14:paraId="5801C55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2F72D4" w14:textId="77777777" w:rsidR="00EA024C" w:rsidRPr="00A611F6" w:rsidRDefault="00EA024C" w:rsidP="0002201C">
            <w:pPr>
              <w:keepNext/>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551E96"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8325CD"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97,1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4E03F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FBC492"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98,1</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3B0EFB4"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99,8</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5E89DF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98,5</w:t>
            </w:r>
          </w:p>
        </w:tc>
      </w:tr>
      <w:tr w:rsidR="00EA024C" w:rsidRPr="00A611F6" w14:paraId="4EC1AB31"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FC2039"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6D1C73"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1E93746"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97,1</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AFA6DE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457A305"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115B7B5"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102</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93559C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100,3</w:t>
            </w:r>
          </w:p>
        </w:tc>
      </w:tr>
      <w:tr w:rsidR="00EA024C" w:rsidRPr="00A611F6" w14:paraId="265F2CE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6D146D2"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Уровень безработицы (по методологии МОТ), %</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96E631"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09C20A"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65C41D"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215524"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CC204A"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FFAB65"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389DC2FA"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4AE427"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1F6929"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121E30"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1CFE8A"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10,0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5DCB94"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579F45"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85DDE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8,5</w:t>
            </w:r>
          </w:p>
        </w:tc>
      </w:tr>
      <w:tr w:rsidR="00EA024C" w:rsidRPr="00A611F6" w14:paraId="28E35930"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4DBA2E"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BEC238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1B709E"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BC4C4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C7AC7E"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8,4</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31300D"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0D00C5"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7,8</w:t>
            </w:r>
          </w:p>
        </w:tc>
      </w:tr>
      <w:tr w:rsidR="00EA024C" w:rsidRPr="00A611F6" w14:paraId="36F43CB8"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4E160A7"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545B4D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E36A113"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10,3</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CE260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94AE81"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8,0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F78945"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7,5</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59E006"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6,5</w:t>
            </w:r>
          </w:p>
        </w:tc>
      </w:tr>
      <w:tr w:rsidR="00EA024C" w:rsidRPr="00A611F6" w14:paraId="284FEC24"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2CA1FF5" w14:textId="77777777" w:rsidR="00EA024C" w:rsidRPr="00A611F6" w:rsidRDefault="00EA024C" w:rsidP="0002201C">
            <w:pPr>
              <w:spacing w:before="0" w:after="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Среднемесячная заработная плата, тыс. руб.</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38CDED"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40C15C"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46AC1C"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455ECC"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52B3E5"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CC0E5D"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302F505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22D934"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CF3553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19EB95"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26,96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36FBEF2"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31,2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FD2182"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35,8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FB38A9"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40,1</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B9B3B1"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44,4</w:t>
            </w:r>
          </w:p>
        </w:tc>
      </w:tr>
      <w:tr w:rsidR="00EA024C" w:rsidRPr="00A611F6" w14:paraId="05CD5BAE"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2AC911"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705D60"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BB21AA"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26,96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073EEB"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32,32</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056DC7"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39,33</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512BD0"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47,0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0A723D"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55,4</w:t>
            </w:r>
          </w:p>
        </w:tc>
      </w:tr>
      <w:tr w:rsidR="00EA024C" w:rsidRPr="00A611F6" w14:paraId="14741C45"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42CA73" w14:textId="77777777" w:rsidR="00EA024C" w:rsidRPr="00A611F6" w:rsidRDefault="00EA024C" w:rsidP="0002201C">
            <w:pPr>
              <w:spacing w:before="0" w:after="0"/>
              <w:ind w:firstLineChars="100" w:firstLine="240"/>
              <w:jc w:val="lef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5D6602"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22,8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1F3876"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eastAsia="Times New Roman" w:hAnsi="Times New Roman" w:cs="Times New Roman"/>
                <w:sz w:val="24"/>
                <w:szCs w:val="24"/>
                <w:lang w:eastAsia="ru-RU"/>
              </w:rPr>
              <w:t>26,96</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C5E99F"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34,5</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8A06209"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43,9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DDD50C" w14:textId="77777777" w:rsidR="00EA024C" w:rsidRPr="00A611F6" w:rsidRDefault="00EA024C" w:rsidP="0002201C">
            <w:pPr>
              <w:spacing w:before="0" w:after="0"/>
              <w:ind w:firstLine="33"/>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52,7</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432F24" w14:textId="77777777" w:rsidR="00EA024C" w:rsidRPr="00A611F6" w:rsidRDefault="00EA024C" w:rsidP="0002201C">
            <w:pPr>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61,8</w:t>
            </w:r>
          </w:p>
        </w:tc>
      </w:tr>
      <w:tr w:rsidR="00EA024C" w:rsidRPr="00A611F6" w14:paraId="3F7D2A2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456D52A4" w14:textId="77777777" w:rsidR="00EA024C" w:rsidRPr="00A611F6" w:rsidRDefault="00EA024C" w:rsidP="0002201C">
            <w:pPr>
              <w:spacing w:before="0" w:after="0"/>
              <w:jc w:val="left"/>
              <w:rPr>
                <w:rFonts w:ascii="Times New Roman" w:hAnsi="Times New Roman" w:cs="Times New Roman"/>
                <w:sz w:val="24"/>
                <w:szCs w:val="24"/>
              </w:rPr>
            </w:pPr>
            <w:r w:rsidRPr="00A611F6">
              <w:rPr>
                <w:rFonts w:ascii="Times New Roman" w:hAnsi="Times New Roman" w:cs="Times New Roman"/>
                <w:sz w:val="24"/>
                <w:szCs w:val="24"/>
              </w:rPr>
              <w:t>Ввод жилья, тыс. кв. м</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E0833AD" w14:textId="77777777" w:rsidR="00EA024C" w:rsidRPr="00A611F6" w:rsidRDefault="00EA024C" w:rsidP="0002201C">
            <w:pPr>
              <w:spacing w:before="0" w:after="0"/>
              <w:jc w:val="right"/>
              <w:rPr>
                <w:rFonts w:ascii="Times New Roman" w:hAnsi="Times New Roman" w:cs="Times New Roman"/>
                <w:sz w:val="24"/>
                <w:szCs w:val="24"/>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BB31C02" w14:textId="77777777" w:rsidR="00EA024C" w:rsidRPr="00A611F6" w:rsidRDefault="00EA024C" w:rsidP="0002201C">
            <w:pPr>
              <w:keepNext/>
              <w:spacing w:before="0" w:after="0"/>
              <w:jc w:val="right"/>
              <w:rPr>
                <w:rFonts w:ascii="Times New Roman" w:hAnsi="Times New Roman" w:cs="Times New Roman"/>
                <w:sz w:val="24"/>
                <w:szCs w:val="24"/>
              </w:rPr>
            </w:pP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146605A" w14:textId="77777777" w:rsidR="00EA024C" w:rsidRPr="00A611F6" w:rsidRDefault="00EA024C" w:rsidP="0002201C">
            <w:pPr>
              <w:spacing w:before="0" w:after="0"/>
              <w:jc w:val="right"/>
              <w:rPr>
                <w:rFonts w:ascii="Times New Roman" w:hAnsi="Times New Roman" w:cs="Times New Roman"/>
                <w:sz w:val="24"/>
                <w:szCs w:val="24"/>
              </w:rPr>
            </w:pP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3EB3EA1"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2CE6979" w14:textId="77777777" w:rsidR="00EA024C" w:rsidRPr="00A611F6" w:rsidRDefault="00EA024C" w:rsidP="0002201C">
            <w:pPr>
              <w:spacing w:before="0" w:after="0"/>
              <w:ind w:firstLine="33"/>
              <w:jc w:val="right"/>
              <w:rPr>
                <w:rFonts w:ascii="Times New Roman" w:hAnsi="Times New Roman" w:cs="Times New Roman"/>
                <w:sz w:val="24"/>
                <w:szCs w:val="24"/>
              </w:rPr>
            </w:pP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3B12FA3" w14:textId="77777777" w:rsidR="00EA024C" w:rsidRPr="00A611F6" w:rsidRDefault="00EA024C" w:rsidP="0002201C">
            <w:pPr>
              <w:spacing w:before="0" w:after="0"/>
              <w:jc w:val="right"/>
              <w:rPr>
                <w:rFonts w:ascii="Times New Roman" w:hAnsi="Times New Roman" w:cs="Times New Roman"/>
                <w:sz w:val="24"/>
                <w:szCs w:val="24"/>
              </w:rPr>
            </w:pPr>
          </w:p>
        </w:tc>
      </w:tr>
      <w:tr w:rsidR="00EA024C" w:rsidRPr="00A611F6" w14:paraId="577975C9"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3FC7CF66" w14:textId="77777777" w:rsidR="00EA024C" w:rsidRPr="00A611F6" w:rsidRDefault="00EA024C" w:rsidP="0002201C">
            <w:pPr>
              <w:spacing w:before="0" w:after="0"/>
              <w:ind w:firstLineChars="100" w:firstLine="240"/>
              <w:rPr>
                <w:rFonts w:ascii="Times New Roman" w:hAnsi="Times New Roman" w:cs="Times New Roman"/>
                <w:sz w:val="24"/>
                <w:szCs w:val="24"/>
              </w:rPr>
            </w:pPr>
            <w:r w:rsidRPr="00A611F6">
              <w:rPr>
                <w:rFonts w:ascii="Times New Roman" w:hAnsi="Times New Roman" w:cs="Times New Roman"/>
                <w:sz w:val="24"/>
                <w:szCs w:val="24"/>
              </w:rPr>
              <w:t>Инерционный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6C47BB"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178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08BC4F"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722CE169"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209,9</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ED07A9F"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209,9</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EFCFACE"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228,0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2A2E90E5"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290,0</w:t>
            </w:r>
          </w:p>
        </w:tc>
      </w:tr>
      <w:tr w:rsidR="00EA024C" w:rsidRPr="00A611F6" w14:paraId="05A10E9D"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69A87CA1" w14:textId="77777777" w:rsidR="00EA024C" w:rsidRPr="00A611F6" w:rsidRDefault="00EA024C" w:rsidP="0002201C">
            <w:pPr>
              <w:spacing w:before="0" w:after="0"/>
              <w:ind w:firstLineChars="100" w:firstLine="240"/>
              <w:jc w:val="left"/>
              <w:rPr>
                <w:rFonts w:ascii="Times New Roman" w:hAnsi="Times New Roman" w:cs="Times New Roman"/>
                <w:sz w:val="24"/>
                <w:szCs w:val="24"/>
              </w:rPr>
            </w:pPr>
            <w:r w:rsidRPr="00A611F6">
              <w:rPr>
                <w:rFonts w:ascii="Times New Roman" w:hAnsi="Times New Roman" w:cs="Times New Roman"/>
                <w:sz w:val="24"/>
                <w:szCs w:val="24"/>
              </w:rPr>
              <w:t>Базовый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C219CE"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178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464F490"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0071466"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228,0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AA66FF5"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291,0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E220138"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299,0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49957472"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307,0</w:t>
            </w:r>
          </w:p>
        </w:tc>
      </w:tr>
      <w:tr w:rsidR="00EA024C" w:rsidRPr="001C3BFA" w14:paraId="0AB2F0B6" w14:textId="77777777" w:rsidTr="0002201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0EBA3E4F" w14:textId="77777777" w:rsidR="00EA024C" w:rsidRPr="00A611F6" w:rsidRDefault="00EA024C" w:rsidP="0002201C">
            <w:pPr>
              <w:spacing w:before="0" w:after="0"/>
              <w:ind w:firstLineChars="100" w:firstLine="240"/>
              <w:jc w:val="left"/>
              <w:rPr>
                <w:rFonts w:ascii="Times New Roman" w:hAnsi="Times New Roman" w:cs="Times New Roman"/>
                <w:sz w:val="24"/>
                <w:szCs w:val="24"/>
              </w:rPr>
            </w:pPr>
            <w:r w:rsidRPr="00A611F6">
              <w:rPr>
                <w:rFonts w:ascii="Times New Roman" w:hAnsi="Times New Roman" w:cs="Times New Roman"/>
                <w:sz w:val="24"/>
                <w:szCs w:val="24"/>
              </w:rPr>
              <w:t>Оптимистический</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F502B1"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178</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774F74C" w14:textId="77777777" w:rsidR="00EA024C" w:rsidRPr="00A611F6" w:rsidRDefault="00EA024C" w:rsidP="0002201C">
            <w:pPr>
              <w:keepNext/>
              <w:spacing w:before="0" w:after="0"/>
              <w:jc w:val="right"/>
              <w:rPr>
                <w:rFonts w:ascii="Times New Roman" w:hAnsi="Times New Roman" w:cs="Times New Roman"/>
                <w:sz w:val="24"/>
                <w:szCs w:val="24"/>
              </w:rPr>
            </w:pPr>
            <w:r w:rsidRPr="00A611F6">
              <w:rPr>
                <w:rFonts w:ascii="Times New Roman" w:hAnsi="Times New Roman" w:cs="Times New Roman"/>
                <w:sz w:val="24"/>
                <w:szCs w:val="24"/>
              </w:rPr>
              <w:t>209,9</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0D4004E4"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291,0</w:t>
            </w:r>
          </w:p>
        </w:tc>
        <w:tc>
          <w:tcPr>
            <w:tcW w:w="851"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C084FFB" w14:textId="77777777" w:rsidR="00EA024C" w:rsidRPr="00A611F6" w:rsidRDefault="00EA024C" w:rsidP="0002201C">
            <w:pPr>
              <w:keepNext/>
              <w:spacing w:before="0" w:after="0"/>
              <w:jc w:val="right"/>
              <w:rPr>
                <w:rFonts w:ascii="Times New Roman" w:eastAsia="Times New Roman" w:hAnsi="Times New Roman" w:cs="Times New Roman"/>
                <w:sz w:val="24"/>
                <w:szCs w:val="24"/>
                <w:lang w:eastAsia="ru-RU"/>
              </w:rPr>
            </w:pPr>
            <w:r w:rsidRPr="00A611F6">
              <w:rPr>
                <w:rFonts w:ascii="Times New Roman" w:eastAsia="Times New Roman" w:hAnsi="Times New Roman" w:cs="Times New Roman"/>
                <w:sz w:val="24"/>
                <w:szCs w:val="24"/>
                <w:lang w:eastAsia="ru-RU"/>
              </w:rPr>
              <w:t>299,0</w:t>
            </w:r>
          </w:p>
        </w:tc>
        <w:tc>
          <w:tcPr>
            <w:tcW w:w="992"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5F13005" w14:textId="77777777" w:rsidR="00EA024C" w:rsidRPr="00A611F6" w:rsidRDefault="00EA024C" w:rsidP="0002201C">
            <w:pPr>
              <w:spacing w:before="0" w:after="0"/>
              <w:ind w:firstLine="33"/>
              <w:jc w:val="right"/>
              <w:rPr>
                <w:rFonts w:ascii="Times New Roman" w:hAnsi="Times New Roman" w:cs="Times New Roman"/>
                <w:sz w:val="24"/>
                <w:szCs w:val="24"/>
              </w:rPr>
            </w:pPr>
            <w:r w:rsidRPr="00A611F6">
              <w:rPr>
                <w:rFonts w:ascii="Times New Roman" w:hAnsi="Times New Roman" w:cs="Times New Roman"/>
                <w:sz w:val="24"/>
                <w:szCs w:val="24"/>
              </w:rPr>
              <w:t>307,0</w:t>
            </w:r>
          </w:p>
        </w:tc>
        <w:tc>
          <w:tcPr>
            <w:tcW w:w="1046" w:type="dxa"/>
            <w:gridSpan w:val="2"/>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0CBEF94" w14:textId="77777777" w:rsidR="00EA024C" w:rsidRPr="00A611F6" w:rsidRDefault="00EA024C" w:rsidP="0002201C">
            <w:pPr>
              <w:spacing w:before="0" w:after="0"/>
              <w:jc w:val="right"/>
              <w:rPr>
                <w:rFonts w:ascii="Times New Roman" w:hAnsi="Times New Roman" w:cs="Times New Roman"/>
                <w:sz w:val="24"/>
                <w:szCs w:val="24"/>
              </w:rPr>
            </w:pPr>
            <w:r w:rsidRPr="00A611F6">
              <w:rPr>
                <w:rFonts w:ascii="Times New Roman" w:hAnsi="Times New Roman" w:cs="Times New Roman"/>
                <w:sz w:val="24"/>
                <w:szCs w:val="24"/>
              </w:rPr>
              <w:t>314,0</w:t>
            </w:r>
          </w:p>
        </w:tc>
      </w:tr>
    </w:tbl>
    <w:p w14:paraId="373CBCF3" w14:textId="77777777" w:rsidR="00EA024C" w:rsidRPr="00EA024C" w:rsidRDefault="00EA024C" w:rsidP="00EA024C"/>
    <w:p w14:paraId="42934244" w14:textId="77777777" w:rsidR="0046255C" w:rsidRPr="00B77EB6" w:rsidRDefault="0046255C" w:rsidP="00711BE4">
      <w:pPr>
        <w:pStyle w:val="2"/>
        <w:pageBreakBefore/>
        <w:numPr>
          <w:ilvl w:val="1"/>
          <w:numId w:val="39"/>
        </w:numPr>
        <w:spacing w:before="120" w:after="0"/>
        <w:ind w:left="0" w:firstLine="709"/>
        <w:rPr>
          <w:rStyle w:val="20"/>
          <w:rFonts w:ascii="Times New Roman" w:hAnsi="Times New Roman" w:cs="Times New Roman"/>
          <w:b/>
          <w:color w:val="auto"/>
          <w:szCs w:val="28"/>
        </w:rPr>
      </w:pPr>
      <w:bookmarkStart w:id="261" w:name="_Toc516836313"/>
      <w:bookmarkStart w:id="262" w:name="_Toc8120176"/>
      <w:r w:rsidRPr="00B77EB6">
        <w:rPr>
          <w:rStyle w:val="20"/>
          <w:rFonts w:ascii="Times New Roman" w:hAnsi="Times New Roman" w:cs="Times New Roman"/>
          <w:b/>
          <w:color w:val="auto"/>
          <w:szCs w:val="28"/>
        </w:rPr>
        <w:t>Оценка финансовых ресурсов, необходимых для реализации Стратегии</w:t>
      </w:r>
      <w:bookmarkEnd w:id="261"/>
      <w:bookmarkEnd w:id="262"/>
    </w:p>
    <w:p w14:paraId="266202D2" w14:textId="4E914C8F" w:rsidR="0046255C" w:rsidRDefault="0046255C" w:rsidP="0046255C">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5C26A8">
        <w:rPr>
          <w:rFonts w:ascii="Times New Roman" w:hAnsi="Times New Roman" w:cs="Times New Roman"/>
          <w:sz w:val="28"/>
          <w:szCs w:val="28"/>
        </w:rPr>
        <w:t>31</w:t>
      </w:r>
      <w:r w:rsidR="00BD0C73">
        <w:rPr>
          <w:rFonts w:ascii="Times New Roman" w:hAnsi="Times New Roman" w:cs="Times New Roman"/>
          <w:noProof/>
          <w:sz w:val="28"/>
          <w:szCs w:val="28"/>
        </w:rPr>
        <w:t>.</w:t>
      </w:r>
    </w:p>
    <w:p w14:paraId="1912FD25" w14:textId="77777777" w:rsidR="0046255C" w:rsidRPr="00B77EB6" w:rsidRDefault="0046255C" w:rsidP="00EA024C">
      <w:pPr>
        <w:pStyle w:val="a6"/>
        <w:spacing w:before="0" w:after="0"/>
        <w:ind w:firstLine="709"/>
        <w:jc w:val="both"/>
        <w:rPr>
          <w:rFonts w:ascii="Times New Roman" w:hAnsi="Times New Roman" w:cs="Times New Roman"/>
          <w:sz w:val="28"/>
          <w:szCs w:val="28"/>
        </w:rPr>
      </w:pPr>
      <w:r w:rsidRPr="00B77EB6">
        <w:rPr>
          <w:rFonts w:ascii="Times New Roman" w:hAnsi="Times New Roman" w:cs="Times New Roman"/>
          <w:sz w:val="28"/>
          <w:szCs w:val="28"/>
        </w:rPr>
        <w:t>Оценка финансовых ресурсов, необходимых для реализации стратегии</w:t>
      </w:r>
    </w:p>
    <w:tbl>
      <w:tblPr>
        <w:tblStyle w:val="af4"/>
        <w:tblW w:w="0" w:type="auto"/>
        <w:tblLook w:val="0620" w:firstRow="1" w:lastRow="0" w:firstColumn="0" w:lastColumn="0" w:noHBand="1" w:noVBand="1"/>
      </w:tblPr>
      <w:tblGrid>
        <w:gridCol w:w="4077"/>
        <w:gridCol w:w="993"/>
        <w:gridCol w:w="1068"/>
        <w:gridCol w:w="876"/>
        <w:gridCol w:w="868"/>
        <w:gridCol w:w="876"/>
        <w:gridCol w:w="876"/>
      </w:tblGrid>
      <w:tr w:rsidR="0046255C" w:rsidRPr="00B77EB6" w14:paraId="7326B59C" w14:textId="77777777" w:rsidTr="004B27D3">
        <w:trPr>
          <w:cnfStyle w:val="100000000000" w:firstRow="1" w:lastRow="0" w:firstColumn="0" w:lastColumn="0" w:oddVBand="0" w:evenVBand="0" w:oddHBand="0" w:evenHBand="0" w:firstRowFirstColumn="0" w:firstRowLastColumn="0" w:lastRowFirstColumn="0" w:lastRowLastColumn="0"/>
          <w:tblHeader/>
        </w:trPr>
        <w:tc>
          <w:tcPr>
            <w:tcW w:w="4077" w:type="dxa"/>
            <w:hideMark/>
          </w:tcPr>
          <w:p w14:paraId="08863987" w14:textId="77777777" w:rsidR="0046255C" w:rsidRPr="00B77EB6" w:rsidRDefault="0046255C" w:rsidP="0046255C">
            <w:pPr>
              <w:spacing w:before="0" w:after="0"/>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Индикатор / комплексы</w:t>
            </w:r>
          </w:p>
        </w:tc>
        <w:tc>
          <w:tcPr>
            <w:tcW w:w="993" w:type="dxa"/>
            <w:noWrap/>
            <w:hideMark/>
          </w:tcPr>
          <w:p w14:paraId="2059B5A7" w14:textId="77777777" w:rsidR="0046255C" w:rsidRPr="00B77EB6" w:rsidRDefault="0046255C" w:rsidP="0046255C">
            <w:pPr>
              <w:spacing w:before="0" w:after="0"/>
              <w:ind w:firstLine="18"/>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2016</w:t>
            </w:r>
          </w:p>
        </w:tc>
        <w:tc>
          <w:tcPr>
            <w:tcW w:w="1068" w:type="dxa"/>
            <w:noWrap/>
            <w:hideMark/>
          </w:tcPr>
          <w:p w14:paraId="2C9A97B1" w14:textId="77777777" w:rsidR="0046255C" w:rsidRPr="00B77EB6" w:rsidRDefault="0046255C" w:rsidP="0046255C">
            <w:pPr>
              <w:spacing w:before="0" w:after="0"/>
              <w:ind w:firstLine="38"/>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2018</w:t>
            </w:r>
          </w:p>
        </w:tc>
        <w:tc>
          <w:tcPr>
            <w:tcW w:w="0" w:type="auto"/>
            <w:noWrap/>
            <w:hideMark/>
          </w:tcPr>
          <w:p w14:paraId="41BA3AD7" w14:textId="77777777" w:rsidR="0046255C" w:rsidRPr="00B77EB6" w:rsidRDefault="0046255C" w:rsidP="0046255C">
            <w:pPr>
              <w:spacing w:before="0" w:after="0"/>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2021</w:t>
            </w:r>
          </w:p>
        </w:tc>
        <w:tc>
          <w:tcPr>
            <w:tcW w:w="0" w:type="auto"/>
            <w:noWrap/>
            <w:hideMark/>
          </w:tcPr>
          <w:p w14:paraId="20702645" w14:textId="77777777" w:rsidR="0046255C" w:rsidRPr="00B77EB6" w:rsidRDefault="0046255C" w:rsidP="0046255C">
            <w:pPr>
              <w:spacing w:before="0" w:after="0"/>
              <w:ind w:hanging="8"/>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2024</w:t>
            </w:r>
          </w:p>
        </w:tc>
        <w:tc>
          <w:tcPr>
            <w:tcW w:w="0" w:type="auto"/>
            <w:noWrap/>
            <w:hideMark/>
          </w:tcPr>
          <w:p w14:paraId="0978E895" w14:textId="77777777" w:rsidR="0046255C" w:rsidRPr="00B77EB6" w:rsidRDefault="0046255C" w:rsidP="0046255C">
            <w:pPr>
              <w:spacing w:before="0" w:after="0"/>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2027</w:t>
            </w:r>
          </w:p>
        </w:tc>
        <w:tc>
          <w:tcPr>
            <w:tcW w:w="0" w:type="auto"/>
            <w:noWrap/>
            <w:hideMark/>
          </w:tcPr>
          <w:p w14:paraId="7E7F427D" w14:textId="77777777" w:rsidR="0046255C" w:rsidRPr="00B77EB6" w:rsidRDefault="0046255C" w:rsidP="0046255C">
            <w:pPr>
              <w:spacing w:before="0" w:after="0"/>
              <w:jc w:val="center"/>
              <w:rPr>
                <w:rFonts w:ascii="Times New Roman" w:eastAsia="Times New Roman" w:hAnsi="Times New Roman" w:cs="Times New Roman"/>
                <w:bCs w:val="0"/>
                <w:color w:val="auto"/>
                <w:sz w:val="24"/>
                <w:szCs w:val="24"/>
                <w:lang w:eastAsia="ru-RU"/>
              </w:rPr>
            </w:pPr>
            <w:r w:rsidRPr="00B77EB6">
              <w:rPr>
                <w:rFonts w:ascii="Times New Roman" w:eastAsia="Times New Roman" w:hAnsi="Times New Roman" w:cs="Times New Roman"/>
                <w:bCs w:val="0"/>
                <w:color w:val="auto"/>
                <w:sz w:val="24"/>
                <w:szCs w:val="24"/>
                <w:lang w:eastAsia="ru-RU"/>
              </w:rPr>
              <w:t>2030</w:t>
            </w:r>
          </w:p>
        </w:tc>
      </w:tr>
      <w:tr w:rsidR="0046255C" w:rsidRPr="00B77EB6" w14:paraId="6F58E13D"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F1219C9" w14:textId="77777777" w:rsidR="0046255C" w:rsidRPr="00B77EB6" w:rsidRDefault="0046255C" w:rsidP="0046255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Прогноз потребности в инвестициях (по крупным и средним организациям), необходимых для реализации Стратегии, млн руб.</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473EE16" w14:textId="77777777" w:rsidR="0046255C" w:rsidRPr="00B77EB6" w:rsidRDefault="0046255C" w:rsidP="004E0021">
            <w:pPr>
              <w:spacing w:before="0" w:after="0"/>
              <w:ind w:firstLine="18"/>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15 717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E81B96D" w14:textId="77777777" w:rsidR="0046255C" w:rsidRPr="00B77EB6" w:rsidRDefault="0046255C" w:rsidP="004E0021">
            <w:pPr>
              <w:spacing w:before="0" w:after="0"/>
              <w:ind w:firstLine="38"/>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15 920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B378F7" w14:textId="77777777" w:rsidR="0046255C" w:rsidRPr="00B77EB6" w:rsidRDefault="0046255C" w:rsidP="004E0021">
            <w:pPr>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28 042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348AED" w14:textId="77777777" w:rsidR="0046255C" w:rsidRPr="00B77EB6" w:rsidRDefault="0046255C" w:rsidP="004E0021">
            <w:pPr>
              <w:spacing w:before="0" w:after="0"/>
              <w:ind w:hanging="8"/>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33 519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3C26EDB" w14:textId="77777777" w:rsidR="0046255C" w:rsidRPr="00B77EB6" w:rsidRDefault="0046255C" w:rsidP="004E0021">
            <w:pPr>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40 338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238958" w14:textId="77777777" w:rsidR="0046255C" w:rsidRPr="00B77EB6" w:rsidRDefault="0046255C" w:rsidP="004E0021">
            <w:pPr>
              <w:spacing w:before="0" w:after="0"/>
              <w:jc w:val="righ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51 465</w:t>
            </w:r>
          </w:p>
        </w:tc>
      </w:tr>
      <w:tr w:rsidR="0046255C" w:rsidRPr="00B77EB6" w14:paraId="09C3BBF4"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FC5CD22"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Агропромышленный комплекс</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5B6174" w14:textId="77777777"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351</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B65949" w14:textId="77777777"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834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8C1D90"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1 742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56E132" w14:textId="77777777"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2 485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E0A2ABC"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2 878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163388"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3 972</w:t>
            </w:r>
          </w:p>
        </w:tc>
      </w:tr>
      <w:tr w:rsidR="0046255C" w:rsidRPr="00B77EB6" w14:paraId="5A0E48FE"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50E476C"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Топливно-энергетический комплекс</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D6D485" w14:textId="77777777"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2 447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A3EDCC" w14:textId="77777777"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5 607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E69222"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12 865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811943" w14:textId="77777777"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14 219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B3035E"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17 401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9519DF"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21 896</w:t>
            </w:r>
          </w:p>
        </w:tc>
      </w:tr>
      <w:tr w:rsidR="0046255C" w:rsidRPr="00B77EB6" w14:paraId="5A896C43"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1130EF6"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Комплекс отраслей промышленности</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331F9A5" w14:textId="77777777"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402</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42CF3D" w14:textId="77777777"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1515A7"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647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0EC84E2" w14:textId="77777777"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900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CB28414"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1 135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81D306"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1 506</w:t>
            </w:r>
          </w:p>
        </w:tc>
      </w:tr>
      <w:tr w:rsidR="0046255C" w:rsidRPr="00B77EB6" w14:paraId="54175682"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50B336F"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Комплекс строительства и ЖКХ</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C11525" w14:textId="77777777"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1 514</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5514E3" w14:textId="77777777"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1 812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0F509B"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2 674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944C29" w14:textId="77777777"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3 317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3A927E"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4 032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12BE31"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4 910</w:t>
            </w:r>
          </w:p>
        </w:tc>
      </w:tr>
      <w:tr w:rsidR="0046255C" w:rsidRPr="00B77EB6" w14:paraId="0A730E16"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1E5EAB0C"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Торгово-транспортно-логистический комплекс</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D49B77" w14:textId="77777777"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2 773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75CEF3B" w14:textId="77777777"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464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352A3D1"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1 458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636CA8" w14:textId="77777777"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1 538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4C39E1"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1 348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554634"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2 478</w:t>
            </w:r>
          </w:p>
        </w:tc>
      </w:tr>
      <w:tr w:rsidR="0046255C" w:rsidRPr="00B77EB6" w14:paraId="2220EF79"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AF0299F"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Туристско-рекреационный комплекс</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79AB7A" w14:textId="77777777"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207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B444C1" w14:textId="77777777"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594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BE8D5D"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741D5D2" w14:textId="77777777"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834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3B49323"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1 179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7D61E1"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1 569</w:t>
            </w:r>
          </w:p>
        </w:tc>
      </w:tr>
      <w:tr w:rsidR="0046255C" w:rsidRPr="00B77EB6" w14:paraId="21A8C853"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48FBCA9"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Комплекс социальных и инновационных услуг</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459913" w14:textId="77777777" w:rsidR="0046255C" w:rsidRPr="00B77EB6" w:rsidRDefault="0046255C" w:rsidP="004E0021">
            <w:pPr>
              <w:spacing w:before="0" w:after="0"/>
              <w:ind w:firstLine="1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8 023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0E6D80" w14:textId="77777777" w:rsidR="0046255C" w:rsidRPr="00B77EB6" w:rsidRDefault="0046255C" w:rsidP="004E0021">
            <w:pPr>
              <w:spacing w:before="0" w:after="0"/>
              <w:ind w:firstLine="3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6 036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A8BD498"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8 054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677FE5" w14:textId="77777777" w:rsidR="0046255C" w:rsidRPr="00B77EB6" w:rsidRDefault="0046255C" w:rsidP="004E0021">
            <w:pPr>
              <w:spacing w:before="0" w:after="0"/>
              <w:ind w:hanging="8"/>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10 225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A24244"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12 365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D50EE1" w14:textId="77777777" w:rsidR="0046255C" w:rsidRPr="00B77EB6" w:rsidRDefault="0046255C" w:rsidP="004E0021">
            <w:pPr>
              <w:spacing w:before="0" w:after="0"/>
              <w:jc w:val="righ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15 135</w:t>
            </w:r>
          </w:p>
        </w:tc>
      </w:tr>
      <w:tr w:rsidR="0046255C" w:rsidRPr="00B77EB6" w14:paraId="357675BA"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319D1EC" w14:textId="47BFEE87" w:rsidR="0046255C" w:rsidRPr="00B77EB6" w:rsidRDefault="0046255C" w:rsidP="0046255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Прогноз доход</w:t>
            </w:r>
            <w:r w:rsidR="00F7101D">
              <w:rPr>
                <w:rFonts w:ascii="Times New Roman" w:eastAsia="Times New Roman" w:hAnsi="Times New Roman" w:cs="Times New Roman"/>
                <w:b/>
                <w:bCs/>
                <w:sz w:val="24"/>
                <w:szCs w:val="24"/>
                <w:lang w:eastAsia="ru-RU"/>
              </w:rPr>
              <w:t>ов и расходов бюджета, млн руб.</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97264B" w14:textId="77777777" w:rsidR="0046255C" w:rsidRPr="00B77EB6" w:rsidRDefault="0046255C" w:rsidP="004E0021">
            <w:pPr>
              <w:spacing w:before="0" w:after="0"/>
              <w:ind w:firstLine="18"/>
              <w:jc w:val="right"/>
              <w:rPr>
                <w:rFonts w:ascii="Times New Roman" w:hAnsi="Times New Roman" w:cs="Times New Roman"/>
                <w:sz w:val="24"/>
                <w:szCs w:val="24"/>
              </w:rPr>
            </w:pP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1A50A19" w14:textId="77777777" w:rsidR="0046255C" w:rsidRPr="00B77EB6" w:rsidRDefault="0046255C" w:rsidP="004E0021">
            <w:pPr>
              <w:spacing w:before="0" w:after="0"/>
              <w:ind w:firstLine="38"/>
              <w:jc w:val="right"/>
              <w:rPr>
                <w:rFonts w:ascii="Times New Roman" w:hAnsi="Times New Roman" w:cs="Times New Roman"/>
                <w:sz w:val="24"/>
                <w:szCs w:val="24"/>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814EDA" w14:textId="77777777" w:rsidR="0046255C" w:rsidRPr="00B77EB6" w:rsidRDefault="0046255C" w:rsidP="004E0021">
            <w:pPr>
              <w:spacing w:before="0" w:after="0"/>
              <w:jc w:val="right"/>
              <w:rPr>
                <w:rFonts w:ascii="Times New Roman" w:hAnsi="Times New Roman" w:cs="Times New Roman"/>
                <w:sz w:val="24"/>
                <w:szCs w:val="24"/>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BADF14" w14:textId="77777777" w:rsidR="0046255C" w:rsidRPr="00B77EB6" w:rsidRDefault="0046255C" w:rsidP="004E0021">
            <w:pPr>
              <w:spacing w:before="0" w:after="0"/>
              <w:ind w:hanging="8"/>
              <w:jc w:val="right"/>
              <w:rPr>
                <w:rFonts w:ascii="Times New Roman" w:hAnsi="Times New Roman" w:cs="Times New Roman"/>
                <w:sz w:val="24"/>
                <w:szCs w:val="24"/>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60CF2F6" w14:textId="77777777" w:rsidR="0046255C" w:rsidRPr="00B77EB6" w:rsidRDefault="0046255C" w:rsidP="004E0021">
            <w:pPr>
              <w:spacing w:before="0" w:after="0"/>
              <w:jc w:val="right"/>
              <w:rPr>
                <w:rFonts w:ascii="Times New Roman" w:hAnsi="Times New Roman" w:cs="Times New Roman"/>
                <w:sz w:val="24"/>
                <w:szCs w:val="24"/>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D18209" w14:textId="77777777" w:rsidR="0046255C" w:rsidRPr="00B77EB6" w:rsidRDefault="0046255C" w:rsidP="004E0021">
            <w:pPr>
              <w:spacing w:before="0" w:after="0"/>
              <w:jc w:val="right"/>
              <w:rPr>
                <w:rFonts w:ascii="Times New Roman" w:hAnsi="Times New Roman" w:cs="Times New Roman"/>
                <w:sz w:val="24"/>
                <w:szCs w:val="24"/>
              </w:rPr>
            </w:pPr>
          </w:p>
        </w:tc>
      </w:tr>
      <w:tr w:rsidR="00834EDF" w:rsidRPr="00B77EB6" w14:paraId="3E0C3DC9"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1C8F2DF9" w14:textId="77777777" w:rsidR="00834EDF" w:rsidRPr="00B77EB6" w:rsidRDefault="00834EDF" w:rsidP="0046255C">
            <w:pPr>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Доходы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E37549" w14:textId="77777777" w:rsidR="00834EDF" w:rsidRPr="00B77EB6" w:rsidRDefault="00834EDF" w:rsidP="004E0021">
            <w:pPr>
              <w:spacing w:before="0" w:after="0"/>
              <w:ind w:firstLine="18"/>
              <w:jc w:val="right"/>
              <w:rPr>
                <w:rFonts w:ascii="Times New Roman" w:hAnsi="Times New Roman" w:cs="Times New Roman"/>
                <w:b/>
                <w:bCs/>
                <w:sz w:val="24"/>
                <w:szCs w:val="24"/>
              </w:rPr>
            </w:pPr>
            <w:r w:rsidRPr="00B77EB6">
              <w:rPr>
                <w:rFonts w:ascii="Times New Roman" w:hAnsi="Times New Roman" w:cs="Times New Roman"/>
                <w:b/>
                <w:bCs/>
                <w:sz w:val="24"/>
                <w:szCs w:val="24"/>
              </w:rPr>
              <w:t>26 276</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0174478" w14:textId="6A59F714" w:rsidR="00834EDF" w:rsidRPr="00B77EB6" w:rsidRDefault="00834EDF" w:rsidP="004E0021">
            <w:pPr>
              <w:spacing w:before="0" w:after="0"/>
              <w:ind w:firstLine="38"/>
              <w:jc w:val="right"/>
              <w:rPr>
                <w:rFonts w:ascii="Times New Roman" w:hAnsi="Times New Roman" w:cs="Times New Roman"/>
                <w:b/>
                <w:bCs/>
                <w:sz w:val="24"/>
                <w:szCs w:val="24"/>
              </w:rPr>
            </w:pPr>
            <w:r>
              <w:rPr>
                <w:rFonts w:ascii="Times New Roman" w:hAnsi="Times New Roman" w:cs="Times New Roman"/>
                <w:b/>
                <w:bCs/>
                <w:sz w:val="24"/>
                <w:szCs w:val="24"/>
              </w:rPr>
              <w:t>32 997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AA65FE" w14:textId="77777777" w:rsidR="00834EDF" w:rsidRPr="00B77EB6" w:rsidRDefault="00834EDF"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38 772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17962B" w14:textId="77777777" w:rsidR="00834EDF" w:rsidRPr="00B77EB6" w:rsidRDefault="00834EDF" w:rsidP="004E0021">
            <w:pPr>
              <w:spacing w:before="0" w:after="0"/>
              <w:ind w:hanging="8"/>
              <w:jc w:val="right"/>
              <w:rPr>
                <w:rFonts w:ascii="Times New Roman" w:hAnsi="Times New Roman" w:cs="Times New Roman"/>
                <w:b/>
                <w:bCs/>
                <w:sz w:val="24"/>
                <w:szCs w:val="24"/>
              </w:rPr>
            </w:pPr>
            <w:r w:rsidRPr="00B77EB6">
              <w:rPr>
                <w:rFonts w:ascii="Times New Roman" w:hAnsi="Times New Roman" w:cs="Times New Roman"/>
                <w:b/>
                <w:bCs/>
                <w:sz w:val="24"/>
                <w:szCs w:val="24"/>
              </w:rPr>
              <w:t>54 442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E8C1BE" w14:textId="77777777" w:rsidR="00834EDF" w:rsidRPr="00B77EB6" w:rsidRDefault="00834EDF"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69 730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A5D72DD" w14:textId="77777777" w:rsidR="00834EDF" w:rsidRPr="00B77EB6" w:rsidRDefault="00834EDF"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87 239</w:t>
            </w:r>
          </w:p>
        </w:tc>
      </w:tr>
      <w:tr w:rsidR="00834EDF" w:rsidRPr="00B77EB6" w14:paraId="3BC01E9A"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6AB1604" w14:textId="77777777" w:rsidR="00834EDF" w:rsidRPr="00B77EB6" w:rsidRDefault="00834EDF"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Налоговые доходы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789B08" w14:textId="77777777" w:rsidR="00834EDF" w:rsidRPr="00B77EB6" w:rsidRDefault="00834EDF"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12 971</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E033E2" w14:textId="017F0508" w:rsidR="00834EDF" w:rsidRPr="00B77EB6" w:rsidRDefault="00834EDF" w:rsidP="004E0021">
            <w:pPr>
              <w:spacing w:before="0" w:after="0"/>
              <w:ind w:firstLine="38"/>
              <w:jc w:val="right"/>
              <w:rPr>
                <w:rFonts w:ascii="Times New Roman" w:hAnsi="Times New Roman" w:cs="Times New Roman"/>
                <w:sz w:val="24"/>
                <w:szCs w:val="24"/>
              </w:rPr>
            </w:pPr>
            <w:r>
              <w:rPr>
                <w:rFonts w:ascii="Times New Roman" w:hAnsi="Times New Roman" w:cs="Times New Roman"/>
                <w:sz w:val="24"/>
                <w:szCs w:val="24"/>
              </w:rPr>
              <w:t>14 793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93344DD" w14:textId="77777777"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19 445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E58B02" w14:textId="77777777" w:rsidR="00834EDF" w:rsidRPr="00B77EB6" w:rsidRDefault="00834EDF"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27 493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129276" w14:textId="77777777"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35 338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897E53" w14:textId="77777777"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44 327</w:t>
            </w:r>
          </w:p>
        </w:tc>
      </w:tr>
      <w:tr w:rsidR="00834EDF" w:rsidRPr="00B77EB6" w14:paraId="7605051C"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462DBBA" w14:textId="77777777" w:rsidR="00834EDF" w:rsidRPr="00B77EB6" w:rsidRDefault="00834EDF"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Неналоговые доходы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9449FB" w14:textId="77777777" w:rsidR="00834EDF" w:rsidRPr="00B77EB6" w:rsidRDefault="00834EDF"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802</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E7131A" w14:textId="2FC324BD" w:rsidR="00834EDF" w:rsidRPr="00B77EB6" w:rsidRDefault="00834EDF" w:rsidP="004E0021">
            <w:pPr>
              <w:spacing w:before="0" w:after="0"/>
              <w:ind w:firstLine="38"/>
              <w:jc w:val="right"/>
              <w:rPr>
                <w:rFonts w:ascii="Times New Roman" w:hAnsi="Times New Roman" w:cs="Times New Roman"/>
                <w:sz w:val="24"/>
                <w:szCs w:val="24"/>
              </w:rPr>
            </w:pPr>
            <w:r>
              <w:rPr>
                <w:rFonts w:ascii="Times New Roman" w:hAnsi="Times New Roman" w:cs="Times New Roman"/>
                <w:sz w:val="24"/>
                <w:szCs w:val="24"/>
              </w:rPr>
              <w:t>960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9D49C19" w14:textId="77777777"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1 176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7521C8" w14:textId="77777777" w:rsidR="00834EDF" w:rsidRPr="00B77EB6" w:rsidRDefault="00834EDF"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1 285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9DC00F" w14:textId="77777777"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1 405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DDE773" w14:textId="77777777"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1 535</w:t>
            </w:r>
          </w:p>
        </w:tc>
      </w:tr>
      <w:tr w:rsidR="00834EDF" w:rsidRPr="00B77EB6" w14:paraId="6E6953A9"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9A1F750" w14:textId="77777777" w:rsidR="00834EDF" w:rsidRPr="00B77EB6" w:rsidRDefault="00834EDF"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Безвозмездные поступления</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599805F" w14:textId="77777777" w:rsidR="00834EDF" w:rsidRPr="00B77EB6" w:rsidRDefault="00834EDF"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12 503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DE7ADA" w14:textId="01E58A91" w:rsidR="00834EDF" w:rsidRPr="00B77EB6" w:rsidRDefault="00834EDF" w:rsidP="004E0021">
            <w:pPr>
              <w:spacing w:before="0" w:after="0"/>
              <w:ind w:firstLine="38"/>
              <w:jc w:val="right"/>
              <w:rPr>
                <w:rFonts w:ascii="Times New Roman" w:hAnsi="Times New Roman" w:cs="Times New Roman"/>
                <w:sz w:val="24"/>
                <w:szCs w:val="24"/>
              </w:rPr>
            </w:pPr>
            <w:r>
              <w:rPr>
                <w:rFonts w:ascii="Times New Roman" w:hAnsi="Times New Roman" w:cs="Times New Roman"/>
                <w:sz w:val="24"/>
                <w:szCs w:val="24"/>
              </w:rPr>
              <w:t>17 244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1BDBD5" w14:textId="77777777"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18 151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CD3DAA" w14:textId="77777777" w:rsidR="00834EDF" w:rsidRPr="00B77EB6" w:rsidRDefault="00834EDF"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25 664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C380F1" w14:textId="77777777"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32 987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3683C1" w14:textId="77777777" w:rsidR="00834EDF" w:rsidRPr="00B77EB6" w:rsidRDefault="00834EDF"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41 377</w:t>
            </w:r>
          </w:p>
        </w:tc>
      </w:tr>
      <w:tr w:rsidR="0046255C" w:rsidRPr="00B77EB6" w14:paraId="5490CAF2"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9BB5E59" w14:textId="77777777" w:rsidR="0046255C" w:rsidRPr="00B77EB6" w:rsidRDefault="0046255C" w:rsidP="004B27D3">
            <w:pPr>
              <w:keepNext/>
              <w:spacing w:before="0" w:after="0"/>
              <w:jc w:val="left"/>
              <w:rPr>
                <w:rFonts w:ascii="Times New Roman" w:eastAsia="Times New Roman" w:hAnsi="Times New Roman" w:cs="Times New Roman"/>
                <w:b/>
                <w:bCs/>
                <w:sz w:val="24"/>
                <w:szCs w:val="24"/>
                <w:lang w:eastAsia="ru-RU"/>
              </w:rPr>
            </w:pPr>
            <w:r w:rsidRPr="00B77EB6">
              <w:rPr>
                <w:rFonts w:ascii="Times New Roman" w:eastAsia="Times New Roman" w:hAnsi="Times New Roman" w:cs="Times New Roman"/>
                <w:b/>
                <w:bCs/>
                <w:sz w:val="24"/>
                <w:szCs w:val="24"/>
                <w:lang w:eastAsia="ru-RU"/>
              </w:rPr>
              <w:t>Расходы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1F6204" w14:textId="77777777" w:rsidR="0046255C" w:rsidRPr="00B77EB6" w:rsidRDefault="0046255C" w:rsidP="004E0021">
            <w:pPr>
              <w:spacing w:before="0" w:after="0"/>
              <w:ind w:firstLine="18"/>
              <w:jc w:val="right"/>
              <w:rPr>
                <w:rFonts w:ascii="Times New Roman" w:hAnsi="Times New Roman" w:cs="Times New Roman"/>
                <w:b/>
                <w:bCs/>
                <w:sz w:val="24"/>
                <w:szCs w:val="24"/>
              </w:rPr>
            </w:pPr>
            <w:r w:rsidRPr="00B77EB6">
              <w:rPr>
                <w:rFonts w:ascii="Times New Roman" w:hAnsi="Times New Roman" w:cs="Times New Roman"/>
                <w:b/>
                <w:bCs/>
                <w:sz w:val="24"/>
                <w:szCs w:val="24"/>
              </w:rPr>
              <w:t>26 181</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FFD339" w14:textId="77777777" w:rsidR="0046255C" w:rsidRPr="00B77EB6" w:rsidRDefault="0046255C" w:rsidP="004E0021">
            <w:pPr>
              <w:spacing w:before="0" w:after="0"/>
              <w:ind w:firstLine="38"/>
              <w:jc w:val="right"/>
              <w:rPr>
                <w:rFonts w:ascii="Times New Roman" w:hAnsi="Times New Roman" w:cs="Times New Roman"/>
                <w:b/>
                <w:bCs/>
                <w:sz w:val="24"/>
                <w:szCs w:val="24"/>
              </w:rPr>
            </w:pPr>
            <w:r w:rsidRPr="00B77EB6">
              <w:rPr>
                <w:rFonts w:ascii="Times New Roman" w:hAnsi="Times New Roman" w:cs="Times New Roman"/>
                <w:b/>
                <w:bCs/>
                <w:sz w:val="24"/>
                <w:szCs w:val="24"/>
              </w:rPr>
              <w:t>28 096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570C25" w14:textId="77777777" w:rsidR="0046255C" w:rsidRPr="00B77EB6" w:rsidRDefault="0046255C"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38 772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579CA80" w14:textId="77777777" w:rsidR="0046255C" w:rsidRPr="00B77EB6" w:rsidRDefault="0046255C" w:rsidP="004E0021">
            <w:pPr>
              <w:spacing w:before="0" w:after="0"/>
              <w:ind w:hanging="8"/>
              <w:jc w:val="right"/>
              <w:rPr>
                <w:rFonts w:ascii="Times New Roman" w:hAnsi="Times New Roman" w:cs="Times New Roman"/>
                <w:b/>
                <w:bCs/>
                <w:sz w:val="24"/>
                <w:szCs w:val="24"/>
              </w:rPr>
            </w:pPr>
            <w:r w:rsidRPr="00B77EB6">
              <w:rPr>
                <w:rFonts w:ascii="Times New Roman" w:hAnsi="Times New Roman" w:cs="Times New Roman"/>
                <w:b/>
                <w:bCs/>
                <w:sz w:val="24"/>
                <w:szCs w:val="24"/>
              </w:rPr>
              <w:t>54 442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5A48EC" w14:textId="77777777" w:rsidR="0046255C" w:rsidRPr="00B77EB6" w:rsidRDefault="0046255C"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69 730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EAC56F6" w14:textId="77777777" w:rsidR="0046255C" w:rsidRPr="00B77EB6" w:rsidRDefault="0046255C" w:rsidP="004E0021">
            <w:pPr>
              <w:spacing w:before="0" w:after="0"/>
              <w:jc w:val="right"/>
              <w:rPr>
                <w:rFonts w:ascii="Times New Roman" w:hAnsi="Times New Roman" w:cs="Times New Roman"/>
                <w:b/>
                <w:bCs/>
                <w:sz w:val="24"/>
                <w:szCs w:val="24"/>
              </w:rPr>
            </w:pPr>
            <w:r w:rsidRPr="00B77EB6">
              <w:rPr>
                <w:rFonts w:ascii="Times New Roman" w:hAnsi="Times New Roman" w:cs="Times New Roman"/>
                <w:b/>
                <w:bCs/>
                <w:sz w:val="24"/>
                <w:szCs w:val="24"/>
              </w:rPr>
              <w:t>87 239</w:t>
            </w:r>
          </w:p>
        </w:tc>
      </w:tr>
      <w:tr w:rsidR="0046255C" w:rsidRPr="00B77EB6" w14:paraId="69DC6CC7"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1C68CDD"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общегосударственные вопросы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916EA27"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1 563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F21BB47"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1 794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1A55DB"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2 085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5C7BD7"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2 573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07B34F"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2 979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76AD20"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3 432</w:t>
            </w:r>
          </w:p>
        </w:tc>
      </w:tr>
      <w:tr w:rsidR="0046255C" w:rsidRPr="00B77EB6" w14:paraId="7A722D2D"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48460B6C"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национальная оборона</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31151C"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11</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03BC12"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52E3C4"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8F8BF54"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D0CD49"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A604635"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15</w:t>
            </w:r>
          </w:p>
        </w:tc>
      </w:tr>
      <w:tr w:rsidR="0046255C" w:rsidRPr="00B77EB6" w14:paraId="6AC6F2D1"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93C13F5"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национальная безопасность и правоохранительная деятельность</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D6542D"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247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6828B4"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129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BEE3983"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D21324E"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939A66"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197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972082"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227</w:t>
            </w:r>
          </w:p>
        </w:tc>
      </w:tr>
      <w:tr w:rsidR="0046255C" w:rsidRPr="00B77EB6" w14:paraId="235D9117"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D5E22BA"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национальная экономика</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F671B80"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2 740</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196E6ED"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3 299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25DB60"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4 923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5DE471"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8 540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11927A"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11 028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2D1A79"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12 706</w:t>
            </w:r>
          </w:p>
        </w:tc>
      </w:tr>
      <w:tr w:rsidR="0046255C" w:rsidRPr="00B77EB6" w14:paraId="3347BC80"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793DFDE"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жилищно-коммунальное хозяйство</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F00308C"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2 670</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5535017"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2 058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34450C"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2 392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4983CC"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2 951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5209EB"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3 811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15349EC"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4 881</w:t>
            </w:r>
          </w:p>
        </w:tc>
      </w:tr>
      <w:tr w:rsidR="0046255C" w:rsidRPr="00B77EB6" w14:paraId="6748E8F7"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2174534"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охрана окружающей среды</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C6B967"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58</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C37245"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039056"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60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C53A30"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8562286"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77356A"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98</w:t>
            </w:r>
          </w:p>
        </w:tc>
      </w:tr>
      <w:tr w:rsidR="0046255C" w:rsidRPr="00B77EB6" w14:paraId="279EB530"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31E342D"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образование</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C4AA7D"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7 959</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CD7F42"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8 824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97FEDC"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13 170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192FBC"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18 952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493C34"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24 474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C9768DE"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31 341</w:t>
            </w:r>
          </w:p>
        </w:tc>
      </w:tr>
      <w:tr w:rsidR="0046255C" w:rsidRPr="00B77EB6" w14:paraId="11218A12"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E99B02F"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культура, кинематография</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08A1F6"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823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B3A3EA0"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1 011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8134F4"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1 509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D92A4B"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2 618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53834D2"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3 380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4F3141"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4 329</w:t>
            </w:r>
          </w:p>
        </w:tc>
      </w:tr>
      <w:tr w:rsidR="0046255C" w:rsidRPr="00B77EB6" w14:paraId="6A5B1CCF"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4EBA86F7"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здравоохранение</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4D894EF"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5 210</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D6818B"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2 231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34A0D7"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3 329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0B2ECB"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4 791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0F2805"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6 187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97F0E7A"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7 922</w:t>
            </w:r>
          </w:p>
        </w:tc>
      </w:tr>
      <w:tr w:rsidR="0046255C" w:rsidRPr="00B77EB6" w14:paraId="09990A01"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446D1DC5"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социальная политика</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1BEFFA"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3 956</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D20264"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7 656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B2957D"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9 953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1DAA1D"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12 280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913DBE0"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15 858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E6E2D6"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20 308</w:t>
            </w:r>
          </w:p>
        </w:tc>
      </w:tr>
      <w:tr w:rsidR="0046255C" w:rsidRPr="00B77EB6" w14:paraId="2D32F548"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4F218F2B"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физическая культура и спорт</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7E5769"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553</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EC3B79"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738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3B2731E"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858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F6F76C"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1 059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7EECE8"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1 226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537817"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1 412</w:t>
            </w:r>
          </w:p>
        </w:tc>
      </w:tr>
      <w:tr w:rsidR="0046255C" w:rsidRPr="00B77EB6" w14:paraId="61B521C6"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16F8865A"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средства массовой информации</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46F134"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76</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A02ECE"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94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3089A6"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C1D85F6"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135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3A91457"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157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87E55FA"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181</w:t>
            </w:r>
          </w:p>
        </w:tc>
      </w:tr>
      <w:tr w:rsidR="0046255C" w:rsidRPr="00B77EB6" w14:paraId="191E8D8E" w14:textId="77777777" w:rsidTr="0046255C">
        <w:tc>
          <w:tcPr>
            <w:tcW w:w="4077"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CDD8D7B" w14:textId="77777777" w:rsidR="0046255C" w:rsidRPr="00B77EB6" w:rsidRDefault="0046255C" w:rsidP="0046255C">
            <w:pPr>
              <w:spacing w:before="0" w:after="0"/>
              <w:ind w:firstLineChars="100" w:firstLine="240"/>
              <w:jc w:val="left"/>
              <w:rPr>
                <w:rFonts w:ascii="Times New Roman" w:eastAsia="Times New Roman" w:hAnsi="Times New Roman" w:cs="Times New Roman"/>
                <w:sz w:val="24"/>
                <w:szCs w:val="24"/>
                <w:lang w:eastAsia="ru-RU"/>
              </w:rPr>
            </w:pPr>
            <w:r w:rsidRPr="00B77EB6">
              <w:rPr>
                <w:rFonts w:ascii="Times New Roman" w:eastAsia="Times New Roman" w:hAnsi="Times New Roman" w:cs="Times New Roman"/>
                <w:sz w:val="24"/>
                <w:szCs w:val="24"/>
                <w:lang w:eastAsia="ru-RU"/>
              </w:rPr>
              <w:t>обслуживание государственного и муниципального долга</w:t>
            </w:r>
          </w:p>
        </w:tc>
        <w:tc>
          <w:tcPr>
            <w:tcW w:w="993"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899EBE" w14:textId="77777777" w:rsidR="0046255C" w:rsidRPr="00B77EB6" w:rsidRDefault="0046255C" w:rsidP="004E0021">
            <w:pPr>
              <w:spacing w:before="0" w:after="0"/>
              <w:ind w:firstLine="18"/>
              <w:jc w:val="right"/>
              <w:rPr>
                <w:rFonts w:ascii="Times New Roman" w:hAnsi="Times New Roman" w:cs="Times New Roman"/>
                <w:sz w:val="24"/>
                <w:szCs w:val="24"/>
              </w:rPr>
            </w:pPr>
            <w:r w:rsidRPr="00B77EB6">
              <w:rPr>
                <w:rFonts w:ascii="Times New Roman" w:hAnsi="Times New Roman" w:cs="Times New Roman"/>
                <w:sz w:val="24"/>
                <w:szCs w:val="24"/>
              </w:rPr>
              <w:t>317</w:t>
            </w:r>
          </w:p>
        </w:tc>
        <w:tc>
          <w:tcPr>
            <w:tcW w:w="1068" w:type="dxa"/>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9BD0FD" w14:textId="77777777" w:rsidR="0046255C" w:rsidRPr="00B77EB6" w:rsidRDefault="0046255C" w:rsidP="004E0021">
            <w:pPr>
              <w:spacing w:before="0" w:after="0"/>
              <w:ind w:firstLine="38"/>
              <w:jc w:val="right"/>
              <w:rPr>
                <w:rFonts w:ascii="Times New Roman" w:hAnsi="Times New Roman" w:cs="Times New Roman"/>
                <w:sz w:val="24"/>
                <w:szCs w:val="24"/>
              </w:rPr>
            </w:pPr>
            <w:r w:rsidRPr="00B77EB6">
              <w:rPr>
                <w:rFonts w:ascii="Times New Roman" w:hAnsi="Times New Roman" w:cs="Times New Roman"/>
                <w:sz w:val="24"/>
                <w:szCs w:val="24"/>
              </w:rPr>
              <w:t>202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AD5E51"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234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6080C31" w14:textId="77777777" w:rsidR="0046255C" w:rsidRPr="00B77EB6" w:rsidRDefault="0046255C" w:rsidP="004E0021">
            <w:pPr>
              <w:spacing w:before="0" w:after="0"/>
              <w:ind w:hanging="8"/>
              <w:jc w:val="right"/>
              <w:rPr>
                <w:rFonts w:ascii="Times New Roman" w:hAnsi="Times New Roman" w:cs="Times New Roman"/>
                <w:sz w:val="24"/>
                <w:szCs w:val="24"/>
              </w:rPr>
            </w:pPr>
            <w:r w:rsidRPr="00B77EB6">
              <w:rPr>
                <w:rFonts w:ascii="Times New Roman" w:hAnsi="Times New Roman" w:cs="Times New Roman"/>
                <w:sz w:val="24"/>
                <w:szCs w:val="24"/>
              </w:rPr>
              <w:t>289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DC86134"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460AF2" w14:textId="77777777" w:rsidR="0046255C" w:rsidRPr="00B77EB6" w:rsidRDefault="0046255C" w:rsidP="004E0021">
            <w:pPr>
              <w:spacing w:before="0" w:after="0"/>
              <w:jc w:val="right"/>
              <w:rPr>
                <w:rFonts w:ascii="Times New Roman" w:hAnsi="Times New Roman" w:cs="Times New Roman"/>
                <w:sz w:val="24"/>
                <w:szCs w:val="24"/>
              </w:rPr>
            </w:pPr>
            <w:r w:rsidRPr="00B77EB6">
              <w:rPr>
                <w:rFonts w:ascii="Times New Roman" w:hAnsi="Times New Roman" w:cs="Times New Roman"/>
                <w:sz w:val="24"/>
                <w:szCs w:val="24"/>
              </w:rPr>
              <w:t>386</w:t>
            </w:r>
          </w:p>
        </w:tc>
      </w:tr>
    </w:tbl>
    <w:p w14:paraId="4429376F" w14:textId="77777777" w:rsidR="0046255C" w:rsidRPr="00B77EB6" w:rsidRDefault="0046255C" w:rsidP="00711BE4">
      <w:pPr>
        <w:pStyle w:val="1"/>
        <w:numPr>
          <w:ilvl w:val="0"/>
          <w:numId w:val="39"/>
        </w:numPr>
        <w:tabs>
          <w:tab w:val="left" w:pos="993"/>
        </w:tabs>
        <w:spacing w:before="0" w:after="0"/>
        <w:ind w:left="0" w:firstLine="709"/>
        <w:jc w:val="both"/>
        <w:rPr>
          <w:rFonts w:ascii="Times New Roman" w:hAnsi="Times New Roman" w:cs="Times New Roman"/>
          <w:color w:val="auto"/>
          <w:szCs w:val="28"/>
        </w:rPr>
      </w:pPr>
      <w:bookmarkStart w:id="263" w:name="_Toc494654875"/>
      <w:bookmarkStart w:id="264" w:name="_Toc497956569"/>
      <w:bookmarkStart w:id="265" w:name="_Toc498896965"/>
      <w:bookmarkStart w:id="266" w:name="_Toc516836314"/>
      <w:bookmarkStart w:id="267" w:name="_Toc8120177"/>
      <w:r w:rsidRPr="00B77EB6">
        <w:rPr>
          <w:rFonts w:ascii="Times New Roman" w:hAnsi="Times New Roman" w:cs="Times New Roman"/>
          <w:color w:val="auto"/>
          <w:szCs w:val="28"/>
        </w:rPr>
        <w:t>Инструменты реализации, мониторинг Стратегии</w:t>
      </w:r>
      <w:bookmarkEnd w:id="263"/>
      <w:bookmarkEnd w:id="264"/>
      <w:bookmarkEnd w:id="265"/>
      <w:bookmarkEnd w:id="266"/>
      <w:bookmarkEnd w:id="267"/>
    </w:p>
    <w:p w14:paraId="7C4075A9" w14:textId="20E53F21" w:rsidR="0046255C" w:rsidRPr="00B77EB6" w:rsidRDefault="0046255C" w:rsidP="0046255C">
      <w:pPr>
        <w:keepLine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Федера</w:t>
      </w:r>
      <w:r w:rsidR="00687BFD" w:rsidRPr="00B77EB6">
        <w:rPr>
          <w:rFonts w:ascii="Times New Roman" w:hAnsi="Times New Roman" w:cs="Times New Roman"/>
          <w:sz w:val="28"/>
          <w:szCs w:val="28"/>
        </w:rPr>
        <w:t>льный закон от 28.06.2014</w:t>
      </w:r>
      <w:r w:rsidR="00AD0AAF">
        <w:rPr>
          <w:rFonts w:ascii="Times New Roman" w:hAnsi="Times New Roman" w:cs="Times New Roman"/>
          <w:sz w:val="28"/>
          <w:szCs w:val="28"/>
        </w:rPr>
        <w:t xml:space="preserve"> г.</w:t>
      </w:r>
      <w:r w:rsidR="00687BFD"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AD0AAF">
        <w:rPr>
          <w:rFonts w:ascii="Times New Roman" w:hAnsi="Times New Roman" w:cs="Times New Roman"/>
          <w:sz w:val="28"/>
          <w:szCs w:val="28"/>
        </w:rPr>
        <w:t xml:space="preserve"> </w:t>
      </w:r>
      <w:r w:rsidRPr="00B77EB6">
        <w:rPr>
          <w:rFonts w:ascii="Times New Roman" w:hAnsi="Times New Roman" w:cs="Times New Roman"/>
          <w:sz w:val="28"/>
          <w:szCs w:val="28"/>
        </w:rPr>
        <w:t>172-ФЗ «О стратегическом планировании в Российской Федерации» и Закон Республики Северная Осетия</w:t>
      </w:r>
      <w:r w:rsidR="00140D21">
        <w:rPr>
          <w:rFonts w:ascii="Times New Roman" w:hAnsi="Times New Roman" w:cs="Times New Roman"/>
          <w:sz w:val="28"/>
          <w:szCs w:val="28"/>
        </w:rPr>
        <w:t>-</w:t>
      </w:r>
      <w:r w:rsidRPr="00B77EB6">
        <w:rPr>
          <w:rFonts w:ascii="Times New Roman" w:hAnsi="Times New Roman" w:cs="Times New Roman"/>
          <w:sz w:val="28"/>
          <w:szCs w:val="28"/>
        </w:rPr>
        <w:t>Алания от 16</w:t>
      </w:r>
      <w:r w:rsidR="00687BFD" w:rsidRPr="00B77EB6">
        <w:rPr>
          <w:rFonts w:ascii="Times New Roman" w:hAnsi="Times New Roman" w:cs="Times New Roman"/>
          <w:sz w:val="28"/>
          <w:szCs w:val="28"/>
        </w:rPr>
        <w:t>.05.</w:t>
      </w:r>
      <w:r w:rsidRPr="00B77EB6">
        <w:rPr>
          <w:rFonts w:ascii="Times New Roman" w:hAnsi="Times New Roman" w:cs="Times New Roman"/>
          <w:sz w:val="28"/>
          <w:szCs w:val="28"/>
        </w:rPr>
        <w:t>2017</w:t>
      </w:r>
      <w:r w:rsidR="00AD0AAF">
        <w:rPr>
          <w:rFonts w:ascii="Times New Roman" w:hAnsi="Times New Roman" w:cs="Times New Roman"/>
          <w:sz w:val="28"/>
          <w:szCs w:val="28"/>
        </w:rPr>
        <w:t xml:space="preserve"> </w:t>
      </w:r>
      <w:r w:rsidRPr="00B77EB6">
        <w:rPr>
          <w:rFonts w:ascii="Times New Roman" w:hAnsi="Times New Roman" w:cs="Times New Roman"/>
          <w:sz w:val="28"/>
          <w:szCs w:val="28"/>
        </w:rPr>
        <w:t> </w:t>
      </w:r>
      <w:r w:rsidR="00B8274E">
        <w:rPr>
          <w:rFonts w:ascii="Times New Roman" w:hAnsi="Times New Roman" w:cs="Times New Roman"/>
          <w:sz w:val="28"/>
          <w:szCs w:val="28"/>
        </w:rPr>
        <w:t>№</w:t>
      </w:r>
      <w:r w:rsidR="00AD0AAF">
        <w:rPr>
          <w:rFonts w:ascii="Times New Roman" w:hAnsi="Times New Roman" w:cs="Times New Roman"/>
          <w:sz w:val="28"/>
          <w:szCs w:val="28"/>
        </w:rPr>
        <w:t xml:space="preserve"> </w:t>
      </w:r>
      <w:r w:rsidRPr="00B77EB6">
        <w:rPr>
          <w:rFonts w:ascii="Times New Roman" w:hAnsi="Times New Roman" w:cs="Times New Roman"/>
          <w:sz w:val="28"/>
          <w:szCs w:val="28"/>
        </w:rPr>
        <w:t>28-РЗ «О стратегическом планировании в Республике Северная Осетия</w:t>
      </w:r>
      <w:r w:rsidR="00AD0AAF">
        <w:rPr>
          <w:rFonts w:ascii="Times New Roman" w:hAnsi="Times New Roman" w:cs="Times New Roman"/>
          <w:sz w:val="28"/>
          <w:szCs w:val="28"/>
        </w:rPr>
        <w:t xml:space="preserve"> – </w:t>
      </w:r>
      <w:r w:rsidRPr="00B77EB6">
        <w:rPr>
          <w:rFonts w:ascii="Times New Roman" w:hAnsi="Times New Roman" w:cs="Times New Roman"/>
          <w:sz w:val="28"/>
          <w:szCs w:val="28"/>
        </w:rPr>
        <w:t>Алания» определили основные инструменты реализации Стратегии – документы стратегического планирования, разрабатываемые в рамках планирования и программирования. К ним относятся:</w:t>
      </w:r>
    </w:p>
    <w:p w14:paraId="4FEEDA84" w14:textId="24826A95" w:rsidR="0046255C" w:rsidRPr="00B77EB6" w:rsidRDefault="00F7101D" w:rsidP="00F7101D">
      <w:pPr>
        <w:pStyle w:val="a1"/>
        <w:numPr>
          <w:ilvl w:val="0"/>
          <w:numId w:val="0"/>
        </w:numPr>
        <w:tabs>
          <w:tab w:val="left" w:pos="993"/>
        </w:tabs>
        <w:suppressAutoHyphens w:val="0"/>
        <w:spacing w:before="0" w:after="0"/>
        <w:ind w:firstLine="709"/>
        <w:rPr>
          <w:rFonts w:ascii="Times New Roman" w:hAnsi="Times New Roman" w:cs="Times New Roman"/>
          <w:sz w:val="28"/>
          <w:szCs w:val="28"/>
        </w:rPr>
      </w:pPr>
      <w:r>
        <w:rPr>
          <w:rFonts w:ascii="Times New Roman" w:hAnsi="Times New Roman" w:cs="Times New Roman"/>
          <w:sz w:val="28"/>
          <w:szCs w:val="28"/>
        </w:rPr>
        <w:t>п</w:t>
      </w:r>
      <w:r w:rsidR="0046255C" w:rsidRPr="00B77EB6">
        <w:rPr>
          <w:rFonts w:ascii="Times New Roman" w:hAnsi="Times New Roman" w:cs="Times New Roman"/>
          <w:sz w:val="28"/>
          <w:szCs w:val="28"/>
        </w:rPr>
        <w:t>лан мероприятий по реализации Стратегии социально-экономического развития Республики Северная Осетия</w:t>
      </w:r>
      <w:r w:rsidR="00140D21">
        <w:rPr>
          <w:rFonts w:ascii="Times New Roman" w:hAnsi="Times New Roman" w:cs="Times New Roman"/>
          <w:sz w:val="28"/>
          <w:szCs w:val="28"/>
        </w:rPr>
        <w:t xml:space="preserve"> </w:t>
      </w:r>
      <w:r w:rsidR="00AD0AAF">
        <w:rPr>
          <w:rFonts w:ascii="Times New Roman" w:hAnsi="Times New Roman" w:cs="Times New Roman"/>
          <w:sz w:val="28"/>
          <w:szCs w:val="28"/>
        </w:rPr>
        <w:t xml:space="preserve">– </w:t>
      </w:r>
      <w:r w:rsidR="0046255C" w:rsidRPr="00B77EB6">
        <w:rPr>
          <w:rFonts w:ascii="Times New Roman" w:hAnsi="Times New Roman" w:cs="Times New Roman"/>
          <w:sz w:val="28"/>
          <w:szCs w:val="28"/>
        </w:rPr>
        <w:t>Алания (далее</w:t>
      </w:r>
      <w:r>
        <w:rPr>
          <w:rFonts w:ascii="Times New Roman" w:hAnsi="Times New Roman" w:cs="Times New Roman"/>
          <w:sz w:val="28"/>
          <w:szCs w:val="28"/>
        </w:rPr>
        <w:t xml:space="preserve"> – План мероприятий);</w:t>
      </w:r>
    </w:p>
    <w:p w14:paraId="1941D90A" w14:textId="7442D014" w:rsidR="0046255C" w:rsidRPr="00F7101D" w:rsidRDefault="00F7101D" w:rsidP="00F7101D">
      <w:pPr>
        <w:tabs>
          <w:tab w:val="left" w:pos="993"/>
        </w:tabs>
        <w:spacing w:before="0" w:after="0"/>
        <w:ind w:firstLine="709"/>
        <w:rPr>
          <w:rFonts w:ascii="Times New Roman" w:hAnsi="Times New Roman" w:cs="Times New Roman"/>
          <w:sz w:val="28"/>
          <w:szCs w:val="28"/>
        </w:rPr>
      </w:pPr>
      <w:r>
        <w:rPr>
          <w:rFonts w:ascii="Times New Roman" w:hAnsi="Times New Roman" w:cs="Times New Roman"/>
          <w:sz w:val="28"/>
          <w:szCs w:val="28"/>
        </w:rPr>
        <w:t>г</w:t>
      </w:r>
      <w:r w:rsidR="0046255C" w:rsidRPr="00F7101D">
        <w:rPr>
          <w:rFonts w:ascii="Times New Roman" w:hAnsi="Times New Roman" w:cs="Times New Roman"/>
          <w:sz w:val="28"/>
          <w:szCs w:val="28"/>
        </w:rPr>
        <w:t>осударственные программы Ре</w:t>
      </w:r>
      <w:r>
        <w:rPr>
          <w:rFonts w:ascii="Times New Roman" w:hAnsi="Times New Roman" w:cs="Times New Roman"/>
          <w:sz w:val="28"/>
          <w:szCs w:val="28"/>
        </w:rPr>
        <w:t>спублики Северная Осетия</w:t>
      </w:r>
      <w:r w:rsidR="00AD0AAF">
        <w:rPr>
          <w:rFonts w:ascii="Times New Roman" w:hAnsi="Times New Roman" w:cs="Times New Roman"/>
          <w:sz w:val="28"/>
          <w:szCs w:val="28"/>
        </w:rPr>
        <w:t xml:space="preserve"> – </w:t>
      </w:r>
      <w:r>
        <w:rPr>
          <w:rFonts w:ascii="Times New Roman" w:hAnsi="Times New Roman" w:cs="Times New Roman"/>
          <w:sz w:val="28"/>
          <w:szCs w:val="28"/>
        </w:rPr>
        <w:t>Алания;</w:t>
      </w:r>
    </w:p>
    <w:p w14:paraId="0E301B5E" w14:textId="1994D5E8" w:rsidR="0046255C" w:rsidRPr="00B77EB6" w:rsidRDefault="00F7101D" w:rsidP="00F7101D">
      <w:pPr>
        <w:pStyle w:val="a1"/>
        <w:numPr>
          <w:ilvl w:val="0"/>
          <w:numId w:val="0"/>
        </w:numPr>
        <w:tabs>
          <w:tab w:val="left" w:pos="993"/>
        </w:tabs>
        <w:suppressAutoHyphens w:val="0"/>
        <w:spacing w:before="0" w:after="0"/>
        <w:ind w:firstLine="709"/>
        <w:rPr>
          <w:rFonts w:ascii="Times New Roman" w:hAnsi="Times New Roman" w:cs="Times New Roman"/>
          <w:sz w:val="28"/>
          <w:szCs w:val="28"/>
        </w:rPr>
      </w:pPr>
      <w:r>
        <w:rPr>
          <w:rFonts w:ascii="Times New Roman" w:hAnsi="Times New Roman" w:cs="Times New Roman"/>
          <w:sz w:val="28"/>
          <w:szCs w:val="28"/>
        </w:rPr>
        <w:t>с</w:t>
      </w:r>
      <w:r w:rsidR="0046255C" w:rsidRPr="00B77EB6">
        <w:rPr>
          <w:rFonts w:ascii="Times New Roman" w:hAnsi="Times New Roman" w:cs="Times New Roman"/>
          <w:sz w:val="28"/>
          <w:szCs w:val="28"/>
        </w:rPr>
        <w:t xml:space="preserve">хема территориального планирования Республики Северная </w:t>
      </w:r>
      <w:r w:rsidR="00AD0AAF">
        <w:rPr>
          <w:rFonts w:ascii="Times New Roman" w:hAnsi="Times New Roman" w:cs="Times New Roman"/>
          <w:sz w:val="28"/>
          <w:szCs w:val="28"/>
        </w:rPr>
        <w:br/>
      </w:r>
      <w:r w:rsidR="0046255C" w:rsidRPr="00B77EB6">
        <w:rPr>
          <w:rFonts w:ascii="Times New Roman" w:hAnsi="Times New Roman" w:cs="Times New Roman"/>
          <w:sz w:val="28"/>
          <w:szCs w:val="28"/>
        </w:rPr>
        <w:t>Осетия</w:t>
      </w:r>
      <w:r w:rsidR="00AD0AAF">
        <w:rPr>
          <w:rFonts w:ascii="Times New Roman" w:hAnsi="Times New Roman" w:cs="Times New Roman"/>
          <w:sz w:val="28"/>
          <w:szCs w:val="28"/>
        </w:rPr>
        <w:t xml:space="preserve"> – </w:t>
      </w:r>
      <w:r w:rsidR="0046255C" w:rsidRPr="00B77EB6">
        <w:rPr>
          <w:rFonts w:ascii="Times New Roman" w:hAnsi="Times New Roman" w:cs="Times New Roman"/>
          <w:sz w:val="28"/>
          <w:szCs w:val="28"/>
        </w:rPr>
        <w:t>Алания.</w:t>
      </w:r>
    </w:p>
    <w:p w14:paraId="6696AA9B" w14:textId="1EB6AECB"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Основные направления действий по реализации Стратегии и флагманские проекты детализированы в Плане мероприятий с указанием ответственных исполнителей и ожидаемых результатов реализации. На основе Плана мероприятий будут внесены изменения в существующие государственные программы, а также при необходимости разработаны новые государственные программы </w:t>
      </w:r>
      <w:r w:rsidR="00B8274E">
        <w:rPr>
          <w:rFonts w:ascii="Times New Roman" w:hAnsi="Times New Roman" w:cs="Times New Roman"/>
          <w:sz w:val="28"/>
          <w:szCs w:val="28"/>
        </w:rPr>
        <w:t>Республики Северная 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в которых будут определены конкретные мероприятия с указанием объемов и источников финансирования. Таким образом, основная работа по обеспечению выполнения положений Стратегии будет связана с контролем реализации Плана мероприятий и государственных программ. При этом должны быть обеспечены взаимосвязь и регулярные скоординированные обновления Стратегии, Плана мероприятий и государственных программ.</w:t>
      </w:r>
    </w:p>
    <w:p w14:paraId="08ECED3F" w14:textId="72A633BD" w:rsidR="00777DE5" w:rsidRPr="00B77EB6" w:rsidRDefault="00BF2704" w:rsidP="00D64BDB">
      <w:pPr>
        <w:keepNext/>
        <w:spacing w:before="0" w:after="0"/>
        <w:jc w:val="center"/>
        <w:rPr>
          <w:rFonts w:ascii="Times New Roman" w:hAnsi="Times New Roman" w:cs="Times New Roman"/>
          <w:sz w:val="28"/>
          <w:szCs w:val="28"/>
        </w:rPr>
      </w:pPr>
      <w:r w:rsidRPr="00B77EB6">
        <w:rPr>
          <w:noProof/>
          <w:lang w:eastAsia="ru-RU"/>
        </w:rPr>
        <w:drawing>
          <wp:inline distT="0" distB="0" distL="0" distR="0" wp14:anchorId="2CEB174F" wp14:editId="469A0B30">
            <wp:extent cx="5400000" cy="337584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00000" cy="3375845"/>
                    </a:xfrm>
                    <a:prstGeom prst="rect">
                      <a:avLst/>
                    </a:prstGeom>
                    <a:noFill/>
                    <a:ln>
                      <a:noFill/>
                    </a:ln>
                  </pic:spPr>
                </pic:pic>
              </a:graphicData>
            </a:graphic>
          </wp:inline>
        </w:drawing>
      </w:r>
    </w:p>
    <w:p w14:paraId="7223C841" w14:textId="3692CF99" w:rsidR="0046255C" w:rsidRPr="00B77EB6" w:rsidRDefault="00495FE8" w:rsidP="00777DE5">
      <w:pPr>
        <w:pStyle w:val="a6"/>
        <w:keepNext w:val="0"/>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59</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46255C" w:rsidRPr="00B77EB6">
        <w:rPr>
          <w:rFonts w:ascii="Times New Roman" w:hAnsi="Times New Roman" w:cs="Times New Roman"/>
          <w:b w:val="0"/>
          <w:noProof/>
          <w:sz w:val="28"/>
          <w:szCs w:val="28"/>
        </w:rPr>
        <w:t>Схема актуализации, корректировки и обновления стратегических документов</w:t>
      </w:r>
    </w:p>
    <w:p w14:paraId="137931E3" w14:textId="52212F72"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Процедуры актуализации, корректировки и обновления (при необходимости) – регулярные процессы: один раз в год проводится актуализация, один раз в три года – корректировка и один раз в шесть лет – обновление набора стратегических документов. Процедуры предполагают анализ факторов, действие которых привело к расхождению с планируемыми показателями, а также согласование и утверждение скорректированных текстов и показателей с органами исполнительной власти </w:t>
      </w:r>
      <w:r w:rsidR="00B8274E">
        <w:rPr>
          <w:rFonts w:ascii="Times New Roman" w:hAnsi="Times New Roman" w:cs="Times New Roman"/>
          <w:sz w:val="28"/>
          <w:szCs w:val="28"/>
        </w:rPr>
        <w:t xml:space="preserve">Республики Северная </w:t>
      </w:r>
      <w:r w:rsidR="00AD0AAF">
        <w:rPr>
          <w:rFonts w:ascii="Times New Roman" w:hAnsi="Times New Roman" w:cs="Times New Roman"/>
          <w:sz w:val="28"/>
          <w:szCs w:val="28"/>
        </w:rPr>
        <w:br/>
      </w:r>
      <w:r w:rsidR="00B8274E">
        <w:rPr>
          <w:rFonts w:ascii="Times New Roman" w:hAnsi="Times New Roman" w:cs="Times New Roman"/>
          <w:sz w:val="28"/>
          <w:szCs w:val="28"/>
        </w:rPr>
        <w:t>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2B7B7AAD" w14:textId="3A7A1913" w:rsidR="0046255C" w:rsidRPr="00B77EB6" w:rsidRDefault="00E04E94" w:rsidP="0046255C">
      <w:pPr>
        <w:spacing w:before="0" w:after="0"/>
        <w:ind w:firstLine="709"/>
        <w:rPr>
          <w:rFonts w:ascii="Times New Roman" w:hAnsi="Times New Roman" w:cs="Times New Roman"/>
          <w:sz w:val="28"/>
          <w:szCs w:val="28"/>
        </w:rPr>
      </w:pPr>
      <w:r>
        <w:rPr>
          <w:rFonts w:ascii="Times New Roman" w:hAnsi="Times New Roman" w:cs="Times New Roman"/>
          <w:sz w:val="28"/>
          <w:szCs w:val="28"/>
        </w:rPr>
        <w:t>А</w:t>
      </w:r>
      <w:r w:rsidR="0046255C" w:rsidRPr="00B77EB6">
        <w:rPr>
          <w:rFonts w:ascii="Times New Roman" w:hAnsi="Times New Roman" w:cs="Times New Roman"/>
          <w:sz w:val="28"/>
          <w:szCs w:val="28"/>
        </w:rPr>
        <w:t>ктуализация</w:t>
      </w:r>
      <w:r w:rsidR="00F7101D">
        <w:rPr>
          <w:rFonts w:ascii="Times New Roman" w:hAnsi="Times New Roman" w:cs="Times New Roman"/>
          <w:sz w:val="28"/>
          <w:szCs w:val="28"/>
        </w:rPr>
        <w:t xml:space="preserve"> документов </w:t>
      </w:r>
      <w:r w:rsidR="00F7101D" w:rsidRPr="00F7101D">
        <w:rPr>
          <w:rFonts w:ascii="Times New Roman" w:hAnsi="Times New Roman" w:cs="Times New Roman"/>
          <w:sz w:val="28"/>
          <w:szCs w:val="28"/>
        </w:rPr>
        <w:t>стратегического планирования, разрабатываемы</w:t>
      </w:r>
      <w:r>
        <w:rPr>
          <w:rFonts w:ascii="Times New Roman" w:hAnsi="Times New Roman" w:cs="Times New Roman"/>
          <w:sz w:val="28"/>
          <w:szCs w:val="28"/>
        </w:rPr>
        <w:t>х</w:t>
      </w:r>
      <w:r w:rsidR="00F7101D" w:rsidRPr="00F7101D">
        <w:rPr>
          <w:rFonts w:ascii="Times New Roman" w:hAnsi="Times New Roman" w:cs="Times New Roman"/>
          <w:sz w:val="28"/>
          <w:szCs w:val="28"/>
        </w:rPr>
        <w:t xml:space="preserve"> в рамках планирования и программирования</w:t>
      </w:r>
      <w:r w:rsidR="0046255C" w:rsidRPr="00B77EB6">
        <w:rPr>
          <w:rFonts w:ascii="Times New Roman" w:hAnsi="Times New Roman" w:cs="Times New Roman"/>
          <w:sz w:val="28"/>
          <w:szCs w:val="28"/>
        </w:rPr>
        <w:t xml:space="preserve"> </w:t>
      </w:r>
      <w:r w:rsidR="00F7101D">
        <w:rPr>
          <w:rFonts w:ascii="Times New Roman" w:hAnsi="Times New Roman" w:cs="Times New Roman"/>
          <w:sz w:val="28"/>
          <w:szCs w:val="28"/>
        </w:rPr>
        <w:t>проводится на основании</w:t>
      </w:r>
      <w:r w:rsidR="0046255C" w:rsidRPr="00B77EB6">
        <w:rPr>
          <w:rFonts w:ascii="Times New Roman" w:hAnsi="Times New Roman" w:cs="Times New Roman"/>
          <w:sz w:val="28"/>
          <w:szCs w:val="28"/>
        </w:rPr>
        <w:t xml:space="preserve"> ежегодн</w:t>
      </w:r>
      <w:r w:rsidR="00F7101D">
        <w:rPr>
          <w:rFonts w:ascii="Times New Roman" w:hAnsi="Times New Roman" w:cs="Times New Roman"/>
          <w:sz w:val="28"/>
          <w:szCs w:val="28"/>
        </w:rPr>
        <w:t>ого послания</w:t>
      </w:r>
      <w:r w:rsidR="0046255C" w:rsidRPr="00B77EB6">
        <w:rPr>
          <w:rFonts w:ascii="Times New Roman" w:hAnsi="Times New Roman" w:cs="Times New Roman"/>
          <w:sz w:val="28"/>
          <w:szCs w:val="28"/>
        </w:rPr>
        <w:t xml:space="preserve"> Главы Республики Северная Осетия</w:t>
      </w:r>
      <w:r w:rsidR="00AD0AAF">
        <w:rPr>
          <w:rFonts w:ascii="Times New Roman" w:hAnsi="Times New Roman" w:cs="Times New Roman"/>
          <w:sz w:val="28"/>
          <w:szCs w:val="28"/>
        </w:rPr>
        <w:t xml:space="preserve"> – </w:t>
      </w:r>
      <w:r w:rsidR="0046255C" w:rsidRPr="00B77EB6">
        <w:rPr>
          <w:rFonts w:ascii="Times New Roman" w:hAnsi="Times New Roman" w:cs="Times New Roman"/>
          <w:sz w:val="28"/>
          <w:szCs w:val="28"/>
        </w:rPr>
        <w:t xml:space="preserve">Алания к депутатам Парламента </w:t>
      </w:r>
      <w:r w:rsidR="00B8274E">
        <w:rPr>
          <w:rFonts w:ascii="Times New Roman" w:hAnsi="Times New Roman" w:cs="Times New Roman"/>
          <w:sz w:val="28"/>
          <w:szCs w:val="28"/>
        </w:rPr>
        <w:t>Республики Северная 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46255C" w:rsidRPr="00B77EB6">
        <w:rPr>
          <w:rFonts w:ascii="Times New Roman" w:hAnsi="Times New Roman" w:cs="Times New Roman"/>
          <w:sz w:val="28"/>
          <w:szCs w:val="28"/>
        </w:rPr>
        <w:t xml:space="preserve"> и исполнительным органам государственной власти </w:t>
      </w:r>
      <w:r w:rsidR="00B8274E">
        <w:rPr>
          <w:rFonts w:ascii="Times New Roman" w:hAnsi="Times New Roman" w:cs="Times New Roman"/>
          <w:sz w:val="28"/>
          <w:szCs w:val="28"/>
        </w:rPr>
        <w:t xml:space="preserve">Республики Северная </w:t>
      </w:r>
      <w:r w:rsidR="00AD0AAF">
        <w:rPr>
          <w:rFonts w:ascii="Times New Roman" w:hAnsi="Times New Roman" w:cs="Times New Roman"/>
          <w:sz w:val="28"/>
          <w:szCs w:val="28"/>
        </w:rPr>
        <w:br/>
      </w:r>
      <w:r w:rsidR="00B8274E">
        <w:rPr>
          <w:rFonts w:ascii="Times New Roman" w:hAnsi="Times New Roman" w:cs="Times New Roman"/>
          <w:sz w:val="28"/>
          <w:szCs w:val="28"/>
        </w:rPr>
        <w:t>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46255C" w:rsidRPr="00B77EB6">
        <w:rPr>
          <w:rFonts w:ascii="Times New Roman" w:hAnsi="Times New Roman" w:cs="Times New Roman"/>
          <w:sz w:val="28"/>
          <w:szCs w:val="28"/>
        </w:rPr>
        <w:t>. В послание будут включаться анализ выполнения Стратегии за прошедший год и приоритеты в реализации Стратегии на следующий год.</w:t>
      </w:r>
    </w:p>
    <w:p w14:paraId="3B1E14F1"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Приоритеты устанавливаются на среднесрочную перспективу с распределением по годам и отражаются в распределении финансовых средств и иных ресурсов государственных органов власти, направляемых на достижение целей Стратегии. Приоритеты должны учитывать выполнение долгосрочных государственных программ, мероприятий и проектов, в том числе федерального уровня. На основе приоритетов, закрепленных в послании, готовятся необходимые дополнения в Стратегию, которые размещаются в сети Интернет для публичного обсуждения.</w:t>
      </w:r>
    </w:p>
    <w:p w14:paraId="0C163014"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Механизм мониторинга реализации Стратегии предполагает совершенствование системы региональной статистики через создание единой информационной базы показателей социально-экономического развития. Это позволит оперативно получать достоверную информацию, характеризующую выполнение Плана мероприятий.</w:t>
      </w:r>
    </w:p>
    <w:p w14:paraId="4A3F3087" w14:textId="5E3AB0FC"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Основным видом оперативной отчетности по реализации приоритетных программ, отдельных проектов и мероприятий в рамках Стратегии являются отчеты Проектного офиса </w:t>
      </w:r>
      <w:r w:rsidR="00B8274E">
        <w:rPr>
          <w:rFonts w:ascii="Times New Roman" w:hAnsi="Times New Roman" w:cs="Times New Roman"/>
          <w:sz w:val="28"/>
          <w:szCs w:val="28"/>
        </w:rPr>
        <w:t>Республики Северная Осетия</w:t>
      </w:r>
      <w:r w:rsidR="00140D21">
        <w:rPr>
          <w:rFonts w:ascii="Times New Roman" w:hAnsi="Times New Roman" w:cs="Times New Roman"/>
          <w:sz w:val="28"/>
          <w:szCs w:val="28"/>
        </w:rPr>
        <w:t>-</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подготовленные на основании отчетов отраслевых органов исполнительной власти </w:t>
      </w:r>
      <w:r w:rsidR="00B8274E">
        <w:rPr>
          <w:rFonts w:ascii="Times New Roman" w:hAnsi="Times New Roman" w:cs="Times New Roman"/>
          <w:sz w:val="28"/>
          <w:szCs w:val="28"/>
        </w:rPr>
        <w:t>Республики Северная Осетия</w:t>
      </w:r>
      <w:r w:rsidR="00140D21">
        <w:rPr>
          <w:rFonts w:ascii="Times New Roman" w:hAnsi="Times New Roman" w:cs="Times New Roman"/>
          <w:sz w:val="28"/>
          <w:szCs w:val="28"/>
        </w:rPr>
        <w:t>-</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Руководители Проектного офиса </w:t>
      </w:r>
      <w:r w:rsidR="00B8274E">
        <w:rPr>
          <w:rFonts w:ascii="Times New Roman" w:hAnsi="Times New Roman" w:cs="Times New Roman"/>
          <w:sz w:val="28"/>
          <w:szCs w:val="28"/>
        </w:rPr>
        <w:t>Республики Северная 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и отраслевых органов исполнительной власти </w:t>
      </w:r>
      <w:r w:rsidR="00B8274E">
        <w:rPr>
          <w:rFonts w:ascii="Times New Roman" w:hAnsi="Times New Roman" w:cs="Times New Roman"/>
          <w:sz w:val="28"/>
          <w:szCs w:val="28"/>
        </w:rPr>
        <w:t>Республики Северная Осетия</w:t>
      </w:r>
      <w:r w:rsidR="00AD0AA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ежегодно отчитываются о результатах и основных направлениях деятельности по реализации Стратегии.</w:t>
      </w:r>
    </w:p>
    <w:p w14:paraId="75358CE5" w14:textId="0C6D037E"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Одним из важных инструментов обеспечения реализации является продвижение самой Стратегии в различных целевых группах и формирование на основе Стратегии системы брендирования и продвижения брендов как ре</w:t>
      </w:r>
      <w:r w:rsidR="004F7D41">
        <w:rPr>
          <w:rFonts w:ascii="Times New Roman" w:hAnsi="Times New Roman" w:cs="Times New Roman"/>
          <w:sz w:val="28"/>
          <w:szCs w:val="28"/>
        </w:rPr>
        <w:t>спублики</w:t>
      </w:r>
      <w:r w:rsidRPr="00B77EB6">
        <w:rPr>
          <w:rFonts w:ascii="Times New Roman" w:hAnsi="Times New Roman" w:cs="Times New Roman"/>
          <w:sz w:val="28"/>
          <w:szCs w:val="28"/>
        </w:rPr>
        <w:t xml:space="preserve"> в целом, так и отдельных территорий и флагманских проектов Стратегии.</w:t>
      </w:r>
    </w:p>
    <w:p w14:paraId="226B35F0"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Для успеха реализации Стратегии важно активизировать муниципальный уровень управления и рационально организовать разработку и (или) обновление документов стратегического планирования муниципальных образований.</w:t>
      </w:r>
    </w:p>
    <w:p w14:paraId="0600FEB3" w14:textId="4D9E8D1A" w:rsidR="0046255C" w:rsidRPr="00B77EB6" w:rsidRDefault="0046255C" w:rsidP="006D243D">
      <w:pPr>
        <w:pStyle w:val="1"/>
        <w:numPr>
          <w:ilvl w:val="0"/>
          <w:numId w:val="39"/>
        </w:numPr>
        <w:tabs>
          <w:tab w:val="left" w:pos="993"/>
        </w:tabs>
        <w:spacing w:before="0" w:after="0"/>
        <w:ind w:left="0" w:firstLine="709"/>
        <w:jc w:val="both"/>
        <w:rPr>
          <w:rFonts w:ascii="Times New Roman" w:hAnsi="Times New Roman" w:cs="Times New Roman"/>
          <w:color w:val="auto"/>
          <w:szCs w:val="28"/>
        </w:rPr>
      </w:pPr>
      <w:bookmarkStart w:id="268" w:name="_Toc494654872"/>
      <w:bookmarkStart w:id="269" w:name="_Toc497956570"/>
      <w:bookmarkStart w:id="270" w:name="_Toc498896966"/>
      <w:bookmarkStart w:id="271" w:name="_Toc516836315"/>
      <w:bookmarkStart w:id="272" w:name="_Toc8120178"/>
      <w:r w:rsidRPr="00B77EB6">
        <w:rPr>
          <w:rFonts w:ascii="Times New Roman" w:hAnsi="Times New Roman" w:cs="Times New Roman"/>
          <w:color w:val="auto"/>
          <w:szCs w:val="28"/>
        </w:rPr>
        <w:t xml:space="preserve">Система стратегического управления развитием </w:t>
      </w:r>
      <w:bookmarkEnd w:id="268"/>
      <w:bookmarkEnd w:id="269"/>
      <w:bookmarkEnd w:id="270"/>
      <w:r w:rsidRPr="00B77EB6">
        <w:rPr>
          <w:rFonts w:ascii="Times New Roman" w:hAnsi="Times New Roman" w:cs="Times New Roman"/>
          <w:color w:val="auto"/>
          <w:szCs w:val="28"/>
        </w:rPr>
        <w:t>Республики Северная Осетия</w:t>
      </w:r>
      <w:r w:rsidR="00AD0AAF">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271"/>
      <w:bookmarkEnd w:id="272"/>
    </w:p>
    <w:p w14:paraId="29B1938E" w14:textId="77777777" w:rsidR="00A437D8" w:rsidRPr="00B77EB6" w:rsidRDefault="00A437D8" w:rsidP="006D243D"/>
    <w:p w14:paraId="6F37C994" w14:textId="67ABACB9" w:rsidR="0046255C" w:rsidRPr="00B77EB6" w:rsidRDefault="0046255C" w:rsidP="006D243D">
      <w:pPr>
        <w:pStyle w:val="2"/>
        <w:numPr>
          <w:ilvl w:val="1"/>
          <w:numId w:val="39"/>
        </w:numPr>
        <w:tabs>
          <w:tab w:val="left" w:pos="1134"/>
        </w:tabs>
        <w:spacing w:before="0" w:after="0"/>
        <w:ind w:left="0" w:firstLine="709"/>
        <w:jc w:val="both"/>
        <w:rPr>
          <w:rFonts w:ascii="Times New Roman" w:hAnsi="Times New Roman" w:cs="Times New Roman"/>
          <w:color w:val="auto"/>
          <w:szCs w:val="28"/>
        </w:rPr>
      </w:pPr>
      <w:bookmarkStart w:id="273" w:name="_Toc497956571"/>
      <w:bookmarkStart w:id="274" w:name="_Toc498896967"/>
      <w:bookmarkStart w:id="275" w:name="_Toc516836316"/>
      <w:bookmarkStart w:id="276" w:name="_Toc8120179"/>
      <w:r w:rsidRPr="00B77EB6">
        <w:rPr>
          <w:rFonts w:ascii="Times New Roman" w:hAnsi="Times New Roman" w:cs="Times New Roman"/>
          <w:color w:val="auto"/>
          <w:szCs w:val="28"/>
        </w:rPr>
        <w:t xml:space="preserve">Предпосылки создания системы стратегического управления развитием </w:t>
      </w:r>
      <w:bookmarkEnd w:id="273"/>
      <w:bookmarkEnd w:id="274"/>
      <w:r w:rsidRPr="00B77EB6">
        <w:rPr>
          <w:rFonts w:ascii="Times New Roman" w:hAnsi="Times New Roman" w:cs="Times New Roman"/>
          <w:color w:val="auto"/>
          <w:szCs w:val="28"/>
        </w:rPr>
        <w:t>Республики Северная Осетия</w:t>
      </w:r>
      <w:r w:rsidR="00344153">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275"/>
      <w:bookmarkEnd w:id="276"/>
    </w:p>
    <w:p w14:paraId="4A3D2794" w14:textId="36DE1AF3" w:rsidR="0046255C" w:rsidRPr="00B77EB6" w:rsidRDefault="0046255C" w:rsidP="006D243D">
      <w:pPr>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Достижение предусмотренных Стратегией амбициозных задач повышения конкурентоспособности Республики Северная Осетия</w:t>
      </w:r>
      <w:r w:rsidR="00344153">
        <w:rPr>
          <w:rFonts w:ascii="Times New Roman" w:hAnsi="Times New Roman" w:cs="Times New Roman"/>
          <w:sz w:val="28"/>
          <w:szCs w:val="28"/>
        </w:rPr>
        <w:t xml:space="preserve"> – </w:t>
      </w:r>
      <w:r w:rsidRPr="00B77EB6">
        <w:rPr>
          <w:rFonts w:ascii="Times New Roman" w:hAnsi="Times New Roman" w:cs="Times New Roman"/>
          <w:sz w:val="28"/>
          <w:szCs w:val="28"/>
        </w:rPr>
        <w:t>Алания обуславливает потребность внедрения проактивного «живого» управления, ориентированного на повышение эффективности (через достижение запланированных долгосрочных результатов на основе проектного подхода) и устойчивости (обеспечения гарантированно высокого качества работы системы управления за счет использования передовых методов и привлечения лучших специалистов).</w:t>
      </w:r>
    </w:p>
    <w:p w14:paraId="27243980" w14:textId="3B56D24D" w:rsidR="0046255C" w:rsidRPr="00B77EB6" w:rsidRDefault="0046255C" w:rsidP="006D243D">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Изменения в институциональной среде представляют собой длительный и трудоемкий процесс, однако можно выделить направления, где уже в среднесрочной перспективе вероятны ощутимые результаты. В первую очередь речь идет о создании системы стратегического управления развитием</w:t>
      </w:r>
      <w:r w:rsidR="004F7D41">
        <w:rPr>
          <w:rFonts w:ascii="Times New Roman" w:hAnsi="Times New Roman" w:cs="Times New Roman"/>
          <w:sz w:val="28"/>
          <w:szCs w:val="28"/>
        </w:rPr>
        <w:t xml:space="preserve"> </w:t>
      </w:r>
      <w:r w:rsidR="004F7D41" w:rsidRPr="00B77EB6">
        <w:rPr>
          <w:rFonts w:ascii="Times New Roman" w:hAnsi="Times New Roman" w:cs="Times New Roman"/>
          <w:sz w:val="28"/>
          <w:szCs w:val="28"/>
        </w:rPr>
        <w:t>(</w:t>
      </w:r>
      <w:r w:rsidR="00650BB9">
        <w:rPr>
          <w:rFonts w:ascii="Times New Roman" w:hAnsi="Times New Roman" w:cs="Times New Roman"/>
          <w:sz w:val="28"/>
          <w:szCs w:val="28"/>
        </w:rPr>
        <w:t xml:space="preserve">далее – </w:t>
      </w:r>
      <w:r w:rsidR="004F7D41" w:rsidRPr="00B77EB6">
        <w:rPr>
          <w:rFonts w:ascii="Times New Roman" w:hAnsi="Times New Roman" w:cs="Times New Roman"/>
          <w:sz w:val="28"/>
          <w:szCs w:val="28"/>
        </w:rPr>
        <w:t>ССУР</w:t>
      </w:r>
      <w:r w:rsidR="004F7D41">
        <w:rPr>
          <w:rFonts w:ascii="Times New Roman" w:hAnsi="Times New Roman" w:cs="Times New Roman"/>
          <w:sz w:val="28"/>
          <w:szCs w:val="28"/>
        </w:rPr>
        <w:t>)</w:t>
      </w:r>
      <w:r w:rsidRPr="00B77EB6">
        <w:rPr>
          <w:rFonts w:ascii="Times New Roman" w:hAnsi="Times New Roman" w:cs="Times New Roman"/>
          <w:sz w:val="28"/>
          <w:szCs w:val="28"/>
        </w:rPr>
        <w:t xml:space="preserve"> Республики Северная Осетия</w:t>
      </w:r>
      <w:r w:rsidR="00344153">
        <w:rPr>
          <w:rFonts w:ascii="Times New Roman" w:hAnsi="Times New Roman" w:cs="Times New Roman"/>
          <w:sz w:val="28"/>
          <w:szCs w:val="28"/>
        </w:rPr>
        <w:t xml:space="preserve"> – </w:t>
      </w:r>
      <w:r w:rsidRPr="00A611F6">
        <w:rPr>
          <w:rFonts w:ascii="Times New Roman" w:hAnsi="Times New Roman" w:cs="Times New Roman"/>
          <w:sz w:val="28"/>
          <w:szCs w:val="28"/>
        </w:rPr>
        <w:t xml:space="preserve">Алания </w:t>
      </w:r>
      <w:r w:rsidR="004F7D41" w:rsidRPr="00A611F6">
        <w:rPr>
          <w:rFonts w:ascii="Times New Roman" w:hAnsi="Times New Roman" w:cs="Times New Roman"/>
          <w:sz w:val="28"/>
          <w:szCs w:val="28"/>
        </w:rPr>
        <w:t xml:space="preserve"> </w:t>
      </w:r>
      <w:r w:rsidRPr="00A611F6">
        <w:rPr>
          <w:rFonts w:ascii="Times New Roman" w:hAnsi="Times New Roman" w:cs="Times New Roman"/>
          <w:sz w:val="28"/>
          <w:szCs w:val="28"/>
        </w:rPr>
        <w:t>– системы управления будущим на основе выстраивания контура развития: реструктуризации системы исполнительной власт</w:t>
      </w:r>
      <w:r w:rsidR="004F7D41" w:rsidRPr="00A611F6">
        <w:rPr>
          <w:rFonts w:ascii="Times New Roman" w:hAnsi="Times New Roman" w:cs="Times New Roman"/>
          <w:sz w:val="28"/>
          <w:szCs w:val="28"/>
        </w:rPr>
        <w:t>и и формирования регионального п</w:t>
      </w:r>
      <w:r w:rsidRPr="00A611F6">
        <w:rPr>
          <w:rFonts w:ascii="Times New Roman" w:hAnsi="Times New Roman" w:cs="Times New Roman"/>
          <w:sz w:val="28"/>
          <w:szCs w:val="28"/>
        </w:rPr>
        <w:t xml:space="preserve">роектного офиса при поддержке </w:t>
      </w:r>
      <w:r w:rsidR="004F7D41" w:rsidRPr="00A611F6">
        <w:rPr>
          <w:rFonts w:ascii="Times New Roman" w:hAnsi="Times New Roman" w:cs="Times New Roman"/>
          <w:sz w:val="28"/>
          <w:szCs w:val="28"/>
        </w:rPr>
        <w:t>АНО «</w:t>
      </w:r>
      <w:r w:rsidRPr="00A611F6">
        <w:rPr>
          <w:rFonts w:ascii="Times New Roman" w:hAnsi="Times New Roman" w:cs="Times New Roman"/>
          <w:sz w:val="28"/>
          <w:szCs w:val="28"/>
        </w:rPr>
        <w:t>Агентств</w:t>
      </w:r>
      <w:r w:rsidR="004F7D41" w:rsidRPr="00A611F6">
        <w:rPr>
          <w:rFonts w:ascii="Times New Roman" w:hAnsi="Times New Roman" w:cs="Times New Roman"/>
          <w:sz w:val="28"/>
          <w:szCs w:val="28"/>
        </w:rPr>
        <w:t>о</w:t>
      </w:r>
      <w:r w:rsidRPr="00A611F6">
        <w:rPr>
          <w:rFonts w:ascii="Times New Roman" w:hAnsi="Times New Roman" w:cs="Times New Roman"/>
          <w:sz w:val="28"/>
          <w:szCs w:val="28"/>
        </w:rPr>
        <w:t xml:space="preserve"> развития </w:t>
      </w:r>
      <w:r w:rsidR="00B8274E" w:rsidRPr="00A611F6">
        <w:rPr>
          <w:rFonts w:ascii="Times New Roman" w:hAnsi="Times New Roman" w:cs="Times New Roman"/>
          <w:sz w:val="28"/>
          <w:szCs w:val="28"/>
        </w:rPr>
        <w:t>Республики Северная Осетия</w:t>
      </w:r>
      <w:r w:rsidR="00344153" w:rsidRPr="00A611F6">
        <w:rPr>
          <w:rFonts w:ascii="Times New Roman" w:hAnsi="Times New Roman" w:cs="Times New Roman"/>
          <w:sz w:val="28"/>
          <w:szCs w:val="28"/>
        </w:rPr>
        <w:t xml:space="preserve"> – </w:t>
      </w:r>
      <w:r w:rsidR="00B8274E" w:rsidRPr="00A611F6">
        <w:rPr>
          <w:rFonts w:ascii="Times New Roman" w:hAnsi="Times New Roman" w:cs="Times New Roman"/>
          <w:sz w:val="28"/>
          <w:szCs w:val="28"/>
        </w:rPr>
        <w:t>Алания</w:t>
      </w:r>
      <w:r w:rsidR="004F7D41" w:rsidRPr="00A611F6">
        <w:rPr>
          <w:rFonts w:ascii="Times New Roman" w:hAnsi="Times New Roman" w:cs="Times New Roman"/>
          <w:sz w:val="28"/>
          <w:szCs w:val="28"/>
        </w:rPr>
        <w:t>»</w:t>
      </w:r>
      <w:r w:rsidRPr="00A611F6">
        <w:rPr>
          <w:rFonts w:ascii="Times New Roman" w:hAnsi="Times New Roman" w:cs="Times New Roman"/>
          <w:sz w:val="28"/>
          <w:szCs w:val="28"/>
        </w:rPr>
        <w:t>, который должен сфокусировать усилия</w:t>
      </w:r>
      <w:r w:rsidRPr="00B77EB6">
        <w:rPr>
          <w:rFonts w:ascii="Times New Roman" w:hAnsi="Times New Roman" w:cs="Times New Roman"/>
          <w:sz w:val="28"/>
          <w:szCs w:val="28"/>
        </w:rPr>
        <w:t xml:space="preserve"> и ресурсы на стратегических аспектах, связанных с повышением конкурентоспособности как региона в целом, так и его отдельных территорий и отраслей, на обеспечении реализации флагманских проектов Стратегии.</w:t>
      </w:r>
    </w:p>
    <w:p w14:paraId="33BEAA15" w14:textId="3819B8D1" w:rsidR="0046255C" w:rsidRPr="00B77EB6" w:rsidRDefault="0046255C" w:rsidP="006D243D">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ССУР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должна обеспечить взаимодействие различных уровней власти, общественных организаций, частных компаний </w:t>
      </w:r>
      <w:r w:rsidR="004F7D41">
        <w:rPr>
          <w:rFonts w:ascii="Times New Roman" w:hAnsi="Times New Roman" w:cs="Times New Roman"/>
          <w:sz w:val="28"/>
          <w:szCs w:val="28"/>
        </w:rPr>
        <w:t>при</w:t>
      </w:r>
      <w:r w:rsidRPr="00B77EB6">
        <w:rPr>
          <w:rFonts w:ascii="Times New Roman" w:hAnsi="Times New Roman" w:cs="Times New Roman"/>
          <w:sz w:val="28"/>
          <w:szCs w:val="28"/>
        </w:rPr>
        <w:t xml:space="preserve"> выполнении следующих функций:</w:t>
      </w:r>
    </w:p>
    <w:p w14:paraId="348FC584" w14:textId="35045B6E"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 xml:space="preserve">определение стратегических приоритетов развития </w:t>
      </w:r>
      <w:r w:rsidR="00B8274E">
        <w:rPr>
          <w:rFonts w:ascii="Times New Roman" w:eastAsia="Calibri" w:hAnsi="Times New Roman"/>
          <w:sz w:val="28"/>
          <w:szCs w:val="28"/>
        </w:rPr>
        <w:t>Республики Северная Осетия</w:t>
      </w:r>
      <w:r w:rsidR="00344153">
        <w:rPr>
          <w:rFonts w:ascii="Times New Roman" w:eastAsia="Calibri" w:hAnsi="Times New Roman"/>
          <w:sz w:val="28"/>
          <w:szCs w:val="28"/>
        </w:rPr>
        <w:t xml:space="preserve"> – </w:t>
      </w:r>
      <w:r w:rsidR="00B8274E">
        <w:rPr>
          <w:rFonts w:ascii="Times New Roman" w:eastAsia="Calibri" w:hAnsi="Times New Roman"/>
          <w:sz w:val="28"/>
          <w:szCs w:val="28"/>
        </w:rPr>
        <w:t>Алания</w:t>
      </w:r>
      <w:r w:rsidRPr="00B77EB6">
        <w:rPr>
          <w:rFonts w:ascii="Times New Roman" w:eastAsia="Calibri" w:hAnsi="Times New Roman"/>
          <w:sz w:val="28"/>
          <w:szCs w:val="28"/>
        </w:rPr>
        <w:t>;</w:t>
      </w:r>
    </w:p>
    <w:p w14:paraId="0A992349" w14:textId="1B8368A5"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обеспечение вовлеченности власти, бизнеса и общества</w:t>
      </w:r>
      <w:r w:rsidR="004F7D41">
        <w:rPr>
          <w:rFonts w:ascii="Times New Roman" w:eastAsia="Calibri" w:hAnsi="Times New Roman"/>
          <w:sz w:val="28"/>
          <w:szCs w:val="28"/>
        </w:rPr>
        <w:t xml:space="preserve"> в решение вопросов развития республики</w:t>
      </w:r>
      <w:r w:rsidRPr="00B77EB6">
        <w:rPr>
          <w:rFonts w:ascii="Times New Roman" w:eastAsia="Calibri" w:hAnsi="Times New Roman"/>
          <w:sz w:val="28"/>
          <w:szCs w:val="28"/>
        </w:rPr>
        <w:t>;</w:t>
      </w:r>
    </w:p>
    <w:p w14:paraId="2FEB6231" w14:textId="77777777"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синхронизация механизмов отраслевого и территориального планирования с созданием организационных структур (институтов и агентств развития), деятельность которых будет направлена на реализацию стратегических программ и проектов развития;</w:t>
      </w:r>
    </w:p>
    <w:p w14:paraId="7422ADE4" w14:textId="77777777"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внедрение в управление развитием механизмов государственно-частного партнерства и повышение эффективности расходов регионального бюджета на государственное управление;</w:t>
      </w:r>
    </w:p>
    <w:p w14:paraId="7175F797" w14:textId="77777777" w:rsidR="0046255C" w:rsidRPr="00B77EB6" w:rsidRDefault="0046255C"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мониторинг и актуализация Стратегии.</w:t>
      </w:r>
    </w:p>
    <w:p w14:paraId="55A84E1F" w14:textId="3CCC0178" w:rsidR="0046255C" w:rsidRPr="00B77EB6" w:rsidRDefault="0046255C" w:rsidP="006D243D">
      <w:pPr>
        <w:pStyle w:val="2"/>
        <w:numPr>
          <w:ilvl w:val="1"/>
          <w:numId w:val="39"/>
        </w:numPr>
        <w:tabs>
          <w:tab w:val="left" w:pos="1276"/>
        </w:tabs>
        <w:spacing w:before="0" w:after="0"/>
        <w:ind w:left="0" w:firstLine="709"/>
        <w:rPr>
          <w:rFonts w:ascii="Times New Roman" w:hAnsi="Times New Roman" w:cs="Times New Roman"/>
          <w:color w:val="auto"/>
          <w:szCs w:val="28"/>
        </w:rPr>
      </w:pPr>
      <w:bookmarkStart w:id="277" w:name="_Toc494654874"/>
      <w:bookmarkStart w:id="278" w:name="_Toc497956572"/>
      <w:bookmarkStart w:id="279" w:name="_Toc498896968"/>
      <w:bookmarkStart w:id="280" w:name="_Toc516836317"/>
      <w:bookmarkStart w:id="281" w:name="_Toc8120180"/>
      <w:r w:rsidRPr="00B77EB6">
        <w:rPr>
          <w:rFonts w:ascii="Times New Roman" w:hAnsi="Times New Roman" w:cs="Times New Roman"/>
          <w:color w:val="auto"/>
          <w:szCs w:val="28"/>
        </w:rPr>
        <w:t xml:space="preserve">Концепция </w:t>
      </w:r>
      <w:r w:rsidR="004F7D41">
        <w:rPr>
          <w:rFonts w:ascii="Times New Roman" w:hAnsi="Times New Roman" w:cs="Times New Roman"/>
          <w:color w:val="auto"/>
          <w:szCs w:val="28"/>
        </w:rPr>
        <w:t>ССУР</w:t>
      </w:r>
      <w:r w:rsidRPr="00B77EB6">
        <w:rPr>
          <w:rFonts w:ascii="Times New Roman" w:hAnsi="Times New Roman" w:cs="Times New Roman"/>
          <w:color w:val="auto"/>
          <w:szCs w:val="28"/>
        </w:rPr>
        <w:t xml:space="preserve"> </w:t>
      </w:r>
      <w:bookmarkEnd w:id="277"/>
      <w:bookmarkEnd w:id="278"/>
      <w:bookmarkEnd w:id="279"/>
      <w:r w:rsidRPr="00B77EB6">
        <w:rPr>
          <w:rFonts w:ascii="Times New Roman" w:hAnsi="Times New Roman" w:cs="Times New Roman"/>
          <w:color w:val="auto"/>
          <w:szCs w:val="28"/>
        </w:rPr>
        <w:t>Республики Северная Осетия</w:t>
      </w:r>
      <w:r w:rsidR="00344153">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280"/>
      <w:bookmarkEnd w:id="281"/>
    </w:p>
    <w:p w14:paraId="34C9D540" w14:textId="35A0A74C"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рамках системы стратегического управления развитием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создается система органов, обеспечивающих </w:t>
      </w:r>
      <w:r w:rsidRPr="00A611F6">
        <w:rPr>
          <w:rFonts w:ascii="Times New Roman" w:hAnsi="Times New Roman" w:cs="Times New Roman"/>
          <w:sz w:val="28"/>
          <w:szCs w:val="28"/>
        </w:rPr>
        <w:t>процесс реализации и обновления</w:t>
      </w:r>
      <w:r w:rsidRPr="00B77EB6">
        <w:rPr>
          <w:rFonts w:ascii="Times New Roman" w:hAnsi="Times New Roman" w:cs="Times New Roman"/>
          <w:sz w:val="28"/>
          <w:szCs w:val="28"/>
        </w:rPr>
        <w:t xml:space="preserve"> Стратегии и, в частности, мониторинг, координацию и стимулирование действий всех заинтересованных сторон.</w:t>
      </w:r>
    </w:p>
    <w:p w14:paraId="3E06D7DC" w14:textId="14992404"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Ключевыми элементами </w:t>
      </w:r>
      <w:r w:rsidR="00E04E94">
        <w:rPr>
          <w:rFonts w:ascii="Times New Roman" w:hAnsi="Times New Roman" w:cs="Times New Roman"/>
          <w:sz w:val="28"/>
          <w:szCs w:val="28"/>
        </w:rPr>
        <w:t>ССУР</w:t>
      </w:r>
      <w:r w:rsidRPr="00B77EB6">
        <w:rPr>
          <w:rFonts w:ascii="Times New Roman" w:hAnsi="Times New Roman" w:cs="Times New Roman"/>
          <w:sz w:val="28"/>
          <w:szCs w:val="28"/>
        </w:rPr>
        <w:t xml:space="preserve">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являются АНО «Агентство развития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и Проектный офис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2793E412" w14:textId="21300860"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АНО «Агентство развития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обеспечивает оперативное управление реализацией Стратегии, в том числе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мониторинг ее реализации, анализ факторов, влияющих на ход реализации Стратегии, организацию работы по корректировке и актуализации Стратегии.</w:t>
      </w:r>
    </w:p>
    <w:p w14:paraId="6FA15583" w14:textId="5C308855"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Проектный офис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обеспечивает координацию, мониторинг и контроль реализации приоритетных программ и приоритетных проектов </w:t>
      </w:r>
      <w:r w:rsidR="00B8274E">
        <w:rPr>
          <w:rFonts w:ascii="Times New Roman" w:hAnsi="Times New Roman" w:cs="Times New Roman"/>
          <w:sz w:val="28"/>
          <w:szCs w:val="28"/>
        </w:rPr>
        <w:t>Республики Северная Осетия</w:t>
      </w:r>
      <w:r w:rsidR="0034415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включая взаимодействие органов государственной власти </w:t>
      </w:r>
      <w:r w:rsidR="00B8274E">
        <w:rPr>
          <w:rFonts w:ascii="Times New Roman" w:hAnsi="Times New Roman" w:cs="Times New Roman"/>
          <w:sz w:val="28"/>
          <w:szCs w:val="28"/>
        </w:rPr>
        <w:t xml:space="preserve">Республики Северная </w:t>
      </w:r>
      <w:r w:rsidR="00344153">
        <w:rPr>
          <w:rFonts w:ascii="Times New Roman" w:hAnsi="Times New Roman" w:cs="Times New Roman"/>
          <w:sz w:val="28"/>
          <w:szCs w:val="28"/>
        </w:rPr>
        <w:br/>
      </w:r>
      <w:r w:rsidR="00B8274E">
        <w:rPr>
          <w:rFonts w:ascii="Times New Roman" w:hAnsi="Times New Roman" w:cs="Times New Roman"/>
          <w:sz w:val="28"/>
          <w:szCs w:val="28"/>
        </w:rPr>
        <w:t>Осетия</w:t>
      </w:r>
      <w:r w:rsidR="00292CC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органов местного самоуправления при рассмотрении вопросов, связанных со стратегическим развитием и реализацией приоритетных программ и приоритетных проектов.</w:t>
      </w:r>
    </w:p>
    <w:p w14:paraId="1B5A6DAA" w14:textId="686EF46A" w:rsidR="0046255C" w:rsidRPr="00B77EB6" w:rsidRDefault="0046255C" w:rsidP="006D243D">
      <w:pPr>
        <w:tabs>
          <w:tab w:val="left" w:pos="1134"/>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Создание </w:t>
      </w:r>
      <w:r w:rsidR="00E04E94">
        <w:rPr>
          <w:rFonts w:ascii="Times New Roman" w:hAnsi="Times New Roman" w:cs="Times New Roman"/>
          <w:sz w:val="28"/>
          <w:szCs w:val="28"/>
        </w:rPr>
        <w:t>ССУР</w:t>
      </w:r>
      <w:r w:rsidRPr="00B77EB6">
        <w:rPr>
          <w:rFonts w:ascii="Times New Roman" w:hAnsi="Times New Roman" w:cs="Times New Roman"/>
          <w:sz w:val="28"/>
          <w:szCs w:val="28"/>
        </w:rPr>
        <w:t xml:space="preserve"> предполагает сочетание двух ключевых направлений: </w:t>
      </w:r>
    </w:p>
    <w:p w14:paraId="772DDBF6" w14:textId="71ACF163" w:rsidR="0046255C" w:rsidRPr="00B77EB6" w:rsidRDefault="004F7D41" w:rsidP="006D243D">
      <w:pPr>
        <w:pStyle w:val="a0"/>
        <w:keepLines w:val="0"/>
        <w:tabs>
          <w:tab w:val="left" w:pos="851"/>
        </w:tabs>
        <w:suppressAutoHyphens w:val="0"/>
        <w:spacing w:before="0" w:after="0"/>
        <w:ind w:left="0" w:firstLine="709"/>
        <w:rPr>
          <w:rFonts w:ascii="Times New Roman" w:eastAsia="Calibri" w:hAnsi="Times New Roman"/>
          <w:sz w:val="28"/>
          <w:szCs w:val="28"/>
        </w:rPr>
      </w:pPr>
      <w:r>
        <w:rPr>
          <w:rFonts w:ascii="Times New Roman" w:eastAsia="Calibri" w:hAnsi="Times New Roman"/>
          <w:sz w:val="28"/>
          <w:szCs w:val="28"/>
        </w:rPr>
        <w:t>р</w:t>
      </w:r>
      <w:r w:rsidR="0046255C" w:rsidRPr="00B77EB6">
        <w:rPr>
          <w:rFonts w:ascii="Times New Roman" w:eastAsia="Calibri" w:hAnsi="Times New Roman"/>
          <w:sz w:val="28"/>
          <w:szCs w:val="28"/>
        </w:rPr>
        <w:t xml:space="preserve">азвитие регионального проектного офиса через создание системы профильных проектных комитетов для координации реализации флагманского проекта и приоритетных программ развития </w:t>
      </w:r>
      <w:r w:rsidR="00B8274E">
        <w:rPr>
          <w:rFonts w:ascii="Times New Roman" w:eastAsia="Calibri" w:hAnsi="Times New Roman"/>
          <w:sz w:val="28"/>
          <w:szCs w:val="28"/>
        </w:rPr>
        <w:t xml:space="preserve">Республики Северная </w:t>
      </w:r>
      <w:r w:rsidR="00292CCF">
        <w:rPr>
          <w:rFonts w:ascii="Times New Roman" w:eastAsia="Calibri" w:hAnsi="Times New Roman"/>
          <w:sz w:val="28"/>
          <w:szCs w:val="28"/>
        </w:rPr>
        <w:br/>
      </w:r>
      <w:r w:rsidR="00B8274E">
        <w:rPr>
          <w:rFonts w:ascii="Times New Roman" w:eastAsia="Calibri" w:hAnsi="Times New Roman"/>
          <w:sz w:val="28"/>
          <w:szCs w:val="28"/>
        </w:rPr>
        <w:t>Осетия</w:t>
      </w:r>
      <w:r w:rsidR="00292CCF">
        <w:rPr>
          <w:rFonts w:ascii="Times New Roman" w:eastAsia="Calibri" w:hAnsi="Times New Roman"/>
          <w:sz w:val="28"/>
          <w:szCs w:val="28"/>
        </w:rPr>
        <w:t xml:space="preserve"> – </w:t>
      </w:r>
      <w:r w:rsidR="00B8274E">
        <w:rPr>
          <w:rFonts w:ascii="Times New Roman" w:eastAsia="Calibri" w:hAnsi="Times New Roman"/>
          <w:sz w:val="28"/>
          <w:szCs w:val="28"/>
        </w:rPr>
        <w:t>Алания</w:t>
      </w:r>
      <w:r>
        <w:rPr>
          <w:rFonts w:ascii="Times New Roman" w:eastAsia="Calibri" w:hAnsi="Times New Roman"/>
          <w:sz w:val="28"/>
          <w:szCs w:val="28"/>
        </w:rPr>
        <w:t>, утвержденных Стратегией;</w:t>
      </w:r>
    </w:p>
    <w:p w14:paraId="355C57F7" w14:textId="7BB32CC3" w:rsidR="0046255C" w:rsidRPr="00B77EB6" w:rsidRDefault="004F7D41" w:rsidP="006D243D">
      <w:pPr>
        <w:pStyle w:val="a0"/>
        <w:keepLines w:val="0"/>
        <w:tabs>
          <w:tab w:val="left" w:pos="851"/>
        </w:tabs>
        <w:suppressAutoHyphens w:val="0"/>
        <w:spacing w:before="0" w:after="0"/>
        <w:ind w:left="0" w:firstLine="709"/>
        <w:rPr>
          <w:rFonts w:ascii="Times New Roman" w:eastAsia="Calibri" w:hAnsi="Times New Roman"/>
          <w:sz w:val="28"/>
          <w:szCs w:val="28"/>
        </w:rPr>
      </w:pPr>
      <w:r>
        <w:rPr>
          <w:rFonts w:ascii="Times New Roman" w:eastAsiaTheme="minorHAnsi" w:hAnsi="Times New Roman"/>
          <w:sz w:val="28"/>
          <w:szCs w:val="28"/>
        </w:rPr>
        <w:t>э</w:t>
      </w:r>
      <w:r w:rsidR="0046255C" w:rsidRPr="00B77EB6">
        <w:rPr>
          <w:rFonts w:ascii="Times New Roman" w:eastAsiaTheme="minorHAnsi" w:hAnsi="Times New Roman"/>
          <w:sz w:val="28"/>
          <w:szCs w:val="28"/>
        </w:rPr>
        <w:t>ффективное использование механизма</w:t>
      </w:r>
      <w:r w:rsidR="0046255C" w:rsidRPr="00B77EB6">
        <w:rPr>
          <w:rFonts w:ascii="Times New Roman" w:eastAsia="Calibri" w:hAnsi="Times New Roman"/>
          <w:sz w:val="28"/>
          <w:szCs w:val="28"/>
        </w:rPr>
        <w:t xml:space="preserve"> стратегических проектных площадок по направлениям конкуренции, ключевым экономическим комплексам и экономическим зонам.</w:t>
      </w:r>
    </w:p>
    <w:p w14:paraId="32A77247" w14:textId="171704A7" w:rsidR="0046255C" w:rsidRPr="00B77EB6" w:rsidRDefault="0046255C" w:rsidP="006D243D">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Важное значение для создания полноценной системы управления реализацией Стратегии имеет выстраивание эффективного взаимодействия АНО «Агентство развития </w:t>
      </w:r>
      <w:r w:rsidR="00B8274E">
        <w:rPr>
          <w:rFonts w:ascii="Times New Roman" w:hAnsi="Times New Roman" w:cs="Times New Roman"/>
          <w:sz w:val="28"/>
          <w:szCs w:val="28"/>
        </w:rPr>
        <w:t>Республики Северная Осетия</w:t>
      </w:r>
      <w:r w:rsidR="00292CC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Министерства экономического развития </w:t>
      </w:r>
      <w:r w:rsidR="00B8274E">
        <w:rPr>
          <w:rFonts w:ascii="Times New Roman" w:hAnsi="Times New Roman" w:cs="Times New Roman"/>
          <w:sz w:val="28"/>
          <w:szCs w:val="28"/>
        </w:rPr>
        <w:t>Республики Северная Осетия</w:t>
      </w:r>
      <w:r w:rsidR="00292CC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и научного сообщества </w:t>
      </w:r>
      <w:r w:rsidR="00B8274E">
        <w:rPr>
          <w:rFonts w:ascii="Times New Roman" w:hAnsi="Times New Roman" w:cs="Times New Roman"/>
          <w:sz w:val="28"/>
          <w:szCs w:val="28"/>
        </w:rPr>
        <w:t>Республики Северная Осетия-Алания</w:t>
      </w:r>
      <w:r w:rsidRPr="00B77EB6">
        <w:rPr>
          <w:rFonts w:ascii="Times New Roman" w:hAnsi="Times New Roman" w:cs="Times New Roman"/>
          <w:sz w:val="28"/>
          <w:szCs w:val="28"/>
        </w:rPr>
        <w:t xml:space="preserve"> (включая ВНЦ РАН и вузы республики), направленного на решение вопросов прогнозирования и стратегического планирования, экспертного сопровождения разработки и реализации проектов, научного обеспечения принимаемых корректирующих решений.</w:t>
      </w:r>
    </w:p>
    <w:p w14:paraId="3B09D0E6" w14:textId="77777777" w:rsidR="0046255C" w:rsidRPr="00B77EB6" w:rsidRDefault="0046255C" w:rsidP="006D243D">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Реформа исполнительной власти республики включает: </w:t>
      </w:r>
    </w:p>
    <w:p w14:paraId="029FD808" w14:textId="5C0AB9B6"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с</w:t>
      </w:r>
      <w:r w:rsidR="0046255C" w:rsidRPr="00B77EB6">
        <w:rPr>
          <w:rFonts w:ascii="Times New Roman" w:eastAsiaTheme="minorHAnsi" w:hAnsi="Times New Roman"/>
          <w:sz w:val="28"/>
          <w:szCs w:val="28"/>
        </w:rPr>
        <w:t>о</w:t>
      </w:r>
      <w:r w:rsidR="00650BB9">
        <w:rPr>
          <w:rFonts w:ascii="Times New Roman" w:eastAsiaTheme="minorHAnsi" w:hAnsi="Times New Roman"/>
          <w:sz w:val="28"/>
          <w:szCs w:val="28"/>
        </w:rPr>
        <w:t>вершенствование с</w:t>
      </w:r>
      <w:r w:rsidR="0046255C" w:rsidRPr="00B77EB6">
        <w:rPr>
          <w:rFonts w:ascii="Times New Roman" w:eastAsiaTheme="minorHAnsi" w:hAnsi="Times New Roman"/>
          <w:sz w:val="28"/>
          <w:szCs w:val="28"/>
        </w:rPr>
        <w:t>труктуры исполнительной власти республики</w:t>
      </w:r>
      <w:r w:rsidR="00650BB9">
        <w:rPr>
          <w:rFonts w:ascii="Times New Roman" w:eastAsiaTheme="minorHAnsi" w:hAnsi="Times New Roman"/>
          <w:sz w:val="28"/>
          <w:szCs w:val="28"/>
        </w:rPr>
        <w:t xml:space="preserve"> в соответствии с целями и задачами Стратегии</w:t>
      </w:r>
      <w:r w:rsidRPr="00B77EB6">
        <w:rPr>
          <w:rFonts w:ascii="Times New Roman" w:eastAsiaTheme="minorHAnsi" w:hAnsi="Times New Roman"/>
          <w:sz w:val="28"/>
          <w:szCs w:val="28"/>
        </w:rPr>
        <w:t>;</w:t>
      </w:r>
      <w:r w:rsidR="0046255C" w:rsidRPr="00B77EB6">
        <w:rPr>
          <w:rFonts w:ascii="Times New Roman" w:eastAsiaTheme="minorHAnsi" w:hAnsi="Times New Roman"/>
          <w:sz w:val="28"/>
          <w:szCs w:val="28"/>
        </w:rPr>
        <w:t xml:space="preserve"> </w:t>
      </w:r>
    </w:p>
    <w:p w14:paraId="492F6187" w14:textId="201E2D10"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р</w:t>
      </w:r>
      <w:r w:rsidR="0046255C" w:rsidRPr="00B77EB6">
        <w:rPr>
          <w:rFonts w:ascii="Times New Roman" w:eastAsiaTheme="minorHAnsi" w:hAnsi="Times New Roman"/>
          <w:sz w:val="28"/>
          <w:szCs w:val="28"/>
        </w:rPr>
        <w:t xml:space="preserve">азработку системы горизонтального и вертикального взаимодействия. </w:t>
      </w:r>
    </w:p>
    <w:p w14:paraId="39BD61D8" w14:textId="414AFA80"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м</w:t>
      </w:r>
      <w:r w:rsidR="0046255C" w:rsidRPr="00B77EB6">
        <w:rPr>
          <w:rFonts w:ascii="Times New Roman" w:eastAsiaTheme="minorHAnsi" w:hAnsi="Times New Roman"/>
          <w:sz w:val="28"/>
          <w:szCs w:val="28"/>
        </w:rPr>
        <w:t>одернизацию бюджетной системы</w:t>
      </w:r>
      <w:r w:rsidRPr="00B77EB6">
        <w:rPr>
          <w:rFonts w:ascii="Times New Roman" w:eastAsiaTheme="minorHAnsi" w:hAnsi="Times New Roman"/>
          <w:sz w:val="28"/>
          <w:szCs w:val="28"/>
        </w:rPr>
        <w:t>;</w:t>
      </w:r>
      <w:r w:rsidR="0046255C" w:rsidRPr="00B77EB6">
        <w:rPr>
          <w:rFonts w:ascii="Times New Roman" w:eastAsiaTheme="minorHAnsi" w:hAnsi="Times New Roman"/>
          <w:sz w:val="28"/>
          <w:szCs w:val="28"/>
        </w:rPr>
        <w:t xml:space="preserve"> </w:t>
      </w:r>
    </w:p>
    <w:p w14:paraId="315F783B" w14:textId="4395EF08"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п</w:t>
      </w:r>
      <w:r w:rsidR="0046255C" w:rsidRPr="00B77EB6">
        <w:rPr>
          <w:rFonts w:ascii="Times New Roman" w:eastAsiaTheme="minorHAnsi" w:hAnsi="Times New Roman"/>
          <w:sz w:val="28"/>
          <w:szCs w:val="28"/>
        </w:rPr>
        <w:t xml:space="preserve">олноценное развитие АНО «Агентство развития </w:t>
      </w:r>
      <w:r w:rsidRPr="00B77EB6">
        <w:rPr>
          <w:rFonts w:ascii="Times New Roman" w:eastAsiaTheme="minorHAnsi" w:hAnsi="Times New Roman"/>
          <w:sz w:val="28"/>
          <w:szCs w:val="28"/>
        </w:rPr>
        <w:t>Республики Северная Осетия</w:t>
      </w:r>
      <w:r w:rsidR="00292CCF">
        <w:rPr>
          <w:rFonts w:ascii="Times New Roman" w:eastAsiaTheme="minorHAnsi" w:hAnsi="Times New Roman"/>
          <w:sz w:val="28"/>
          <w:szCs w:val="28"/>
        </w:rPr>
        <w:t xml:space="preserve"> – </w:t>
      </w:r>
      <w:r w:rsidR="0046255C" w:rsidRPr="00B77EB6">
        <w:rPr>
          <w:rFonts w:ascii="Times New Roman" w:eastAsiaTheme="minorHAnsi" w:hAnsi="Times New Roman"/>
          <w:sz w:val="28"/>
          <w:szCs w:val="28"/>
        </w:rPr>
        <w:t xml:space="preserve">Алания» и Проектного офиса </w:t>
      </w:r>
      <w:r w:rsidRPr="00B77EB6">
        <w:rPr>
          <w:rFonts w:ascii="Times New Roman" w:eastAsiaTheme="minorHAnsi" w:hAnsi="Times New Roman"/>
          <w:sz w:val="28"/>
          <w:szCs w:val="28"/>
        </w:rPr>
        <w:t>Республики Северная Осетия</w:t>
      </w:r>
      <w:r w:rsidR="00292CCF">
        <w:rPr>
          <w:rFonts w:ascii="Times New Roman" w:eastAsiaTheme="minorHAnsi" w:hAnsi="Times New Roman"/>
          <w:sz w:val="28"/>
          <w:szCs w:val="28"/>
        </w:rPr>
        <w:t xml:space="preserve"> – </w:t>
      </w:r>
      <w:r w:rsidR="0046255C" w:rsidRPr="00B77EB6">
        <w:rPr>
          <w:rFonts w:ascii="Times New Roman" w:eastAsiaTheme="minorHAnsi" w:hAnsi="Times New Roman"/>
          <w:sz w:val="28"/>
          <w:szCs w:val="28"/>
        </w:rPr>
        <w:t>Алания</w:t>
      </w:r>
      <w:r w:rsidRPr="00B77EB6">
        <w:rPr>
          <w:rFonts w:ascii="Times New Roman" w:eastAsiaTheme="minorHAnsi" w:hAnsi="Times New Roman"/>
          <w:sz w:val="28"/>
          <w:szCs w:val="28"/>
        </w:rPr>
        <w:t>;</w:t>
      </w:r>
      <w:r w:rsidR="0046255C" w:rsidRPr="00B77EB6">
        <w:rPr>
          <w:rFonts w:ascii="Times New Roman" w:eastAsiaTheme="minorHAnsi" w:hAnsi="Times New Roman"/>
          <w:sz w:val="28"/>
          <w:szCs w:val="28"/>
        </w:rPr>
        <w:t xml:space="preserve"> </w:t>
      </w:r>
    </w:p>
    <w:p w14:paraId="36944454" w14:textId="1B3D85DF" w:rsidR="0046255C"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с</w:t>
      </w:r>
      <w:r w:rsidR="004F7D41">
        <w:rPr>
          <w:rFonts w:ascii="Times New Roman" w:eastAsiaTheme="minorHAnsi" w:hAnsi="Times New Roman"/>
          <w:sz w:val="28"/>
          <w:szCs w:val="28"/>
        </w:rPr>
        <w:t>оздание и</w:t>
      </w:r>
      <w:r w:rsidR="0046255C" w:rsidRPr="00B77EB6">
        <w:rPr>
          <w:rFonts w:ascii="Times New Roman" w:eastAsiaTheme="minorHAnsi" w:hAnsi="Times New Roman"/>
          <w:sz w:val="28"/>
          <w:szCs w:val="28"/>
        </w:rPr>
        <w:t>нвестиционного фонда (</w:t>
      </w:r>
      <w:r w:rsidR="00650BB9">
        <w:rPr>
          <w:rFonts w:ascii="Times New Roman" w:eastAsiaTheme="minorHAnsi" w:hAnsi="Times New Roman"/>
          <w:sz w:val="28"/>
          <w:szCs w:val="28"/>
        </w:rPr>
        <w:t>с участием</w:t>
      </w:r>
      <w:r w:rsidR="00650BB9" w:rsidRPr="00B77EB6">
        <w:rPr>
          <w:rFonts w:ascii="Times New Roman" w:eastAsiaTheme="minorHAnsi" w:hAnsi="Times New Roman"/>
          <w:sz w:val="28"/>
          <w:szCs w:val="28"/>
        </w:rPr>
        <w:t xml:space="preserve"> </w:t>
      </w:r>
      <w:r w:rsidR="00650BB9">
        <w:rPr>
          <w:rFonts w:ascii="Times New Roman" w:eastAsiaTheme="minorHAnsi" w:hAnsi="Times New Roman"/>
          <w:sz w:val="28"/>
          <w:szCs w:val="28"/>
        </w:rPr>
        <w:t xml:space="preserve">представителей </w:t>
      </w:r>
      <w:r w:rsidR="0046255C" w:rsidRPr="00B77EB6">
        <w:rPr>
          <w:rFonts w:ascii="Times New Roman" w:eastAsiaTheme="minorHAnsi" w:hAnsi="Times New Roman"/>
          <w:sz w:val="28"/>
          <w:szCs w:val="28"/>
        </w:rPr>
        <w:t xml:space="preserve">АНО «Агентство развития </w:t>
      </w:r>
      <w:r w:rsidRPr="00B77EB6">
        <w:rPr>
          <w:rFonts w:ascii="Times New Roman" w:eastAsiaTheme="minorHAnsi" w:hAnsi="Times New Roman"/>
          <w:sz w:val="28"/>
          <w:szCs w:val="28"/>
        </w:rPr>
        <w:t>Республики Северная Осетия</w:t>
      </w:r>
      <w:r w:rsidR="00292CCF">
        <w:rPr>
          <w:rFonts w:ascii="Times New Roman" w:eastAsiaTheme="minorHAnsi" w:hAnsi="Times New Roman"/>
          <w:sz w:val="28"/>
          <w:szCs w:val="28"/>
        </w:rPr>
        <w:t xml:space="preserve"> – </w:t>
      </w:r>
      <w:r w:rsidR="0046255C" w:rsidRPr="00B77EB6">
        <w:rPr>
          <w:rFonts w:ascii="Times New Roman" w:eastAsiaTheme="minorHAnsi" w:hAnsi="Times New Roman"/>
          <w:sz w:val="28"/>
          <w:szCs w:val="28"/>
        </w:rPr>
        <w:t>Алания</w:t>
      </w:r>
      <w:r w:rsidRPr="00B77EB6">
        <w:rPr>
          <w:rFonts w:ascii="Times New Roman" w:eastAsiaTheme="minorHAnsi" w:hAnsi="Times New Roman"/>
          <w:sz w:val="28"/>
          <w:szCs w:val="28"/>
        </w:rPr>
        <w:t>);</w:t>
      </w:r>
      <w:r w:rsidR="0046255C" w:rsidRPr="00B77EB6">
        <w:rPr>
          <w:rFonts w:ascii="Times New Roman" w:eastAsiaTheme="minorHAnsi" w:hAnsi="Times New Roman"/>
          <w:sz w:val="28"/>
          <w:szCs w:val="28"/>
        </w:rPr>
        <w:t xml:space="preserve"> </w:t>
      </w:r>
    </w:p>
    <w:p w14:paraId="710E1CA2" w14:textId="2FC26B85" w:rsidR="0046255C" w:rsidRPr="00B77EB6" w:rsidRDefault="00B7637D" w:rsidP="006D243D">
      <w:pPr>
        <w:pStyle w:val="a0"/>
        <w:keepLines w:val="0"/>
        <w:tabs>
          <w:tab w:val="left" w:pos="851"/>
        </w:tabs>
        <w:suppressAutoHyphens w:val="0"/>
        <w:spacing w:before="0" w:after="0"/>
        <w:ind w:left="0" w:firstLine="709"/>
        <w:rPr>
          <w:rFonts w:ascii="Times New Roman" w:eastAsiaTheme="minorHAnsi" w:hAnsi="Times New Roman"/>
          <w:sz w:val="28"/>
          <w:szCs w:val="28"/>
        </w:rPr>
      </w:pPr>
      <w:r w:rsidRPr="00B77EB6">
        <w:rPr>
          <w:rFonts w:ascii="Times New Roman" w:eastAsiaTheme="minorHAnsi" w:hAnsi="Times New Roman"/>
          <w:sz w:val="28"/>
          <w:szCs w:val="28"/>
        </w:rPr>
        <w:t>с</w:t>
      </w:r>
      <w:r w:rsidR="004F7D41">
        <w:rPr>
          <w:rFonts w:ascii="Times New Roman" w:eastAsiaTheme="minorHAnsi" w:hAnsi="Times New Roman"/>
          <w:sz w:val="28"/>
          <w:szCs w:val="28"/>
        </w:rPr>
        <w:t>оздание ф</w:t>
      </w:r>
      <w:r w:rsidR="0046255C" w:rsidRPr="00B77EB6">
        <w:rPr>
          <w:rFonts w:ascii="Times New Roman" w:eastAsiaTheme="minorHAnsi" w:hAnsi="Times New Roman"/>
          <w:sz w:val="28"/>
          <w:szCs w:val="28"/>
        </w:rPr>
        <w:t>онда устойчивого развития (</w:t>
      </w:r>
      <w:r w:rsidR="00650BB9">
        <w:rPr>
          <w:rFonts w:ascii="Times New Roman" w:eastAsiaTheme="minorHAnsi" w:hAnsi="Times New Roman"/>
          <w:sz w:val="28"/>
          <w:szCs w:val="28"/>
        </w:rPr>
        <w:t>с участием</w:t>
      </w:r>
      <w:r w:rsidR="0046255C" w:rsidRPr="00B77EB6">
        <w:rPr>
          <w:rFonts w:ascii="Times New Roman" w:eastAsiaTheme="minorHAnsi" w:hAnsi="Times New Roman"/>
          <w:sz w:val="28"/>
          <w:szCs w:val="28"/>
        </w:rPr>
        <w:t xml:space="preserve"> </w:t>
      </w:r>
      <w:r w:rsidR="00650BB9">
        <w:rPr>
          <w:rFonts w:ascii="Times New Roman" w:eastAsiaTheme="minorHAnsi" w:hAnsi="Times New Roman"/>
          <w:sz w:val="28"/>
          <w:szCs w:val="28"/>
        </w:rPr>
        <w:t xml:space="preserve">представителей </w:t>
      </w:r>
      <w:r w:rsidR="0046255C" w:rsidRPr="00B77EB6">
        <w:rPr>
          <w:rFonts w:ascii="Times New Roman" w:eastAsiaTheme="minorHAnsi" w:hAnsi="Times New Roman"/>
          <w:sz w:val="28"/>
          <w:szCs w:val="28"/>
        </w:rPr>
        <w:t xml:space="preserve">АНО «Агентство развития </w:t>
      </w:r>
      <w:r w:rsidRPr="00B77EB6">
        <w:rPr>
          <w:rFonts w:ascii="Times New Roman" w:eastAsiaTheme="minorHAnsi" w:hAnsi="Times New Roman"/>
          <w:sz w:val="28"/>
          <w:szCs w:val="28"/>
        </w:rPr>
        <w:t>Республики Северная Осетия</w:t>
      </w:r>
      <w:r w:rsidR="00292CCF">
        <w:rPr>
          <w:rFonts w:ascii="Times New Roman" w:eastAsiaTheme="minorHAnsi" w:hAnsi="Times New Roman"/>
          <w:sz w:val="28"/>
          <w:szCs w:val="28"/>
        </w:rPr>
        <w:t xml:space="preserve"> – </w:t>
      </w:r>
      <w:r w:rsidR="0046255C" w:rsidRPr="00B77EB6">
        <w:rPr>
          <w:rFonts w:ascii="Times New Roman" w:eastAsiaTheme="minorHAnsi" w:hAnsi="Times New Roman"/>
          <w:sz w:val="28"/>
          <w:szCs w:val="28"/>
        </w:rPr>
        <w:t>Алания»).</w:t>
      </w:r>
    </w:p>
    <w:p w14:paraId="32CC293F" w14:textId="77777777" w:rsidR="00B7637D" w:rsidRPr="00B77EB6" w:rsidRDefault="00B7637D" w:rsidP="0046255C">
      <w:pPr>
        <w:spacing w:before="0" w:after="0"/>
        <w:ind w:firstLine="709"/>
        <w:rPr>
          <w:rFonts w:ascii="Times New Roman" w:hAnsi="Times New Roman" w:cs="Times New Roman"/>
          <w:sz w:val="28"/>
          <w:szCs w:val="28"/>
        </w:rPr>
      </w:pPr>
    </w:p>
    <w:p w14:paraId="290E27C0" w14:textId="77777777" w:rsidR="0009061A" w:rsidRPr="00B77EB6" w:rsidRDefault="0009061A" w:rsidP="0009061A">
      <w:pPr>
        <w:pStyle w:val="affffb"/>
        <w:spacing w:before="0" w:after="0"/>
        <w:rPr>
          <w:rFonts w:eastAsia="Calibri" w:cs="Times New Roman"/>
          <w:sz w:val="28"/>
          <w:szCs w:val="28"/>
        </w:rPr>
      </w:pPr>
      <w:r w:rsidRPr="00B77EB6">
        <w:rPr>
          <w:rFonts w:cs="Times New Roman"/>
          <w:b w:val="0"/>
          <w:noProof/>
          <w:sz w:val="28"/>
          <w:szCs w:val="28"/>
          <w:lang w:eastAsia="ru-RU"/>
        </w:rPr>
        <w:drawing>
          <wp:inline distT="0" distB="0" distL="0" distR="0" wp14:anchorId="6B70FACE" wp14:editId="1CACDEE6">
            <wp:extent cx="5834024" cy="364169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31637" cy="3640208"/>
                    </a:xfrm>
                    <a:prstGeom prst="rect">
                      <a:avLst/>
                    </a:prstGeom>
                    <a:noFill/>
                    <a:ln>
                      <a:noFill/>
                    </a:ln>
                  </pic:spPr>
                </pic:pic>
              </a:graphicData>
            </a:graphic>
          </wp:inline>
        </w:drawing>
      </w:r>
    </w:p>
    <w:p w14:paraId="5CA7B66C" w14:textId="71AF03F2" w:rsidR="0009061A" w:rsidRDefault="0009061A" w:rsidP="0072577E">
      <w:pPr>
        <w:pStyle w:val="a6"/>
        <w:spacing w:before="0" w:after="0"/>
        <w:jc w:val="center"/>
        <w:rPr>
          <w:rFonts w:ascii="Times New Roman" w:hAnsi="Times New Roman" w:cs="Times New Roman"/>
          <w:b w:val="0"/>
          <w:noProof/>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noProof/>
          <w:sz w:val="28"/>
          <w:szCs w:val="28"/>
        </w:rPr>
        <w:fldChar w:fldCharType="separate"/>
      </w:r>
      <w:r w:rsidR="00354FD1">
        <w:rPr>
          <w:rFonts w:ascii="Times New Roman" w:hAnsi="Times New Roman" w:cs="Times New Roman"/>
          <w:b w:val="0"/>
          <w:noProof/>
          <w:sz w:val="28"/>
          <w:szCs w:val="28"/>
        </w:rPr>
        <w:t>60</w:t>
      </w:r>
      <w:r w:rsidRPr="00B77EB6">
        <w:rPr>
          <w:rFonts w:ascii="Times New Roman" w:hAnsi="Times New Roman" w:cs="Times New Roman"/>
          <w:noProof/>
          <w:sz w:val="28"/>
          <w:szCs w:val="28"/>
        </w:rPr>
        <w:fldChar w:fldCharType="end"/>
      </w:r>
      <w:r w:rsidRPr="00B77EB6">
        <w:rPr>
          <w:rFonts w:ascii="Times New Roman" w:hAnsi="Times New Roman" w:cs="Times New Roman"/>
          <w:b w:val="0"/>
          <w:noProof/>
          <w:sz w:val="28"/>
          <w:szCs w:val="28"/>
        </w:rPr>
        <w:t>. Модель развития Республики Северная Осетия</w:t>
      </w:r>
      <w:r w:rsidR="00292CCF">
        <w:rPr>
          <w:rFonts w:ascii="Times New Roman" w:hAnsi="Times New Roman" w:cs="Times New Roman"/>
          <w:b w:val="0"/>
          <w:noProof/>
          <w:sz w:val="28"/>
          <w:szCs w:val="28"/>
        </w:rPr>
        <w:t xml:space="preserve"> – </w:t>
      </w:r>
      <w:r w:rsidRPr="00B77EB6">
        <w:rPr>
          <w:rFonts w:ascii="Times New Roman" w:hAnsi="Times New Roman" w:cs="Times New Roman"/>
          <w:b w:val="0"/>
          <w:noProof/>
          <w:sz w:val="28"/>
          <w:szCs w:val="28"/>
        </w:rPr>
        <w:t>Алания</w:t>
      </w:r>
      <w:r w:rsidR="00FE1839" w:rsidRPr="00B77EB6">
        <w:rPr>
          <w:rFonts w:ascii="Times New Roman" w:hAnsi="Times New Roman" w:cs="Times New Roman"/>
          <w:b w:val="0"/>
          <w:noProof/>
          <w:sz w:val="28"/>
          <w:szCs w:val="28"/>
        </w:rPr>
        <w:t xml:space="preserve"> </w:t>
      </w:r>
    </w:p>
    <w:p w14:paraId="0664538F" w14:textId="77777777" w:rsidR="00C74255" w:rsidRPr="00C74255" w:rsidRDefault="00C74255" w:rsidP="006D243D"/>
    <w:p w14:paraId="504004D6" w14:textId="46226C9B" w:rsidR="0046255C" w:rsidRDefault="0046255C" w:rsidP="006D243D">
      <w:pPr>
        <w:pStyle w:val="a0"/>
        <w:keepLines w:val="0"/>
        <w:numPr>
          <w:ilvl w:val="0"/>
          <w:numId w:val="0"/>
        </w:numPr>
        <w:tabs>
          <w:tab w:val="left" w:pos="851"/>
        </w:tabs>
        <w:suppressAutoHyphens w:val="0"/>
        <w:spacing w:before="0" w:after="0"/>
        <w:ind w:firstLine="709"/>
        <w:rPr>
          <w:rFonts w:ascii="Times New Roman" w:eastAsiaTheme="minorHAnsi" w:hAnsi="Times New Roman"/>
          <w:sz w:val="28"/>
          <w:szCs w:val="28"/>
        </w:rPr>
      </w:pPr>
      <w:r w:rsidRPr="00B77EB6">
        <w:rPr>
          <w:rFonts w:ascii="Times New Roman" w:hAnsi="Times New Roman"/>
          <w:sz w:val="28"/>
          <w:szCs w:val="28"/>
        </w:rPr>
        <w:t xml:space="preserve">Правительству </w:t>
      </w:r>
      <w:r w:rsidR="00B7637D" w:rsidRPr="00B77EB6">
        <w:rPr>
          <w:rFonts w:ascii="Times New Roman" w:hAnsi="Times New Roman"/>
          <w:sz w:val="28"/>
          <w:szCs w:val="28"/>
        </w:rPr>
        <w:t>республики</w:t>
      </w:r>
      <w:r w:rsidRPr="00B77EB6">
        <w:rPr>
          <w:rFonts w:ascii="Times New Roman" w:hAnsi="Times New Roman"/>
          <w:sz w:val="28"/>
          <w:szCs w:val="28"/>
        </w:rPr>
        <w:t xml:space="preserve"> необходимо повысить эффективность работы с федеральными инструментами финансирования, такими как:</w:t>
      </w:r>
      <w:r w:rsidR="00B7637D" w:rsidRPr="00B77EB6">
        <w:rPr>
          <w:rFonts w:ascii="Times New Roman" w:hAnsi="Times New Roman"/>
          <w:sz w:val="28"/>
          <w:szCs w:val="28"/>
        </w:rPr>
        <w:t xml:space="preserve"> г</w:t>
      </w:r>
      <w:r w:rsidRPr="00B77EB6">
        <w:rPr>
          <w:rFonts w:ascii="Times New Roman" w:eastAsiaTheme="minorHAnsi" w:hAnsi="Times New Roman"/>
          <w:sz w:val="28"/>
          <w:szCs w:val="28"/>
        </w:rPr>
        <w:t>осударственные программы</w:t>
      </w:r>
      <w:r w:rsidR="00B7637D" w:rsidRPr="00B77EB6">
        <w:rPr>
          <w:rFonts w:ascii="Times New Roman" w:hAnsi="Times New Roman"/>
          <w:sz w:val="28"/>
          <w:szCs w:val="28"/>
        </w:rPr>
        <w:t>; ф</w:t>
      </w:r>
      <w:r w:rsidRPr="00B77EB6">
        <w:rPr>
          <w:rFonts w:ascii="Times New Roman" w:eastAsiaTheme="minorHAnsi" w:hAnsi="Times New Roman"/>
          <w:sz w:val="28"/>
          <w:szCs w:val="28"/>
        </w:rPr>
        <w:t>едеральные целевые программы</w:t>
      </w:r>
      <w:r w:rsidR="00B7637D" w:rsidRPr="00B77EB6">
        <w:rPr>
          <w:rFonts w:ascii="Times New Roman" w:hAnsi="Times New Roman"/>
          <w:sz w:val="28"/>
          <w:szCs w:val="28"/>
        </w:rPr>
        <w:t>; г</w:t>
      </w:r>
      <w:r w:rsidRPr="00B77EB6">
        <w:rPr>
          <w:rFonts w:ascii="Times New Roman" w:eastAsiaTheme="minorHAnsi" w:hAnsi="Times New Roman"/>
          <w:sz w:val="28"/>
          <w:szCs w:val="28"/>
        </w:rPr>
        <w:t>осударственные институты развития</w:t>
      </w:r>
      <w:r w:rsidR="00B7637D" w:rsidRPr="00B77EB6">
        <w:rPr>
          <w:rFonts w:ascii="Times New Roman" w:hAnsi="Times New Roman"/>
          <w:sz w:val="28"/>
          <w:szCs w:val="28"/>
        </w:rPr>
        <w:t>; и</w:t>
      </w:r>
      <w:r w:rsidRPr="00B77EB6">
        <w:rPr>
          <w:rFonts w:ascii="Times New Roman" w:eastAsiaTheme="minorHAnsi" w:hAnsi="Times New Roman"/>
          <w:sz w:val="28"/>
          <w:szCs w:val="28"/>
        </w:rPr>
        <w:t>нвестиционная инфраструктура</w:t>
      </w:r>
      <w:r w:rsidR="00B7637D" w:rsidRPr="00B77EB6">
        <w:rPr>
          <w:rFonts w:ascii="Times New Roman" w:hAnsi="Times New Roman"/>
          <w:sz w:val="28"/>
          <w:szCs w:val="28"/>
        </w:rPr>
        <w:t>; з</w:t>
      </w:r>
      <w:r w:rsidRPr="00B77EB6">
        <w:rPr>
          <w:rFonts w:ascii="Times New Roman" w:hAnsi="Times New Roman"/>
          <w:sz w:val="28"/>
          <w:szCs w:val="28"/>
        </w:rPr>
        <w:t>оны</w:t>
      </w:r>
      <w:r w:rsidRPr="00B77EB6">
        <w:rPr>
          <w:rFonts w:ascii="Times New Roman" w:eastAsiaTheme="minorHAnsi" w:hAnsi="Times New Roman"/>
          <w:sz w:val="28"/>
          <w:szCs w:val="28"/>
        </w:rPr>
        <w:t xml:space="preserve"> регионального развития</w:t>
      </w:r>
      <w:r w:rsidR="00B7637D" w:rsidRPr="00B77EB6">
        <w:rPr>
          <w:rFonts w:ascii="Times New Roman" w:hAnsi="Times New Roman"/>
          <w:sz w:val="28"/>
          <w:szCs w:val="28"/>
        </w:rPr>
        <w:t>; и</w:t>
      </w:r>
      <w:r w:rsidRPr="00B77EB6">
        <w:rPr>
          <w:rFonts w:ascii="Times New Roman" w:hAnsi="Times New Roman"/>
          <w:sz w:val="28"/>
          <w:szCs w:val="28"/>
        </w:rPr>
        <w:t>ные</w:t>
      </w:r>
      <w:r w:rsidRPr="00B77EB6">
        <w:rPr>
          <w:rFonts w:ascii="Times New Roman" w:eastAsiaTheme="minorHAnsi" w:hAnsi="Times New Roman"/>
          <w:sz w:val="28"/>
          <w:szCs w:val="28"/>
        </w:rPr>
        <w:t xml:space="preserve"> институты развития</w:t>
      </w:r>
      <w:r w:rsidR="00B7637D" w:rsidRPr="00B77EB6">
        <w:rPr>
          <w:rFonts w:ascii="Times New Roman" w:hAnsi="Times New Roman"/>
          <w:sz w:val="28"/>
          <w:szCs w:val="28"/>
        </w:rPr>
        <w:t>; е</w:t>
      </w:r>
      <w:r w:rsidRPr="00B77EB6">
        <w:rPr>
          <w:rFonts w:ascii="Times New Roman" w:eastAsiaTheme="minorHAnsi" w:hAnsi="Times New Roman"/>
          <w:sz w:val="28"/>
          <w:szCs w:val="28"/>
        </w:rPr>
        <w:t>стественные монополии.</w:t>
      </w:r>
    </w:p>
    <w:p w14:paraId="43065C6F" w14:textId="77777777" w:rsidR="0046255C" w:rsidRPr="00B77EB6" w:rsidRDefault="0046255C" w:rsidP="0046255C">
      <w:pPr>
        <w:pStyle w:val="affffb"/>
        <w:spacing w:before="0" w:after="0"/>
        <w:rPr>
          <w:rFonts w:eastAsia="Calibri" w:cs="Times New Roman"/>
          <w:sz w:val="28"/>
          <w:szCs w:val="28"/>
        </w:rPr>
      </w:pPr>
      <w:r w:rsidRPr="00B77EB6">
        <w:rPr>
          <w:rFonts w:cs="Times New Roman"/>
          <w:b w:val="0"/>
          <w:noProof/>
          <w:sz w:val="28"/>
          <w:szCs w:val="28"/>
          <w:lang w:eastAsia="ru-RU"/>
        </w:rPr>
        <w:drawing>
          <wp:inline distT="0" distB="0" distL="0" distR="0" wp14:anchorId="7B46ECEF" wp14:editId="66D53E6B">
            <wp:extent cx="6120000" cy="3826385"/>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000" cy="3826385"/>
                    </a:xfrm>
                    <a:prstGeom prst="rect">
                      <a:avLst/>
                    </a:prstGeom>
                    <a:noFill/>
                    <a:ln>
                      <a:noFill/>
                    </a:ln>
                  </pic:spPr>
                </pic:pic>
              </a:graphicData>
            </a:graphic>
          </wp:inline>
        </w:drawing>
      </w:r>
    </w:p>
    <w:p w14:paraId="6614EE3B" w14:textId="3CAEA442" w:rsidR="0046255C" w:rsidRPr="00B77EB6" w:rsidRDefault="00495FE8" w:rsidP="0072577E">
      <w:pPr>
        <w:pStyle w:val="a6"/>
        <w:keepNext w:val="0"/>
        <w:spacing w:before="0" w:after="0"/>
        <w:jc w:val="center"/>
        <w:rPr>
          <w:rFonts w:ascii="Times New Roman" w:hAnsi="Times New Roman" w:cs="Times New Roman"/>
          <w:b w:val="0"/>
          <w:sz w:val="28"/>
          <w:szCs w:val="28"/>
        </w:rPr>
      </w:pPr>
      <w:r w:rsidRPr="00B77EB6">
        <w:rPr>
          <w:rFonts w:ascii="Times New Roman" w:hAnsi="Times New Roman" w:cs="Times New Roman"/>
          <w:b w:val="0"/>
          <w:sz w:val="28"/>
          <w:szCs w:val="28"/>
        </w:rPr>
        <w:t xml:space="preserve">Рисунок </w:t>
      </w:r>
      <w:r w:rsidRPr="00B77EB6">
        <w:rPr>
          <w:rFonts w:ascii="Times New Roman" w:hAnsi="Times New Roman" w:cs="Times New Roman"/>
          <w:b w:val="0"/>
          <w:noProof/>
          <w:sz w:val="28"/>
          <w:szCs w:val="28"/>
        </w:rPr>
        <w:fldChar w:fldCharType="begin"/>
      </w:r>
      <w:r w:rsidRPr="00B77EB6">
        <w:rPr>
          <w:rFonts w:ascii="Times New Roman" w:hAnsi="Times New Roman" w:cs="Times New Roman"/>
          <w:b w:val="0"/>
          <w:noProof/>
          <w:sz w:val="28"/>
          <w:szCs w:val="28"/>
        </w:rPr>
        <w:instrText xml:space="preserve"> SEQ Рисунок \* ARABIC </w:instrText>
      </w:r>
      <w:r w:rsidRPr="00B77EB6">
        <w:rPr>
          <w:rFonts w:ascii="Times New Roman" w:hAnsi="Times New Roman" w:cs="Times New Roman"/>
          <w:b w:val="0"/>
          <w:noProof/>
          <w:sz w:val="28"/>
          <w:szCs w:val="28"/>
        </w:rPr>
        <w:fldChar w:fldCharType="separate"/>
      </w:r>
      <w:r w:rsidR="00354FD1">
        <w:rPr>
          <w:rFonts w:ascii="Times New Roman" w:hAnsi="Times New Roman" w:cs="Times New Roman"/>
          <w:b w:val="0"/>
          <w:noProof/>
          <w:sz w:val="28"/>
          <w:szCs w:val="28"/>
        </w:rPr>
        <w:t>61</w:t>
      </w:r>
      <w:r w:rsidRPr="00B77EB6">
        <w:rPr>
          <w:rFonts w:ascii="Times New Roman" w:hAnsi="Times New Roman" w:cs="Times New Roman"/>
          <w:b w:val="0"/>
          <w:noProof/>
          <w:sz w:val="28"/>
          <w:szCs w:val="28"/>
        </w:rPr>
        <w:fldChar w:fldCharType="end"/>
      </w:r>
      <w:r w:rsidRPr="00B77EB6">
        <w:rPr>
          <w:rFonts w:ascii="Times New Roman" w:hAnsi="Times New Roman" w:cs="Times New Roman"/>
          <w:b w:val="0"/>
          <w:noProof/>
          <w:sz w:val="28"/>
          <w:szCs w:val="28"/>
        </w:rPr>
        <w:t xml:space="preserve">. </w:t>
      </w:r>
      <w:r w:rsidR="000A53A3" w:rsidRPr="00B77EB6">
        <w:rPr>
          <w:rFonts w:ascii="Times New Roman" w:hAnsi="Times New Roman" w:cs="Times New Roman"/>
          <w:b w:val="0"/>
          <w:noProof/>
          <w:sz w:val="28"/>
          <w:szCs w:val="28"/>
        </w:rPr>
        <w:t>Ключе</w:t>
      </w:r>
      <w:r w:rsidR="0046255C" w:rsidRPr="00B77EB6">
        <w:rPr>
          <w:rFonts w:ascii="Times New Roman" w:hAnsi="Times New Roman" w:cs="Times New Roman"/>
          <w:b w:val="0"/>
          <w:noProof/>
          <w:sz w:val="28"/>
          <w:szCs w:val="28"/>
        </w:rPr>
        <w:t>вые аспекты привлечения финансирования</w:t>
      </w:r>
    </w:p>
    <w:p w14:paraId="75C10CA2" w14:textId="77777777" w:rsidR="00F93A0E" w:rsidRDefault="00F93A0E" w:rsidP="0046255C">
      <w:pPr>
        <w:tabs>
          <w:tab w:val="left" w:pos="1134"/>
        </w:tabs>
        <w:spacing w:before="0" w:after="0"/>
        <w:ind w:firstLine="709"/>
        <w:rPr>
          <w:rFonts w:ascii="Times New Roman" w:hAnsi="Times New Roman" w:cs="Times New Roman"/>
          <w:sz w:val="28"/>
          <w:szCs w:val="28"/>
        </w:rPr>
      </w:pPr>
    </w:p>
    <w:p w14:paraId="4B2F71D9" w14:textId="0FA4C981" w:rsidR="00EA78EE" w:rsidRDefault="0046255C" w:rsidP="006D243D">
      <w:pPr>
        <w:tabs>
          <w:tab w:val="left" w:pos="1134"/>
        </w:tabs>
        <w:spacing w:before="0" w:after="0"/>
        <w:ind w:firstLine="709"/>
        <w:rPr>
          <w:rFonts w:ascii="Times New Roman" w:hAnsi="Times New Roman"/>
          <w:sz w:val="28"/>
          <w:szCs w:val="28"/>
        </w:rPr>
      </w:pPr>
      <w:r w:rsidRPr="00B77EB6">
        <w:rPr>
          <w:rFonts w:ascii="Times New Roman" w:hAnsi="Times New Roman" w:cs="Times New Roman"/>
          <w:sz w:val="28"/>
          <w:szCs w:val="28"/>
        </w:rPr>
        <w:t xml:space="preserve">В рамках построения </w:t>
      </w:r>
      <w:r w:rsidR="00E04E94">
        <w:rPr>
          <w:rFonts w:ascii="Times New Roman" w:hAnsi="Times New Roman" w:cs="Times New Roman"/>
          <w:sz w:val="28"/>
          <w:szCs w:val="28"/>
        </w:rPr>
        <w:t>ССУР</w:t>
      </w:r>
      <w:r w:rsidRPr="00B77EB6">
        <w:rPr>
          <w:rFonts w:ascii="Times New Roman" w:hAnsi="Times New Roman" w:cs="Times New Roman"/>
          <w:sz w:val="28"/>
          <w:szCs w:val="28"/>
        </w:rPr>
        <w:t xml:space="preserve"> Республики Северная Осетия</w:t>
      </w:r>
      <w:r w:rsidR="00292CCF">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предполагается проведение </w:t>
      </w:r>
      <w:r w:rsidR="00D061E2" w:rsidRPr="00A611F6">
        <w:rPr>
          <w:rFonts w:ascii="Times New Roman" w:hAnsi="Times New Roman" w:cs="Times New Roman"/>
          <w:sz w:val="28"/>
          <w:szCs w:val="28"/>
        </w:rPr>
        <w:t>совершенствовани</w:t>
      </w:r>
      <w:r w:rsidR="00E217A6" w:rsidRPr="00A611F6">
        <w:rPr>
          <w:rFonts w:ascii="Times New Roman" w:hAnsi="Times New Roman" w:cs="Times New Roman"/>
          <w:sz w:val="28"/>
          <w:szCs w:val="28"/>
        </w:rPr>
        <w:t>я</w:t>
      </w:r>
      <w:r w:rsidR="00D061E2" w:rsidRPr="00A611F6">
        <w:rPr>
          <w:rFonts w:ascii="Times New Roman" w:hAnsi="Times New Roman" w:cs="Times New Roman"/>
          <w:sz w:val="28"/>
          <w:szCs w:val="28"/>
        </w:rPr>
        <w:t xml:space="preserve"> </w:t>
      </w:r>
      <w:r w:rsidRPr="00A611F6">
        <w:rPr>
          <w:rFonts w:ascii="Times New Roman" w:hAnsi="Times New Roman" w:cs="Times New Roman"/>
          <w:sz w:val="28"/>
          <w:szCs w:val="28"/>
        </w:rPr>
        <w:t>системы исполнительной власти:</w:t>
      </w:r>
      <w:r w:rsidRPr="00B77EB6">
        <w:rPr>
          <w:rFonts w:ascii="Times New Roman" w:hAnsi="Times New Roman" w:cs="Times New Roman"/>
          <w:sz w:val="28"/>
          <w:szCs w:val="28"/>
        </w:rPr>
        <w:t xml:space="preserve"> формирование блоков профильных республиканских органов исполнительной власти, имеющих высокую степень концентрации на системном развитии ключевых комплексных направлений экономики и социальной сферы </w:t>
      </w:r>
      <w:r w:rsidR="004F7D41">
        <w:rPr>
          <w:rFonts w:ascii="Times New Roman" w:hAnsi="Times New Roman" w:cs="Times New Roman"/>
          <w:sz w:val="28"/>
          <w:szCs w:val="28"/>
        </w:rPr>
        <w:t>республики</w:t>
      </w:r>
      <w:r w:rsidR="008708DA">
        <w:rPr>
          <w:rFonts w:ascii="Times New Roman" w:hAnsi="Times New Roman" w:cs="Times New Roman"/>
          <w:sz w:val="28"/>
          <w:szCs w:val="28"/>
        </w:rPr>
        <w:t xml:space="preserve"> а также</w:t>
      </w:r>
      <w:r w:rsidRPr="00B77EB6">
        <w:rPr>
          <w:rFonts w:ascii="Times New Roman" w:hAnsi="Times New Roman" w:cs="Times New Roman"/>
          <w:sz w:val="28"/>
          <w:szCs w:val="28"/>
        </w:rPr>
        <w:t xml:space="preserve"> стратегический фокус на реализацию флагманских проектов в приоритетных направлениях</w:t>
      </w:r>
      <w:r w:rsidR="00EA78EE">
        <w:rPr>
          <w:rFonts w:ascii="Times New Roman" w:hAnsi="Times New Roman" w:cs="Times New Roman"/>
          <w:sz w:val="28"/>
          <w:szCs w:val="28"/>
        </w:rPr>
        <w:t xml:space="preserve"> (АПК, промышленность, туризм, ТТЛК, энергетика, строительный комплекс, инвестиции и инновации, финансы, земельные и имущественные отношения, социальный блок, информационные технологии и связь,</w:t>
      </w:r>
      <w:r w:rsidR="00EA78EE" w:rsidRPr="00EA78EE">
        <w:rPr>
          <w:rFonts w:ascii="Times New Roman" w:eastAsia="Calibri" w:hAnsi="Times New Roman"/>
          <w:sz w:val="28"/>
          <w:szCs w:val="28"/>
        </w:rPr>
        <w:t xml:space="preserve"> </w:t>
      </w:r>
      <w:r w:rsidR="00EA78EE" w:rsidRPr="00B77EB6">
        <w:rPr>
          <w:rFonts w:ascii="Times New Roman" w:eastAsia="Calibri" w:hAnsi="Times New Roman"/>
          <w:sz w:val="28"/>
          <w:szCs w:val="28"/>
        </w:rPr>
        <w:t>территориальное развитие, юстиция</w:t>
      </w:r>
      <w:r w:rsidR="00EA78EE">
        <w:rPr>
          <w:rFonts w:ascii="Times New Roman" w:eastAsia="Calibri" w:hAnsi="Times New Roman"/>
          <w:sz w:val="28"/>
          <w:szCs w:val="28"/>
        </w:rPr>
        <w:t xml:space="preserve">, </w:t>
      </w:r>
      <w:r w:rsidR="00EA78EE" w:rsidRPr="00B77EB6">
        <w:rPr>
          <w:rFonts w:ascii="Times New Roman" w:eastAsia="Calibri" w:hAnsi="Times New Roman"/>
          <w:sz w:val="28"/>
          <w:szCs w:val="28"/>
        </w:rPr>
        <w:t>безопасность</w:t>
      </w:r>
      <w:r w:rsidR="00EA78EE">
        <w:rPr>
          <w:rFonts w:ascii="Times New Roman" w:hAnsi="Times New Roman" w:cs="Times New Roman"/>
          <w:sz w:val="28"/>
          <w:szCs w:val="28"/>
        </w:rPr>
        <w:t>)</w:t>
      </w:r>
      <w:r w:rsidR="00E217A6">
        <w:rPr>
          <w:rFonts w:ascii="Times New Roman" w:hAnsi="Times New Roman" w:cs="Times New Roman"/>
          <w:sz w:val="28"/>
          <w:szCs w:val="28"/>
        </w:rPr>
        <w:t xml:space="preserve"> в рамках действующей правовой базы республики и </w:t>
      </w:r>
      <w:r w:rsidR="00331EF1">
        <w:rPr>
          <w:rFonts w:ascii="Times New Roman" w:hAnsi="Times New Roman" w:cs="Times New Roman"/>
          <w:sz w:val="28"/>
          <w:szCs w:val="28"/>
        </w:rPr>
        <w:t xml:space="preserve">на основе </w:t>
      </w:r>
      <w:r w:rsidR="00E217A6">
        <w:rPr>
          <w:rFonts w:ascii="Times New Roman" w:hAnsi="Times New Roman" w:cs="Times New Roman"/>
          <w:sz w:val="28"/>
          <w:szCs w:val="28"/>
        </w:rPr>
        <w:t>разрабатываемы</w:t>
      </w:r>
      <w:r w:rsidR="00331EF1">
        <w:rPr>
          <w:rFonts w:ascii="Times New Roman" w:hAnsi="Times New Roman" w:cs="Times New Roman"/>
          <w:sz w:val="28"/>
          <w:szCs w:val="28"/>
        </w:rPr>
        <w:t>х</w:t>
      </w:r>
      <w:r w:rsidR="00E217A6">
        <w:rPr>
          <w:rFonts w:ascii="Times New Roman" w:hAnsi="Times New Roman" w:cs="Times New Roman"/>
          <w:sz w:val="28"/>
          <w:szCs w:val="28"/>
        </w:rPr>
        <w:t xml:space="preserve"> в </w:t>
      </w:r>
      <w:r w:rsidR="00331EF1">
        <w:rPr>
          <w:rFonts w:ascii="Times New Roman" w:hAnsi="Times New Roman" w:cs="Times New Roman"/>
          <w:sz w:val="28"/>
          <w:szCs w:val="28"/>
        </w:rPr>
        <w:t>с</w:t>
      </w:r>
      <w:r w:rsidR="00E217A6">
        <w:rPr>
          <w:rFonts w:ascii="Times New Roman" w:hAnsi="Times New Roman" w:cs="Times New Roman"/>
          <w:sz w:val="28"/>
          <w:szCs w:val="28"/>
        </w:rPr>
        <w:t>оответстви</w:t>
      </w:r>
      <w:r w:rsidR="00331EF1">
        <w:rPr>
          <w:rFonts w:ascii="Times New Roman" w:hAnsi="Times New Roman" w:cs="Times New Roman"/>
          <w:sz w:val="28"/>
          <w:szCs w:val="28"/>
        </w:rPr>
        <w:t>и с</w:t>
      </w:r>
      <w:r w:rsidR="00E217A6">
        <w:rPr>
          <w:rFonts w:ascii="Times New Roman" w:hAnsi="Times New Roman" w:cs="Times New Roman"/>
          <w:sz w:val="28"/>
          <w:szCs w:val="28"/>
        </w:rPr>
        <w:t xml:space="preserve"> </w:t>
      </w:r>
      <w:r w:rsidR="00E217A6">
        <w:rPr>
          <w:rFonts w:ascii="Times New Roman" w:hAnsi="Times New Roman"/>
          <w:sz w:val="28"/>
          <w:szCs w:val="28"/>
        </w:rPr>
        <w:t>целями и задачами Стратегии</w:t>
      </w:r>
      <w:r w:rsidR="00E217A6">
        <w:rPr>
          <w:rFonts w:ascii="Times New Roman" w:hAnsi="Times New Roman" w:cs="Times New Roman"/>
          <w:sz w:val="28"/>
          <w:szCs w:val="28"/>
        </w:rPr>
        <w:t xml:space="preserve"> </w:t>
      </w:r>
      <w:r w:rsidR="00331EF1">
        <w:rPr>
          <w:rFonts w:ascii="Times New Roman" w:hAnsi="Times New Roman" w:cs="Times New Roman"/>
          <w:sz w:val="28"/>
          <w:szCs w:val="28"/>
        </w:rPr>
        <w:t xml:space="preserve">проектов </w:t>
      </w:r>
      <w:r w:rsidR="00E217A6">
        <w:rPr>
          <w:rFonts w:ascii="Times New Roman" w:hAnsi="Times New Roman" w:cs="Times New Roman"/>
          <w:sz w:val="28"/>
          <w:szCs w:val="28"/>
        </w:rPr>
        <w:t>нормативны</w:t>
      </w:r>
      <w:r w:rsidR="00331EF1">
        <w:rPr>
          <w:rFonts w:ascii="Times New Roman" w:hAnsi="Times New Roman" w:cs="Times New Roman"/>
          <w:sz w:val="28"/>
          <w:szCs w:val="28"/>
        </w:rPr>
        <w:t>х</w:t>
      </w:r>
      <w:r w:rsidR="00E217A6">
        <w:rPr>
          <w:rFonts w:ascii="Times New Roman" w:hAnsi="Times New Roman" w:cs="Times New Roman"/>
          <w:sz w:val="28"/>
          <w:szCs w:val="28"/>
        </w:rPr>
        <w:t xml:space="preserve"> правовы</w:t>
      </w:r>
      <w:r w:rsidR="00331EF1">
        <w:rPr>
          <w:rFonts w:ascii="Times New Roman" w:hAnsi="Times New Roman" w:cs="Times New Roman"/>
          <w:sz w:val="28"/>
          <w:szCs w:val="28"/>
        </w:rPr>
        <w:t>х</w:t>
      </w:r>
      <w:r w:rsidR="00E217A6">
        <w:rPr>
          <w:rFonts w:ascii="Times New Roman" w:hAnsi="Times New Roman" w:cs="Times New Roman"/>
          <w:sz w:val="28"/>
          <w:szCs w:val="28"/>
        </w:rPr>
        <w:t xml:space="preserve"> акт</w:t>
      </w:r>
      <w:r w:rsidR="00331EF1">
        <w:rPr>
          <w:rFonts w:ascii="Times New Roman" w:hAnsi="Times New Roman" w:cs="Times New Roman"/>
          <w:sz w:val="28"/>
          <w:szCs w:val="28"/>
        </w:rPr>
        <w:t>ов</w:t>
      </w:r>
      <w:r w:rsidR="00E217A6">
        <w:rPr>
          <w:rFonts w:ascii="Times New Roman" w:hAnsi="Times New Roman" w:cs="Times New Roman"/>
          <w:sz w:val="28"/>
          <w:szCs w:val="28"/>
        </w:rPr>
        <w:t xml:space="preserve"> </w:t>
      </w:r>
      <w:r w:rsidR="00331EF1">
        <w:rPr>
          <w:rFonts w:ascii="Times New Roman" w:hAnsi="Times New Roman" w:cs="Times New Roman"/>
          <w:sz w:val="28"/>
          <w:szCs w:val="28"/>
        </w:rPr>
        <w:t>р</w:t>
      </w:r>
      <w:r w:rsidR="00E217A6">
        <w:rPr>
          <w:rFonts w:ascii="Times New Roman" w:hAnsi="Times New Roman" w:cs="Times New Roman"/>
          <w:sz w:val="28"/>
          <w:szCs w:val="28"/>
        </w:rPr>
        <w:t>еспублики.</w:t>
      </w:r>
      <w:r w:rsidR="00E217A6" w:rsidRPr="00E217A6">
        <w:rPr>
          <w:rFonts w:ascii="Times New Roman" w:hAnsi="Times New Roman"/>
          <w:sz w:val="28"/>
          <w:szCs w:val="28"/>
        </w:rPr>
        <w:t xml:space="preserve"> </w:t>
      </w:r>
    </w:p>
    <w:p w14:paraId="67B886DE" w14:textId="4F6DCDAF" w:rsidR="005E74E8" w:rsidRDefault="0046255C" w:rsidP="0042030F">
      <w:pPr>
        <w:pStyle w:val="a0"/>
        <w:keepLines w:val="0"/>
        <w:numPr>
          <w:ilvl w:val="0"/>
          <w:numId w:val="0"/>
        </w:numPr>
        <w:spacing w:before="0" w:after="0"/>
        <w:jc w:val="center"/>
        <w:rPr>
          <w:rFonts w:ascii="Times New Roman" w:hAnsi="Times New Roman"/>
          <w:noProof/>
          <w:sz w:val="28"/>
          <w:szCs w:val="28"/>
        </w:rPr>
      </w:pPr>
      <w:r w:rsidRPr="00B77EB6">
        <w:rPr>
          <w:rFonts w:ascii="Times New Roman" w:hAnsi="Times New Roman"/>
          <w:noProof/>
          <w:sz w:val="28"/>
          <w:szCs w:val="28"/>
          <w:lang w:eastAsia="ru-RU"/>
        </w:rPr>
        <w:drawing>
          <wp:inline distT="0" distB="0" distL="0" distR="0" wp14:anchorId="71EFA80D" wp14:editId="43C96D43">
            <wp:extent cx="5799694" cy="2790908"/>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03522" cy="2792750"/>
                    </a:xfrm>
                    <a:prstGeom prst="rect">
                      <a:avLst/>
                    </a:prstGeom>
                    <a:noFill/>
                    <a:ln>
                      <a:noFill/>
                    </a:ln>
                  </pic:spPr>
                </pic:pic>
              </a:graphicData>
            </a:graphic>
          </wp:inline>
        </w:drawing>
      </w:r>
      <w:r w:rsidR="00495FE8" w:rsidRPr="00B77EB6">
        <w:rPr>
          <w:rFonts w:ascii="Times New Roman" w:hAnsi="Times New Roman"/>
          <w:sz w:val="28"/>
          <w:szCs w:val="28"/>
        </w:rPr>
        <w:t xml:space="preserve"> Рисунок </w:t>
      </w:r>
      <w:r w:rsidR="00331EF1">
        <w:rPr>
          <w:rFonts w:ascii="Times New Roman" w:hAnsi="Times New Roman"/>
          <w:noProof/>
          <w:sz w:val="28"/>
          <w:szCs w:val="28"/>
        </w:rPr>
        <w:t>62</w:t>
      </w:r>
      <w:r w:rsidR="00495FE8" w:rsidRPr="00B77EB6">
        <w:rPr>
          <w:rFonts w:ascii="Times New Roman" w:hAnsi="Times New Roman"/>
          <w:noProof/>
          <w:sz w:val="28"/>
          <w:szCs w:val="28"/>
        </w:rPr>
        <w:t>.</w:t>
      </w:r>
      <w:r w:rsidR="00495FE8" w:rsidRPr="00B77EB6">
        <w:rPr>
          <w:rFonts w:ascii="Times New Roman" w:hAnsi="Times New Roman"/>
          <w:b/>
          <w:noProof/>
          <w:sz w:val="28"/>
          <w:szCs w:val="28"/>
        </w:rPr>
        <w:t xml:space="preserve"> </w:t>
      </w:r>
      <w:r w:rsidR="0042030F" w:rsidRPr="00B77EB6">
        <w:rPr>
          <w:rFonts w:ascii="Times New Roman" w:hAnsi="Times New Roman"/>
          <w:noProof/>
          <w:sz w:val="28"/>
          <w:szCs w:val="28"/>
        </w:rPr>
        <w:t xml:space="preserve">Структура </w:t>
      </w:r>
      <w:r w:rsidR="005E74E8">
        <w:rPr>
          <w:rFonts w:ascii="Times New Roman" w:hAnsi="Times New Roman"/>
          <w:noProof/>
          <w:sz w:val="28"/>
          <w:szCs w:val="28"/>
        </w:rPr>
        <w:t xml:space="preserve">проектного </w:t>
      </w:r>
      <w:r w:rsidR="0042030F" w:rsidRPr="00B77EB6">
        <w:rPr>
          <w:rFonts w:ascii="Times New Roman" w:hAnsi="Times New Roman"/>
          <w:noProof/>
          <w:sz w:val="28"/>
          <w:szCs w:val="28"/>
        </w:rPr>
        <w:t xml:space="preserve">управления Республики Северная </w:t>
      </w:r>
    </w:p>
    <w:p w14:paraId="6F844B46" w14:textId="339F926D" w:rsidR="0042030F" w:rsidRPr="00B77EB6" w:rsidRDefault="0042030F" w:rsidP="0042030F">
      <w:pPr>
        <w:pStyle w:val="a0"/>
        <w:keepLines w:val="0"/>
        <w:numPr>
          <w:ilvl w:val="0"/>
          <w:numId w:val="0"/>
        </w:numPr>
        <w:spacing w:before="0" w:after="0"/>
        <w:jc w:val="center"/>
        <w:rPr>
          <w:rFonts w:ascii="Times New Roman" w:eastAsia="Calibri" w:hAnsi="Times New Roman"/>
          <w:bCs/>
          <w:sz w:val="28"/>
          <w:szCs w:val="28"/>
        </w:rPr>
      </w:pPr>
      <w:r w:rsidRPr="00B77EB6">
        <w:rPr>
          <w:rFonts w:ascii="Times New Roman" w:hAnsi="Times New Roman"/>
          <w:noProof/>
          <w:sz w:val="28"/>
          <w:szCs w:val="28"/>
        </w:rPr>
        <w:t>Осетия</w:t>
      </w:r>
      <w:r w:rsidR="00292CCF">
        <w:rPr>
          <w:rFonts w:ascii="Times New Roman" w:hAnsi="Times New Roman"/>
          <w:noProof/>
          <w:sz w:val="28"/>
          <w:szCs w:val="28"/>
        </w:rPr>
        <w:t xml:space="preserve"> – </w:t>
      </w:r>
      <w:r w:rsidRPr="00B77EB6">
        <w:rPr>
          <w:rFonts w:ascii="Times New Roman" w:hAnsi="Times New Roman"/>
          <w:noProof/>
          <w:sz w:val="28"/>
          <w:szCs w:val="28"/>
        </w:rPr>
        <w:t xml:space="preserve">Алания </w:t>
      </w:r>
    </w:p>
    <w:p w14:paraId="18C7A3B1" w14:textId="51B7B5D6" w:rsidR="0046255C" w:rsidRPr="00B77EB6" w:rsidRDefault="0046255C" w:rsidP="0046255C">
      <w:pPr>
        <w:pStyle w:val="a0"/>
        <w:keepLines w:val="0"/>
        <w:numPr>
          <w:ilvl w:val="0"/>
          <w:numId w:val="0"/>
        </w:numPr>
        <w:spacing w:before="0" w:after="0"/>
        <w:jc w:val="center"/>
        <w:rPr>
          <w:rFonts w:ascii="Times New Roman" w:eastAsia="Calibri" w:hAnsi="Times New Roman"/>
          <w:bCs/>
          <w:sz w:val="28"/>
          <w:szCs w:val="28"/>
        </w:rPr>
      </w:pPr>
    </w:p>
    <w:p w14:paraId="3DDF7B44" w14:textId="77777777" w:rsidR="0046255C" w:rsidRPr="00B77EB6" w:rsidRDefault="0046255C" w:rsidP="0046255C">
      <w:pPr>
        <w:pStyle w:val="a6"/>
        <w:spacing w:before="0" w:after="0"/>
        <w:ind w:firstLine="709"/>
        <w:jc w:val="both"/>
        <w:rPr>
          <w:rFonts w:ascii="Times New Roman" w:hAnsi="Times New Roman" w:cs="Times New Roman"/>
          <w:sz w:val="28"/>
          <w:szCs w:val="28"/>
        </w:rPr>
      </w:pPr>
    </w:p>
    <w:p w14:paraId="4188C1DC" w14:textId="611A55D5" w:rsidR="0046255C" w:rsidRPr="00B77EB6" w:rsidRDefault="0046255C" w:rsidP="0009061A">
      <w:pPr>
        <w:pStyle w:val="a0"/>
        <w:keepLines w:val="0"/>
        <w:numPr>
          <w:ilvl w:val="0"/>
          <w:numId w:val="0"/>
        </w:numPr>
        <w:spacing w:before="0" w:after="0"/>
        <w:jc w:val="center"/>
        <w:rPr>
          <w:rFonts w:ascii="Times New Roman" w:eastAsia="Calibri" w:hAnsi="Times New Roman"/>
          <w:bCs/>
          <w:sz w:val="28"/>
          <w:szCs w:val="28"/>
        </w:rPr>
      </w:pPr>
      <w:r w:rsidRPr="00B77EB6">
        <w:rPr>
          <w:rFonts w:ascii="Times New Roman" w:hAnsi="Times New Roman"/>
          <w:noProof/>
          <w:sz w:val="28"/>
          <w:szCs w:val="28"/>
          <w:lang w:eastAsia="ru-RU"/>
        </w:rPr>
        <w:drawing>
          <wp:inline distT="0" distB="0" distL="0" distR="0" wp14:anchorId="64A03D8D" wp14:editId="72663751">
            <wp:extent cx="6120000" cy="3804324"/>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bookmarkStart w:id="282" w:name="_Toc497956573"/>
      <w:bookmarkStart w:id="283" w:name="_Toc498896969"/>
      <w:r w:rsidR="00495FE8" w:rsidRPr="00B77EB6">
        <w:rPr>
          <w:rFonts w:ascii="Times New Roman" w:hAnsi="Times New Roman"/>
          <w:sz w:val="28"/>
          <w:szCs w:val="28"/>
        </w:rPr>
        <w:t xml:space="preserve"> Рисунок </w:t>
      </w:r>
      <w:r w:rsidR="00331EF1">
        <w:rPr>
          <w:rFonts w:ascii="Times New Roman" w:hAnsi="Times New Roman"/>
          <w:noProof/>
          <w:sz w:val="28"/>
          <w:szCs w:val="28"/>
        </w:rPr>
        <w:t>63</w:t>
      </w:r>
      <w:r w:rsidR="00495FE8" w:rsidRPr="00B77EB6">
        <w:rPr>
          <w:rFonts w:ascii="Times New Roman" w:hAnsi="Times New Roman"/>
          <w:b/>
          <w:noProof/>
          <w:sz w:val="28"/>
          <w:szCs w:val="28"/>
        </w:rPr>
        <w:t xml:space="preserve"> </w:t>
      </w:r>
      <w:r w:rsidR="0042030F" w:rsidRPr="00B77EB6">
        <w:rPr>
          <w:rFonts w:ascii="Times New Roman" w:hAnsi="Times New Roman"/>
          <w:noProof/>
          <w:sz w:val="28"/>
          <w:szCs w:val="28"/>
        </w:rPr>
        <w:t>Структура управления Республики Северная Осетия</w:t>
      </w:r>
      <w:r w:rsidR="00292CCF">
        <w:rPr>
          <w:rFonts w:ascii="Times New Roman" w:hAnsi="Times New Roman"/>
          <w:noProof/>
          <w:sz w:val="28"/>
          <w:szCs w:val="28"/>
        </w:rPr>
        <w:t xml:space="preserve"> – </w:t>
      </w:r>
      <w:r w:rsidR="0042030F" w:rsidRPr="00B77EB6">
        <w:rPr>
          <w:rFonts w:ascii="Times New Roman" w:hAnsi="Times New Roman"/>
          <w:noProof/>
          <w:sz w:val="28"/>
          <w:szCs w:val="28"/>
        </w:rPr>
        <w:t xml:space="preserve">Алания </w:t>
      </w:r>
    </w:p>
    <w:p w14:paraId="3681ECD0" w14:textId="77777777" w:rsidR="0046255C" w:rsidRPr="00B77EB6" w:rsidRDefault="0046255C" w:rsidP="0046255C">
      <w:pPr>
        <w:spacing w:before="0" w:after="0"/>
        <w:ind w:firstLine="709"/>
        <w:rPr>
          <w:rFonts w:ascii="Times New Roman" w:hAnsi="Times New Roman" w:cs="Times New Roman"/>
          <w:sz w:val="28"/>
          <w:szCs w:val="28"/>
        </w:rPr>
      </w:pPr>
    </w:p>
    <w:p w14:paraId="3166C3E0" w14:textId="7EA81F2F" w:rsidR="0046255C" w:rsidRPr="00A611F6" w:rsidRDefault="0046255C" w:rsidP="006D243D">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Важное значение для развития </w:t>
      </w:r>
      <w:r w:rsidR="00B8274E">
        <w:rPr>
          <w:rFonts w:ascii="Times New Roman" w:hAnsi="Times New Roman" w:cs="Times New Roman"/>
          <w:sz w:val="28"/>
          <w:szCs w:val="28"/>
        </w:rPr>
        <w:t>Республики Северная Осетия</w:t>
      </w:r>
      <w:r w:rsidR="00292CCF">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w:t>
      </w:r>
      <w:r w:rsidRPr="00A611F6">
        <w:rPr>
          <w:rFonts w:ascii="Times New Roman" w:hAnsi="Times New Roman" w:cs="Times New Roman"/>
          <w:sz w:val="28"/>
          <w:szCs w:val="28"/>
        </w:rPr>
        <w:t>имеет модернизация бюджетной системы</w:t>
      </w:r>
      <w:r w:rsidR="004F7D41" w:rsidRPr="00A611F6">
        <w:rPr>
          <w:rFonts w:ascii="Times New Roman" w:hAnsi="Times New Roman" w:cs="Times New Roman"/>
          <w:sz w:val="28"/>
          <w:szCs w:val="28"/>
        </w:rPr>
        <w:t xml:space="preserve"> республики</w:t>
      </w:r>
      <w:r w:rsidRPr="00A611F6">
        <w:rPr>
          <w:rFonts w:ascii="Times New Roman" w:hAnsi="Times New Roman" w:cs="Times New Roman"/>
          <w:sz w:val="28"/>
          <w:szCs w:val="28"/>
        </w:rPr>
        <w:t>.</w:t>
      </w:r>
      <w:r w:rsidRPr="00B77EB6">
        <w:rPr>
          <w:rFonts w:ascii="Times New Roman" w:hAnsi="Times New Roman" w:cs="Times New Roman"/>
          <w:sz w:val="28"/>
          <w:szCs w:val="28"/>
        </w:rPr>
        <w:t xml:space="preserve"> Республика относится к субъектам, в значительной степени зависящим от поступлений межбюджетных трансфертов из федерального бюджета, хотя и не является таким высокодотационным регионом, как соседние республики: Республика Дагестан, Республика Ингушетия, Карачаево-Черкесская и Чеченская Республики. В то же время </w:t>
      </w:r>
      <w:r w:rsidRPr="00A611F6">
        <w:rPr>
          <w:rFonts w:ascii="Times New Roman" w:hAnsi="Times New Roman" w:cs="Times New Roman"/>
          <w:bCs/>
          <w:sz w:val="28"/>
          <w:szCs w:val="28"/>
        </w:rPr>
        <w:t>потенциал получения межбюджетных субсидий – целевых межбюджетных трансфертов, идущих на выполнение расходных обязательств регионов, используется не в полной мере</w:t>
      </w:r>
      <w:r w:rsidR="005E74E8" w:rsidRPr="00A611F6">
        <w:rPr>
          <w:rFonts w:ascii="Times New Roman" w:hAnsi="Times New Roman" w:cs="Times New Roman"/>
          <w:bCs/>
          <w:sz w:val="28"/>
          <w:szCs w:val="28"/>
        </w:rPr>
        <w:t>.</w:t>
      </w:r>
      <w:r w:rsidR="004F7D41" w:rsidRPr="00A611F6">
        <w:rPr>
          <w:rFonts w:ascii="Times New Roman" w:hAnsi="Times New Roman" w:cs="Times New Roman"/>
          <w:sz w:val="28"/>
          <w:szCs w:val="28"/>
        </w:rPr>
        <w:t xml:space="preserve"> </w:t>
      </w:r>
      <w:r w:rsidR="005E74E8" w:rsidRPr="00A611F6">
        <w:rPr>
          <w:rFonts w:ascii="Times New Roman" w:hAnsi="Times New Roman" w:cs="Times New Roman"/>
          <w:sz w:val="28"/>
          <w:szCs w:val="28"/>
        </w:rPr>
        <w:t>Н</w:t>
      </w:r>
      <w:r w:rsidR="004F7D41" w:rsidRPr="00A611F6">
        <w:rPr>
          <w:rFonts w:ascii="Times New Roman" w:hAnsi="Times New Roman" w:cs="Times New Roman"/>
          <w:sz w:val="28"/>
          <w:szCs w:val="28"/>
        </w:rPr>
        <w:t>еобходимо:</w:t>
      </w:r>
    </w:p>
    <w:p w14:paraId="4E7539D2" w14:textId="36E46BAA"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с</w:t>
      </w:r>
      <w:r w:rsidR="0046255C" w:rsidRPr="00B77EB6">
        <w:rPr>
          <w:rFonts w:ascii="Times New Roman" w:eastAsia="Calibri" w:hAnsi="Times New Roman"/>
          <w:sz w:val="28"/>
          <w:szCs w:val="28"/>
        </w:rPr>
        <w:t>облюдение приоритетности бюджетного финансирования в соответствии с приоритетами Стратегии (флагманский проект, приоритетные программы / проекты)</w:t>
      </w:r>
      <w:r w:rsidRPr="00B77EB6">
        <w:rPr>
          <w:rFonts w:ascii="Times New Roman" w:eastAsia="Calibri" w:hAnsi="Times New Roman"/>
          <w:sz w:val="28"/>
          <w:szCs w:val="28"/>
        </w:rPr>
        <w:t>;</w:t>
      </w:r>
    </w:p>
    <w:p w14:paraId="02381824" w14:textId="319D1902"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в</w:t>
      </w:r>
      <w:r w:rsidR="0046255C" w:rsidRPr="00B77EB6">
        <w:rPr>
          <w:rFonts w:ascii="Times New Roman" w:eastAsia="Calibri" w:hAnsi="Times New Roman"/>
          <w:sz w:val="28"/>
          <w:szCs w:val="28"/>
        </w:rPr>
        <w:t xml:space="preserve">ключение Проектного офиса </w:t>
      </w:r>
      <w:r w:rsidR="00B8274E">
        <w:rPr>
          <w:rFonts w:ascii="Times New Roman" w:eastAsia="Calibri" w:hAnsi="Times New Roman"/>
          <w:sz w:val="28"/>
          <w:szCs w:val="28"/>
        </w:rPr>
        <w:t>Республики Северная Осетия</w:t>
      </w:r>
      <w:r w:rsidR="00292CCF">
        <w:rPr>
          <w:rFonts w:ascii="Times New Roman" w:eastAsia="Calibri" w:hAnsi="Times New Roman"/>
          <w:sz w:val="28"/>
          <w:szCs w:val="28"/>
        </w:rPr>
        <w:t xml:space="preserve"> – </w:t>
      </w:r>
      <w:r w:rsidR="00B8274E">
        <w:rPr>
          <w:rFonts w:ascii="Times New Roman" w:eastAsia="Calibri" w:hAnsi="Times New Roman"/>
          <w:sz w:val="28"/>
          <w:szCs w:val="28"/>
        </w:rPr>
        <w:t>Алания</w:t>
      </w:r>
      <w:r w:rsidR="0046255C" w:rsidRPr="00B77EB6">
        <w:rPr>
          <w:rFonts w:ascii="Times New Roman" w:eastAsia="Calibri" w:hAnsi="Times New Roman"/>
          <w:sz w:val="28"/>
          <w:szCs w:val="28"/>
        </w:rPr>
        <w:t xml:space="preserve"> в процесс бюджетирования (проработка и согласование проекта бюджета)</w:t>
      </w:r>
      <w:r w:rsidRPr="00B77EB6">
        <w:rPr>
          <w:rFonts w:ascii="Times New Roman" w:eastAsia="Calibri" w:hAnsi="Times New Roman"/>
          <w:sz w:val="28"/>
          <w:szCs w:val="28"/>
        </w:rPr>
        <w:t>;</w:t>
      </w:r>
    </w:p>
    <w:p w14:paraId="3D02D14E" w14:textId="6293C50E"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б</w:t>
      </w:r>
      <w:r w:rsidR="0046255C" w:rsidRPr="00B77EB6">
        <w:rPr>
          <w:rFonts w:ascii="Times New Roman" w:eastAsia="Calibri" w:hAnsi="Times New Roman"/>
          <w:sz w:val="28"/>
          <w:szCs w:val="28"/>
        </w:rPr>
        <w:t xml:space="preserve">олее активные действия отраслевых органов исполнительной власти </w:t>
      </w:r>
      <w:r w:rsidR="004F7D41">
        <w:rPr>
          <w:rFonts w:ascii="Times New Roman" w:eastAsia="Calibri" w:hAnsi="Times New Roman"/>
          <w:sz w:val="28"/>
          <w:szCs w:val="28"/>
        </w:rPr>
        <w:t xml:space="preserve">республики </w:t>
      </w:r>
      <w:r w:rsidR="0046255C" w:rsidRPr="00B77EB6">
        <w:rPr>
          <w:rFonts w:ascii="Times New Roman" w:eastAsia="Calibri" w:hAnsi="Times New Roman"/>
          <w:sz w:val="28"/>
          <w:szCs w:val="28"/>
        </w:rPr>
        <w:t>по определению возможностей получения именно субсидий</w:t>
      </w:r>
      <w:r w:rsidRPr="00B77EB6">
        <w:rPr>
          <w:rFonts w:ascii="Times New Roman" w:eastAsia="Calibri" w:hAnsi="Times New Roman"/>
          <w:sz w:val="28"/>
          <w:szCs w:val="28"/>
        </w:rPr>
        <w:t>;</w:t>
      </w:r>
    </w:p>
    <w:p w14:paraId="302467F8" w14:textId="4F8860A8"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о</w:t>
      </w:r>
      <w:r w:rsidR="0046255C" w:rsidRPr="00B77EB6">
        <w:rPr>
          <w:rFonts w:ascii="Times New Roman" w:eastAsia="Calibri" w:hAnsi="Times New Roman"/>
          <w:sz w:val="28"/>
          <w:szCs w:val="28"/>
        </w:rPr>
        <w:t>птимизация и привлечение внутренних ресурсов для финансирования бюджетных расходов</w:t>
      </w:r>
      <w:r w:rsidRPr="00B77EB6">
        <w:rPr>
          <w:rFonts w:ascii="Times New Roman" w:eastAsia="Calibri" w:hAnsi="Times New Roman"/>
          <w:sz w:val="28"/>
          <w:szCs w:val="28"/>
        </w:rPr>
        <w:t>;</w:t>
      </w:r>
    </w:p>
    <w:p w14:paraId="7FB55C46" w14:textId="2CE19E56"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п</w:t>
      </w:r>
      <w:r w:rsidR="0046255C" w:rsidRPr="00B77EB6">
        <w:rPr>
          <w:rFonts w:ascii="Times New Roman" w:eastAsia="Calibri" w:hAnsi="Times New Roman"/>
          <w:sz w:val="28"/>
          <w:szCs w:val="28"/>
        </w:rPr>
        <w:t>ри выявлении такой возможности является обязательным изыскание средств на софинансирование целей (объектов), на которые направляются такие субсидии, в республиканском бюджете (в больш</w:t>
      </w:r>
      <w:r w:rsidR="004F7D41">
        <w:rPr>
          <w:rFonts w:ascii="Times New Roman" w:eastAsia="Calibri" w:hAnsi="Times New Roman"/>
          <w:sz w:val="28"/>
          <w:szCs w:val="28"/>
        </w:rPr>
        <w:t>инстве случаев это составляет 8 процентов</w:t>
      </w:r>
      <w:r w:rsidR="0046255C" w:rsidRPr="00B77EB6">
        <w:rPr>
          <w:rFonts w:ascii="Times New Roman" w:eastAsia="Calibri" w:hAnsi="Times New Roman"/>
          <w:sz w:val="28"/>
          <w:szCs w:val="28"/>
        </w:rPr>
        <w:t xml:space="preserve"> от общей суммы)</w:t>
      </w:r>
      <w:r w:rsidRPr="00B77EB6">
        <w:rPr>
          <w:rFonts w:ascii="Times New Roman" w:eastAsia="Calibri" w:hAnsi="Times New Roman"/>
          <w:sz w:val="28"/>
          <w:szCs w:val="28"/>
        </w:rPr>
        <w:t>;</w:t>
      </w:r>
    </w:p>
    <w:p w14:paraId="6BA1D8B2" w14:textId="21B43048"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п</w:t>
      </w:r>
      <w:r w:rsidR="0046255C" w:rsidRPr="00B77EB6">
        <w:rPr>
          <w:rFonts w:ascii="Times New Roman" w:eastAsia="Calibri" w:hAnsi="Times New Roman"/>
          <w:sz w:val="28"/>
          <w:szCs w:val="28"/>
        </w:rPr>
        <w:t>оиск решения ситуации с государственным долгом на политическом уровне</w:t>
      </w:r>
      <w:r w:rsidRPr="00B77EB6">
        <w:rPr>
          <w:rFonts w:ascii="Times New Roman" w:eastAsia="Calibri" w:hAnsi="Times New Roman"/>
          <w:sz w:val="28"/>
          <w:szCs w:val="28"/>
        </w:rPr>
        <w:t>;</w:t>
      </w:r>
      <w:r w:rsidR="0046255C" w:rsidRPr="00B77EB6">
        <w:rPr>
          <w:rFonts w:ascii="Times New Roman" w:eastAsia="Calibri" w:hAnsi="Times New Roman"/>
          <w:sz w:val="28"/>
          <w:szCs w:val="28"/>
        </w:rPr>
        <w:t xml:space="preserve"> </w:t>
      </w:r>
    </w:p>
    <w:p w14:paraId="3B031AD4" w14:textId="1DC0FB47"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в</w:t>
      </w:r>
      <w:r w:rsidR="0046255C" w:rsidRPr="00B77EB6">
        <w:rPr>
          <w:rFonts w:ascii="Times New Roman" w:eastAsia="Calibri" w:hAnsi="Times New Roman"/>
          <w:sz w:val="28"/>
          <w:szCs w:val="28"/>
        </w:rPr>
        <w:t xml:space="preserve"> части собственных налоговых и неналоговых доходов – осуществление действий, связанных с их дальнейшей мобилизацией, что является обязательным и достаточно жестким условием предоставления дотаций из федерального бюджета. Увеличение в сопоставимых условиях налогов</w:t>
      </w:r>
      <w:r w:rsidR="004F7D41">
        <w:rPr>
          <w:rFonts w:ascii="Times New Roman" w:eastAsia="Calibri" w:hAnsi="Times New Roman"/>
          <w:sz w:val="28"/>
          <w:szCs w:val="28"/>
        </w:rPr>
        <w:t>ых и нен</w:t>
      </w:r>
      <w:r w:rsidR="00042F3C">
        <w:rPr>
          <w:rFonts w:ascii="Times New Roman" w:eastAsia="Calibri" w:hAnsi="Times New Roman"/>
          <w:sz w:val="28"/>
          <w:szCs w:val="28"/>
        </w:rPr>
        <w:t>алоговых доходов на 7,2 процента</w:t>
      </w:r>
      <w:r w:rsidR="0046255C" w:rsidRPr="00B77EB6">
        <w:rPr>
          <w:rFonts w:ascii="Times New Roman" w:eastAsia="Calibri" w:hAnsi="Times New Roman"/>
          <w:sz w:val="28"/>
          <w:szCs w:val="28"/>
        </w:rPr>
        <w:t xml:space="preserve"> потребует, в частности, вывода из тени части неформального сектора экономики республики</w:t>
      </w:r>
      <w:r w:rsidRPr="00B77EB6">
        <w:rPr>
          <w:rFonts w:ascii="Times New Roman" w:eastAsia="Calibri" w:hAnsi="Times New Roman"/>
          <w:sz w:val="28"/>
          <w:szCs w:val="28"/>
        </w:rPr>
        <w:t>;</w:t>
      </w:r>
    </w:p>
    <w:p w14:paraId="0128FBBB" w14:textId="36BB04DA"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в</w:t>
      </w:r>
      <w:r w:rsidR="0046255C" w:rsidRPr="00B77EB6">
        <w:rPr>
          <w:rFonts w:ascii="Times New Roman" w:eastAsia="Calibri" w:hAnsi="Times New Roman"/>
          <w:sz w:val="28"/>
          <w:szCs w:val="28"/>
        </w:rPr>
        <w:t xml:space="preserve"> части расходов бюджета республики </w:t>
      </w:r>
      <w:r w:rsidR="0046255C" w:rsidRPr="00B77EB6">
        <w:rPr>
          <w:rFonts w:ascii="Times New Roman" w:eastAsia="Calibri" w:hAnsi="Times New Roman"/>
          <w:sz w:val="28"/>
          <w:szCs w:val="28"/>
          <w:cs/>
          <w:lang w:bidi="mr-IN"/>
        </w:rPr>
        <w:t>–</w:t>
      </w:r>
      <w:r w:rsidR="0046255C" w:rsidRPr="00B77EB6">
        <w:rPr>
          <w:rFonts w:ascii="Times New Roman" w:eastAsia="Calibri" w:hAnsi="Times New Roman"/>
          <w:sz w:val="28"/>
          <w:szCs w:val="28"/>
        </w:rPr>
        <w:t xml:space="preserve"> повышение эффективности расходования бюджетных средств</w:t>
      </w:r>
      <w:r w:rsidRPr="00B77EB6">
        <w:rPr>
          <w:rFonts w:ascii="Times New Roman" w:eastAsia="Calibri" w:hAnsi="Times New Roman"/>
          <w:sz w:val="28"/>
          <w:szCs w:val="28"/>
        </w:rPr>
        <w:t>;</w:t>
      </w:r>
    </w:p>
    <w:p w14:paraId="1C4DD7B4" w14:textId="2250DB9A" w:rsidR="0046255C" w:rsidRPr="00B77EB6" w:rsidRDefault="00B7637D" w:rsidP="006D243D">
      <w:pPr>
        <w:pStyle w:val="a0"/>
        <w:keepLines w:val="0"/>
        <w:tabs>
          <w:tab w:val="left" w:pos="851"/>
        </w:tabs>
        <w:suppressAutoHyphens w:val="0"/>
        <w:spacing w:before="0" w:after="0"/>
        <w:ind w:left="0" w:firstLine="709"/>
        <w:rPr>
          <w:rFonts w:ascii="Times New Roman" w:eastAsia="Calibri" w:hAnsi="Times New Roman"/>
          <w:sz w:val="28"/>
          <w:szCs w:val="28"/>
        </w:rPr>
      </w:pPr>
      <w:r w:rsidRPr="00B77EB6">
        <w:rPr>
          <w:rFonts w:ascii="Times New Roman" w:eastAsia="Calibri" w:hAnsi="Times New Roman"/>
          <w:sz w:val="28"/>
          <w:szCs w:val="28"/>
        </w:rPr>
        <w:t>о</w:t>
      </w:r>
      <w:r w:rsidR="0046255C" w:rsidRPr="00B77EB6">
        <w:rPr>
          <w:rFonts w:ascii="Times New Roman" w:eastAsia="Calibri" w:hAnsi="Times New Roman"/>
          <w:sz w:val="28"/>
          <w:szCs w:val="28"/>
        </w:rPr>
        <w:t xml:space="preserve">птимизация системы местного самоуправления </w:t>
      </w:r>
      <w:r w:rsidR="00B8274E">
        <w:rPr>
          <w:rFonts w:ascii="Times New Roman" w:eastAsia="Calibri" w:hAnsi="Times New Roman"/>
          <w:sz w:val="28"/>
          <w:szCs w:val="28"/>
        </w:rPr>
        <w:t>Республики Северная Осетия</w:t>
      </w:r>
      <w:r w:rsidR="00292CCF">
        <w:rPr>
          <w:rFonts w:ascii="Times New Roman" w:eastAsia="Calibri" w:hAnsi="Times New Roman"/>
          <w:sz w:val="28"/>
          <w:szCs w:val="28"/>
        </w:rPr>
        <w:t xml:space="preserve"> – </w:t>
      </w:r>
      <w:r w:rsidR="00B8274E">
        <w:rPr>
          <w:rFonts w:ascii="Times New Roman" w:eastAsia="Calibri" w:hAnsi="Times New Roman"/>
          <w:sz w:val="28"/>
          <w:szCs w:val="28"/>
        </w:rPr>
        <w:t>Алания</w:t>
      </w:r>
      <w:r w:rsidR="0046255C" w:rsidRPr="00B77EB6">
        <w:rPr>
          <w:rFonts w:ascii="Times New Roman" w:eastAsia="Calibri" w:hAnsi="Times New Roman"/>
          <w:sz w:val="28"/>
          <w:szCs w:val="28"/>
        </w:rPr>
        <w:t xml:space="preserve"> путем объединения ряда поселений, что может снизить отдельные расходы консолидированного бюджета республики.</w:t>
      </w:r>
    </w:p>
    <w:p w14:paraId="7158D2A8" w14:textId="77777777" w:rsidR="0046255C" w:rsidRPr="00B77EB6" w:rsidRDefault="0046255C" w:rsidP="0046255C">
      <w:pPr>
        <w:spacing w:before="0" w:after="0"/>
        <w:ind w:firstLine="709"/>
        <w:rPr>
          <w:rFonts w:ascii="Times New Roman" w:hAnsi="Times New Roman" w:cs="Times New Roman"/>
          <w:sz w:val="28"/>
          <w:szCs w:val="28"/>
        </w:rPr>
      </w:pPr>
    </w:p>
    <w:p w14:paraId="77965A32" w14:textId="77777777" w:rsidR="0046255C" w:rsidRPr="00B77EB6" w:rsidRDefault="0046255C" w:rsidP="0046255C">
      <w:pPr>
        <w:spacing w:before="0" w:after="0"/>
        <w:ind w:firstLine="709"/>
        <w:rPr>
          <w:rFonts w:ascii="Times New Roman" w:hAnsi="Times New Roman" w:cs="Times New Roman"/>
          <w:sz w:val="28"/>
          <w:szCs w:val="28"/>
        </w:rPr>
        <w:sectPr w:rsidR="0046255C" w:rsidRPr="00B77EB6" w:rsidSect="00A9258B">
          <w:headerReference w:type="default" r:id="rId86"/>
          <w:footerReference w:type="default" r:id="rId87"/>
          <w:pgSz w:w="11906" w:h="16838"/>
          <w:pgMar w:top="1134" w:right="567" w:bottom="1134" w:left="1701" w:header="709" w:footer="709" w:gutter="0"/>
          <w:cols w:space="708"/>
          <w:titlePg/>
          <w:docGrid w:linePitch="360"/>
        </w:sectPr>
      </w:pPr>
    </w:p>
    <w:p w14:paraId="5E0F2C9E" w14:textId="39900BAB" w:rsidR="0046255C" w:rsidRPr="00B77EB6" w:rsidRDefault="0046255C" w:rsidP="00711BE4">
      <w:pPr>
        <w:pStyle w:val="1"/>
        <w:numPr>
          <w:ilvl w:val="0"/>
          <w:numId w:val="39"/>
        </w:numPr>
        <w:tabs>
          <w:tab w:val="left" w:pos="993"/>
        </w:tabs>
        <w:spacing w:before="0" w:after="0"/>
        <w:ind w:left="0" w:firstLine="709"/>
        <w:rPr>
          <w:rFonts w:ascii="Times New Roman" w:hAnsi="Times New Roman" w:cs="Times New Roman"/>
          <w:color w:val="auto"/>
          <w:szCs w:val="28"/>
        </w:rPr>
      </w:pPr>
      <w:bookmarkStart w:id="284" w:name="_Toc516836318"/>
      <w:bookmarkStart w:id="285" w:name="_Toc8120181"/>
      <w:r w:rsidRPr="00B77EB6">
        <w:rPr>
          <w:rFonts w:ascii="Times New Roman" w:hAnsi="Times New Roman" w:cs="Times New Roman"/>
          <w:color w:val="auto"/>
          <w:szCs w:val="28"/>
        </w:rPr>
        <w:t xml:space="preserve">Перечень государственных программ </w:t>
      </w:r>
      <w:bookmarkEnd w:id="282"/>
      <w:bookmarkEnd w:id="283"/>
      <w:r w:rsidRPr="00B77EB6">
        <w:rPr>
          <w:rFonts w:ascii="Times New Roman" w:hAnsi="Times New Roman" w:cs="Times New Roman"/>
          <w:color w:val="auto"/>
          <w:szCs w:val="28"/>
        </w:rPr>
        <w:t>Республики Северная Осетия</w:t>
      </w:r>
      <w:r w:rsidR="00292CCF">
        <w:rPr>
          <w:rFonts w:ascii="Times New Roman" w:hAnsi="Times New Roman" w:cs="Times New Roman"/>
          <w:color w:val="auto"/>
          <w:szCs w:val="28"/>
        </w:rPr>
        <w:t xml:space="preserve"> – </w:t>
      </w:r>
      <w:r w:rsidRPr="00B77EB6">
        <w:rPr>
          <w:rFonts w:ascii="Times New Roman" w:hAnsi="Times New Roman" w:cs="Times New Roman"/>
          <w:color w:val="auto"/>
          <w:szCs w:val="28"/>
        </w:rPr>
        <w:t>Алания</w:t>
      </w:r>
      <w:bookmarkEnd w:id="284"/>
      <w:bookmarkEnd w:id="285"/>
    </w:p>
    <w:p w14:paraId="072F9E5E" w14:textId="6F0CE073"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рамках разработки Стратегии уточнен набор государственных программ Республики Северная Осетия</w:t>
      </w:r>
      <w:r w:rsidR="00292CCF">
        <w:rPr>
          <w:rFonts w:ascii="Times New Roman" w:hAnsi="Times New Roman" w:cs="Times New Roman"/>
          <w:sz w:val="28"/>
          <w:szCs w:val="28"/>
        </w:rPr>
        <w:t xml:space="preserve"> – </w:t>
      </w:r>
      <w:r w:rsidRPr="00B77EB6">
        <w:rPr>
          <w:rFonts w:ascii="Times New Roman" w:hAnsi="Times New Roman" w:cs="Times New Roman"/>
          <w:sz w:val="28"/>
          <w:szCs w:val="28"/>
        </w:rPr>
        <w:t>Алания. Все действующие государственные программы реализуются в течение установленного в них срока реализации. При необходимости в них будут внесены корректировки в соответствии с целями и задачами Стратегии. Предполагается разработка ряда новых государственных программ в целях реализации задач по развитию экономических комплексов.</w:t>
      </w:r>
    </w:p>
    <w:p w14:paraId="77A6432B" w14:textId="1C231A40" w:rsidR="00426725" w:rsidRPr="00B77EB6" w:rsidRDefault="00426725" w:rsidP="00426725">
      <w:pPr>
        <w:pStyle w:val="a6"/>
        <w:spacing w:before="0" w:after="0"/>
        <w:ind w:firstLine="709"/>
        <w:jc w:val="right"/>
        <w:rPr>
          <w:rFonts w:ascii="Times New Roman" w:hAnsi="Times New Roman" w:cs="Times New Roman"/>
          <w:noProof/>
          <w:sz w:val="28"/>
          <w:szCs w:val="28"/>
        </w:rPr>
      </w:pPr>
      <w:r w:rsidRPr="00B77EB6">
        <w:rPr>
          <w:rFonts w:ascii="Times New Roman" w:hAnsi="Times New Roman" w:cs="Times New Roman"/>
          <w:sz w:val="28"/>
          <w:szCs w:val="28"/>
        </w:rPr>
        <w:t xml:space="preserve">Таблица </w:t>
      </w:r>
      <w:r w:rsidR="00295FEE">
        <w:rPr>
          <w:rFonts w:ascii="Times New Roman" w:hAnsi="Times New Roman" w:cs="Times New Roman"/>
          <w:sz w:val="28"/>
          <w:szCs w:val="28"/>
        </w:rPr>
        <w:t>32.</w:t>
      </w:r>
    </w:p>
    <w:p w14:paraId="632769E7" w14:textId="29BCEAEA" w:rsidR="00495FE8" w:rsidRPr="00B77EB6" w:rsidRDefault="00426725"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Государственные программы Республики Северная Осетия</w:t>
      </w:r>
      <w:r w:rsidR="00292CCF">
        <w:rPr>
          <w:rFonts w:ascii="Times New Roman" w:hAnsi="Times New Roman" w:cs="Times New Roman"/>
          <w:b/>
          <w:sz w:val="28"/>
          <w:szCs w:val="28"/>
        </w:rPr>
        <w:t xml:space="preserve"> – </w:t>
      </w:r>
      <w:r w:rsidRPr="00B77EB6">
        <w:rPr>
          <w:rFonts w:ascii="Times New Roman" w:hAnsi="Times New Roman" w:cs="Times New Roman"/>
          <w:b/>
          <w:sz w:val="28"/>
          <w:szCs w:val="28"/>
        </w:rPr>
        <w:t>Алания</w:t>
      </w:r>
    </w:p>
    <w:tbl>
      <w:tblPr>
        <w:tblStyle w:val="a8"/>
        <w:tblW w:w="15155" w:type="dxa"/>
        <w:tbl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insideH w:val="single" w:sz="4" w:space="0" w:color="C1C1C1" w:themeColor="text2" w:themeTint="66"/>
          <w:insideV w:val="single" w:sz="4" w:space="0" w:color="C1C1C1" w:themeColor="text2" w:themeTint="66"/>
        </w:tblBorders>
        <w:tblCellMar>
          <w:left w:w="57" w:type="dxa"/>
          <w:right w:w="57" w:type="dxa"/>
        </w:tblCellMar>
        <w:tblLook w:val="04A0" w:firstRow="1" w:lastRow="0" w:firstColumn="1" w:lastColumn="0" w:noHBand="0" w:noVBand="1"/>
      </w:tblPr>
      <w:tblGrid>
        <w:gridCol w:w="471"/>
        <w:gridCol w:w="3260"/>
        <w:gridCol w:w="2173"/>
        <w:gridCol w:w="3143"/>
        <w:gridCol w:w="2134"/>
        <w:gridCol w:w="2378"/>
        <w:gridCol w:w="807"/>
        <w:gridCol w:w="789"/>
      </w:tblGrid>
      <w:tr w:rsidR="0064736D" w:rsidRPr="00B77EB6" w14:paraId="504BA364" w14:textId="77777777" w:rsidTr="0095184B">
        <w:trPr>
          <w:cantSplit/>
          <w:tblHeader/>
        </w:trPr>
        <w:tc>
          <w:tcPr>
            <w:tcW w:w="471" w:type="dxa"/>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14:paraId="5D399879" w14:textId="327FF858" w:rsidR="0095184B" w:rsidRDefault="0064736D" w:rsidP="00302A86">
            <w:pPr>
              <w:spacing w:before="0" w:after="0" w:line="276" w:lineRule="auto"/>
              <w:ind w:left="-217" w:right="-81"/>
              <w:jc w:val="center"/>
              <w:rPr>
                <w:rFonts w:ascii="Times New Roman" w:hAnsi="Times New Roman" w:cs="Times New Roman"/>
                <w:b/>
                <w:szCs w:val="24"/>
              </w:rPr>
            </w:pPr>
            <w:r w:rsidRPr="00B77EB6">
              <w:rPr>
                <w:rFonts w:ascii="Times New Roman" w:hAnsi="Times New Roman" w:cs="Times New Roman"/>
                <w:b/>
                <w:szCs w:val="24"/>
              </w:rPr>
              <w:t>№</w:t>
            </w:r>
          </w:p>
          <w:p w14:paraId="7B44A6D2" w14:textId="059B5106" w:rsidR="0064736D" w:rsidRPr="00B77EB6" w:rsidRDefault="0064736D" w:rsidP="00302A86">
            <w:pPr>
              <w:spacing w:before="0" w:after="0" w:line="276" w:lineRule="auto"/>
              <w:ind w:left="-217" w:right="-81"/>
              <w:jc w:val="center"/>
              <w:rPr>
                <w:rFonts w:ascii="Times New Roman" w:hAnsi="Times New Roman" w:cs="Times New Roman"/>
                <w:b/>
                <w:szCs w:val="24"/>
              </w:rPr>
            </w:pPr>
            <w:r w:rsidRPr="00B77EB6">
              <w:rPr>
                <w:rFonts w:ascii="Times New Roman" w:hAnsi="Times New Roman" w:cs="Times New Roman"/>
                <w:b/>
                <w:szCs w:val="24"/>
              </w:rPr>
              <w:t>п/п</w:t>
            </w:r>
          </w:p>
        </w:tc>
        <w:tc>
          <w:tcPr>
            <w:tcW w:w="3260" w:type="dxa"/>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14:paraId="13C0D122" w14:textId="3790B47D"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Наименование действующих государственных программ Республики Северная Осетия</w:t>
            </w:r>
            <w:r w:rsidR="00292CCF">
              <w:rPr>
                <w:rFonts w:ascii="Times New Roman" w:hAnsi="Times New Roman" w:cs="Times New Roman"/>
                <w:b/>
                <w:szCs w:val="24"/>
              </w:rPr>
              <w:t xml:space="preserve"> – </w:t>
            </w:r>
            <w:r w:rsidRPr="00B77EB6">
              <w:rPr>
                <w:rFonts w:ascii="Times New Roman" w:hAnsi="Times New Roman" w:cs="Times New Roman"/>
                <w:b/>
                <w:szCs w:val="24"/>
              </w:rPr>
              <w:t>Алания</w:t>
            </w:r>
            <w:r w:rsidRPr="00B77EB6">
              <w:rPr>
                <w:rStyle w:val="affff3"/>
                <w:rFonts w:ascii="Times New Roman" w:hAnsi="Times New Roman" w:cs="Times New Roman"/>
                <w:b/>
                <w:szCs w:val="24"/>
              </w:rPr>
              <w:t xml:space="preserve"> </w:t>
            </w:r>
            <w:r w:rsidRPr="00B77EB6">
              <w:rPr>
                <w:rStyle w:val="affff3"/>
                <w:rFonts w:ascii="Times New Roman" w:hAnsi="Times New Roman" w:cs="Times New Roman"/>
                <w:b/>
                <w:szCs w:val="24"/>
              </w:rPr>
              <w:footnoteReference w:id="23"/>
            </w:r>
          </w:p>
        </w:tc>
        <w:tc>
          <w:tcPr>
            <w:tcW w:w="0" w:type="auto"/>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14:paraId="6723CF27" w14:textId="77777777"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Срок реализации утвержденных государственных программ</w:t>
            </w:r>
          </w:p>
        </w:tc>
        <w:tc>
          <w:tcPr>
            <w:tcW w:w="0" w:type="auto"/>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14:paraId="63CF0826" w14:textId="7472439C"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 xml:space="preserve">Наименование новых государственных программ </w:t>
            </w:r>
            <w:r w:rsidR="00B8274E">
              <w:rPr>
                <w:rFonts w:ascii="Times New Roman" w:hAnsi="Times New Roman" w:cs="Times New Roman"/>
                <w:b/>
                <w:szCs w:val="24"/>
              </w:rPr>
              <w:t>Республики Северная Осетия</w:t>
            </w:r>
            <w:r w:rsidR="00292CCF">
              <w:rPr>
                <w:rFonts w:ascii="Times New Roman" w:hAnsi="Times New Roman" w:cs="Times New Roman"/>
                <w:b/>
                <w:szCs w:val="24"/>
              </w:rPr>
              <w:t xml:space="preserve"> – </w:t>
            </w:r>
            <w:r w:rsidR="00B8274E">
              <w:rPr>
                <w:rFonts w:ascii="Times New Roman" w:hAnsi="Times New Roman" w:cs="Times New Roman"/>
                <w:b/>
                <w:szCs w:val="24"/>
              </w:rPr>
              <w:t>Алания</w:t>
            </w:r>
            <w:r w:rsidRPr="00B77EB6">
              <w:rPr>
                <w:rFonts w:ascii="Times New Roman" w:hAnsi="Times New Roman" w:cs="Times New Roman"/>
                <w:b/>
                <w:szCs w:val="24"/>
              </w:rPr>
              <w:t xml:space="preserve"> (принимаемых на этапе реализации Стратегии)</w:t>
            </w:r>
          </w:p>
        </w:tc>
        <w:tc>
          <w:tcPr>
            <w:tcW w:w="0" w:type="auto"/>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14:paraId="187872BF" w14:textId="77777777"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Срок реализации новых государственных программ</w:t>
            </w:r>
          </w:p>
        </w:tc>
        <w:tc>
          <w:tcPr>
            <w:tcW w:w="0" w:type="auto"/>
            <w:vMerge w:val="restart"/>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14:paraId="5FD6D42A" w14:textId="77777777"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Координатор государственной программы</w:t>
            </w:r>
          </w:p>
        </w:tc>
        <w:tc>
          <w:tcPr>
            <w:tcW w:w="0" w:type="auto"/>
            <w:gridSpan w:val="2"/>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vAlign w:val="center"/>
          </w:tcPr>
          <w:p w14:paraId="4F9633BC" w14:textId="0F74A285"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Период действия по этапам реализации стратегии</w:t>
            </w:r>
            <w:r w:rsidR="00042F3C">
              <w:rPr>
                <w:rFonts w:ascii="Times New Roman" w:hAnsi="Times New Roman" w:cs="Times New Roman"/>
                <w:b/>
                <w:szCs w:val="24"/>
              </w:rPr>
              <w:t xml:space="preserve"> (годы)</w:t>
            </w:r>
          </w:p>
        </w:tc>
      </w:tr>
      <w:tr w:rsidR="0064736D" w:rsidRPr="00B77EB6" w14:paraId="1EB75E21" w14:textId="77777777" w:rsidTr="0095184B">
        <w:trPr>
          <w:cantSplit/>
          <w:trHeight w:val="412"/>
          <w:tblHeader/>
        </w:trPr>
        <w:tc>
          <w:tcPr>
            <w:tcW w:w="471" w:type="dxa"/>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14:paraId="00C802FB" w14:textId="77777777" w:rsidR="0064736D" w:rsidRPr="00B77EB6" w:rsidRDefault="0064736D" w:rsidP="00302A86">
            <w:pPr>
              <w:spacing w:before="0" w:after="0" w:line="276" w:lineRule="auto"/>
              <w:jc w:val="center"/>
              <w:rPr>
                <w:rFonts w:ascii="Times New Roman" w:hAnsi="Times New Roman" w:cs="Times New Roman"/>
                <w:b/>
                <w:szCs w:val="24"/>
              </w:rPr>
            </w:pPr>
          </w:p>
        </w:tc>
        <w:tc>
          <w:tcPr>
            <w:tcW w:w="3260" w:type="dxa"/>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14:paraId="14270DE2" w14:textId="77777777" w:rsidR="0064736D" w:rsidRPr="00B77EB6" w:rsidRDefault="0064736D" w:rsidP="00302A86">
            <w:pPr>
              <w:spacing w:before="0" w:after="0" w:line="276" w:lineRule="auto"/>
              <w:jc w:val="left"/>
              <w:rPr>
                <w:rFonts w:ascii="Times New Roman" w:hAnsi="Times New Roman" w:cs="Times New Roman"/>
                <w:b/>
                <w:szCs w:val="24"/>
              </w:rPr>
            </w:pPr>
          </w:p>
        </w:tc>
        <w:tc>
          <w:tcPr>
            <w:tcW w:w="0" w:type="auto"/>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14:paraId="394C6182" w14:textId="77777777" w:rsidR="0064736D" w:rsidRPr="00B77EB6" w:rsidRDefault="0064736D" w:rsidP="00302A86">
            <w:pPr>
              <w:spacing w:before="0" w:after="0" w:line="276" w:lineRule="auto"/>
              <w:jc w:val="left"/>
              <w:rPr>
                <w:rFonts w:ascii="Times New Roman" w:hAnsi="Times New Roman" w:cs="Times New Roman"/>
                <w:b/>
                <w:szCs w:val="24"/>
              </w:rPr>
            </w:pPr>
          </w:p>
        </w:tc>
        <w:tc>
          <w:tcPr>
            <w:tcW w:w="0" w:type="auto"/>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14:paraId="4245855E" w14:textId="77777777" w:rsidR="0064736D" w:rsidRPr="00B77EB6" w:rsidRDefault="0064736D" w:rsidP="00302A86">
            <w:pPr>
              <w:spacing w:before="0" w:after="0" w:line="276" w:lineRule="auto"/>
              <w:jc w:val="left"/>
              <w:rPr>
                <w:rFonts w:ascii="Times New Roman" w:hAnsi="Times New Roman" w:cs="Times New Roman"/>
                <w:b/>
                <w:szCs w:val="24"/>
              </w:rPr>
            </w:pPr>
          </w:p>
        </w:tc>
        <w:tc>
          <w:tcPr>
            <w:tcW w:w="0" w:type="auto"/>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14:paraId="001A2DBC" w14:textId="77777777" w:rsidR="0064736D" w:rsidRPr="00B77EB6" w:rsidRDefault="0064736D" w:rsidP="00302A86">
            <w:pPr>
              <w:spacing w:before="0" w:after="0" w:line="276" w:lineRule="auto"/>
              <w:jc w:val="left"/>
              <w:rPr>
                <w:rFonts w:ascii="Times New Roman" w:hAnsi="Times New Roman" w:cs="Times New Roman"/>
                <w:b/>
                <w:szCs w:val="24"/>
              </w:rPr>
            </w:pPr>
          </w:p>
        </w:tc>
        <w:tc>
          <w:tcPr>
            <w:tcW w:w="0" w:type="auto"/>
            <w:vMerge/>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vAlign w:val="center"/>
            <w:hideMark/>
          </w:tcPr>
          <w:p w14:paraId="07593CD3" w14:textId="77777777" w:rsidR="0064736D" w:rsidRPr="00B77EB6" w:rsidRDefault="0064736D" w:rsidP="00302A86">
            <w:pPr>
              <w:spacing w:before="0" w:after="0" w:line="276" w:lineRule="auto"/>
              <w:jc w:val="left"/>
              <w:rPr>
                <w:rFonts w:ascii="Times New Roman" w:hAnsi="Times New Roman" w:cs="Times New Roman"/>
                <w:b/>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14:paraId="7660B2CE" w14:textId="231ED2A6"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201</w:t>
            </w:r>
            <w:r w:rsidR="009744D1" w:rsidRPr="00B77EB6">
              <w:rPr>
                <w:rFonts w:ascii="Times New Roman" w:hAnsi="Times New Roman" w:cs="Times New Roman"/>
                <w:b/>
                <w:szCs w:val="24"/>
              </w:rPr>
              <w:t>9</w:t>
            </w:r>
            <w:r w:rsidRPr="00B77EB6">
              <w:rPr>
                <w:rFonts w:ascii="Times New Roman" w:hAnsi="Times New Roman" w:cs="Times New Roman"/>
                <w:b/>
                <w:szCs w:val="24"/>
              </w:rPr>
              <w:t>-2024</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shd w:val="clear" w:color="auto" w:fill="646464" w:themeFill="text2"/>
            <w:tcMar>
              <w:top w:w="0" w:type="dxa"/>
              <w:left w:w="45" w:type="dxa"/>
              <w:bottom w:w="0" w:type="dxa"/>
              <w:right w:w="45" w:type="dxa"/>
            </w:tcMar>
            <w:vAlign w:val="center"/>
            <w:hideMark/>
          </w:tcPr>
          <w:p w14:paraId="76B87D99" w14:textId="77777777" w:rsidR="0064736D" w:rsidRPr="00B77EB6" w:rsidRDefault="0064736D" w:rsidP="00302A86">
            <w:pPr>
              <w:spacing w:before="0" w:after="0" w:line="276" w:lineRule="auto"/>
              <w:jc w:val="center"/>
              <w:rPr>
                <w:rFonts w:ascii="Times New Roman" w:hAnsi="Times New Roman" w:cs="Times New Roman"/>
                <w:b/>
                <w:szCs w:val="24"/>
              </w:rPr>
            </w:pPr>
            <w:r w:rsidRPr="00B77EB6">
              <w:rPr>
                <w:rFonts w:ascii="Times New Roman" w:hAnsi="Times New Roman" w:cs="Times New Roman"/>
                <w:b/>
                <w:szCs w:val="24"/>
              </w:rPr>
              <w:t>2025-2030</w:t>
            </w:r>
          </w:p>
        </w:tc>
      </w:tr>
      <w:tr w:rsidR="0064736D" w:rsidRPr="00B77EB6" w14:paraId="59128D5B"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BA2E217"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2C87ED9" w14:textId="7600A178"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Обеспечение доступным и комфортным жильем граждан в Республике Северная</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0B71349" w14:textId="01391834" w:rsidR="0064736D" w:rsidRPr="00B77EB6" w:rsidRDefault="0064736D" w:rsidP="0033161D">
            <w:pPr>
              <w:spacing w:before="0" w:after="0"/>
              <w:jc w:val="center"/>
              <w:rPr>
                <w:rFonts w:ascii="Times New Roman" w:hAnsi="Times New Roman" w:cs="Times New Roman"/>
                <w:szCs w:val="24"/>
              </w:rPr>
            </w:pPr>
            <w:r w:rsidRPr="00B77EB6">
              <w:rPr>
                <w:rFonts w:ascii="Times New Roman" w:hAnsi="Times New Roman" w:cs="Times New Roman"/>
                <w:szCs w:val="24"/>
              </w:rPr>
              <w:t>2016</w:t>
            </w:r>
            <w:r w:rsidR="00292CCF">
              <w:rPr>
                <w:rFonts w:ascii="Times New Roman" w:hAnsi="Times New Roman" w:cs="Times New Roman"/>
                <w:szCs w:val="24"/>
              </w:rPr>
              <w:t xml:space="preserve"> – </w:t>
            </w:r>
            <w:r w:rsidRPr="00B77EB6">
              <w:rPr>
                <w:rFonts w:ascii="Times New Roman" w:hAnsi="Times New Roman" w:cs="Times New Roman"/>
                <w:szCs w:val="24"/>
              </w:rPr>
              <w:t>20</w:t>
            </w:r>
            <w:r w:rsidR="0033161D">
              <w:rPr>
                <w:rFonts w:ascii="Times New Roman" w:hAnsi="Times New Roman" w:cs="Times New Roman"/>
                <w:szCs w:val="24"/>
              </w:rPr>
              <w:t>24</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A6BCA2A"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4375D4A"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B02A3EB" w14:textId="3FEE3353"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строительства и архитектуры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21295F3" w14:textId="7607CFFD"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E0F3935"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38736D0D"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7C5B380"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6840E5E"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327EFF6"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E2D729B" w14:textId="331C0E73"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Обеспечение доступным и комфортным жильем граждан в Республике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0926DAB" w14:textId="5DE8DA40" w:rsidR="0064736D" w:rsidRPr="00B77EB6" w:rsidRDefault="0064736D" w:rsidP="0033161D">
            <w:pPr>
              <w:spacing w:before="0" w:after="0"/>
              <w:jc w:val="center"/>
              <w:rPr>
                <w:rFonts w:ascii="Times New Roman" w:hAnsi="Times New Roman" w:cs="Times New Roman"/>
                <w:szCs w:val="24"/>
              </w:rPr>
            </w:pPr>
            <w:r w:rsidRPr="00B77EB6">
              <w:rPr>
                <w:rFonts w:ascii="Times New Roman" w:hAnsi="Times New Roman" w:cs="Times New Roman"/>
                <w:szCs w:val="24"/>
              </w:rPr>
              <w:t>20</w:t>
            </w:r>
            <w:r w:rsidR="0033161D">
              <w:rPr>
                <w:rFonts w:ascii="Times New Roman" w:hAnsi="Times New Roman" w:cs="Times New Roman"/>
                <w:szCs w:val="24"/>
              </w:rPr>
              <w:t>25</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C85FCEF" w14:textId="7B265B8D"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строительства и архитектуры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5C5722C"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2B9AECA"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0BE21938"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F2B5441"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C4C14DB" w14:textId="167EC71A"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топливно-энергетического комплекса и жилищно-коммунального хозяйства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DC90E32" w14:textId="5BBE5469" w:rsidR="0064736D" w:rsidRPr="00B77EB6" w:rsidRDefault="0064736D" w:rsidP="0033161D">
            <w:pPr>
              <w:spacing w:before="0" w:after="0"/>
              <w:jc w:val="center"/>
              <w:rPr>
                <w:rFonts w:ascii="Times New Roman" w:hAnsi="Times New Roman" w:cs="Times New Roman"/>
                <w:szCs w:val="24"/>
              </w:rPr>
            </w:pPr>
            <w:r w:rsidRPr="00B77EB6">
              <w:rPr>
                <w:rFonts w:ascii="Times New Roman" w:hAnsi="Times New Roman" w:cs="Times New Roman"/>
                <w:szCs w:val="24"/>
              </w:rPr>
              <w:t>2016</w:t>
            </w:r>
            <w:r w:rsidR="00292CCF">
              <w:rPr>
                <w:rFonts w:ascii="Times New Roman" w:hAnsi="Times New Roman" w:cs="Times New Roman"/>
                <w:szCs w:val="24"/>
              </w:rPr>
              <w:t xml:space="preserve"> – </w:t>
            </w:r>
            <w:r w:rsidRPr="00B77EB6">
              <w:rPr>
                <w:rFonts w:ascii="Times New Roman" w:hAnsi="Times New Roman" w:cs="Times New Roman"/>
                <w:szCs w:val="24"/>
              </w:rPr>
              <w:t>201</w:t>
            </w:r>
            <w:r w:rsidR="0033161D">
              <w:rPr>
                <w:rFonts w:ascii="Times New Roman" w:hAnsi="Times New Roman" w:cs="Times New Roman"/>
                <w:szCs w:val="24"/>
              </w:rPr>
              <w:t>9</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53258B8"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78292C4"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7452FDC" w14:textId="5E2FFCF9"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3806B7F" w14:textId="148FB45A"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0A8EEE9"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20A70A0C"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BEE3223"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C065CC7"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B222612"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81B4A0C" w14:textId="12B017F8"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топливно-энергетического комплекса и жилищно-коммунального хозяйства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9F4691B" w14:textId="4BA660FA" w:rsidR="0064736D" w:rsidRPr="00B77EB6" w:rsidRDefault="0064736D" w:rsidP="0033161D">
            <w:pPr>
              <w:spacing w:before="0" w:after="0"/>
              <w:jc w:val="center"/>
              <w:rPr>
                <w:rFonts w:ascii="Times New Roman" w:hAnsi="Times New Roman" w:cs="Times New Roman"/>
                <w:szCs w:val="24"/>
              </w:rPr>
            </w:pPr>
            <w:r w:rsidRPr="00B77EB6">
              <w:rPr>
                <w:rFonts w:ascii="Times New Roman" w:hAnsi="Times New Roman" w:cs="Times New Roman"/>
                <w:szCs w:val="24"/>
              </w:rPr>
              <w:t>20</w:t>
            </w:r>
            <w:r w:rsidR="0033161D">
              <w:rPr>
                <w:rFonts w:ascii="Times New Roman" w:hAnsi="Times New Roman" w:cs="Times New Roman"/>
                <w:szCs w:val="24"/>
              </w:rPr>
              <w:t>20</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070F3DE" w14:textId="75D011E4"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FAEB873"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CE6E333"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61321E16"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3394520"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5</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71DC381"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BE1EE67"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583A448" w14:textId="67242CCC" w:rsidR="0064736D" w:rsidRPr="003D3F1D" w:rsidRDefault="0064736D" w:rsidP="0064736D">
            <w:pPr>
              <w:spacing w:before="0" w:after="0"/>
              <w:jc w:val="left"/>
              <w:rPr>
                <w:rFonts w:ascii="Times New Roman" w:hAnsi="Times New Roman" w:cs="Times New Roman"/>
                <w:szCs w:val="24"/>
              </w:rPr>
            </w:pPr>
            <w:r w:rsidRPr="003D3F1D">
              <w:rPr>
                <w:rFonts w:ascii="Times New Roman" w:hAnsi="Times New Roman" w:cs="Times New Roman"/>
                <w:szCs w:val="24"/>
              </w:rPr>
              <w:t xml:space="preserve">Развитие рынка газомоторного топлива в </w:t>
            </w:r>
            <w:r w:rsidRPr="003D3F1D">
              <w:rPr>
                <w:rFonts w:ascii="Times New Roman" w:eastAsia="Times New Roman" w:hAnsi="Times New Roman" w:cs="Times New Roman"/>
                <w:szCs w:val="24"/>
                <w:lang w:eastAsia="ru-RU"/>
              </w:rPr>
              <w:t>Республике Северная</w:t>
            </w:r>
            <w:r w:rsidR="00292CCF">
              <w:rPr>
                <w:rFonts w:ascii="Times New Roman" w:eastAsia="Times New Roman" w:hAnsi="Times New Roman" w:cs="Times New Roman"/>
                <w:szCs w:val="24"/>
                <w:lang w:eastAsia="ru-RU"/>
              </w:rPr>
              <w:br/>
            </w:r>
            <w:r w:rsidRPr="003D3F1D">
              <w:rPr>
                <w:rFonts w:ascii="Times New Roman" w:eastAsia="Times New Roman" w:hAnsi="Times New Roman" w:cs="Times New Roman"/>
                <w:szCs w:val="24"/>
                <w:lang w:eastAsia="ru-RU"/>
              </w:rPr>
              <w:t xml:space="preserve"> Осетия</w:t>
            </w:r>
            <w:r w:rsidR="00292CCF">
              <w:rPr>
                <w:rFonts w:ascii="Times New Roman" w:eastAsia="Times New Roman" w:hAnsi="Times New Roman" w:cs="Times New Roman"/>
                <w:szCs w:val="24"/>
                <w:lang w:eastAsia="ru-RU"/>
              </w:rPr>
              <w:t xml:space="preserve"> – </w:t>
            </w:r>
            <w:r w:rsidRPr="003D3F1D">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6424734" w14:textId="579342DF" w:rsidR="0064736D" w:rsidRPr="003D3F1D" w:rsidRDefault="0064736D" w:rsidP="003D3F1D">
            <w:pPr>
              <w:spacing w:before="0" w:after="0"/>
              <w:jc w:val="center"/>
              <w:rPr>
                <w:rFonts w:ascii="Times New Roman" w:hAnsi="Times New Roman" w:cs="Times New Roman"/>
                <w:szCs w:val="24"/>
              </w:rPr>
            </w:pPr>
            <w:r w:rsidRPr="003D3F1D">
              <w:rPr>
                <w:rFonts w:ascii="Times New Roman" w:hAnsi="Times New Roman" w:cs="Times New Roman"/>
                <w:szCs w:val="24"/>
              </w:rPr>
              <w:t>20</w:t>
            </w:r>
            <w:r w:rsidR="003D3F1D">
              <w:rPr>
                <w:rFonts w:ascii="Times New Roman" w:hAnsi="Times New Roman" w:cs="Times New Roman"/>
                <w:szCs w:val="24"/>
              </w:rPr>
              <w:t>20</w:t>
            </w:r>
            <w:r w:rsidR="00292CCF">
              <w:rPr>
                <w:rFonts w:ascii="Times New Roman" w:hAnsi="Times New Roman" w:cs="Times New Roman"/>
                <w:szCs w:val="24"/>
              </w:rPr>
              <w:t xml:space="preserve"> – </w:t>
            </w:r>
            <w:r w:rsidRPr="003D3F1D">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7B2890F" w14:textId="3E15BAA9"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9E824BE"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9D666C9"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0578B6FB"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AB90F80"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6.</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89495B8" w14:textId="3E00869C"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Модернизация и развитие автомобильных дорог общего пользования регионального (межмуниципального) и местного значения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7405CC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до 2022 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B3338B3"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712E3AC"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AB5239D" w14:textId="34A25453"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Комитет дорожного хозяйства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B44FA1C"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03BE97A"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56203BBE"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3105D81"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7.</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5DFD8AF"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7887B9C"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9FAC578" w14:textId="437A0C9B"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Модернизация и развитие автомобильных дорог общего пользования регионального (межмуниципального) и местного значения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4767677" w14:textId="201FE3EB"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2023</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FABA652" w14:textId="461A64D6"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Комитет дорожного хозяйства Республики Северная</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FCBFF29"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008A149"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3A25FF9F"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DA0DA24"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8.</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EDD630F" w14:textId="23AEA23B"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промышленности и пассажирского транспорта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E2DF0F7" w14:textId="32A27B62"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292CCF">
              <w:rPr>
                <w:rFonts w:ascii="Times New Roman" w:hAnsi="Times New Roman" w:cs="Times New Roman"/>
                <w:szCs w:val="24"/>
              </w:rPr>
              <w:t xml:space="preserve"> – </w:t>
            </w:r>
            <w:r w:rsidRPr="00B77EB6">
              <w:rPr>
                <w:rFonts w:ascii="Times New Roman" w:hAnsi="Times New Roman" w:cs="Times New Roman"/>
                <w:szCs w:val="24"/>
              </w:rPr>
              <w:t>2019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3822E9D"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44312AD"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C30684A" w14:textId="1B0C6DA8"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промышленности и транспорта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74A22A0"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21EFEE9"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7BC1A19E"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ECC3B78"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9.</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C125A16"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716E29F"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400C56D" w14:textId="02F1D6C3"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промышленности и пассажирского транспорта Республики Северная </w:t>
            </w:r>
            <w:r w:rsidR="00292CCF">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CA2D45E" w14:textId="1B26CC21"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2020</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DB9F7F5" w14:textId="056B4529"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промышленности и транспорта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54DD3B8"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5C04270"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72261338"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E622FEC"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10.</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7D53E96" w14:textId="05F8B5B2"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информационного общества в Республике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ACECFC4" w14:textId="661A9F62"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292CCF">
              <w:rPr>
                <w:rFonts w:ascii="Times New Roman" w:hAnsi="Times New Roman" w:cs="Times New Roman"/>
                <w:szCs w:val="24"/>
              </w:rPr>
              <w:t xml:space="preserve"> – </w:t>
            </w:r>
            <w:r w:rsidRPr="00B77EB6">
              <w:rPr>
                <w:rFonts w:ascii="Times New Roman" w:hAnsi="Times New Roman" w:cs="Times New Roman"/>
                <w:szCs w:val="24"/>
              </w:rPr>
              <w:t>2019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B0572CA"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B116808"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5D0BAAC" w14:textId="384FD9BE"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Управление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 xml:space="preserve">Алания по информационным технологиям и связи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1A5A7E3"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B2694C4"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60568AF7"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9BC3A63"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11.</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518C94D"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2EF4094"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F8D2AAF" w14:textId="7B97FADC"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цифровой экономики в Республике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5AB48E6" w14:textId="006738E2"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2018</w:t>
            </w:r>
            <w:r w:rsidR="00292CCF">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7188AC7" w14:textId="6F8AB7E4"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Управление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информационным технологиям и связи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4D944AE"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E2C9B82"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78EE9998"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31DFD2B"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12.</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08659D9" w14:textId="7777777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сельского хозяйства и регулирование рынков сельскохозяйственной продукции, сырья и продовольствия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D31C428" w14:textId="659ECDE5"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292CCF">
              <w:rPr>
                <w:rFonts w:ascii="Times New Roman" w:hAnsi="Times New Roman" w:cs="Times New Roman"/>
                <w:szCs w:val="24"/>
              </w:rPr>
              <w:t xml:space="preserve"> – </w:t>
            </w:r>
            <w:r w:rsidRPr="00B77EB6">
              <w:rPr>
                <w:rFonts w:ascii="Times New Roman" w:hAnsi="Times New Roman" w:cs="Times New Roman"/>
                <w:szCs w:val="24"/>
              </w:rPr>
              <w:t>202</w:t>
            </w:r>
            <w:r w:rsidR="00D109F9">
              <w:rPr>
                <w:rFonts w:ascii="Times New Roman" w:hAnsi="Times New Roman" w:cs="Times New Roman"/>
                <w:szCs w:val="24"/>
              </w:rPr>
              <w:t>5</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93F02B5"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1579ADE"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8DD0A92" w14:textId="2879C56B"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сельского хозяйства и продовольствия Республики Северная Осетия</w:t>
            </w:r>
            <w:r w:rsidR="00292CCF">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71B1AA7"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5DA7607"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40FD10E5"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4875F1E"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858E854"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5D59DAE"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F0EFAC4" w14:textId="7777777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сельского хозяйства и регулирование рынков сельскохозяйственной продукции, сырья и продовольствия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CB73A3E" w14:textId="624E86D6"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202</w:t>
            </w:r>
            <w:r w:rsidR="00D109F9">
              <w:rPr>
                <w:rFonts w:ascii="Times New Roman" w:hAnsi="Times New Roman" w:cs="Times New Roman"/>
                <w:szCs w:val="24"/>
              </w:rPr>
              <w:t>6</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C426545" w14:textId="2F7C7661"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сельского хозяйства и продовольствия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088B45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77A7C3D"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3B5E6167" w14:textId="77777777" w:rsidTr="0095184B">
        <w:trPr>
          <w:cantSplit/>
          <w:trHeight w:val="1077"/>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77DE7C6"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14.</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43174D1" w14:textId="7795458A"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Охрана окружающей среды, экологическая безопасность и благополучие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85B4041" w14:textId="0D540634"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FBCDEA6"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BB64266"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A1E1076" w14:textId="505F1656"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природных ресурсов и экологии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900A3D4"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899B269"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3DF89A69" w14:textId="77777777" w:rsidTr="0095184B">
        <w:trPr>
          <w:cantSplit/>
          <w:trHeight w:val="936"/>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ECB7E9E"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15.</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FC530D7"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AEF7FD8"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1087635" w14:textId="06364B4D"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Охрана окружающей среды, экологическая безопасность и благополучие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CABA8F2" w14:textId="43EB247E"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07D0FA6" w14:textId="4FFE3233"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природных ресурсов и экологии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9D1A8AA"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B40548F"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6DE17FB7"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5488B49"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16.</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B141A87" w14:textId="73FA5D5B"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лесного хозяйства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D4A90EC" w14:textId="064E239E"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0A68C72"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066BBAB"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03A692F" w14:textId="4AEC7ED2"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природных ресурсов и экологии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B8BD1B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DF86903"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2C3B4AD8"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EED7169"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17.</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624B291"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8E35464"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42979F0" w14:textId="06BF5D00"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лесного хозяйства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637BE8A" w14:textId="03E5D3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w:t>
            </w:r>
            <w:r w:rsidR="00042F3C">
              <w:rPr>
                <w:rFonts w:ascii="Times New Roman" w:hAnsi="Times New Roman" w:cs="Times New Roman"/>
                <w:szCs w:val="24"/>
              </w:rPr>
              <w:t>0</w:t>
            </w:r>
            <w:r w:rsidRPr="00B77EB6">
              <w:rPr>
                <w:rFonts w:ascii="Times New Roman" w:hAnsi="Times New Roman" w:cs="Times New Roman"/>
                <w:szCs w:val="24"/>
              </w:rPr>
              <w:t>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3955926" w14:textId="7BB82EF2"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природных ресурсов и экологии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9EF3D76"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A15AA83"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35BD52E7"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9B2FFA1"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18.</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305C869" w14:textId="2C68DDAC"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образования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FE646F9" w14:textId="146F709B"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03DAEB2"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963E6C4"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898A9AB" w14:textId="67E79EF2"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образования и науки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D1ECE60"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1DFE767"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06B8AED1"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B2244C1"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19.</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CB47BFA"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304F3D3"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00A9C81" w14:textId="49EA0731"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образования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222B2D8" w14:textId="01A8EE3C"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833C1DE" w14:textId="5B3F06C1"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образования и науки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37D8C3C"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279D3A2"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54057761"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6174DE8"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20.</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714B025" w14:textId="4B2A9BF9"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здравоохранения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FB666D0" w14:textId="34F64728"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w:t>
            </w:r>
            <w:r w:rsidR="00D109F9">
              <w:rPr>
                <w:rFonts w:ascii="Times New Roman" w:hAnsi="Times New Roman" w:cs="Times New Roman"/>
                <w:szCs w:val="24"/>
              </w:rPr>
              <w:t>4</w:t>
            </w:r>
            <w:r w:rsidR="005C0102">
              <w:rPr>
                <w:rFonts w:ascii="Times New Roman" w:hAnsi="Times New Roman" w:cs="Times New Roman"/>
                <w:szCs w:val="24"/>
              </w:rPr>
              <w:t xml:space="preserve"> – </w:t>
            </w:r>
            <w:r w:rsidRPr="00B77EB6">
              <w:rPr>
                <w:rFonts w:ascii="Times New Roman" w:hAnsi="Times New Roman" w:cs="Times New Roman"/>
                <w:szCs w:val="24"/>
              </w:rPr>
              <w:t>202</w:t>
            </w:r>
            <w:r w:rsidR="00D109F9">
              <w:rPr>
                <w:rFonts w:ascii="Times New Roman" w:hAnsi="Times New Roman" w:cs="Times New Roman"/>
                <w:szCs w:val="24"/>
              </w:rPr>
              <w:t>0</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3931EA4"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E0B54C3"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3BFBF38" w14:textId="4EB21B13"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здравоохранения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6201857"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8529AB2"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2CB2FAF6"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0C1A079"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21.</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F3632CC"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D47AB3A"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180B838" w14:textId="325606A5"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здравоохранения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22828C3" w14:textId="1E01EA40"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9B0BAC0" w14:textId="64AEA4D4"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здравоохранения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F3E5E90"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6BEB1AD"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29620234"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9528349"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22.</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D837225" w14:textId="137A4D99" w:rsidR="0064736D" w:rsidRPr="00B77EB6" w:rsidRDefault="0064736D" w:rsidP="005C0102">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Социальное развитие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6BEBB20" w14:textId="479BB541" w:rsidR="0064736D" w:rsidRPr="00B77EB6" w:rsidRDefault="00D109F9" w:rsidP="00D109F9">
            <w:pPr>
              <w:spacing w:before="0" w:after="0"/>
              <w:jc w:val="center"/>
              <w:rPr>
                <w:rFonts w:ascii="Times New Roman" w:hAnsi="Times New Roman" w:cs="Times New Roman"/>
                <w:szCs w:val="24"/>
              </w:rPr>
            </w:pPr>
            <w:r>
              <w:rPr>
                <w:rFonts w:ascii="Times New Roman" w:hAnsi="Times New Roman" w:cs="Times New Roman"/>
                <w:szCs w:val="24"/>
              </w:rPr>
              <w:t>2016</w:t>
            </w:r>
            <w:r w:rsidR="005C0102">
              <w:rPr>
                <w:rFonts w:ascii="Times New Roman" w:hAnsi="Times New Roman" w:cs="Times New Roman"/>
                <w:szCs w:val="24"/>
              </w:rPr>
              <w:t xml:space="preserve"> – </w:t>
            </w:r>
            <w:r>
              <w:rPr>
                <w:rFonts w:ascii="Times New Roman" w:hAnsi="Times New Roman" w:cs="Times New Roman"/>
                <w:szCs w:val="24"/>
              </w:rPr>
              <w:t>2024</w:t>
            </w:r>
            <w:r w:rsidR="0064736D"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E1D919D"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F682FD0"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AFF4176" w14:textId="481F85C9"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Министерство труда и социального развития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3B94CB2" w14:textId="79A8A475"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6C0469E"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74CB57CE"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FFB4076"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4E4B1DA"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487E0DE"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BCA9B56" w14:textId="140DD386"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Социальное развитие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6B6014B" w14:textId="183515E1" w:rsidR="0064736D" w:rsidRPr="00B77EB6" w:rsidRDefault="00D109F9" w:rsidP="00D109F9">
            <w:pPr>
              <w:spacing w:before="0" w:after="0"/>
              <w:jc w:val="center"/>
              <w:rPr>
                <w:rFonts w:ascii="Times New Roman" w:hAnsi="Times New Roman" w:cs="Times New Roman"/>
                <w:szCs w:val="24"/>
              </w:rPr>
            </w:pPr>
            <w:r>
              <w:rPr>
                <w:rFonts w:ascii="Times New Roman" w:hAnsi="Times New Roman" w:cs="Times New Roman"/>
                <w:szCs w:val="24"/>
              </w:rPr>
              <w:t>2025</w:t>
            </w:r>
            <w:r w:rsidR="005C0102">
              <w:rPr>
                <w:rFonts w:ascii="Times New Roman" w:hAnsi="Times New Roman" w:cs="Times New Roman"/>
                <w:szCs w:val="24"/>
              </w:rPr>
              <w:t xml:space="preserve"> – </w:t>
            </w:r>
            <w:r w:rsidR="0064736D"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F5C65EC" w14:textId="1D2BD60A"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Министерство труда и социального развития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78DC2E3"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47A5994"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79DEF29C"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7F48042"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24.</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9E938B9" w14:textId="2EEE6A64"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Содействие занятости населения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331D564" w14:textId="2D1D821E"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w:t>
            </w:r>
            <w:r w:rsidR="00D109F9">
              <w:rPr>
                <w:rFonts w:ascii="Times New Roman" w:hAnsi="Times New Roman" w:cs="Times New Roman"/>
                <w:szCs w:val="24"/>
              </w:rPr>
              <w:t>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9D44267"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F046AE6"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785A83C" w14:textId="3173D815"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Комитет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занятости населения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DE5D727"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57BCFC9"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7CFFB3A3"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90E4B65"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25.</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46F644B"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0675BCD"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839970D" w14:textId="6CEC7D9F"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Содействие занятости населения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4647D74" w14:textId="5E89ADC0"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E2D99AA" w14:textId="761BA5EF" w:rsidR="0064736D" w:rsidRPr="00B77EB6" w:rsidRDefault="0064736D" w:rsidP="005C0102">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Комитет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занятости населения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D34EF75"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2D33E0A"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1AC36AE3"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89B6249"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26.</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C1674D7" w14:textId="32868BA0"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межнациональных отношений в Республике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48D52B9" w14:textId="71D8C156"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w:t>
            </w:r>
            <w:r w:rsidR="00D109F9">
              <w:rPr>
                <w:rFonts w:ascii="Times New Roman" w:hAnsi="Times New Roman" w:cs="Times New Roman"/>
                <w:szCs w:val="24"/>
              </w:rPr>
              <w:t>9</w:t>
            </w:r>
            <w:r w:rsidR="005C0102">
              <w:rPr>
                <w:rFonts w:ascii="Times New Roman" w:hAnsi="Times New Roman" w:cs="Times New Roman"/>
                <w:szCs w:val="24"/>
              </w:rPr>
              <w:t xml:space="preserve"> – </w:t>
            </w:r>
            <w:r w:rsidRPr="00B77EB6">
              <w:rPr>
                <w:rFonts w:ascii="Times New Roman" w:hAnsi="Times New Roman" w:cs="Times New Roman"/>
                <w:szCs w:val="24"/>
              </w:rPr>
              <w:t>20</w:t>
            </w:r>
            <w:r w:rsidR="00D109F9">
              <w:rPr>
                <w:rFonts w:ascii="Times New Roman" w:hAnsi="Times New Roman" w:cs="Times New Roman"/>
                <w:szCs w:val="24"/>
              </w:rPr>
              <w:t>25</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CAB2500"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CB747C5"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E491114" w14:textId="4D13C0BA"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вопросам национальных отношений</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435D17D" w14:textId="1FBDBEB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FB26B19"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24DDFF91"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5E840E8"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27.</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A0EF832"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B546FEE"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156C82A" w14:textId="0CEC84F5"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межнациональных отношений в Республике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949D0C4" w14:textId="727B8DEC" w:rsidR="0064736D" w:rsidRPr="00B77EB6" w:rsidRDefault="00D109F9" w:rsidP="00D109F9">
            <w:pPr>
              <w:spacing w:before="0" w:after="0"/>
              <w:jc w:val="center"/>
              <w:rPr>
                <w:rFonts w:ascii="Times New Roman" w:hAnsi="Times New Roman" w:cs="Times New Roman"/>
                <w:szCs w:val="24"/>
              </w:rPr>
            </w:pPr>
            <w:r>
              <w:rPr>
                <w:rFonts w:ascii="Times New Roman" w:hAnsi="Times New Roman" w:cs="Times New Roman"/>
                <w:szCs w:val="24"/>
              </w:rPr>
              <w:t>2026</w:t>
            </w:r>
            <w:r w:rsidR="005C0102">
              <w:rPr>
                <w:rFonts w:ascii="Times New Roman" w:hAnsi="Times New Roman" w:cs="Times New Roman"/>
                <w:szCs w:val="24"/>
              </w:rPr>
              <w:t xml:space="preserve"> – </w:t>
            </w:r>
            <w:r w:rsidR="0064736D"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FDAE36B" w14:textId="4F1F973D"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Республики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вопросам национальных отношений</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6101F06"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383083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27E5B4E9"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3A22741"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28.</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EC8D0B1" w14:textId="5C1A982F" w:rsidR="0064736D" w:rsidRPr="00B77EB6" w:rsidRDefault="0064736D" w:rsidP="005C0102">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физической культуры и спорта в Республике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8FAD550" w14:textId="2AA50331"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9D6550C"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E899849"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FA3E3C9" w14:textId="01726C88"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Министерство физической культуры и спорта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1C38FDE"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673147D"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75188437"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25A1CA5"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29.</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609C327"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F908781"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6AB65FC" w14:textId="08B078E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физической культуры и спорта в Республике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 xml:space="preserve">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87453C8" w14:textId="259E565B"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1BEF454" w14:textId="70E4D36C"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Министерство физической культуры и спорта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ABFAA23"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5EECC18"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728DD5D7"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8952778"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30.</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D17F93E" w14:textId="15B03C18"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культуры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BC18069" w14:textId="3F512DB9"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w:t>
            </w:r>
            <w:r w:rsidR="00D109F9">
              <w:rPr>
                <w:rFonts w:ascii="Times New Roman" w:hAnsi="Times New Roman" w:cs="Times New Roman"/>
                <w:szCs w:val="24"/>
              </w:rPr>
              <w:t>24</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9682187"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ADAE24D"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A288EE5" w14:textId="2F4322C3"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Министерство культуры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96B1422" w14:textId="616CC926"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BF008C8"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61C622F7"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6519C9B"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31.</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3F1B7C1"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B2351F6"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50C24F6" w14:textId="65C21980" w:rsidR="0064736D" w:rsidRPr="00B77EB6" w:rsidRDefault="0064736D" w:rsidP="005C0102">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Развитие культуры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DF295A2" w14:textId="6DE750D1" w:rsidR="0064736D" w:rsidRPr="00B77EB6" w:rsidRDefault="0064736D" w:rsidP="00D109F9">
            <w:pPr>
              <w:spacing w:before="0" w:after="0"/>
              <w:jc w:val="center"/>
              <w:rPr>
                <w:rFonts w:ascii="Times New Roman" w:hAnsi="Times New Roman" w:cs="Times New Roman"/>
                <w:szCs w:val="24"/>
              </w:rPr>
            </w:pPr>
            <w:r w:rsidRPr="00B77EB6">
              <w:rPr>
                <w:rFonts w:ascii="Times New Roman" w:hAnsi="Times New Roman" w:cs="Times New Roman"/>
                <w:szCs w:val="24"/>
              </w:rPr>
              <w:t>20</w:t>
            </w:r>
            <w:r w:rsidR="00D109F9">
              <w:rPr>
                <w:rFonts w:ascii="Times New Roman" w:hAnsi="Times New Roman" w:cs="Times New Roman"/>
                <w:szCs w:val="24"/>
              </w:rPr>
              <w:t>25</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E633E65" w14:textId="00BA41CD" w:rsidR="0064736D" w:rsidRPr="00B77EB6" w:rsidRDefault="0064736D" w:rsidP="005C0102">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культуры Республики Северная</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D379AA7"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9350322"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1AAE2D0D"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93841FD"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32.</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E483BBC" w14:textId="088B7E0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Поддержка и развитие малого, среднего предпринимательства и инвестиционной деятельности в Республике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428774F" w14:textId="6E4F8CDF"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5C0102">
              <w:rPr>
                <w:rFonts w:ascii="Times New Roman" w:hAnsi="Times New Roman" w:cs="Times New Roman"/>
                <w:szCs w:val="24"/>
              </w:rPr>
              <w:t xml:space="preserve"> – </w:t>
            </w:r>
            <w:r w:rsidRPr="00B77EB6">
              <w:rPr>
                <w:rFonts w:ascii="Times New Roman" w:hAnsi="Times New Roman" w:cs="Times New Roman"/>
                <w:szCs w:val="24"/>
              </w:rPr>
              <w:t>2019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F75EDA2"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A2A5B2F"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5F8F32A" w14:textId="5A1095AF"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Министерство экономического развития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135AEB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37BAD24"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6FFEC21C"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702FF93"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913788E"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B04A45F"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C22A09C" w14:textId="04AEEE11"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Поддержка и развитие малого, среднего предпринимательства и инвестиционной деятельности в Республике Северная 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778612F" w14:textId="6E102432"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2020</w:t>
            </w:r>
            <w:r w:rsidR="005C0102">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034F9C2" w14:textId="238B86DA"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Министерство экономического развития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5BE3A35"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DCBD6DD"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46CDCA8A"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B69A69B"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34.</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F295AA8" w14:textId="51AC0E1A"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туристско-рекреационного комплекса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087AA69" w14:textId="0F5AEF50"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FA14DA4"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A2C8211"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88698D3" w14:textId="3EE96F8E"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Комитет Республики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туризму</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83F6E83"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47F6837"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4213129E"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FDFF1B0"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35.</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D47D9CF"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87BB11E"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C469A58" w14:textId="6195368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туристско-рекреационного комплекса Республики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B9C28FD" w14:textId="40E14B3A"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96FED">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0DD5809" w14:textId="07E3AE66"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Комитет Республики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туризму</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DDD9CD8"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9D6D76B"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5223CFD0"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0BDFCDB"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36.</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39A4602" w14:textId="1C599989"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Комплексная система коллективной безопасности в Республике Северная </w:t>
            </w:r>
            <w:r w:rsidR="005C0102">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C0102">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 xml:space="preserve">Алания Безопасная республика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07C9CA9" w14:textId="1E21B99C"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C0102">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792C262"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437EBE9"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0624055" w14:textId="1E56B9DC"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Управление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информационным технологиям и связи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47E3523"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8C96B3D"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5CD2BEE7"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2E8316F"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37.</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0BD451E"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81168E9"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EF2AAC2" w14:textId="7868D504"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Комплексная система коллективной безопасности в Республике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 xml:space="preserve">Алания Безопасная республика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E8D8E79" w14:textId="5C7B06DB"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w:t>
            </w:r>
            <w:r w:rsidR="00596FED">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79F8211" w14:textId="7C33E225"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Управление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информационным технологиям и связи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E32C50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CBCAA0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3B7901E5"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BF29C41"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38.</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5613883" w14:textId="7777777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Комплексные меры по профилактике незаконного потребления психоактивных веществ, реабилитации и ресоциализации лиц, потребляющих психоактивные вещества без назначения врача</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DC1DDB2" w14:textId="5CB9F626"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2015</w:t>
            </w:r>
            <w:r w:rsidR="00596FED">
              <w:rPr>
                <w:rFonts w:ascii="Times New Roman" w:hAnsi="Times New Roman" w:cs="Times New Roman"/>
                <w:szCs w:val="24"/>
              </w:rPr>
              <w:t xml:space="preserve"> – </w:t>
            </w:r>
            <w:r w:rsidRPr="00B77EB6">
              <w:rPr>
                <w:rFonts w:ascii="Times New Roman" w:hAnsi="Times New Roman" w:cs="Times New Roman"/>
                <w:szCs w:val="24"/>
              </w:rPr>
              <w:t>201</w:t>
            </w:r>
            <w:r w:rsidR="00497DC0">
              <w:rPr>
                <w:rFonts w:ascii="Times New Roman" w:hAnsi="Times New Roman" w:cs="Times New Roman"/>
                <w:szCs w:val="24"/>
              </w:rPr>
              <w:t>9</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162C2EA"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4DC6F43"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7A53888" w14:textId="448C89A5"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здравоохранения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28F4806"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DCAE327"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1BBE8574"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C4A86E8" w14:textId="77777777" w:rsidR="0064736D" w:rsidRPr="00B77EB6" w:rsidRDefault="0064736D" w:rsidP="0095184B">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39.</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2264E85"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29F0ECB"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B0770B7" w14:textId="7777777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Комплексные меры по профилактике незаконного потребления психоактивных веществ, реабилитации и ресоциализации лиц, потребляющих психоактивные вещества без назначения врача</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77BF6B2" w14:textId="179B6F0A" w:rsidR="0064736D" w:rsidRPr="00B77EB6" w:rsidRDefault="00497DC0" w:rsidP="00497DC0">
            <w:pPr>
              <w:spacing w:before="0" w:after="0"/>
              <w:jc w:val="center"/>
              <w:rPr>
                <w:rFonts w:ascii="Times New Roman" w:hAnsi="Times New Roman" w:cs="Times New Roman"/>
                <w:szCs w:val="24"/>
              </w:rPr>
            </w:pPr>
            <w:r>
              <w:rPr>
                <w:rFonts w:ascii="Times New Roman" w:hAnsi="Times New Roman" w:cs="Times New Roman"/>
                <w:szCs w:val="24"/>
              </w:rPr>
              <w:t>2020</w:t>
            </w:r>
            <w:r w:rsidR="00596FED">
              <w:rPr>
                <w:rFonts w:ascii="Times New Roman" w:hAnsi="Times New Roman" w:cs="Times New Roman"/>
                <w:szCs w:val="24"/>
              </w:rPr>
              <w:t xml:space="preserve"> – </w:t>
            </w:r>
            <w:r w:rsidR="0064736D"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9B3D8D0" w14:textId="6E86BD8A"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здравоохранения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21CAC37"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1079A7E"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4D91B984" w14:textId="77777777" w:rsidTr="0095184B">
        <w:trPr>
          <w:cantSplit/>
          <w:trHeight w:val="354"/>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B4EC3E7" w14:textId="21A9CF37"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0</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7BE6D1B" w14:textId="7777777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Энергосбережение и повышение энергетической эффективности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F6C65C5" w14:textId="15916E4C"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2014</w:t>
            </w:r>
            <w:r w:rsidR="00596FED">
              <w:rPr>
                <w:rFonts w:ascii="Times New Roman" w:hAnsi="Times New Roman" w:cs="Times New Roman"/>
                <w:szCs w:val="24"/>
              </w:rPr>
              <w:t xml:space="preserve"> – </w:t>
            </w:r>
            <w:r w:rsidRPr="00B77EB6">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C8922E9"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40D37A9"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A1D2156" w14:textId="712E1AAC"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CE3623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A3AD1DC"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79ADC3C1"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A86D990" w14:textId="4AA94E0C"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1</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25556A2"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EE95F37"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9F69D11" w14:textId="7777777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Энергосбережение и повышение энергетической эффективности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4F47816" w14:textId="1EF9B86C"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2020</w:t>
            </w:r>
            <w:r w:rsidR="00596FED">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1AF8E7B" w14:textId="59F0179B"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50C6F36"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9136F9D"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465E1949"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A3BCEB5" w14:textId="352DF2ED"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2</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375B885" w14:textId="19A43F0E"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государственной молодежной политики в Республике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63473B9" w14:textId="1404279F"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596FED">
              <w:rPr>
                <w:rFonts w:ascii="Times New Roman" w:hAnsi="Times New Roman" w:cs="Times New Roman"/>
                <w:szCs w:val="24"/>
              </w:rPr>
              <w:t xml:space="preserve"> – </w:t>
            </w:r>
            <w:r w:rsidRPr="00B77EB6">
              <w:rPr>
                <w:rFonts w:ascii="Times New Roman" w:hAnsi="Times New Roman" w:cs="Times New Roman"/>
                <w:szCs w:val="24"/>
              </w:rPr>
              <w:t>20</w:t>
            </w:r>
            <w:r w:rsidR="00497DC0">
              <w:rPr>
                <w:rFonts w:ascii="Times New Roman" w:hAnsi="Times New Roman" w:cs="Times New Roman"/>
                <w:szCs w:val="24"/>
              </w:rPr>
              <w:t>2</w:t>
            </w:r>
            <w:r w:rsidRPr="00B77EB6">
              <w:rPr>
                <w:rFonts w:ascii="Times New Roman" w:hAnsi="Times New Roman" w:cs="Times New Roman"/>
                <w:szCs w:val="24"/>
              </w:rPr>
              <w:t>1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5485CE5"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4208B1E"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F85D424" w14:textId="2B4A132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Комитет Республики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делам молодежи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0009E85"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2CE108F"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1FC2BED0"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2FCEF78" w14:textId="657B6647"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3</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C7BA24A"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E0DC69B"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188D3FE" w14:textId="59A2A6E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Развитие государственной молодежной политики в Республике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9398D24" w14:textId="5B81327B"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202</w:t>
            </w:r>
            <w:r w:rsidR="00497DC0">
              <w:rPr>
                <w:rFonts w:ascii="Times New Roman" w:hAnsi="Times New Roman" w:cs="Times New Roman"/>
                <w:szCs w:val="24"/>
              </w:rPr>
              <w:t>2</w:t>
            </w:r>
            <w:r w:rsidR="00596FED">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FE87E0F" w14:textId="7221E98E"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 xml:space="preserve">Комитет Республики Северная </w:t>
            </w:r>
            <w:r w:rsidR="00596FED">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делам молодежи</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5C61E6C"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C89DBD2"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762837DD"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D1EFBE5" w14:textId="55800894"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4</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8B23ADB" w14:textId="23A7884E"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Создание новых мест в общеобразовательных организациях в соответствии с прогнозируемой потребностью и современными условиями обучения в Республике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888EC60" w14:textId="5FACB57F"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2016</w:t>
            </w:r>
            <w:r w:rsidR="00596FED">
              <w:rPr>
                <w:rFonts w:ascii="Times New Roman" w:hAnsi="Times New Roman" w:cs="Times New Roman"/>
                <w:szCs w:val="24"/>
              </w:rPr>
              <w:t xml:space="preserve"> – </w:t>
            </w:r>
            <w:r w:rsidRPr="00B77EB6">
              <w:rPr>
                <w:rFonts w:ascii="Times New Roman" w:hAnsi="Times New Roman" w:cs="Times New Roman"/>
                <w:szCs w:val="24"/>
              </w:rPr>
              <w:t>2025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7E112C9"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09AA926"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857E183" w14:textId="40F3CCBC"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образования и науки Республики Северная Осетия</w:t>
            </w:r>
            <w:r w:rsidR="00596FED">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015C184"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DAD8DDE"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17DDC884"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FF41EA7" w14:textId="494D3F5E"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5</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348F928"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18B638D"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B76E0E7" w14:textId="1BF19EE6"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Создание новых мест в общеобразовательных организациях в соответствии с прогнозируемой потребностью и современными условиями обучения в Республике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A9EDF1A" w14:textId="35A2250A"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2026</w:t>
            </w:r>
            <w:r w:rsidR="00DD6984">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BE1B27A" w14:textId="2FBC90AB"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образования и науки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3F3B642"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7A3F43D"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6295D22C"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2622933" w14:textId="0B681106"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6</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AD35AAC" w14:textId="1FAAA712"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Формирование и подготовка резерва управленческих кадров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94A6DD3" w14:textId="4F5911F4"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2017</w:t>
            </w:r>
            <w:r w:rsidR="00DD6984">
              <w:rPr>
                <w:rFonts w:ascii="Times New Roman" w:hAnsi="Times New Roman" w:cs="Times New Roman"/>
                <w:szCs w:val="24"/>
              </w:rPr>
              <w:t xml:space="preserve"> – </w:t>
            </w:r>
            <w:r w:rsidRPr="00B77EB6">
              <w:rPr>
                <w:rFonts w:ascii="Times New Roman" w:hAnsi="Times New Roman" w:cs="Times New Roman"/>
                <w:szCs w:val="24"/>
              </w:rPr>
              <w:t>20</w:t>
            </w:r>
            <w:r w:rsidR="00497DC0">
              <w:rPr>
                <w:rFonts w:ascii="Times New Roman" w:hAnsi="Times New Roman" w:cs="Times New Roman"/>
                <w:szCs w:val="24"/>
              </w:rPr>
              <w:t>20</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763FC83"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1DB04A8"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A4E7D6B" w14:textId="3E22849F" w:rsidR="0064736D" w:rsidRPr="00B77EB6" w:rsidRDefault="0064736D" w:rsidP="00DD6984">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Администрация Главы Республики Северная</w:t>
            </w:r>
            <w:r w:rsidR="00DD6984">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и Правительства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AE4B93F"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3A380EC"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21802543" w14:textId="77777777" w:rsidTr="0095184B">
        <w:trPr>
          <w:cantSplit/>
          <w:trHeight w:val="230"/>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8ACC651" w14:textId="15BA37BD"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4</w:t>
            </w:r>
            <w:r w:rsidR="00497DC0">
              <w:rPr>
                <w:rFonts w:ascii="Times New Roman" w:hAnsi="Times New Roman" w:cs="Times New Roman"/>
                <w:szCs w:val="24"/>
              </w:rPr>
              <w:t>7</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740CD39"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C0DB53C"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4EE9B1D" w14:textId="722734F2"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Формирование и подготовка резерва управленческих кадров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0C1529F" w14:textId="2AB29BB4"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202</w:t>
            </w:r>
            <w:r w:rsidR="00497DC0">
              <w:rPr>
                <w:rFonts w:ascii="Times New Roman" w:hAnsi="Times New Roman" w:cs="Times New Roman"/>
                <w:szCs w:val="24"/>
              </w:rPr>
              <w:t>1</w:t>
            </w:r>
            <w:r w:rsidR="00DD6984">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38B623F" w14:textId="06525A21"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Администрация Главы Республики Северная </w:t>
            </w:r>
            <w:r w:rsidR="00DD6984">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и Правительства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F2443F3"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D4F97D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61E4D828" w14:textId="77777777" w:rsidTr="0095184B">
        <w:trPr>
          <w:cantSplit/>
          <w:trHeight w:val="230"/>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C224A64" w14:textId="0DE3AA1B" w:rsidR="0064736D" w:rsidRPr="00B77EB6" w:rsidRDefault="00497DC0" w:rsidP="0095184B">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t>48</w:t>
            </w:r>
            <w:r w:rsidR="0064736D"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A8CAA01" w14:textId="77777777" w:rsidR="0064736D" w:rsidRPr="00B77EB6" w:rsidRDefault="0064736D" w:rsidP="0064736D">
            <w:pPr>
              <w:keepLines/>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Национально-культурное развитие осетинского народа</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162D3BC" w14:textId="3F9A6331"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201</w:t>
            </w:r>
            <w:r w:rsidR="00497DC0">
              <w:rPr>
                <w:rFonts w:ascii="Times New Roman" w:hAnsi="Times New Roman" w:cs="Times New Roman"/>
                <w:szCs w:val="24"/>
              </w:rPr>
              <w:t>8</w:t>
            </w:r>
            <w:r w:rsidR="00DD6984">
              <w:rPr>
                <w:rFonts w:ascii="Times New Roman" w:hAnsi="Times New Roman" w:cs="Times New Roman"/>
                <w:szCs w:val="24"/>
              </w:rPr>
              <w:t xml:space="preserve"> – </w:t>
            </w:r>
            <w:r w:rsidRPr="00B77EB6">
              <w:rPr>
                <w:rFonts w:ascii="Times New Roman" w:hAnsi="Times New Roman" w:cs="Times New Roman"/>
                <w:szCs w:val="24"/>
              </w:rPr>
              <w:t>20</w:t>
            </w:r>
            <w:r w:rsidR="00497DC0">
              <w:rPr>
                <w:rFonts w:ascii="Times New Roman" w:hAnsi="Times New Roman" w:cs="Times New Roman"/>
                <w:szCs w:val="24"/>
              </w:rPr>
              <w:t>20</w:t>
            </w:r>
            <w:r w:rsidRPr="00B77EB6">
              <w:rPr>
                <w:rFonts w:ascii="Times New Roman" w:hAnsi="Times New Roman" w:cs="Times New Roman"/>
                <w:szCs w:val="24"/>
              </w:rPr>
              <w:t xml:space="preserve">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761B84D"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AE8361D"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970F610" w14:textId="4EB3F1A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вопросам национальных отношений</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6D3ED6FE"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ECAB740"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32EF79A3"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345626E" w14:textId="2A1D87FB" w:rsidR="0064736D" w:rsidRPr="00B77EB6" w:rsidRDefault="00497DC0" w:rsidP="0095184B">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t>49</w:t>
            </w:r>
            <w:r w:rsidR="0064736D"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7DDDF04" w14:textId="77777777" w:rsidR="0064736D" w:rsidRPr="00B77EB6" w:rsidRDefault="0064736D"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5C17A1D"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A768652" w14:textId="7777777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Национально-культурное развитие осетинского народа</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00BE530" w14:textId="4EE072EC" w:rsidR="0064736D" w:rsidRPr="00B77EB6" w:rsidRDefault="0064736D" w:rsidP="00497DC0">
            <w:pPr>
              <w:spacing w:before="0" w:after="0"/>
              <w:jc w:val="center"/>
              <w:rPr>
                <w:rFonts w:ascii="Times New Roman" w:hAnsi="Times New Roman" w:cs="Times New Roman"/>
                <w:szCs w:val="24"/>
              </w:rPr>
            </w:pPr>
            <w:r w:rsidRPr="00B77EB6">
              <w:rPr>
                <w:rFonts w:ascii="Times New Roman" w:hAnsi="Times New Roman" w:cs="Times New Roman"/>
                <w:szCs w:val="24"/>
              </w:rPr>
              <w:t>202</w:t>
            </w:r>
            <w:r w:rsidR="00497DC0">
              <w:rPr>
                <w:rFonts w:ascii="Times New Roman" w:hAnsi="Times New Roman" w:cs="Times New Roman"/>
                <w:szCs w:val="24"/>
              </w:rPr>
              <w:t>1</w:t>
            </w:r>
            <w:r w:rsidR="00DD6984">
              <w:rPr>
                <w:rFonts w:ascii="Times New Roman" w:hAnsi="Times New Roman" w:cs="Times New Roman"/>
                <w:szCs w:val="24"/>
              </w:rPr>
              <w:t xml:space="preserve"> – </w:t>
            </w:r>
            <w:r w:rsidRPr="00B77EB6">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3641D68" w14:textId="096EFCDD"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Министерство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 по вопросам национальных отношений</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32AEE0AB"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9EDCD72"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7710803B"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81A395C" w14:textId="0E82AD67"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5</w:t>
            </w:r>
            <w:r w:rsidR="00497DC0">
              <w:rPr>
                <w:rFonts w:ascii="Times New Roman" w:hAnsi="Times New Roman" w:cs="Times New Roman"/>
                <w:szCs w:val="24"/>
              </w:rPr>
              <w:t>0</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1173B6B" w14:textId="7777777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Формирование современной городской среды</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34F25CD" w14:textId="182ED65E"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2018</w:t>
            </w:r>
            <w:r w:rsidR="00DD6984">
              <w:rPr>
                <w:rFonts w:ascii="Times New Roman" w:hAnsi="Times New Roman" w:cs="Times New Roman"/>
                <w:szCs w:val="24"/>
              </w:rPr>
              <w:t xml:space="preserve"> – </w:t>
            </w:r>
            <w:r w:rsidRPr="00B77EB6">
              <w:rPr>
                <w:rFonts w:ascii="Times New Roman" w:hAnsi="Times New Roman" w:cs="Times New Roman"/>
                <w:szCs w:val="24"/>
              </w:rPr>
              <w:t>2022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E6A1093"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60AAED8"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2E26D55" w14:textId="6E333EA6"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36B1B65"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F06E873" w14:textId="77777777" w:rsidR="0064736D" w:rsidRPr="00B77EB6" w:rsidRDefault="0064736D" w:rsidP="0064736D">
            <w:pPr>
              <w:spacing w:before="0" w:after="0"/>
              <w:jc w:val="center"/>
              <w:rPr>
                <w:rFonts w:ascii="Times New Roman" w:hAnsi="Times New Roman" w:cs="Times New Roman"/>
                <w:szCs w:val="24"/>
              </w:rPr>
            </w:pPr>
          </w:p>
        </w:tc>
      </w:tr>
      <w:tr w:rsidR="0064736D" w:rsidRPr="00B77EB6" w14:paraId="3DEA14BF"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4F144C65" w14:textId="1205BA88"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5</w:t>
            </w:r>
            <w:r w:rsidR="00497DC0">
              <w:rPr>
                <w:rFonts w:ascii="Times New Roman" w:hAnsi="Times New Roman" w:cs="Times New Roman"/>
                <w:szCs w:val="24"/>
              </w:rPr>
              <w:t>1</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8C3AD5C"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5DE8720"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4F2B543" w14:textId="77777777"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Формирование современной городской среды</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E208EA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2023-2030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20C6E50" w14:textId="67027738" w:rsidR="0064736D" w:rsidRPr="00B77EB6" w:rsidRDefault="0064736D" w:rsidP="0064736D">
            <w:pPr>
              <w:spacing w:before="0" w:after="0"/>
              <w:jc w:val="left"/>
              <w:rPr>
                <w:rFonts w:ascii="Times New Roman" w:hAnsi="Times New Roman" w:cs="Times New Roman"/>
                <w:szCs w:val="24"/>
              </w:rPr>
            </w:pPr>
            <w:r w:rsidRPr="00B77EB6">
              <w:rPr>
                <w:rFonts w:ascii="Times New Roman" w:eastAsia="Times New Roman" w:hAnsi="Times New Roman" w:cs="Times New Roman"/>
                <w:szCs w:val="24"/>
                <w:lang w:eastAsia="ru-RU"/>
              </w:rPr>
              <w:t>Министерство жилищно-коммунального хозяйства, топлива и энергетики Республики Северная 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A0C1878"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0D137131"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64736D" w:rsidRPr="00B77EB6" w14:paraId="70DECF78"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82AB78F" w14:textId="070D117E" w:rsidR="0064736D" w:rsidRPr="00B77EB6" w:rsidRDefault="0064736D" w:rsidP="00497DC0">
            <w:pPr>
              <w:spacing w:before="0" w:after="0"/>
              <w:ind w:left="-709" w:right="-81" w:firstLine="709"/>
              <w:jc w:val="center"/>
              <w:rPr>
                <w:rFonts w:ascii="Times New Roman" w:hAnsi="Times New Roman" w:cs="Times New Roman"/>
                <w:szCs w:val="24"/>
              </w:rPr>
            </w:pPr>
            <w:r w:rsidRPr="00B77EB6">
              <w:rPr>
                <w:rFonts w:ascii="Times New Roman" w:hAnsi="Times New Roman" w:cs="Times New Roman"/>
                <w:szCs w:val="24"/>
              </w:rPr>
              <w:t>5</w:t>
            </w:r>
            <w:r w:rsidR="00497DC0">
              <w:rPr>
                <w:rFonts w:ascii="Times New Roman" w:hAnsi="Times New Roman" w:cs="Times New Roman"/>
                <w:szCs w:val="24"/>
              </w:rPr>
              <w:t>2</w:t>
            </w:r>
            <w:r w:rsidRPr="00B77EB6">
              <w:rPr>
                <w:rFonts w:ascii="Times New Roman" w:hAnsi="Times New Roman" w:cs="Times New Roman"/>
                <w:szCs w:val="24"/>
              </w:rPr>
              <w:t>.</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9D0C987" w14:textId="77777777" w:rsidR="0064736D" w:rsidRPr="00B77EB6" w:rsidRDefault="0064736D" w:rsidP="0064736D">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9D0456A" w14:textId="77777777" w:rsidR="0064736D" w:rsidRPr="00B77EB6" w:rsidRDefault="0064736D"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2603D9A3" w14:textId="7AA31A28" w:rsidR="0064736D" w:rsidRPr="00B77EB6" w:rsidRDefault="0064736D" w:rsidP="00DD6984">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Государственная программа </w:t>
            </w:r>
            <w:r w:rsidR="00B8274E">
              <w:rPr>
                <w:rFonts w:ascii="Times New Roman" w:eastAsia="Times New Roman" w:hAnsi="Times New Roman" w:cs="Times New Roman"/>
                <w:szCs w:val="24"/>
                <w:lang w:eastAsia="ru-RU"/>
              </w:rPr>
              <w:t>Республики Северная Осетия-Алания</w:t>
            </w:r>
            <w:r w:rsidRPr="00B77EB6">
              <w:rPr>
                <w:rFonts w:ascii="Times New Roman" w:eastAsia="Times New Roman" w:hAnsi="Times New Roman" w:cs="Times New Roman"/>
                <w:szCs w:val="24"/>
                <w:lang w:eastAsia="ru-RU"/>
              </w:rPr>
              <w:t xml:space="preserve"> </w:t>
            </w:r>
            <w:r w:rsidR="00DD6984">
              <w:rPr>
                <w:rFonts w:ascii="Times New Roman" w:eastAsia="Times New Roman" w:hAnsi="Times New Roman" w:cs="Times New Roman"/>
                <w:szCs w:val="24"/>
                <w:lang w:eastAsia="ru-RU"/>
              </w:rPr>
              <w:t>«</w:t>
            </w:r>
            <w:r w:rsidRPr="00B77EB6">
              <w:rPr>
                <w:rFonts w:ascii="Times New Roman" w:eastAsia="Times New Roman" w:hAnsi="Times New Roman" w:cs="Times New Roman"/>
                <w:szCs w:val="24"/>
                <w:lang w:eastAsia="ru-RU"/>
              </w:rPr>
              <w:t>Управление государственными финансами</w:t>
            </w:r>
            <w:r w:rsidR="00DD6984">
              <w:rPr>
                <w:rFonts w:ascii="Times New Roman" w:eastAsia="Times New Roman" w:hAnsi="Times New Roman" w:cs="Times New Roman"/>
                <w:szCs w:val="24"/>
                <w:lang w:eastAsia="ru-RU"/>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7CC10BCB"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2021-2030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4EE52D3" w14:textId="2FCF88FE" w:rsidR="0064736D" w:rsidRPr="00B77EB6" w:rsidRDefault="0064736D" w:rsidP="0064736D">
            <w:pPr>
              <w:spacing w:before="0" w:after="0"/>
              <w:jc w:val="left"/>
              <w:rPr>
                <w:rFonts w:ascii="Times New Roman" w:eastAsia="Times New Roman" w:hAnsi="Times New Roman" w:cs="Times New Roman"/>
                <w:szCs w:val="24"/>
                <w:lang w:eastAsia="ru-RU"/>
              </w:rPr>
            </w:pPr>
            <w:r w:rsidRPr="00B77EB6">
              <w:rPr>
                <w:rFonts w:ascii="Times New Roman" w:eastAsia="Times New Roman" w:hAnsi="Times New Roman" w:cs="Times New Roman"/>
                <w:szCs w:val="24"/>
                <w:lang w:eastAsia="ru-RU"/>
              </w:rPr>
              <w:t xml:space="preserve">Министерство финансов Республики Северная </w:t>
            </w:r>
            <w:r w:rsidR="00DD6984">
              <w:rPr>
                <w:rFonts w:ascii="Times New Roman" w:eastAsia="Times New Roman" w:hAnsi="Times New Roman" w:cs="Times New Roman"/>
                <w:szCs w:val="24"/>
                <w:lang w:eastAsia="ru-RU"/>
              </w:rPr>
              <w:br/>
            </w:r>
            <w:r w:rsidRPr="00B77EB6">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B77EB6">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1FBA9BBF"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hideMark/>
          </w:tcPr>
          <w:p w14:paraId="54F5B2F2" w14:textId="77777777" w:rsidR="0064736D" w:rsidRPr="00B77EB6" w:rsidRDefault="0064736D" w:rsidP="0064736D">
            <w:pPr>
              <w:spacing w:before="0" w:after="0"/>
              <w:jc w:val="center"/>
              <w:rPr>
                <w:rFonts w:ascii="Times New Roman" w:hAnsi="Times New Roman" w:cs="Times New Roman"/>
                <w:szCs w:val="24"/>
              </w:rPr>
            </w:pPr>
            <w:r w:rsidRPr="00B77EB6">
              <w:rPr>
                <w:rFonts w:ascii="Times New Roman" w:hAnsi="Times New Roman" w:cs="Times New Roman"/>
                <w:szCs w:val="24"/>
              </w:rPr>
              <w:t>+</w:t>
            </w:r>
          </w:p>
        </w:tc>
      </w:tr>
      <w:tr w:rsidR="00497DC0" w:rsidRPr="00B77EB6" w14:paraId="2E7C8D7D"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AB5E932" w14:textId="7B4CB5D2" w:rsidR="00497DC0" w:rsidRPr="00B77EB6" w:rsidRDefault="00497DC0" w:rsidP="00497DC0">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t>53.</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FBFF729" w14:textId="1BAC399D" w:rsidR="00497DC0" w:rsidRPr="00B77EB6" w:rsidRDefault="00497DC0" w:rsidP="0064736D">
            <w:pPr>
              <w:spacing w:before="0" w:after="0"/>
              <w:jc w:val="left"/>
              <w:rPr>
                <w:rFonts w:ascii="Times New Roman" w:hAnsi="Times New Roman" w:cs="Times New Roman"/>
                <w:szCs w:val="24"/>
              </w:rPr>
            </w:pPr>
            <w:r>
              <w:rPr>
                <w:rFonts w:ascii="Times New Roman" w:hAnsi="Times New Roman" w:cs="Times New Roman"/>
                <w:szCs w:val="24"/>
              </w:rPr>
              <w:t xml:space="preserve">Развитие государственной гражданской  и муниципальной службы в Республике Северная </w:t>
            </w:r>
            <w:r w:rsidR="00DD6984">
              <w:rPr>
                <w:rFonts w:ascii="Times New Roman" w:hAnsi="Times New Roman" w:cs="Times New Roman"/>
                <w:szCs w:val="24"/>
              </w:rPr>
              <w:br/>
            </w:r>
            <w:r>
              <w:rPr>
                <w:rFonts w:ascii="Times New Roman" w:hAnsi="Times New Roman" w:cs="Times New Roman"/>
                <w:szCs w:val="24"/>
              </w:rPr>
              <w:t>Осетия</w:t>
            </w:r>
            <w:r w:rsidR="00DD6984">
              <w:rPr>
                <w:rFonts w:ascii="Times New Roman" w:hAnsi="Times New Roman" w:cs="Times New Roman"/>
                <w:szCs w:val="24"/>
              </w:rPr>
              <w:t xml:space="preserve"> – </w:t>
            </w:r>
            <w:r>
              <w:rPr>
                <w:rFonts w:ascii="Times New Roman" w:hAnsi="Times New Roman" w:cs="Times New Roman"/>
                <w:szCs w:val="24"/>
              </w:rPr>
              <w:t xml:space="preserve">Алания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279AB1F" w14:textId="39863D19" w:rsidR="00497DC0" w:rsidRPr="00B77EB6"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2018</w:t>
            </w:r>
            <w:r w:rsidR="00DD6984">
              <w:rPr>
                <w:rFonts w:ascii="Times New Roman" w:hAnsi="Times New Roman" w:cs="Times New Roman"/>
                <w:szCs w:val="24"/>
              </w:rPr>
              <w:t xml:space="preserve"> – </w:t>
            </w:r>
            <w:r>
              <w:rPr>
                <w:rFonts w:ascii="Times New Roman" w:hAnsi="Times New Roman" w:cs="Times New Roman"/>
                <w:szCs w:val="24"/>
              </w:rPr>
              <w:t>2020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0A6AC31" w14:textId="77777777" w:rsidR="00497DC0" w:rsidRPr="00B77EB6" w:rsidRDefault="00497DC0"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52884CE" w14:textId="77777777" w:rsidR="00497DC0" w:rsidRPr="00B77EB6" w:rsidRDefault="00497DC0"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6E7BA4BB" w14:textId="770821A9" w:rsidR="00497DC0" w:rsidRPr="00B77EB6" w:rsidRDefault="00497DC0" w:rsidP="0064736D">
            <w:pPr>
              <w:spacing w:before="0" w:after="0"/>
              <w:jc w:val="left"/>
              <w:rPr>
                <w:rFonts w:ascii="Times New Roman" w:eastAsia="Times New Roman" w:hAnsi="Times New Roman" w:cs="Times New Roman"/>
                <w:szCs w:val="24"/>
                <w:lang w:eastAsia="ru-RU"/>
              </w:rPr>
            </w:pPr>
            <w:r w:rsidRPr="00497DC0">
              <w:rPr>
                <w:rFonts w:ascii="Times New Roman" w:eastAsia="Times New Roman" w:hAnsi="Times New Roman" w:cs="Times New Roman"/>
                <w:szCs w:val="24"/>
                <w:lang w:eastAsia="ru-RU"/>
              </w:rPr>
              <w:t xml:space="preserve">Администрация Главы Республики Северная </w:t>
            </w:r>
            <w:r w:rsidR="00DD6984">
              <w:rPr>
                <w:rFonts w:ascii="Times New Roman" w:eastAsia="Times New Roman" w:hAnsi="Times New Roman" w:cs="Times New Roman"/>
                <w:szCs w:val="24"/>
                <w:lang w:eastAsia="ru-RU"/>
              </w:rPr>
              <w:br/>
            </w:r>
            <w:r w:rsidRPr="00497DC0">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497DC0">
              <w:rPr>
                <w:rFonts w:ascii="Times New Roman" w:eastAsia="Times New Roman" w:hAnsi="Times New Roman" w:cs="Times New Roman"/>
                <w:szCs w:val="24"/>
                <w:lang w:eastAsia="ru-RU"/>
              </w:rPr>
              <w:t>Алания и Правительства Республики Северная Осетия</w:t>
            </w:r>
            <w:r w:rsidR="00DD6984">
              <w:rPr>
                <w:rFonts w:ascii="Times New Roman" w:eastAsia="Times New Roman" w:hAnsi="Times New Roman" w:cs="Times New Roman"/>
                <w:szCs w:val="24"/>
                <w:lang w:eastAsia="ru-RU"/>
              </w:rPr>
              <w:t xml:space="preserve"> – </w:t>
            </w:r>
            <w:r w:rsidRPr="00497DC0">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86B883B" w14:textId="04904083" w:rsidR="00497DC0" w:rsidRPr="00B77EB6"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056014B" w14:textId="77777777" w:rsidR="00497DC0" w:rsidRPr="00B77EB6" w:rsidRDefault="00497DC0" w:rsidP="0064736D">
            <w:pPr>
              <w:spacing w:before="0" w:after="0"/>
              <w:jc w:val="center"/>
              <w:rPr>
                <w:rFonts w:ascii="Times New Roman" w:hAnsi="Times New Roman" w:cs="Times New Roman"/>
                <w:szCs w:val="24"/>
              </w:rPr>
            </w:pPr>
          </w:p>
        </w:tc>
      </w:tr>
      <w:tr w:rsidR="00497DC0" w:rsidRPr="00B77EB6" w14:paraId="7A859F95"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1CD29007" w14:textId="734817B4" w:rsidR="00497DC0" w:rsidRDefault="00497DC0" w:rsidP="00497DC0">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t xml:space="preserve">54. </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4EC1231" w14:textId="6E927C78" w:rsidR="00497DC0" w:rsidRDefault="00497DC0" w:rsidP="00497DC0">
            <w:pPr>
              <w:spacing w:before="0" w:after="0"/>
              <w:jc w:val="left"/>
              <w:rPr>
                <w:rFonts w:ascii="Times New Roman" w:hAnsi="Times New Roman" w:cs="Times New Roman"/>
                <w:szCs w:val="24"/>
              </w:rPr>
            </w:pPr>
            <w:r>
              <w:rPr>
                <w:rFonts w:ascii="Times New Roman" w:hAnsi="Times New Roman" w:cs="Times New Roman"/>
                <w:szCs w:val="24"/>
              </w:rPr>
              <w:t xml:space="preserve">Развитие архивного дела в Республике Северная </w:t>
            </w:r>
            <w:r w:rsidR="00DD6984">
              <w:rPr>
                <w:rFonts w:ascii="Times New Roman" w:hAnsi="Times New Roman" w:cs="Times New Roman"/>
                <w:szCs w:val="24"/>
              </w:rPr>
              <w:br/>
            </w:r>
            <w:r>
              <w:rPr>
                <w:rFonts w:ascii="Times New Roman" w:hAnsi="Times New Roman" w:cs="Times New Roman"/>
                <w:szCs w:val="24"/>
              </w:rPr>
              <w:t>Осетия</w:t>
            </w:r>
            <w:r w:rsidR="00DD6984">
              <w:rPr>
                <w:rFonts w:ascii="Times New Roman" w:hAnsi="Times New Roman" w:cs="Times New Roman"/>
                <w:szCs w:val="24"/>
              </w:rPr>
              <w:t xml:space="preserve"> – </w:t>
            </w:r>
            <w:r>
              <w:rPr>
                <w:rFonts w:ascii="Times New Roman" w:hAnsi="Times New Roman" w:cs="Times New Roman"/>
                <w:szCs w:val="24"/>
              </w:rPr>
              <w:t xml:space="preserve">Алания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F82BDBC" w14:textId="6A5F938C" w:rsidR="00497DC0"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2019</w:t>
            </w:r>
            <w:r w:rsidR="00DD6984">
              <w:rPr>
                <w:rFonts w:ascii="Times New Roman" w:hAnsi="Times New Roman" w:cs="Times New Roman"/>
                <w:szCs w:val="24"/>
              </w:rPr>
              <w:t xml:space="preserve"> – </w:t>
            </w:r>
            <w:r>
              <w:rPr>
                <w:rFonts w:ascii="Times New Roman" w:hAnsi="Times New Roman" w:cs="Times New Roman"/>
                <w:szCs w:val="24"/>
              </w:rPr>
              <w:t>2023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5B5D0A1" w14:textId="77777777" w:rsidR="00497DC0" w:rsidRPr="00B77EB6" w:rsidRDefault="00497DC0" w:rsidP="0064736D">
            <w:pPr>
              <w:spacing w:before="0" w:after="0"/>
              <w:jc w:val="left"/>
              <w:rPr>
                <w:rFonts w:ascii="Times New Roman" w:eastAsia="Times New Roman" w:hAnsi="Times New Roman" w:cs="Times New Roman"/>
                <w:szCs w:val="24"/>
                <w:lang w:eastAsia="ru-RU"/>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B118994" w14:textId="77777777" w:rsidR="00497DC0" w:rsidRPr="00B77EB6" w:rsidRDefault="00497DC0"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AD7CB7B" w14:textId="7B8377C7" w:rsidR="00497DC0" w:rsidRPr="00497DC0" w:rsidRDefault="00497DC0" w:rsidP="00497DC0">
            <w:pPr>
              <w:spacing w:before="0" w:after="0"/>
              <w:jc w:val="left"/>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Архивная служба Республики Северная Осетия</w:t>
            </w:r>
            <w:r w:rsidR="00DD6984">
              <w:rPr>
                <w:rFonts w:ascii="Times New Roman" w:eastAsia="Times New Roman" w:hAnsi="Times New Roman" w:cs="Times New Roman"/>
                <w:szCs w:val="24"/>
                <w:lang w:eastAsia="ru-RU"/>
              </w:rPr>
              <w:t xml:space="preserve"> – </w:t>
            </w:r>
            <w:r>
              <w:rPr>
                <w:rFonts w:ascii="Times New Roman" w:eastAsia="Times New Roman" w:hAnsi="Times New Roman" w:cs="Times New Roman"/>
                <w:szCs w:val="24"/>
                <w:lang w:eastAsia="ru-RU"/>
              </w:rPr>
              <w:t xml:space="preserve">Алания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3A609EC" w14:textId="4BBFE1FF" w:rsidR="00497DC0"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03D76D38" w14:textId="77777777" w:rsidR="00497DC0" w:rsidRPr="00B77EB6" w:rsidRDefault="00497DC0" w:rsidP="0064736D">
            <w:pPr>
              <w:spacing w:before="0" w:after="0"/>
              <w:jc w:val="center"/>
              <w:rPr>
                <w:rFonts w:ascii="Times New Roman" w:hAnsi="Times New Roman" w:cs="Times New Roman"/>
                <w:szCs w:val="24"/>
              </w:rPr>
            </w:pPr>
          </w:p>
        </w:tc>
      </w:tr>
      <w:tr w:rsidR="00497DC0" w:rsidRPr="00B77EB6" w14:paraId="54B959B4" w14:textId="77777777" w:rsidTr="0095184B">
        <w:trPr>
          <w:cantSplit/>
        </w:trPr>
        <w:tc>
          <w:tcPr>
            <w:tcW w:w="471"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0672894" w14:textId="65B32ED2" w:rsidR="00497DC0" w:rsidRDefault="00497DC0" w:rsidP="00497DC0">
            <w:pPr>
              <w:spacing w:before="0" w:after="0"/>
              <w:ind w:left="-709" w:right="-81" w:firstLine="709"/>
              <w:jc w:val="center"/>
              <w:rPr>
                <w:rFonts w:ascii="Times New Roman" w:hAnsi="Times New Roman" w:cs="Times New Roman"/>
                <w:szCs w:val="24"/>
              </w:rPr>
            </w:pPr>
            <w:r>
              <w:rPr>
                <w:rFonts w:ascii="Times New Roman" w:hAnsi="Times New Roman" w:cs="Times New Roman"/>
                <w:szCs w:val="24"/>
              </w:rPr>
              <w:t xml:space="preserve">55. </w:t>
            </w:r>
          </w:p>
        </w:tc>
        <w:tc>
          <w:tcPr>
            <w:tcW w:w="3260" w:type="dxa"/>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08C838B" w14:textId="77777777" w:rsidR="00497DC0" w:rsidRDefault="00497DC0" w:rsidP="00497DC0">
            <w:pPr>
              <w:spacing w:before="0" w:after="0"/>
              <w:jc w:val="left"/>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499F33CD" w14:textId="77777777" w:rsidR="00497DC0" w:rsidRDefault="00497DC0"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7B93242C" w14:textId="7E11F546" w:rsidR="00497DC0" w:rsidRPr="00B77EB6" w:rsidRDefault="00497DC0" w:rsidP="0064736D">
            <w:pPr>
              <w:spacing w:before="0" w:after="0"/>
              <w:jc w:val="left"/>
              <w:rPr>
                <w:rFonts w:ascii="Times New Roman" w:eastAsia="Times New Roman" w:hAnsi="Times New Roman" w:cs="Times New Roman"/>
                <w:szCs w:val="24"/>
                <w:lang w:eastAsia="ru-RU"/>
              </w:rPr>
            </w:pPr>
            <w:r w:rsidRPr="00497DC0">
              <w:rPr>
                <w:rFonts w:ascii="Times New Roman" w:eastAsia="Times New Roman" w:hAnsi="Times New Roman" w:cs="Times New Roman"/>
                <w:szCs w:val="24"/>
                <w:lang w:eastAsia="ru-RU"/>
              </w:rPr>
              <w:t xml:space="preserve">Развитие архивного дела в Республике Северная </w:t>
            </w:r>
            <w:r w:rsidR="00DD6984">
              <w:rPr>
                <w:rFonts w:ascii="Times New Roman" w:eastAsia="Times New Roman" w:hAnsi="Times New Roman" w:cs="Times New Roman"/>
                <w:szCs w:val="24"/>
                <w:lang w:eastAsia="ru-RU"/>
              </w:rPr>
              <w:br/>
            </w:r>
            <w:r w:rsidRPr="00497DC0">
              <w:rPr>
                <w:rFonts w:ascii="Times New Roman" w:eastAsia="Times New Roman" w:hAnsi="Times New Roman" w:cs="Times New Roman"/>
                <w:szCs w:val="24"/>
                <w:lang w:eastAsia="ru-RU"/>
              </w:rPr>
              <w:t>Осетия</w:t>
            </w:r>
            <w:r w:rsidR="00DD6984">
              <w:rPr>
                <w:rFonts w:ascii="Times New Roman" w:eastAsia="Times New Roman" w:hAnsi="Times New Roman" w:cs="Times New Roman"/>
                <w:szCs w:val="24"/>
                <w:lang w:eastAsia="ru-RU"/>
              </w:rPr>
              <w:t xml:space="preserve"> – </w:t>
            </w:r>
            <w:r w:rsidRPr="00497DC0">
              <w:rPr>
                <w:rFonts w:ascii="Times New Roman" w:eastAsia="Times New Roman" w:hAnsi="Times New Roman" w:cs="Times New Roman"/>
                <w:szCs w:val="24"/>
                <w:lang w:eastAsia="ru-RU"/>
              </w:rPr>
              <w:t>Алания</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6DFB0FB" w14:textId="4A0C286B" w:rsidR="00497DC0" w:rsidRPr="00B77EB6"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2024</w:t>
            </w:r>
            <w:r w:rsidR="00DD6984">
              <w:rPr>
                <w:rFonts w:ascii="Times New Roman" w:hAnsi="Times New Roman" w:cs="Times New Roman"/>
                <w:szCs w:val="24"/>
              </w:rPr>
              <w:t xml:space="preserve"> – </w:t>
            </w:r>
            <w:r>
              <w:rPr>
                <w:rFonts w:ascii="Times New Roman" w:hAnsi="Times New Roman" w:cs="Times New Roman"/>
                <w:szCs w:val="24"/>
              </w:rPr>
              <w:t>2030 гг.</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5E9576E8" w14:textId="4AA1B903" w:rsidR="00497DC0" w:rsidRDefault="00497DC0" w:rsidP="00497DC0">
            <w:pPr>
              <w:spacing w:before="0" w:after="0"/>
              <w:jc w:val="left"/>
              <w:rPr>
                <w:rFonts w:ascii="Times New Roman" w:eastAsia="Times New Roman" w:hAnsi="Times New Roman" w:cs="Times New Roman"/>
                <w:szCs w:val="24"/>
                <w:lang w:eastAsia="ru-RU"/>
              </w:rPr>
            </w:pPr>
            <w:r w:rsidRPr="00497DC0">
              <w:rPr>
                <w:rFonts w:ascii="Times New Roman" w:eastAsia="Times New Roman" w:hAnsi="Times New Roman" w:cs="Times New Roman"/>
                <w:szCs w:val="24"/>
                <w:lang w:eastAsia="ru-RU"/>
              </w:rPr>
              <w:t>Архивная служба Республики Северная Осетия</w:t>
            </w:r>
            <w:r w:rsidR="00DD6984">
              <w:rPr>
                <w:rFonts w:ascii="Times New Roman" w:eastAsia="Times New Roman" w:hAnsi="Times New Roman" w:cs="Times New Roman"/>
                <w:szCs w:val="24"/>
                <w:lang w:eastAsia="ru-RU"/>
              </w:rPr>
              <w:t xml:space="preserve"> – </w:t>
            </w:r>
            <w:r w:rsidRPr="00497DC0">
              <w:rPr>
                <w:rFonts w:ascii="Times New Roman" w:eastAsia="Times New Roman" w:hAnsi="Times New Roman" w:cs="Times New Roman"/>
                <w:szCs w:val="24"/>
                <w:lang w:eastAsia="ru-RU"/>
              </w:rPr>
              <w:t xml:space="preserve">Алания  </w:t>
            </w: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26FF8770" w14:textId="77777777" w:rsidR="00497DC0" w:rsidRDefault="00497DC0" w:rsidP="0064736D">
            <w:pPr>
              <w:spacing w:before="0" w:after="0"/>
              <w:jc w:val="center"/>
              <w:rPr>
                <w:rFonts w:ascii="Times New Roman" w:hAnsi="Times New Roman" w:cs="Times New Roman"/>
                <w:szCs w:val="24"/>
              </w:rPr>
            </w:pPr>
          </w:p>
        </w:tc>
        <w:tc>
          <w:tcPr>
            <w:tcW w:w="0" w:type="auto"/>
            <w:tc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tcBorders>
            <w:tcMar>
              <w:top w:w="0" w:type="dxa"/>
              <w:left w:w="45" w:type="dxa"/>
              <w:bottom w:w="0" w:type="dxa"/>
              <w:right w:w="45" w:type="dxa"/>
            </w:tcMar>
          </w:tcPr>
          <w:p w14:paraId="33FB8F68" w14:textId="184C644E" w:rsidR="00497DC0" w:rsidRPr="00B77EB6" w:rsidRDefault="00497DC0" w:rsidP="0064736D">
            <w:pPr>
              <w:spacing w:before="0" w:after="0"/>
              <w:jc w:val="center"/>
              <w:rPr>
                <w:rFonts w:ascii="Times New Roman" w:hAnsi="Times New Roman" w:cs="Times New Roman"/>
                <w:szCs w:val="24"/>
              </w:rPr>
            </w:pPr>
            <w:r>
              <w:rPr>
                <w:rFonts w:ascii="Times New Roman" w:hAnsi="Times New Roman" w:cs="Times New Roman"/>
                <w:szCs w:val="24"/>
              </w:rPr>
              <w:t>+</w:t>
            </w:r>
          </w:p>
        </w:tc>
      </w:tr>
    </w:tbl>
    <w:p w14:paraId="64156FEE" w14:textId="77777777" w:rsidR="00EA6AB8" w:rsidRDefault="00EA6AB8" w:rsidP="0046255C">
      <w:pPr>
        <w:spacing w:before="0" w:after="0"/>
        <w:ind w:firstLine="709"/>
        <w:rPr>
          <w:rFonts w:ascii="Times New Roman" w:hAnsi="Times New Roman" w:cs="Times New Roman"/>
          <w:sz w:val="28"/>
          <w:szCs w:val="28"/>
        </w:rPr>
      </w:pPr>
    </w:p>
    <w:p w14:paraId="782E9059" w14:textId="77777777" w:rsidR="00042F3C" w:rsidRDefault="00042F3C" w:rsidP="0046255C">
      <w:pPr>
        <w:spacing w:before="0" w:after="0"/>
        <w:ind w:firstLine="709"/>
        <w:rPr>
          <w:rFonts w:ascii="Times New Roman" w:hAnsi="Times New Roman" w:cs="Times New Roman"/>
          <w:sz w:val="28"/>
          <w:szCs w:val="28"/>
        </w:rPr>
      </w:pPr>
    </w:p>
    <w:p w14:paraId="7AA54873" w14:textId="31D94B68" w:rsidR="00042F3C" w:rsidRPr="00B77EB6" w:rsidRDefault="00042F3C" w:rsidP="00042F3C">
      <w:pPr>
        <w:spacing w:before="0" w:after="0"/>
        <w:ind w:firstLine="709"/>
        <w:jc w:val="center"/>
        <w:rPr>
          <w:rFonts w:ascii="Times New Roman" w:hAnsi="Times New Roman" w:cs="Times New Roman"/>
          <w:sz w:val="28"/>
          <w:szCs w:val="28"/>
        </w:rPr>
      </w:pPr>
      <w:r>
        <w:rPr>
          <w:rFonts w:ascii="Times New Roman" w:hAnsi="Times New Roman" w:cs="Times New Roman"/>
          <w:sz w:val="28"/>
          <w:szCs w:val="28"/>
        </w:rPr>
        <w:t>________________</w:t>
      </w:r>
    </w:p>
    <w:p w14:paraId="7B5157E1" w14:textId="77777777" w:rsidR="00042F3C" w:rsidRPr="00042F3C" w:rsidRDefault="00042F3C" w:rsidP="00042F3C">
      <w:pPr>
        <w:sectPr w:rsidR="00042F3C" w:rsidRPr="00042F3C" w:rsidSect="007519CA">
          <w:pgSz w:w="16838" w:h="11906" w:orient="landscape"/>
          <w:pgMar w:top="1701" w:right="1134" w:bottom="567" w:left="1134" w:header="709" w:footer="709" w:gutter="0"/>
          <w:cols w:space="708"/>
          <w:titlePg/>
          <w:docGrid w:linePitch="360"/>
        </w:sectPr>
      </w:pPr>
      <w:bookmarkStart w:id="286" w:name="_Toc497386826"/>
      <w:bookmarkStart w:id="287" w:name="_Toc498526473"/>
      <w:bookmarkStart w:id="288" w:name="_Toc498896970"/>
    </w:p>
    <w:p w14:paraId="393D11B8" w14:textId="77777777" w:rsidR="00B05BD4" w:rsidRPr="00497DC0" w:rsidRDefault="00B05BD4" w:rsidP="00B05BD4">
      <w:pPr>
        <w:pStyle w:val="Web11"/>
        <w:spacing w:before="1920" w:beforeAutospacing="0"/>
        <w:jc w:val="center"/>
        <w:rPr>
          <w:rFonts w:ascii="Times New Roman" w:hAnsi="Times New Roman"/>
          <w:b/>
          <w:sz w:val="72"/>
          <w:szCs w:val="72"/>
          <w:lang w:val="ru-RU"/>
        </w:rPr>
      </w:pPr>
      <w:bookmarkStart w:id="289" w:name="_Toc516836319"/>
    </w:p>
    <w:p w14:paraId="30563DE6" w14:textId="77777777" w:rsidR="007F136B" w:rsidRPr="00497DC0" w:rsidRDefault="0046255C" w:rsidP="00B05BD4">
      <w:pPr>
        <w:pStyle w:val="Web11"/>
        <w:spacing w:before="1920" w:beforeAutospacing="0"/>
        <w:jc w:val="center"/>
        <w:rPr>
          <w:rFonts w:ascii="Times New Roman" w:hAnsi="Times New Roman"/>
          <w:b/>
          <w:sz w:val="72"/>
          <w:szCs w:val="72"/>
          <w:lang w:val="ru-RU"/>
        </w:rPr>
      </w:pPr>
      <w:r w:rsidRPr="00497DC0">
        <w:rPr>
          <w:rFonts w:ascii="Times New Roman" w:hAnsi="Times New Roman"/>
          <w:b/>
          <w:sz w:val="72"/>
          <w:szCs w:val="72"/>
          <w:lang w:val="ru-RU"/>
        </w:rPr>
        <w:t>ПРИЛОЖЕНИ</w:t>
      </w:r>
      <w:r w:rsidR="007F136B" w:rsidRPr="00497DC0">
        <w:rPr>
          <w:rFonts w:ascii="Times New Roman" w:hAnsi="Times New Roman"/>
          <w:b/>
          <w:sz w:val="72"/>
          <w:szCs w:val="72"/>
          <w:lang w:val="ru-RU"/>
        </w:rPr>
        <w:t>Я</w:t>
      </w:r>
    </w:p>
    <w:p w14:paraId="4ADB8345" w14:textId="6B49BCAD" w:rsidR="0046255C" w:rsidRPr="00B77EB6" w:rsidRDefault="0046255C" w:rsidP="00563B3A">
      <w:pPr>
        <w:pStyle w:val="1"/>
        <w:spacing w:before="0" w:after="0"/>
        <w:ind w:firstLine="709"/>
        <w:jc w:val="both"/>
        <w:rPr>
          <w:rFonts w:ascii="Times New Roman" w:hAnsi="Times New Roman" w:cs="Times New Roman"/>
          <w:color w:val="auto"/>
          <w:szCs w:val="28"/>
        </w:rPr>
      </w:pPr>
      <w:bookmarkStart w:id="290" w:name="_Toc8120182"/>
      <w:r w:rsidRPr="00B77EB6">
        <w:rPr>
          <w:rFonts w:ascii="Times New Roman" w:hAnsi="Times New Roman" w:cs="Times New Roman"/>
          <w:color w:val="auto"/>
          <w:szCs w:val="28"/>
        </w:rPr>
        <w:t xml:space="preserve">ПРИЛОЖЕНИЕ 1. </w:t>
      </w:r>
      <w:r w:rsidR="007F136B" w:rsidRPr="00B77EB6">
        <w:rPr>
          <w:rFonts w:ascii="Times New Roman" w:eastAsiaTheme="minorEastAsia" w:hAnsi="Times New Roman" w:cs="Times New Roman"/>
          <w:color w:val="auto"/>
          <w:szCs w:val="28"/>
          <w:lang w:eastAsia="ja-JP"/>
        </w:rPr>
        <w:t>С</w:t>
      </w:r>
      <w:r w:rsidR="00563B3A" w:rsidRPr="00B77EB6">
        <w:rPr>
          <w:rFonts w:ascii="Times New Roman" w:hAnsi="Times New Roman" w:cs="Times New Roman"/>
          <w:caps w:val="0"/>
          <w:color w:val="auto"/>
          <w:szCs w:val="28"/>
        </w:rPr>
        <w:t>труктура экономических комплексов Республики Северная Осетия</w:t>
      </w:r>
      <w:r w:rsidR="003D1DFC">
        <w:rPr>
          <w:rFonts w:ascii="Times New Roman" w:hAnsi="Times New Roman" w:cs="Times New Roman"/>
          <w:caps w:val="0"/>
          <w:color w:val="auto"/>
          <w:szCs w:val="28"/>
        </w:rPr>
        <w:t xml:space="preserve"> – </w:t>
      </w:r>
      <w:r w:rsidR="00563B3A" w:rsidRPr="00B77EB6">
        <w:rPr>
          <w:rFonts w:ascii="Times New Roman" w:hAnsi="Times New Roman" w:cs="Times New Roman"/>
          <w:caps w:val="0"/>
          <w:color w:val="auto"/>
          <w:szCs w:val="28"/>
        </w:rPr>
        <w:t>Алания</w:t>
      </w:r>
      <w:bookmarkEnd w:id="286"/>
      <w:bookmarkEnd w:id="287"/>
      <w:bookmarkEnd w:id="288"/>
      <w:bookmarkEnd w:id="289"/>
      <w:bookmarkEnd w:id="290"/>
    </w:p>
    <w:p w14:paraId="6247CF79" w14:textId="2FA1C014" w:rsidR="0046255C" w:rsidRPr="00B77EB6" w:rsidRDefault="0046255C" w:rsidP="0046255C">
      <w:pPr>
        <w:pStyle w:val="a6"/>
        <w:spacing w:before="0" w:after="0"/>
        <w:ind w:firstLine="709"/>
        <w:jc w:val="right"/>
        <w:rPr>
          <w:rFonts w:ascii="Times New Roman" w:hAnsi="Times New Roman" w:cs="Times New Roman"/>
          <w:sz w:val="28"/>
          <w:szCs w:val="28"/>
        </w:rPr>
      </w:pPr>
      <w:r w:rsidRPr="00B77EB6">
        <w:rPr>
          <w:rFonts w:ascii="Times New Roman" w:hAnsi="Times New Roman" w:cs="Times New Roman"/>
          <w:sz w:val="28"/>
          <w:szCs w:val="28"/>
        </w:rPr>
        <w:t>Таблица</w:t>
      </w:r>
      <w:r w:rsidR="00295FEE">
        <w:rPr>
          <w:rFonts w:ascii="Times New Roman" w:hAnsi="Times New Roman" w:cs="Times New Roman"/>
          <w:sz w:val="28"/>
          <w:szCs w:val="28"/>
        </w:rPr>
        <w:t xml:space="preserve"> 33</w:t>
      </w:r>
      <w:r w:rsidRPr="00B77EB6">
        <w:rPr>
          <w:rFonts w:ascii="Times New Roman" w:hAnsi="Times New Roman" w:cs="Times New Roman"/>
          <w:noProof/>
          <w:sz w:val="28"/>
          <w:szCs w:val="28"/>
        </w:rPr>
        <w:t>.</w:t>
      </w:r>
      <w:r w:rsidRPr="00B77EB6">
        <w:rPr>
          <w:rFonts w:ascii="Times New Roman" w:hAnsi="Times New Roman" w:cs="Times New Roman"/>
          <w:sz w:val="28"/>
          <w:szCs w:val="28"/>
        </w:rPr>
        <w:t xml:space="preserve"> </w:t>
      </w:r>
    </w:p>
    <w:p w14:paraId="77EF33E3" w14:textId="77777777" w:rsidR="0046255C" w:rsidRPr="00B77EB6" w:rsidRDefault="0046255C" w:rsidP="0046255C">
      <w:pPr>
        <w:pStyle w:val="a6"/>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Структура экономических комплексов и схема соответствия ОКВЭД</w:t>
      </w:r>
    </w:p>
    <w:tbl>
      <w:tblPr>
        <w:tblW w:w="0" w:type="auto"/>
        <w:tbl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insideH w:val="single" w:sz="4" w:space="0" w:color="C1C1C1" w:themeColor="text2" w:themeTint="66"/>
          <w:insideV w:val="single" w:sz="4" w:space="0" w:color="C1C1C1" w:themeColor="text2" w:themeTint="66"/>
        </w:tblBorders>
        <w:tblCellMar>
          <w:left w:w="0" w:type="dxa"/>
          <w:right w:w="0" w:type="dxa"/>
        </w:tblCellMar>
        <w:tblLook w:val="0600" w:firstRow="0" w:lastRow="0" w:firstColumn="0" w:lastColumn="0" w:noHBand="1" w:noVBand="1"/>
      </w:tblPr>
      <w:tblGrid>
        <w:gridCol w:w="3984"/>
        <w:gridCol w:w="1276"/>
        <w:gridCol w:w="4408"/>
      </w:tblGrid>
      <w:tr w:rsidR="0046255C" w:rsidRPr="00B77EB6" w14:paraId="68A6CC56" w14:textId="77777777" w:rsidTr="0046255C">
        <w:trPr>
          <w:tblHeader/>
        </w:trPr>
        <w:tc>
          <w:tcPr>
            <w:tcW w:w="3984" w:type="dxa"/>
            <w:tcBorders>
              <w:bottom w:val="single" w:sz="4" w:space="0" w:color="C1C1C1" w:themeColor="text2" w:themeTint="66"/>
            </w:tcBorders>
            <w:shd w:val="clear" w:color="auto" w:fill="646464" w:themeFill="text2"/>
            <w:tcMar>
              <w:top w:w="15" w:type="dxa"/>
              <w:left w:w="15" w:type="dxa"/>
              <w:bottom w:w="0" w:type="dxa"/>
              <w:right w:w="15" w:type="dxa"/>
            </w:tcMar>
            <w:vAlign w:val="center"/>
            <w:hideMark/>
          </w:tcPr>
          <w:p w14:paraId="2EA690FD"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b/>
                <w:bCs/>
                <w:sz w:val="24"/>
                <w:szCs w:val="24"/>
              </w:rPr>
              <w:t>Комплексы / Отрасли</w:t>
            </w:r>
          </w:p>
        </w:tc>
        <w:tc>
          <w:tcPr>
            <w:tcW w:w="1276" w:type="dxa"/>
            <w:tcBorders>
              <w:bottom w:val="single" w:sz="4" w:space="0" w:color="C1C1C1" w:themeColor="text2" w:themeTint="66"/>
            </w:tcBorders>
            <w:shd w:val="clear" w:color="auto" w:fill="646464" w:themeFill="text2"/>
            <w:tcMar>
              <w:top w:w="15" w:type="dxa"/>
              <w:left w:w="15" w:type="dxa"/>
              <w:bottom w:w="0" w:type="dxa"/>
              <w:right w:w="15" w:type="dxa"/>
            </w:tcMar>
            <w:vAlign w:val="center"/>
            <w:hideMark/>
          </w:tcPr>
          <w:p w14:paraId="4715079C"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b/>
                <w:bCs/>
                <w:sz w:val="24"/>
                <w:szCs w:val="24"/>
              </w:rPr>
              <w:t>Код ОКВЭД</w:t>
            </w:r>
          </w:p>
        </w:tc>
        <w:tc>
          <w:tcPr>
            <w:tcW w:w="4408" w:type="dxa"/>
            <w:tcBorders>
              <w:bottom w:val="single" w:sz="4" w:space="0" w:color="C1C1C1" w:themeColor="text2" w:themeTint="66"/>
            </w:tcBorders>
            <w:shd w:val="clear" w:color="auto" w:fill="646464" w:themeFill="text2"/>
            <w:tcMar>
              <w:top w:w="15" w:type="dxa"/>
              <w:left w:w="15" w:type="dxa"/>
              <w:bottom w:w="0" w:type="dxa"/>
              <w:right w:w="15" w:type="dxa"/>
            </w:tcMar>
            <w:vAlign w:val="center"/>
            <w:hideMark/>
          </w:tcPr>
          <w:p w14:paraId="0CD1D360"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b/>
                <w:bCs/>
                <w:sz w:val="24"/>
                <w:szCs w:val="24"/>
              </w:rPr>
              <w:t>Название раздела ОКВЭД</w:t>
            </w:r>
            <w:r w:rsidRPr="00B77EB6">
              <w:rPr>
                <w:rFonts w:ascii="Times New Roman" w:hAnsi="Times New Roman" w:cs="Times New Roman"/>
                <w:sz w:val="24"/>
                <w:szCs w:val="24"/>
              </w:rPr>
              <w:t xml:space="preserve"> </w:t>
            </w:r>
            <w:r w:rsidRPr="00B77EB6">
              <w:rPr>
                <w:rFonts w:ascii="Times New Roman" w:hAnsi="Times New Roman" w:cs="Times New Roman"/>
                <w:b/>
                <w:bCs/>
                <w:sz w:val="24"/>
                <w:szCs w:val="24"/>
              </w:rPr>
              <w:t>(ОК 029-2001)</w:t>
            </w:r>
          </w:p>
        </w:tc>
      </w:tr>
      <w:tr w:rsidR="0046255C" w:rsidRPr="00B77EB6" w14:paraId="1C8C5CFA" w14:textId="77777777" w:rsidTr="0046255C">
        <w:tc>
          <w:tcPr>
            <w:tcW w:w="3984" w:type="dxa"/>
            <w:shd w:val="clear" w:color="auto" w:fill="C1C1C1" w:themeFill="text2" w:themeFillTint="66"/>
            <w:tcMar>
              <w:top w:w="15" w:type="dxa"/>
              <w:left w:w="15" w:type="dxa"/>
              <w:bottom w:w="0" w:type="dxa"/>
              <w:right w:w="15" w:type="dxa"/>
            </w:tcMar>
            <w:vAlign w:val="center"/>
          </w:tcPr>
          <w:p w14:paraId="61F9DD80" w14:textId="77777777"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Агропромышленный комплекс (АПК)</w:t>
            </w:r>
          </w:p>
        </w:tc>
        <w:tc>
          <w:tcPr>
            <w:tcW w:w="1276" w:type="dxa"/>
            <w:shd w:val="clear" w:color="auto" w:fill="C1C1C1" w:themeFill="text2" w:themeFillTint="66"/>
            <w:tcMar>
              <w:top w:w="15" w:type="dxa"/>
              <w:left w:w="15" w:type="dxa"/>
              <w:bottom w:w="0" w:type="dxa"/>
              <w:right w:w="15" w:type="dxa"/>
            </w:tcMar>
            <w:vAlign w:val="center"/>
          </w:tcPr>
          <w:p w14:paraId="49B364AC" w14:textId="77777777" w:rsidR="0046255C" w:rsidRPr="00B77EB6" w:rsidRDefault="0046255C" w:rsidP="0046255C">
            <w:pPr>
              <w:spacing w:before="0" w:after="0"/>
              <w:ind w:hanging="22"/>
              <w:jc w:val="center"/>
              <w:rPr>
                <w:rFonts w:ascii="Times New Roman" w:hAnsi="Times New Roman" w:cs="Times New Roman"/>
                <w:sz w:val="24"/>
                <w:szCs w:val="24"/>
                <w:lang w:val="en-GB"/>
              </w:rPr>
            </w:pPr>
          </w:p>
        </w:tc>
        <w:tc>
          <w:tcPr>
            <w:tcW w:w="4408" w:type="dxa"/>
            <w:shd w:val="clear" w:color="auto" w:fill="C1C1C1" w:themeFill="text2" w:themeFillTint="66"/>
            <w:tcMar>
              <w:top w:w="15" w:type="dxa"/>
              <w:left w:w="15" w:type="dxa"/>
              <w:bottom w:w="0" w:type="dxa"/>
              <w:right w:w="15" w:type="dxa"/>
            </w:tcMar>
            <w:vAlign w:val="center"/>
          </w:tcPr>
          <w:p w14:paraId="0229E6EA" w14:textId="77777777"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14:paraId="6FFA4E06" w14:textId="77777777" w:rsidTr="0046255C">
        <w:tc>
          <w:tcPr>
            <w:tcW w:w="3984" w:type="dxa"/>
            <w:shd w:val="clear" w:color="auto" w:fill="auto"/>
            <w:tcMar>
              <w:top w:w="15" w:type="dxa"/>
              <w:left w:w="15" w:type="dxa"/>
              <w:bottom w:w="0" w:type="dxa"/>
              <w:right w:w="15" w:type="dxa"/>
            </w:tcMar>
            <w:vAlign w:val="center"/>
            <w:hideMark/>
          </w:tcPr>
          <w:p w14:paraId="4FD79E9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Сельское хозяйство, охота и лесное хозяйство</w:t>
            </w:r>
          </w:p>
        </w:tc>
        <w:tc>
          <w:tcPr>
            <w:tcW w:w="1276" w:type="dxa"/>
            <w:shd w:val="clear" w:color="auto" w:fill="auto"/>
            <w:tcMar>
              <w:top w:w="15" w:type="dxa"/>
              <w:left w:w="15" w:type="dxa"/>
              <w:bottom w:w="0" w:type="dxa"/>
              <w:right w:w="15" w:type="dxa"/>
            </w:tcMar>
            <w:vAlign w:val="center"/>
            <w:hideMark/>
          </w:tcPr>
          <w:p w14:paraId="1DECDBEE" w14:textId="1C3EF66F" w:rsidR="0046255C" w:rsidRPr="00B77EB6" w:rsidRDefault="00042F3C" w:rsidP="0046255C">
            <w:pPr>
              <w:spacing w:before="0" w:after="0"/>
              <w:ind w:hanging="22"/>
              <w:jc w:val="center"/>
              <w:rPr>
                <w:rFonts w:ascii="Times New Roman" w:hAnsi="Times New Roman" w:cs="Times New Roman"/>
                <w:sz w:val="24"/>
                <w:szCs w:val="24"/>
              </w:rPr>
            </w:pPr>
            <w:r>
              <w:rPr>
                <w:rFonts w:ascii="Times New Roman" w:hAnsi="Times New Roman" w:cs="Times New Roman"/>
                <w:sz w:val="24"/>
                <w:szCs w:val="24"/>
              </w:rPr>
              <w:t xml:space="preserve">А </w:t>
            </w:r>
            <w:r w:rsidR="0046255C" w:rsidRPr="00B77EB6">
              <w:rPr>
                <w:rFonts w:ascii="Times New Roman" w:hAnsi="Times New Roman" w:cs="Times New Roman"/>
                <w:sz w:val="24"/>
                <w:szCs w:val="24"/>
                <w:lang w:val="en-GB"/>
              </w:rPr>
              <w:t>01</w:t>
            </w:r>
          </w:p>
        </w:tc>
        <w:tc>
          <w:tcPr>
            <w:tcW w:w="4408" w:type="dxa"/>
            <w:shd w:val="clear" w:color="auto" w:fill="auto"/>
            <w:tcMar>
              <w:top w:w="15" w:type="dxa"/>
              <w:left w:w="15" w:type="dxa"/>
              <w:bottom w:w="0" w:type="dxa"/>
              <w:right w:w="15" w:type="dxa"/>
            </w:tcMar>
            <w:vAlign w:val="center"/>
            <w:hideMark/>
          </w:tcPr>
          <w:p w14:paraId="22BE0CB5"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Сельское хозяйство, охота</w:t>
            </w:r>
          </w:p>
        </w:tc>
      </w:tr>
      <w:tr w:rsidR="0046255C" w:rsidRPr="00B77EB6" w14:paraId="53F8A949" w14:textId="77777777" w:rsidTr="0046255C">
        <w:tc>
          <w:tcPr>
            <w:tcW w:w="3984" w:type="dxa"/>
            <w:shd w:val="clear" w:color="auto" w:fill="auto"/>
            <w:tcMar>
              <w:top w:w="15" w:type="dxa"/>
              <w:left w:w="15" w:type="dxa"/>
              <w:bottom w:w="0" w:type="dxa"/>
              <w:right w:w="15" w:type="dxa"/>
            </w:tcMar>
            <w:vAlign w:val="center"/>
            <w:hideMark/>
          </w:tcPr>
          <w:p w14:paraId="709026F3"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пищевых продуктов</w:t>
            </w:r>
          </w:p>
        </w:tc>
        <w:tc>
          <w:tcPr>
            <w:tcW w:w="1276" w:type="dxa"/>
            <w:shd w:val="clear" w:color="auto" w:fill="auto"/>
            <w:tcMar>
              <w:top w:w="15" w:type="dxa"/>
              <w:left w:w="15" w:type="dxa"/>
              <w:bottom w:w="0" w:type="dxa"/>
              <w:right w:w="15" w:type="dxa"/>
            </w:tcMar>
            <w:vAlign w:val="center"/>
            <w:hideMark/>
          </w:tcPr>
          <w:p w14:paraId="65333255"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DA</w:t>
            </w:r>
          </w:p>
        </w:tc>
        <w:tc>
          <w:tcPr>
            <w:tcW w:w="4408" w:type="dxa"/>
            <w:shd w:val="clear" w:color="auto" w:fill="auto"/>
            <w:tcMar>
              <w:top w:w="15" w:type="dxa"/>
              <w:left w:w="15" w:type="dxa"/>
              <w:bottom w:w="0" w:type="dxa"/>
              <w:right w:w="15" w:type="dxa"/>
            </w:tcMar>
            <w:vAlign w:val="center"/>
            <w:hideMark/>
          </w:tcPr>
          <w:p w14:paraId="781EE30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пищевых продуктов, включая напитки и табака</w:t>
            </w:r>
          </w:p>
        </w:tc>
      </w:tr>
      <w:tr w:rsidR="0046255C" w:rsidRPr="00B77EB6" w14:paraId="635F327F" w14:textId="77777777" w:rsidTr="0046255C">
        <w:tc>
          <w:tcPr>
            <w:tcW w:w="3984"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05832745"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Рыбоводство</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13863C10"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В</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1FBAFBEB"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xml:space="preserve">Рыболовство, рыбоводство </w:t>
            </w:r>
          </w:p>
        </w:tc>
      </w:tr>
      <w:tr w:rsidR="0046255C" w:rsidRPr="00B77EB6" w14:paraId="08B38043" w14:textId="77777777" w:rsidTr="0046255C">
        <w:tc>
          <w:tcPr>
            <w:tcW w:w="3984" w:type="dxa"/>
            <w:shd w:val="clear" w:color="auto" w:fill="C1C1C1" w:themeFill="text2" w:themeFillTint="66"/>
            <w:tcMar>
              <w:top w:w="15" w:type="dxa"/>
              <w:left w:w="15" w:type="dxa"/>
              <w:bottom w:w="0" w:type="dxa"/>
              <w:right w:w="15" w:type="dxa"/>
            </w:tcMar>
            <w:vAlign w:val="center"/>
          </w:tcPr>
          <w:p w14:paraId="562120F4" w14:textId="77777777" w:rsidR="0046255C" w:rsidRPr="00B77EB6" w:rsidRDefault="0046255C" w:rsidP="0046255C">
            <w:pPr>
              <w:spacing w:before="0" w:after="0"/>
              <w:ind w:hanging="22"/>
              <w:jc w:val="left"/>
              <w:rPr>
                <w:rFonts w:ascii="Times New Roman" w:hAnsi="Times New Roman" w:cs="Times New Roman"/>
                <w:b/>
                <w:bCs/>
                <w:sz w:val="24"/>
                <w:szCs w:val="24"/>
              </w:rPr>
            </w:pPr>
            <w:r w:rsidRPr="00B77EB6">
              <w:rPr>
                <w:rFonts w:ascii="Times New Roman" w:hAnsi="Times New Roman" w:cs="Times New Roman"/>
                <w:b/>
                <w:sz w:val="24"/>
                <w:szCs w:val="24"/>
              </w:rPr>
              <w:t>Комплекс отраслей промышленности (КОП)</w:t>
            </w:r>
          </w:p>
        </w:tc>
        <w:tc>
          <w:tcPr>
            <w:tcW w:w="1276" w:type="dxa"/>
            <w:shd w:val="clear" w:color="auto" w:fill="C1C1C1" w:themeFill="text2" w:themeFillTint="66"/>
            <w:tcMar>
              <w:top w:w="15" w:type="dxa"/>
              <w:left w:w="15" w:type="dxa"/>
              <w:bottom w:w="0" w:type="dxa"/>
              <w:right w:w="15" w:type="dxa"/>
            </w:tcMar>
            <w:vAlign w:val="center"/>
          </w:tcPr>
          <w:p w14:paraId="4FFA2348"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14:paraId="4A28578C" w14:textId="77777777"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14:paraId="3D7D7162" w14:textId="77777777" w:rsidTr="0046255C">
        <w:tc>
          <w:tcPr>
            <w:tcW w:w="3984" w:type="dxa"/>
            <w:shd w:val="clear" w:color="auto" w:fill="auto"/>
            <w:tcMar>
              <w:top w:w="15" w:type="dxa"/>
              <w:left w:w="15" w:type="dxa"/>
              <w:bottom w:w="0" w:type="dxa"/>
              <w:right w:w="15" w:type="dxa"/>
            </w:tcMar>
            <w:vAlign w:val="center"/>
            <w:hideMark/>
          </w:tcPr>
          <w:p w14:paraId="694C3B1E"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Химическая промышленность</w:t>
            </w:r>
          </w:p>
        </w:tc>
        <w:tc>
          <w:tcPr>
            <w:tcW w:w="1276" w:type="dxa"/>
            <w:shd w:val="clear" w:color="auto" w:fill="auto"/>
            <w:tcMar>
              <w:top w:w="15" w:type="dxa"/>
              <w:left w:w="15" w:type="dxa"/>
              <w:bottom w:w="0" w:type="dxa"/>
              <w:right w:w="15" w:type="dxa"/>
            </w:tcMar>
            <w:vAlign w:val="center"/>
            <w:hideMark/>
          </w:tcPr>
          <w:p w14:paraId="2C84D141"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14:paraId="7E5C7EE7"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14:paraId="57906D51" w14:textId="77777777" w:rsidTr="0046255C">
        <w:tc>
          <w:tcPr>
            <w:tcW w:w="3984" w:type="dxa"/>
            <w:shd w:val="clear" w:color="auto" w:fill="auto"/>
            <w:tcMar>
              <w:top w:w="15" w:type="dxa"/>
              <w:left w:w="37" w:type="dxa"/>
              <w:bottom w:w="0" w:type="dxa"/>
              <w:right w:w="15" w:type="dxa"/>
            </w:tcMar>
            <w:vAlign w:val="center"/>
            <w:hideMark/>
          </w:tcPr>
          <w:p w14:paraId="1073940C"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Химическое производство</w:t>
            </w:r>
          </w:p>
        </w:tc>
        <w:tc>
          <w:tcPr>
            <w:tcW w:w="1276" w:type="dxa"/>
            <w:shd w:val="clear" w:color="auto" w:fill="auto"/>
            <w:tcMar>
              <w:top w:w="15" w:type="dxa"/>
              <w:left w:w="15" w:type="dxa"/>
              <w:bottom w:w="0" w:type="dxa"/>
              <w:right w:w="15" w:type="dxa"/>
            </w:tcMar>
            <w:vAlign w:val="center"/>
            <w:hideMark/>
          </w:tcPr>
          <w:p w14:paraId="3D0342DD"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DG</w:t>
            </w:r>
          </w:p>
        </w:tc>
        <w:tc>
          <w:tcPr>
            <w:tcW w:w="4408" w:type="dxa"/>
            <w:shd w:val="clear" w:color="auto" w:fill="auto"/>
            <w:tcMar>
              <w:top w:w="15" w:type="dxa"/>
              <w:left w:w="15" w:type="dxa"/>
              <w:bottom w:w="0" w:type="dxa"/>
              <w:right w:w="15" w:type="dxa"/>
            </w:tcMar>
            <w:vAlign w:val="center"/>
            <w:hideMark/>
          </w:tcPr>
          <w:p w14:paraId="4128DC1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Химическое производство</w:t>
            </w:r>
          </w:p>
        </w:tc>
      </w:tr>
      <w:tr w:rsidR="0046255C" w:rsidRPr="00B77EB6" w14:paraId="4E62C623" w14:textId="77777777" w:rsidTr="0046255C">
        <w:tc>
          <w:tcPr>
            <w:tcW w:w="3984" w:type="dxa"/>
            <w:shd w:val="clear" w:color="auto" w:fill="auto"/>
            <w:tcMar>
              <w:top w:w="15" w:type="dxa"/>
              <w:left w:w="37" w:type="dxa"/>
              <w:bottom w:w="0" w:type="dxa"/>
              <w:right w:w="15" w:type="dxa"/>
            </w:tcMar>
            <w:vAlign w:val="center"/>
            <w:hideMark/>
          </w:tcPr>
          <w:p w14:paraId="5ABEAC24"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резиновых и пластмассовых изделий</w:t>
            </w:r>
          </w:p>
        </w:tc>
        <w:tc>
          <w:tcPr>
            <w:tcW w:w="1276" w:type="dxa"/>
            <w:shd w:val="clear" w:color="auto" w:fill="auto"/>
            <w:tcMar>
              <w:top w:w="15" w:type="dxa"/>
              <w:left w:w="15" w:type="dxa"/>
              <w:bottom w:w="0" w:type="dxa"/>
              <w:right w:w="15" w:type="dxa"/>
            </w:tcMar>
            <w:vAlign w:val="center"/>
            <w:hideMark/>
          </w:tcPr>
          <w:p w14:paraId="5FDEDA9C"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DH</w:t>
            </w:r>
          </w:p>
        </w:tc>
        <w:tc>
          <w:tcPr>
            <w:tcW w:w="4408" w:type="dxa"/>
            <w:shd w:val="clear" w:color="auto" w:fill="auto"/>
            <w:tcMar>
              <w:top w:w="15" w:type="dxa"/>
              <w:left w:w="15" w:type="dxa"/>
              <w:bottom w:w="0" w:type="dxa"/>
              <w:right w:w="15" w:type="dxa"/>
            </w:tcMar>
            <w:vAlign w:val="center"/>
            <w:hideMark/>
          </w:tcPr>
          <w:p w14:paraId="0375845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резиновых и пластмассовых изделий</w:t>
            </w:r>
          </w:p>
        </w:tc>
      </w:tr>
      <w:tr w:rsidR="0046255C" w:rsidRPr="00B77EB6" w14:paraId="3FD2BA88" w14:textId="77777777" w:rsidTr="0046255C">
        <w:tc>
          <w:tcPr>
            <w:tcW w:w="3984" w:type="dxa"/>
            <w:shd w:val="clear" w:color="auto" w:fill="auto"/>
            <w:tcMar>
              <w:top w:w="15" w:type="dxa"/>
              <w:left w:w="15" w:type="dxa"/>
              <w:bottom w:w="0" w:type="dxa"/>
              <w:right w:w="15" w:type="dxa"/>
            </w:tcMar>
            <w:vAlign w:val="center"/>
            <w:hideMark/>
          </w:tcPr>
          <w:p w14:paraId="3E57FFF6"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Лесная промышленность</w:t>
            </w:r>
          </w:p>
        </w:tc>
        <w:tc>
          <w:tcPr>
            <w:tcW w:w="1276" w:type="dxa"/>
            <w:shd w:val="clear" w:color="auto" w:fill="auto"/>
            <w:tcMar>
              <w:top w:w="15" w:type="dxa"/>
              <w:left w:w="15" w:type="dxa"/>
              <w:bottom w:w="0" w:type="dxa"/>
              <w:right w:w="15" w:type="dxa"/>
            </w:tcMar>
            <w:vAlign w:val="center"/>
            <w:hideMark/>
          </w:tcPr>
          <w:p w14:paraId="510352A3"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14:paraId="078621FE"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14:paraId="58CB17D2" w14:textId="77777777" w:rsidTr="0046255C">
        <w:tc>
          <w:tcPr>
            <w:tcW w:w="3984" w:type="dxa"/>
            <w:shd w:val="clear" w:color="auto" w:fill="auto"/>
            <w:tcMar>
              <w:top w:w="15" w:type="dxa"/>
              <w:left w:w="37" w:type="dxa"/>
              <w:bottom w:w="0" w:type="dxa"/>
              <w:right w:w="15" w:type="dxa"/>
            </w:tcMar>
            <w:vAlign w:val="center"/>
            <w:hideMark/>
          </w:tcPr>
          <w:p w14:paraId="124AC229"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Обработка древесины и производство изделий из дерева</w:t>
            </w:r>
          </w:p>
        </w:tc>
        <w:tc>
          <w:tcPr>
            <w:tcW w:w="1276" w:type="dxa"/>
            <w:shd w:val="clear" w:color="auto" w:fill="auto"/>
            <w:tcMar>
              <w:top w:w="15" w:type="dxa"/>
              <w:left w:w="15" w:type="dxa"/>
              <w:bottom w:w="0" w:type="dxa"/>
              <w:right w:w="15" w:type="dxa"/>
            </w:tcMar>
            <w:vAlign w:val="center"/>
            <w:hideMark/>
          </w:tcPr>
          <w:p w14:paraId="59074EB3"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DD</w:t>
            </w:r>
          </w:p>
        </w:tc>
        <w:tc>
          <w:tcPr>
            <w:tcW w:w="4408" w:type="dxa"/>
            <w:shd w:val="clear" w:color="auto" w:fill="auto"/>
            <w:tcMar>
              <w:top w:w="15" w:type="dxa"/>
              <w:left w:w="15" w:type="dxa"/>
              <w:bottom w:w="0" w:type="dxa"/>
              <w:right w:w="15" w:type="dxa"/>
            </w:tcMar>
            <w:vAlign w:val="center"/>
            <w:hideMark/>
          </w:tcPr>
          <w:p w14:paraId="0862FE86"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Обработка древесины и производство изделий из дерева</w:t>
            </w:r>
          </w:p>
        </w:tc>
      </w:tr>
      <w:tr w:rsidR="0046255C" w:rsidRPr="00B77EB6" w14:paraId="40D992F5" w14:textId="77777777" w:rsidTr="0046255C">
        <w:tc>
          <w:tcPr>
            <w:tcW w:w="3984" w:type="dxa"/>
            <w:shd w:val="clear" w:color="auto" w:fill="auto"/>
            <w:tcMar>
              <w:top w:w="15" w:type="dxa"/>
              <w:left w:w="37" w:type="dxa"/>
              <w:bottom w:w="0" w:type="dxa"/>
              <w:right w:w="15" w:type="dxa"/>
            </w:tcMar>
            <w:vAlign w:val="center"/>
            <w:hideMark/>
          </w:tcPr>
          <w:p w14:paraId="025DB586"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Целлюлозно-бумажное производство</w:t>
            </w:r>
          </w:p>
        </w:tc>
        <w:tc>
          <w:tcPr>
            <w:tcW w:w="1276" w:type="dxa"/>
            <w:shd w:val="clear" w:color="auto" w:fill="auto"/>
            <w:tcMar>
              <w:top w:w="15" w:type="dxa"/>
              <w:left w:w="15" w:type="dxa"/>
              <w:bottom w:w="0" w:type="dxa"/>
              <w:right w:w="15" w:type="dxa"/>
            </w:tcMar>
            <w:vAlign w:val="center"/>
            <w:hideMark/>
          </w:tcPr>
          <w:p w14:paraId="60098E2D"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DE.21</w:t>
            </w:r>
          </w:p>
        </w:tc>
        <w:tc>
          <w:tcPr>
            <w:tcW w:w="4408" w:type="dxa"/>
            <w:shd w:val="clear" w:color="auto" w:fill="auto"/>
            <w:tcMar>
              <w:top w:w="15" w:type="dxa"/>
              <w:left w:w="15" w:type="dxa"/>
              <w:bottom w:w="0" w:type="dxa"/>
              <w:right w:w="15" w:type="dxa"/>
            </w:tcMar>
            <w:vAlign w:val="center"/>
            <w:hideMark/>
          </w:tcPr>
          <w:p w14:paraId="69A02C8A"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целлюлозы, древесной массы, бумаги, картона и изделий из них</w:t>
            </w:r>
          </w:p>
        </w:tc>
      </w:tr>
      <w:tr w:rsidR="0046255C" w:rsidRPr="00B77EB6" w14:paraId="174D5DA8" w14:textId="77777777" w:rsidTr="0046255C">
        <w:tc>
          <w:tcPr>
            <w:tcW w:w="3984" w:type="dxa"/>
            <w:shd w:val="clear" w:color="auto" w:fill="auto"/>
            <w:tcMar>
              <w:top w:w="15" w:type="dxa"/>
              <w:left w:w="37" w:type="dxa"/>
              <w:bottom w:w="0" w:type="dxa"/>
              <w:right w:w="15" w:type="dxa"/>
            </w:tcMar>
            <w:vAlign w:val="center"/>
            <w:hideMark/>
          </w:tcPr>
          <w:p w14:paraId="75E79F43"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Лесное хозяйство</w:t>
            </w:r>
          </w:p>
        </w:tc>
        <w:tc>
          <w:tcPr>
            <w:tcW w:w="1276" w:type="dxa"/>
            <w:shd w:val="clear" w:color="auto" w:fill="auto"/>
            <w:tcMar>
              <w:top w:w="15" w:type="dxa"/>
              <w:left w:w="15" w:type="dxa"/>
              <w:bottom w:w="0" w:type="dxa"/>
              <w:right w:w="15" w:type="dxa"/>
            </w:tcMar>
            <w:vAlign w:val="center"/>
            <w:hideMark/>
          </w:tcPr>
          <w:p w14:paraId="51D5BA82"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A 02</w:t>
            </w:r>
          </w:p>
        </w:tc>
        <w:tc>
          <w:tcPr>
            <w:tcW w:w="4408" w:type="dxa"/>
            <w:shd w:val="clear" w:color="auto" w:fill="auto"/>
            <w:tcMar>
              <w:top w:w="15" w:type="dxa"/>
              <w:left w:w="15" w:type="dxa"/>
              <w:bottom w:w="0" w:type="dxa"/>
              <w:right w:w="15" w:type="dxa"/>
            </w:tcMar>
            <w:vAlign w:val="center"/>
            <w:hideMark/>
          </w:tcPr>
          <w:p w14:paraId="0F61001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Лесное хозяйство</w:t>
            </w:r>
          </w:p>
        </w:tc>
      </w:tr>
      <w:tr w:rsidR="0046255C" w:rsidRPr="00B77EB6" w14:paraId="17BBA67F" w14:textId="77777777" w:rsidTr="0046255C">
        <w:tc>
          <w:tcPr>
            <w:tcW w:w="3984" w:type="dxa"/>
            <w:shd w:val="clear" w:color="auto" w:fill="auto"/>
            <w:tcMar>
              <w:top w:w="15" w:type="dxa"/>
              <w:left w:w="15" w:type="dxa"/>
              <w:bottom w:w="0" w:type="dxa"/>
              <w:right w:w="15" w:type="dxa"/>
            </w:tcMar>
            <w:vAlign w:val="center"/>
            <w:hideMark/>
          </w:tcPr>
          <w:p w14:paraId="0E0EADB5"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Машиностроение</w:t>
            </w:r>
          </w:p>
        </w:tc>
        <w:tc>
          <w:tcPr>
            <w:tcW w:w="1276" w:type="dxa"/>
            <w:shd w:val="clear" w:color="auto" w:fill="auto"/>
            <w:tcMar>
              <w:top w:w="15" w:type="dxa"/>
              <w:left w:w="15" w:type="dxa"/>
              <w:bottom w:w="0" w:type="dxa"/>
              <w:right w:w="15" w:type="dxa"/>
            </w:tcMar>
            <w:vAlign w:val="center"/>
            <w:hideMark/>
          </w:tcPr>
          <w:p w14:paraId="642AAAA7"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14:paraId="53E1C7D2"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14:paraId="05E106C4" w14:textId="77777777" w:rsidTr="0046255C">
        <w:tc>
          <w:tcPr>
            <w:tcW w:w="3984" w:type="dxa"/>
            <w:shd w:val="clear" w:color="auto" w:fill="auto"/>
            <w:tcMar>
              <w:top w:w="15" w:type="dxa"/>
              <w:left w:w="37" w:type="dxa"/>
              <w:bottom w:w="0" w:type="dxa"/>
              <w:right w:w="15" w:type="dxa"/>
            </w:tcMar>
            <w:vAlign w:val="center"/>
            <w:hideMark/>
          </w:tcPr>
          <w:p w14:paraId="14EF1C7F"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Машины и оборудование</w:t>
            </w:r>
          </w:p>
        </w:tc>
        <w:tc>
          <w:tcPr>
            <w:tcW w:w="1276" w:type="dxa"/>
            <w:shd w:val="clear" w:color="auto" w:fill="auto"/>
            <w:tcMar>
              <w:top w:w="15" w:type="dxa"/>
              <w:left w:w="15" w:type="dxa"/>
              <w:bottom w:w="0" w:type="dxa"/>
              <w:right w:w="15" w:type="dxa"/>
            </w:tcMar>
            <w:vAlign w:val="center"/>
            <w:hideMark/>
          </w:tcPr>
          <w:p w14:paraId="3424FD1E"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DK</w:t>
            </w:r>
          </w:p>
        </w:tc>
        <w:tc>
          <w:tcPr>
            <w:tcW w:w="4408" w:type="dxa"/>
            <w:shd w:val="clear" w:color="auto" w:fill="auto"/>
            <w:tcMar>
              <w:top w:w="15" w:type="dxa"/>
              <w:left w:w="15" w:type="dxa"/>
              <w:bottom w:w="0" w:type="dxa"/>
              <w:right w:w="15" w:type="dxa"/>
            </w:tcMar>
            <w:vAlign w:val="center"/>
            <w:hideMark/>
          </w:tcPr>
          <w:p w14:paraId="0A0F3E9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машин и оборудования</w:t>
            </w:r>
          </w:p>
        </w:tc>
      </w:tr>
      <w:tr w:rsidR="0046255C" w:rsidRPr="00B77EB6" w14:paraId="2C71A2FC" w14:textId="77777777" w:rsidTr="0046255C">
        <w:tc>
          <w:tcPr>
            <w:tcW w:w="3984" w:type="dxa"/>
            <w:shd w:val="clear" w:color="auto" w:fill="auto"/>
            <w:tcMar>
              <w:top w:w="15" w:type="dxa"/>
              <w:left w:w="37" w:type="dxa"/>
              <w:bottom w:w="0" w:type="dxa"/>
              <w:right w:w="15" w:type="dxa"/>
            </w:tcMar>
            <w:vAlign w:val="center"/>
            <w:hideMark/>
          </w:tcPr>
          <w:p w14:paraId="24CD53D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Электрооборудование</w:t>
            </w:r>
          </w:p>
        </w:tc>
        <w:tc>
          <w:tcPr>
            <w:tcW w:w="1276" w:type="dxa"/>
            <w:shd w:val="clear" w:color="auto" w:fill="auto"/>
            <w:tcMar>
              <w:top w:w="15" w:type="dxa"/>
              <w:left w:w="15" w:type="dxa"/>
              <w:bottom w:w="0" w:type="dxa"/>
              <w:right w:w="15" w:type="dxa"/>
            </w:tcMar>
            <w:vAlign w:val="center"/>
            <w:hideMark/>
          </w:tcPr>
          <w:p w14:paraId="741703C6"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DL</w:t>
            </w:r>
          </w:p>
        </w:tc>
        <w:tc>
          <w:tcPr>
            <w:tcW w:w="4408" w:type="dxa"/>
            <w:shd w:val="clear" w:color="auto" w:fill="auto"/>
            <w:tcMar>
              <w:top w:w="15" w:type="dxa"/>
              <w:left w:w="15" w:type="dxa"/>
              <w:bottom w:w="0" w:type="dxa"/>
              <w:right w:w="15" w:type="dxa"/>
            </w:tcMar>
            <w:vAlign w:val="center"/>
            <w:hideMark/>
          </w:tcPr>
          <w:p w14:paraId="31F8AF81"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электрооборудования, электронного и оптического оборудования</w:t>
            </w:r>
          </w:p>
        </w:tc>
      </w:tr>
      <w:tr w:rsidR="0046255C" w:rsidRPr="00B77EB6" w14:paraId="0109F15E" w14:textId="77777777" w:rsidTr="0046255C">
        <w:tc>
          <w:tcPr>
            <w:tcW w:w="3984" w:type="dxa"/>
            <w:shd w:val="clear" w:color="auto" w:fill="auto"/>
            <w:tcMar>
              <w:top w:w="15" w:type="dxa"/>
              <w:left w:w="37" w:type="dxa"/>
              <w:bottom w:w="0" w:type="dxa"/>
              <w:right w:w="15" w:type="dxa"/>
            </w:tcMar>
            <w:vAlign w:val="center"/>
            <w:hideMark/>
          </w:tcPr>
          <w:p w14:paraId="1E865D17"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Транспортные средства и оборудование</w:t>
            </w:r>
          </w:p>
        </w:tc>
        <w:tc>
          <w:tcPr>
            <w:tcW w:w="1276" w:type="dxa"/>
            <w:shd w:val="clear" w:color="auto" w:fill="auto"/>
            <w:tcMar>
              <w:top w:w="15" w:type="dxa"/>
              <w:left w:w="15" w:type="dxa"/>
              <w:bottom w:w="0" w:type="dxa"/>
              <w:right w:w="15" w:type="dxa"/>
            </w:tcMar>
            <w:vAlign w:val="center"/>
            <w:hideMark/>
          </w:tcPr>
          <w:p w14:paraId="23ADF008"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DM</w:t>
            </w:r>
          </w:p>
        </w:tc>
        <w:tc>
          <w:tcPr>
            <w:tcW w:w="4408" w:type="dxa"/>
            <w:shd w:val="clear" w:color="auto" w:fill="auto"/>
            <w:tcMar>
              <w:top w:w="15" w:type="dxa"/>
              <w:left w:w="15" w:type="dxa"/>
              <w:bottom w:w="0" w:type="dxa"/>
              <w:right w:w="15" w:type="dxa"/>
            </w:tcMar>
            <w:vAlign w:val="center"/>
            <w:hideMark/>
          </w:tcPr>
          <w:p w14:paraId="62DE30FB"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транспортных средств и оборудования</w:t>
            </w:r>
          </w:p>
        </w:tc>
      </w:tr>
      <w:tr w:rsidR="0046255C" w:rsidRPr="00B77EB6" w14:paraId="7D8939BA" w14:textId="77777777" w:rsidTr="0046255C">
        <w:tc>
          <w:tcPr>
            <w:tcW w:w="3984" w:type="dxa"/>
            <w:shd w:val="clear" w:color="auto" w:fill="auto"/>
            <w:tcMar>
              <w:top w:w="15" w:type="dxa"/>
              <w:left w:w="37" w:type="dxa"/>
              <w:bottom w:w="0" w:type="dxa"/>
              <w:right w:w="15" w:type="dxa"/>
            </w:tcMar>
            <w:vAlign w:val="center"/>
            <w:hideMark/>
          </w:tcPr>
          <w:p w14:paraId="757D5100"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xml:space="preserve">Металлургическое производство </w:t>
            </w:r>
          </w:p>
        </w:tc>
        <w:tc>
          <w:tcPr>
            <w:tcW w:w="1276" w:type="dxa"/>
            <w:shd w:val="clear" w:color="auto" w:fill="auto"/>
            <w:tcMar>
              <w:top w:w="15" w:type="dxa"/>
              <w:left w:w="15" w:type="dxa"/>
              <w:bottom w:w="0" w:type="dxa"/>
              <w:right w:w="15" w:type="dxa"/>
            </w:tcMar>
            <w:vAlign w:val="center"/>
            <w:hideMark/>
          </w:tcPr>
          <w:p w14:paraId="6399737F"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DJ</w:t>
            </w:r>
          </w:p>
        </w:tc>
        <w:tc>
          <w:tcPr>
            <w:tcW w:w="4408" w:type="dxa"/>
            <w:shd w:val="clear" w:color="auto" w:fill="auto"/>
            <w:tcMar>
              <w:top w:w="15" w:type="dxa"/>
              <w:left w:w="15" w:type="dxa"/>
              <w:bottom w:w="0" w:type="dxa"/>
              <w:right w:w="15" w:type="dxa"/>
            </w:tcMar>
            <w:vAlign w:val="center"/>
            <w:hideMark/>
          </w:tcPr>
          <w:p w14:paraId="10F0B62B"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xml:space="preserve">Металлургическое производство </w:t>
            </w:r>
          </w:p>
        </w:tc>
      </w:tr>
      <w:tr w:rsidR="0046255C" w:rsidRPr="00B77EB6" w14:paraId="50C065E0" w14:textId="77777777" w:rsidTr="0046255C">
        <w:tc>
          <w:tcPr>
            <w:tcW w:w="3984" w:type="dxa"/>
            <w:shd w:val="clear" w:color="auto" w:fill="auto"/>
            <w:tcMar>
              <w:top w:w="15" w:type="dxa"/>
              <w:left w:w="15" w:type="dxa"/>
              <w:bottom w:w="0" w:type="dxa"/>
              <w:right w:w="15" w:type="dxa"/>
            </w:tcMar>
            <w:vAlign w:val="center"/>
            <w:hideMark/>
          </w:tcPr>
          <w:p w14:paraId="147897EC"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Легкая промышленность и другие обрабатывающие производства</w:t>
            </w:r>
          </w:p>
        </w:tc>
        <w:tc>
          <w:tcPr>
            <w:tcW w:w="1276" w:type="dxa"/>
            <w:shd w:val="clear" w:color="auto" w:fill="auto"/>
            <w:tcMar>
              <w:top w:w="15" w:type="dxa"/>
              <w:left w:w="15" w:type="dxa"/>
              <w:bottom w:w="0" w:type="dxa"/>
              <w:right w:w="15" w:type="dxa"/>
            </w:tcMar>
            <w:vAlign w:val="center"/>
            <w:hideMark/>
          </w:tcPr>
          <w:p w14:paraId="7168FC3E"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14:paraId="63A1C99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14:paraId="2264A836" w14:textId="77777777" w:rsidTr="0046255C">
        <w:tc>
          <w:tcPr>
            <w:tcW w:w="3984" w:type="dxa"/>
            <w:shd w:val="clear" w:color="auto" w:fill="auto"/>
            <w:tcMar>
              <w:top w:w="15" w:type="dxa"/>
              <w:left w:w="37" w:type="dxa"/>
              <w:bottom w:w="0" w:type="dxa"/>
              <w:right w:w="15" w:type="dxa"/>
            </w:tcMar>
            <w:vAlign w:val="center"/>
            <w:hideMark/>
          </w:tcPr>
          <w:p w14:paraId="0011140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Текстильное и швейное производство</w:t>
            </w:r>
          </w:p>
        </w:tc>
        <w:tc>
          <w:tcPr>
            <w:tcW w:w="1276" w:type="dxa"/>
            <w:shd w:val="clear" w:color="auto" w:fill="auto"/>
            <w:tcMar>
              <w:top w:w="15" w:type="dxa"/>
              <w:left w:w="15" w:type="dxa"/>
              <w:bottom w:w="0" w:type="dxa"/>
              <w:right w:w="15" w:type="dxa"/>
            </w:tcMar>
            <w:vAlign w:val="center"/>
            <w:hideMark/>
          </w:tcPr>
          <w:p w14:paraId="2A3AE9C0"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DB</w:t>
            </w:r>
          </w:p>
        </w:tc>
        <w:tc>
          <w:tcPr>
            <w:tcW w:w="4408" w:type="dxa"/>
            <w:shd w:val="clear" w:color="auto" w:fill="auto"/>
            <w:tcMar>
              <w:top w:w="15" w:type="dxa"/>
              <w:left w:w="15" w:type="dxa"/>
              <w:bottom w:w="0" w:type="dxa"/>
              <w:right w:w="15" w:type="dxa"/>
            </w:tcMar>
            <w:vAlign w:val="center"/>
            <w:hideMark/>
          </w:tcPr>
          <w:p w14:paraId="312638FA"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Текстильное и швейное производство</w:t>
            </w:r>
          </w:p>
        </w:tc>
      </w:tr>
      <w:tr w:rsidR="0046255C" w:rsidRPr="00B77EB6" w14:paraId="4E38F375" w14:textId="77777777" w:rsidTr="0046255C">
        <w:tc>
          <w:tcPr>
            <w:tcW w:w="3984" w:type="dxa"/>
            <w:shd w:val="clear" w:color="auto" w:fill="auto"/>
            <w:tcMar>
              <w:top w:w="15" w:type="dxa"/>
              <w:left w:w="37" w:type="dxa"/>
              <w:bottom w:w="0" w:type="dxa"/>
              <w:right w:w="15" w:type="dxa"/>
            </w:tcMar>
            <w:vAlign w:val="center"/>
            <w:hideMark/>
          </w:tcPr>
          <w:p w14:paraId="0A95EDD9"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кожи, изделий из кожи</w:t>
            </w:r>
          </w:p>
        </w:tc>
        <w:tc>
          <w:tcPr>
            <w:tcW w:w="1276" w:type="dxa"/>
            <w:shd w:val="clear" w:color="auto" w:fill="auto"/>
            <w:tcMar>
              <w:top w:w="15" w:type="dxa"/>
              <w:left w:w="15" w:type="dxa"/>
              <w:bottom w:w="0" w:type="dxa"/>
              <w:right w:w="15" w:type="dxa"/>
            </w:tcMar>
            <w:vAlign w:val="center"/>
            <w:hideMark/>
          </w:tcPr>
          <w:p w14:paraId="34D24339"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DC</w:t>
            </w:r>
          </w:p>
        </w:tc>
        <w:tc>
          <w:tcPr>
            <w:tcW w:w="4408" w:type="dxa"/>
            <w:shd w:val="clear" w:color="auto" w:fill="auto"/>
            <w:tcMar>
              <w:top w:w="15" w:type="dxa"/>
              <w:left w:w="15" w:type="dxa"/>
              <w:bottom w:w="0" w:type="dxa"/>
              <w:right w:w="15" w:type="dxa"/>
            </w:tcMar>
            <w:vAlign w:val="center"/>
            <w:hideMark/>
          </w:tcPr>
          <w:p w14:paraId="0169ADB0"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кожи, изделий из кожи и производство обуви</w:t>
            </w:r>
          </w:p>
        </w:tc>
      </w:tr>
      <w:tr w:rsidR="0046255C" w:rsidRPr="00B77EB6" w14:paraId="6D505531" w14:textId="77777777" w:rsidTr="0046255C">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hideMark/>
          </w:tcPr>
          <w:p w14:paraId="79E0A405"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Прочее</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3A015B4A"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 xml:space="preserve">Остальные </w:t>
            </w:r>
            <w:r w:rsidRPr="00B77EB6">
              <w:rPr>
                <w:rFonts w:ascii="Times New Roman" w:hAnsi="Times New Roman" w:cs="Times New Roman"/>
                <w:sz w:val="24"/>
                <w:szCs w:val="24"/>
                <w:lang w:val="en-GB"/>
              </w:rPr>
              <w:t>D</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6117E8F1"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14:paraId="1DF4859D" w14:textId="77777777" w:rsidTr="0046255C">
        <w:tc>
          <w:tcPr>
            <w:tcW w:w="3984" w:type="dxa"/>
            <w:shd w:val="clear" w:color="auto" w:fill="C1C1C1" w:themeFill="text2" w:themeFillTint="66"/>
            <w:tcMar>
              <w:top w:w="15" w:type="dxa"/>
              <w:left w:w="15" w:type="dxa"/>
              <w:bottom w:w="0" w:type="dxa"/>
              <w:right w:w="15" w:type="dxa"/>
            </w:tcMar>
            <w:vAlign w:val="center"/>
          </w:tcPr>
          <w:p w14:paraId="3DE12B5E" w14:textId="77777777"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Топливно-энергетический комплекс (ТЭК)</w:t>
            </w:r>
          </w:p>
        </w:tc>
        <w:tc>
          <w:tcPr>
            <w:tcW w:w="1276" w:type="dxa"/>
            <w:shd w:val="clear" w:color="auto" w:fill="C1C1C1" w:themeFill="text2" w:themeFillTint="66"/>
            <w:tcMar>
              <w:top w:w="15" w:type="dxa"/>
              <w:left w:w="15" w:type="dxa"/>
              <w:bottom w:w="0" w:type="dxa"/>
              <w:right w:w="15" w:type="dxa"/>
            </w:tcMar>
            <w:vAlign w:val="center"/>
          </w:tcPr>
          <w:p w14:paraId="024984A7" w14:textId="77777777" w:rsidR="0046255C" w:rsidRPr="00B77EB6" w:rsidRDefault="0046255C" w:rsidP="0046255C">
            <w:pPr>
              <w:spacing w:before="0" w:after="0"/>
              <w:ind w:hanging="22"/>
              <w:jc w:val="center"/>
              <w:rPr>
                <w:rFonts w:ascii="Times New Roman" w:hAnsi="Times New Roman" w:cs="Times New Roman"/>
                <w:sz w:val="24"/>
                <w:szCs w:val="24"/>
                <w:lang w:val="en-GB"/>
              </w:rPr>
            </w:pPr>
          </w:p>
        </w:tc>
        <w:tc>
          <w:tcPr>
            <w:tcW w:w="4408" w:type="dxa"/>
            <w:shd w:val="clear" w:color="auto" w:fill="C1C1C1" w:themeFill="text2" w:themeFillTint="66"/>
            <w:tcMar>
              <w:top w:w="15" w:type="dxa"/>
              <w:left w:w="15" w:type="dxa"/>
              <w:bottom w:w="0" w:type="dxa"/>
              <w:right w:w="15" w:type="dxa"/>
            </w:tcMar>
            <w:vAlign w:val="center"/>
          </w:tcPr>
          <w:p w14:paraId="5972A36E" w14:textId="77777777"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14:paraId="29F527E3" w14:textId="77777777" w:rsidTr="0046255C">
        <w:tc>
          <w:tcPr>
            <w:tcW w:w="3984" w:type="dxa"/>
            <w:shd w:val="clear" w:color="auto" w:fill="auto"/>
            <w:tcMar>
              <w:top w:w="15" w:type="dxa"/>
              <w:left w:w="15" w:type="dxa"/>
              <w:bottom w:w="0" w:type="dxa"/>
              <w:right w:w="15" w:type="dxa"/>
            </w:tcMar>
            <w:vAlign w:val="center"/>
            <w:hideMark/>
          </w:tcPr>
          <w:p w14:paraId="48B68990"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Топливно-энергетические полезные ископаемые</w:t>
            </w:r>
          </w:p>
        </w:tc>
        <w:tc>
          <w:tcPr>
            <w:tcW w:w="1276" w:type="dxa"/>
            <w:shd w:val="clear" w:color="auto" w:fill="auto"/>
            <w:tcMar>
              <w:top w:w="15" w:type="dxa"/>
              <w:left w:w="15" w:type="dxa"/>
              <w:bottom w:w="0" w:type="dxa"/>
              <w:right w:w="15" w:type="dxa"/>
            </w:tcMar>
            <w:vAlign w:val="center"/>
            <w:hideMark/>
          </w:tcPr>
          <w:p w14:paraId="1DC835A0"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CA</w:t>
            </w:r>
          </w:p>
        </w:tc>
        <w:tc>
          <w:tcPr>
            <w:tcW w:w="4408" w:type="dxa"/>
            <w:shd w:val="clear" w:color="auto" w:fill="auto"/>
            <w:tcMar>
              <w:top w:w="15" w:type="dxa"/>
              <w:left w:w="15" w:type="dxa"/>
              <w:bottom w:w="0" w:type="dxa"/>
              <w:right w:w="15" w:type="dxa"/>
            </w:tcMar>
            <w:vAlign w:val="center"/>
            <w:hideMark/>
          </w:tcPr>
          <w:p w14:paraId="24BE0C93"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Добыча топливно-энергетических полезных ископаемых</w:t>
            </w:r>
          </w:p>
        </w:tc>
      </w:tr>
      <w:tr w:rsidR="0046255C" w:rsidRPr="00B77EB6" w14:paraId="42DF7C3A" w14:textId="77777777" w:rsidTr="0046255C">
        <w:tc>
          <w:tcPr>
            <w:tcW w:w="3984" w:type="dxa"/>
            <w:shd w:val="clear" w:color="auto" w:fill="auto"/>
            <w:tcMar>
              <w:top w:w="15" w:type="dxa"/>
              <w:left w:w="15" w:type="dxa"/>
              <w:bottom w:w="0" w:type="dxa"/>
              <w:right w:w="15" w:type="dxa"/>
            </w:tcMar>
            <w:vAlign w:val="center"/>
            <w:hideMark/>
          </w:tcPr>
          <w:p w14:paraId="3D080A0E"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нефтепродуктов</w:t>
            </w:r>
          </w:p>
        </w:tc>
        <w:tc>
          <w:tcPr>
            <w:tcW w:w="1276" w:type="dxa"/>
            <w:shd w:val="clear" w:color="auto" w:fill="auto"/>
            <w:tcMar>
              <w:top w:w="15" w:type="dxa"/>
              <w:left w:w="15" w:type="dxa"/>
              <w:bottom w:w="0" w:type="dxa"/>
              <w:right w:w="15" w:type="dxa"/>
            </w:tcMar>
            <w:vAlign w:val="center"/>
            <w:hideMark/>
          </w:tcPr>
          <w:p w14:paraId="787685B6"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DF</w:t>
            </w:r>
          </w:p>
        </w:tc>
        <w:tc>
          <w:tcPr>
            <w:tcW w:w="4408" w:type="dxa"/>
            <w:shd w:val="clear" w:color="auto" w:fill="auto"/>
            <w:tcMar>
              <w:top w:w="15" w:type="dxa"/>
              <w:left w:w="15" w:type="dxa"/>
              <w:bottom w:w="0" w:type="dxa"/>
              <w:right w:w="15" w:type="dxa"/>
            </w:tcMar>
            <w:vAlign w:val="center"/>
            <w:hideMark/>
          </w:tcPr>
          <w:p w14:paraId="75F49405"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кокса, нефтепродуктов и ядерных материалов</w:t>
            </w:r>
          </w:p>
        </w:tc>
      </w:tr>
      <w:tr w:rsidR="0046255C" w:rsidRPr="00B77EB6" w14:paraId="7401EB9B" w14:textId="77777777" w:rsidTr="0046255C">
        <w:tc>
          <w:tcPr>
            <w:tcW w:w="3984" w:type="dxa"/>
            <w:shd w:val="clear" w:color="auto" w:fill="auto"/>
            <w:tcMar>
              <w:top w:w="15" w:type="dxa"/>
              <w:left w:w="15" w:type="dxa"/>
              <w:bottom w:w="0" w:type="dxa"/>
              <w:right w:w="15" w:type="dxa"/>
            </w:tcMar>
            <w:vAlign w:val="center"/>
            <w:hideMark/>
          </w:tcPr>
          <w:p w14:paraId="12AD9304"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и распределение газообразного топлива</w:t>
            </w:r>
          </w:p>
        </w:tc>
        <w:tc>
          <w:tcPr>
            <w:tcW w:w="1276" w:type="dxa"/>
            <w:shd w:val="clear" w:color="auto" w:fill="auto"/>
            <w:tcMar>
              <w:top w:w="15" w:type="dxa"/>
              <w:left w:w="15" w:type="dxa"/>
              <w:bottom w:w="0" w:type="dxa"/>
              <w:right w:w="15" w:type="dxa"/>
            </w:tcMar>
            <w:vAlign w:val="center"/>
            <w:hideMark/>
          </w:tcPr>
          <w:p w14:paraId="27EDC10B"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ЕА 40.21</w:t>
            </w:r>
          </w:p>
        </w:tc>
        <w:tc>
          <w:tcPr>
            <w:tcW w:w="4408" w:type="dxa"/>
            <w:shd w:val="clear" w:color="auto" w:fill="auto"/>
            <w:tcMar>
              <w:top w:w="15" w:type="dxa"/>
              <w:left w:w="15" w:type="dxa"/>
              <w:bottom w:w="0" w:type="dxa"/>
              <w:right w:w="15" w:type="dxa"/>
            </w:tcMar>
            <w:vAlign w:val="center"/>
            <w:hideMark/>
          </w:tcPr>
          <w:p w14:paraId="67138C80"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и распределение газообразного топлива; торговля газообразным топливом, подаваемым по распределительным сетям</w:t>
            </w:r>
          </w:p>
        </w:tc>
      </w:tr>
      <w:tr w:rsidR="0046255C" w:rsidRPr="00B77EB6" w14:paraId="6856BF68" w14:textId="77777777" w:rsidTr="0046255C">
        <w:tc>
          <w:tcPr>
            <w:tcW w:w="3984" w:type="dxa"/>
            <w:shd w:val="clear" w:color="auto" w:fill="auto"/>
            <w:tcMar>
              <w:top w:w="15" w:type="dxa"/>
              <w:left w:w="15" w:type="dxa"/>
              <w:bottom w:w="0" w:type="dxa"/>
              <w:right w:w="15" w:type="dxa"/>
            </w:tcMar>
            <w:vAlign w:val="center"/>
            <w:hideMark/>
          </w:tcPr>
          <w:p w14:paraId="08B882B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передача и распределение электроэнергии</w:t>
            </w:r>
          </w:p>
        </w:tc>
        <w:tc>
          <w:tcPr>
            <w:tcW w:w="1276" w:type="dxa"/>
            <w:shd w:val="clear" w:color="auto" w:fill="auto"/>
            <w:tcMar>
              <w:top w:w="15" w:type="dxa"/>
              <w:left w:w="15" w:type="dxa"/>
              <w:bottom w:w="0" w:type="dxa"/>
              <w:right w:w="15" w:type="dxa"/>
            </w:tcMar>
            <w:vAlign w:val="center"/>
            <w:hideMark/>
          </w:tcPr>
          <w:p w14:paraId="297C2FA7"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ЕА 40.1</w:t>
            </w:r>
          </w:p>
        </w:tc>
        <w:tc>
          <w:tcPr>
            <w:tcW w:w="4408" w:type="dxa"/>
            <w:shd w:val="clear" w:color="auto" w:fill="auto"/>
            <w:tcMar>
              <w:top w:w="15" w:type="dxa"/>
              <w:left w:w="15" w:type="dxa"/>
              <w:bottom w:w="0" w:type="dxa"/>
              <w:right w:w="15" w:type="dxa"/>
            </w:tcMar>
            <w:vAlign w:val="center"/>
            <w:hideMark/>
          </w:tcPr>
          <w:p w14:paraId="1C3CECD7"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передача и распределение электроэнергии</w:t>
            </w:r>
          </w:p>
        </w:tc>
      </w:tr>
      <w:tr w:rsidR="0046255C" w:rsidRPr="00B77EB6" w14:paraId="1D6B99AF" w14:textId="77777777" w:rsidTr="0046255C">
        <w:tc>
          <w:tcPr>
            <w:tcW w:w="3984"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62F9E7AC"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передача и распределение пара и горячей воды (тепловой энергии)</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2839AB18"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ЕА 40.3</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476589F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передача и распределение пара и горячей воды (тепловой энергии)</w:t>
            </w:r>
          </w:p>
        </w:tc>
      </w:tr>
      <w:tr w:rsidR="0046255C" w:rsidRPr="00B77EB6" w14:paraId="3B2254D7" w14:textId="77777777" w:rsidTr="0046255C">
        <w:tc>
          <w:tcPr>
            <w:tcW w:w="3984" w:type="dxa"/>
            <w:shd w:val="clear" w:color="auto" w:fill="C1C1C1" w:themeFill="text2" w:themeFillTint="66"/>
            <w:tcMar>
              <w:top w:w="15" w:type="dxa"/>
              <w:left w:w="15" w:type="dxa"/>
              <w:bottom w:w="0" w:type="dxa"/>
              <w:right w:w="15" w:type="dxa"/>
            </w:tcMar>
            <w:vAlign w:val="center"/>
          </w:tcPr>
          <w:p w14:paraId="43F3A232" w14:textId="77777777" w:rsidR="0046255C" w:rsidRPr="00B77EB6" w:rsidRDefault="0046255C" w:rsidP="0046255C">
            <w:pPr>
              <w:spacing w:before="0" w:after="0"/>
              <w:ind w:hanging="22"/>
              <w:jc w:val="left"/>
              <w:rPr>
                <w:rFonts w:ascii="Times New Roman" w:hAnsi="Times New Roman" w:cs="Times New Roman"/>
                <w:b/>
                <w:bCs/>
                <w:sz w:val="24"/>
                <w:szCs w:val="24"/>
              </w:rPr>
            </w:pPr>
            <w:r w:rsidRPr="00B77EB6">
              <w:rPr>
                <w:rFonts w:ascii="Times New Roman" w:hAnsi="Times New Roman" w:cs="Times New Roman"/>
                <w:b/>
                <w:sz w:val="24"/>
                <w:szCs w:val="24"/>
              </w:rPr>
              <w:t>Комплекс строительства и ЖКХ (КСЖКХ)</w:t>
            </w:r>
          </w:p>
        </w:tc>
        <w:tc>
          <w:tcPr>
            <w:tcW w:w="1276" w:type="dxa"/>
            <w:shd w:val="clear" w:color="auto" w:fill="C1C1C1" w:themeFill="text2" w:themeFillTint="66"/>
            <w:tcMar>
              <w:top w:w="15" w:type="dxa"/>
              <w:left w:w="15" w:type="dxa"/>
              <w:bottom w:w="0" w:type="dxa"/>
              <w:right w:w="15" w:type="dxa"/>
            </w:tcMar>
            <w:vAlign w:val="center"/>
          </w:tcPr>
          <w:p w14:paraId="74A226E9"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14:paraId="0BBBB52E" w14:textId="77777777"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14:paraId="76D0A37B" w14:textId="77777777" w:rsidTr="0046255C">
        <w:tc>
          <w:tcPr>
            <w:tcW w:w="3984" w:type="dxa"/>
            <w:shd w:val="clear" w:color="auto" w:fill="auto"/>
            <w:tcMar>
              <w:top w:w="15" w:type="dxa"/>
              <w:left w:w="15" w:type="dxa"/>
              <w:bottom w:w="0" w:type="dxa"/>
              <w:right w:w="15" w:type="dxa"/>
            </w:tcMar>
            <w:vAlign w:val="center"/>
            <w:hideMark/>
          </w:tcPr>
          <w:p w14:paraId="2F1D9F9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Строительство и производство стройматериалов</w:t>
            </w:r>
          </w:p>
        </w:tc>
        <w:tc>
          <w:tcPr>
            <w:tcW w:w="1276" w:type="dxa"/>
            <w:shd w:val="clear" w:color="auto" w:fill="auto"/>
            <w:tcMar>
              <w:top w:w="15" w:type="dxa"/>
              <w:left w:w="15" w:type="dxa"/>
              <w:bottom w:w="0" w:type="dxa"/>
              <w:right w:w="15" w:type="dxa"/>
            </w:tcMar>
            <w:vAlign w:val="center"/>
            <w:hideMark/>
          </w:tcPr>
          <w:p w14:paraId="1E8105E8"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14:paraId="56CC4DC7"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14:paraId="66894B56" w14:textId="77777777" w:rsidTr="0046255C">
        <w:tc>
          <w:tcPr>
            <w:tcW w:w="3984" w:type="dxa"/>
            <w:shd w:val="clear" w:color="auto" w:fill="auto"/>
            <w:tcMar>
              <w:top w:w="15" w:type="dxa"/>
              <w:left w:w="37" w:type="dxa"/>
              <w:bottom w:w="0" w:type="dxa"/>
              <w:right w:w="15" w:type="dxa"/>
            </w:tcMar>
            <w:vAlign w:val="center"/>
            <w:hideMark/>
          </w:tcPr>
          <w:p w14:paraId="3D1C9DDE"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Строительство</w:t>
            </w:r>
          </w:p>
        </w:tc>
        <w:tc>
          <w:tcPr>
            <w:tcW w:w="1276" w:type="dxa"/>
            <w:shd w:val="clear" w:color="auto" w:fill="auto"/>
            <w:tcMar>
              <w:top w:w="15" w:type="dxa"/>
              <w:left w:w="15" w:type="dxa"/>
              <w:bottom w:w="0" w:type="dxa"/>
              <w:right w:w="15" w:type="dxa"/>
            </w:tcMar>
            <w:vAlign w:val="center"/>
            <w:hideMark/>
          </w:tcPr>
          <w:p w14:paraId="0DE134FA"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F</w:t>
            </w:r>
          </w:p>
        </w:tc>
        <w:tc>
          <w:tcPr>
            <w:tcW w:w="4408" w:type="dxa"/>
            <w:shd w:val="clear" w:color="auto" w:fill="auto"/>
            <w:tcMar>
              <w:top w:w="15" w:type="dxa"/>
              <w:left w:w="15" w:type="dxa"/>
              <w:bottom w:w="0" w:type="dxa"/>
              <w:right w:w="15" w:type="dxa"/>
            </w:tcMar>
            <w:vAlign w:val="center"/>
            <w:hideMark/>
          </w:tcPr>
          <w:p w14:paraId="13BA20CE"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Строительство</w:t>
            </w:r>
          </w:p>
        </w:tc>
      </w:tr>
      <w:tr w:rsidR="0046255C" w:rsidRPr="00B77EB6" w14:paraId="216D8F42" w14:textId="77777777" w:rsidTr="0046255C">
        <w:tc>
          <w:tcPr>
            <w:tcW w:w="3984" w:type="dxa"/>
            <w:shd w:val="clear" w:color="auto" w:fill="auto"/>
            <w:tcMar>
              <w:top w:w="15" w:type="dxa"/>
              <w:left w:w="37" w:type="dxa"/>
              <w:bottom w:w="0" w:type="dxa"/>
              <w:right w:w="15" w:type="dxa"/>
            </w:tcMar>
            <w:vAlign w:val="center"/>
            <w:hideMark/>
          </w:tcPr>
          <w:p w14:paraId="3C1C0D8A"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прочих неметаллических минеральных продуктов</w:t>
            </w:r>
          </w:p>
        </w:tc>
        <w:tc>
          <w:tcPr>
            <w:tcW w:w="1276" w:type="dxa"/>
            <w:shd w:val="clear" w:color="auto" w:fill="auto"/>
            <w:tcMar>
              <w:top w:w="15" w:type="dxa"/>
              <w:left w:w="15" w:type="dxa"/>
              <w:bottom w:w="0" w:type="dxa"/>
              <w:right w:w="15" w:type="dxa"/>
            </w:tcMar>
            <w:vAlign w:val="center"/>
            <w:hideMark/>
          </w:tcPr>
          <w:p w14:paraId="1B40452C"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lang w:val="en-GB"/>
              </w:rPr>
              <w:t>DI</w:t>
            </w:r>
          </w:p>
        </w:tc>
        <w:tc>
          <w:tcPr>
            <w:tcW w:w="4408" w:type="dxa"/>
            <w:shd w:val="clear" w:color="auto" w:fill="auto"/>
            <w:tcMar>
              <w:top w:w="15" w:type="dxa"/>
              <w:left w:w="15" w:type="dxa"/>
              <w:bottom w:w="0" w:type="dxa"/>
              <w:right w:w="15" w:type="dxa"/>
            </w:tcMar>
            <w:vAlign w:val="center"/>
            <w:hideMark/>
          </w:tcPr>
          <w:p w14:paraId="0BAA5AE4"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Производство прочих неметаллических минеральных продуктов</w:t>
            </w:r>
          </w:p>
        </w:tc>
      </w:tr>
      <w:tr w:rsidR="0046255C" w:rsidRPr="00B77EB6" w14:paraId="23CAD037" w14:textId="77777777" w:rsidTr="0046255C">
        <w:tc>
          <w:tcPr>
            <w:tcW w:w="3984" w:type="dxa"/>
            <w:shd w:val="clear" w:color="auto" w:fill="auto"/>
            <w:tcMar>
              <w:top w:w="15" w:type="dxa"/>
              <w:left w:w="37" w:type="dxa"/>
              <w:bottom w:w="0" w:type="dxa"/>
              <w:right w:w="15" w:type="dxa"/>
            </w:tcMar>
            <w:vAlign w:val="center"/>
            <w:hideMark/>
          </w:tcPr>
          <w:p w14:paraId="031D93D3"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Добыча прочих полезных ископаемых</w:t>
            </w:r>
          </w:p>
        </w:tc>
        <w:tc>
          <w:tcPr>
            <w:tcW w:w="1276" w:type="dxa"/>
            <w:shd w:val="clear" w:color="auto" w:fill="auto"/>
            <w:tcMar>
              <w:top w:w="15" w:type="dxa"/>
              <w:left w:w="15" w:type="dxa"/>
              <w:bottom w:w="0" w:type="dxa"/>
              <w:right w:w="15" w:type="dxa"/>
            </w:tcMar>
            <w:vAlign w:val="center"/>
            <w:hideMark/>
          </w:tcPr>
          <w:p w14:paraId="20BCA5A6"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СВ 14</w:t>
            </w:r>
          </w:p>
        </w:tc>
        <w:tc>
          <w:tcPr>
            <w:tcW w:w="4408" w:type="dxa"/>
            <w:shd w:val="clear" w:color="auto" w:fill="auto"/>
            <w:tcMar>
              <w:top w:w="15" w:type="dxa"/>
              <w:left w:w="15" w:type="dxa"/>
              <w:bottom w:w="0" w:type="dxa"/>
              <w:right w:w="15" w:type="dxa"/>
            </w:tcMar>
            <w:vAlign w:val="center"/>
            <w:hideMark/>
          </w:tcPr>
          <w:p w14:paraId="002B9A4B"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Добыча прочих полезных ископаемых</w:t>
            </w:r>
          </w:p>
        </w:tc>
      </w:tr>
      <w:tr w:rsidR="0046255C" w:rsidRPr="00B77EB6" w14:paraId="556F7599" w14:textId="77777777" w:rsidTr="0046255C">
        <w:tc>
          <w:tcPr>
            <w:tcW w:w="3984" w:type="dxa"/>
            <w:shd w:val="clear" w:color="auto" w:fill="auto"/>
            <w:tcMar>
              <w:top w:w="15" w:type="dxa"/>
              <w:left w:w="15" w:type="dxa"/>
              <w:bottom w:w="0" w:type="dxa"/>
              <w:right w:w="15" w:type="dxa"/>
            </w:tcMar>
            <w:vAlign w:val="center"/>
            <w:hideMark/>
          </w:tcPr>
          <w:p w14:paraId="36A2A4D3"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b/>
                <w:bCs/>
                <w:sz w:val="24"/>
                <w:szCs w:val="24"/>
              </w:rPr>
              <w:t>Жилищно-коммунальное хозяйство</w:t>
            </w:r>
          </w:p>
        </w:tc>
        <w:tc>
          <w:tcPr>
            <w:tcW w:w="1276" w:type="dxa"/>
            <w:shd w:val="clear" w:color="auto" w:fill="auto"/>
            <w:tcMar>
              <w:top w:w="15" w:type="dxa"/>
              <w:left w:w="15" w:type="dxa"/>
              <w:bottom w:w="0" w:type="dxa"/>
              <w:right w:w="15" w:type="dxa"/>
            </w:tcMar>
            <w:vAlign w:val="center"/>
            <w:hideMark/>
          </w:tcPr>
          <w:p w14:paraId="189A0886"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hideMark/>
          </w:tcPr>
          <w:p w14:paraId="6845B64C"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14:paraId="272ED871" w14:textId="77777777" w:rsidTr="0046255C">
        <w:tc>
          <w:tcPr>
            <w:tcW w:w="3984" w:type="dxa"/>
            <w:shd w:val="clear" w:color="auto" w:fill="auto"/>
            <w:tcMar>
              <w:top w:w="15" w:type="dxa"/>
              <w:left w:w="37" w:type="dxa"/>
              <w:bottom w:w="0" w:type="dxa"/>
              <w:right w:w="15" w:type="dxa"/>
            </w:tcMar>
            <w:vAlign w:val="center"/>
            <w:hideMark/>
          </w:tcPr>
          <w:p w14:paraId="2FFF4F51"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Недвижимость</w:t>
            </w:r>
          </w:p>
        </w:tc>
        <w:tc>
          <w:tcPr>
            <w:tcW w:w="1276" w:type="dxa"/>
            <w:shd w:val="clear" w:color="auto" w:fill="auto"/>
            <w:tcMar>
              <w:top w:w="15" w:type="dxa"/>
              <w:left w:w="15" w:type="dxa"/>
              <w:bottom w:w="0" w:type="dxa"/>
              <w:right w:w="15" w:type="dxa"/>
            </w:tcMar>
            <w:vAlign w:val="center"/>
            <w:hideMark/>
          </w:tcPr>
          <w:p w14:paraId="70929D01"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КА 70</w:t>
            </w:r>
          </w:p>
        </w:tc>
        <w:tc>
          <w:tcPr>
            <w:tcW w:w="4408" w:type="dxa"/>
            <w:shd w:val="clear" w:color="auto" w:fill="auto"/>
            <w:tcMar>
              <w:top w:w="15" w:type="dxa"/>
              <w:left w:w="15" w:type="dxa"/>
              <w:bottom w:w="0" w:type="dxa"/>
              <w:right w:w="15" w:type="dxa"/>
            </w:tcMar>
            <w:vAlign w:val="center"/>
            <w:hideMark/>
          </w:tcPr>
          <w:p w14:paraId="439E339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Операции с недвижимым имуществом</w:t>
            </w:r>
          </w:p>
        </w:tc>
      </w:tr>
      <w:tr w:rsidR="0046255C" w:rsidRPr="00B77EB6" w14:paraId="137D6E90" w14:textId="77777777" w:rsidTr="0046255C">
        <w:tc>
          <w:tcPr>
            <w:tcW w:w="3984" w:type="dxa"/>
            <w:shd w:val="clear" w:color="auto" w:fill="auto"/>
            <w:tcMar>
              <w:top w:w="15" w:type="dxa"/>
              <w:left w:w="37" w:type="dxa"/>
              <w:bottom w:w="0" w:type="dxa"/>
              <w:right w:w="15" w:type="dxa"/>
            </w:tcMar>
            <w:vAlign w:val="center"/>
            <w:hideMark/>
          </w:tcPr>
          <w:p w14:paraId="4B3228B0"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Сбор, очистка и распределение воды</w:t>
            </w:r>
          </w:p>
        </w:tc>
        <w:tc>
          <w:tcPr>
            <w:tcW w:w="1276" w:type="dxa"/>
            <w:shd w:val="clear" w:color="auto" w:fill="auto"/>
            <w:tcMar>
              <w:top w:w="15" w:type="dxa"/>
              <w:left w:w="15" w:type="dxa"/>
              <w:bottom w:w="0" w:type="dxa"/>
              <w:right w:w="15" w:type="dxa"/>
            </w:tcMar>
            <w:vAlign w:val="center"/>
            <w:hideMark/>
          </w:tcPr>
          <w:p w14:paraId="5E4FC645"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ЕА 41</w:t>
            </w:r>
          </w:p>
        </w:tc>
        <w:tc>
          <w:tcPr>
            <w:tcW w:w="4408" w:type="dxa"/>
            <w:shd w:val="clear" w:color="auto" w:fill="auto"/>
            <w:tcMar>
              <w:top w:w="15" w:type="dxa"/>
              <w:left w:w="15" w:type="dxa"/>
              <w:bottom w:w="0" w:type="dxa"/>
              <w:right w:w="15" w:type="dxa"/>
            </w:tcMar>
            <w:vAlign w:val="center"/>
            <w:hideMark/>
          </w:tcPr>
          <w:p w14:paraId="35763935"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Сбор, очистка и распределение воды</w:t>
            </w:r>
          </w:p>
        </w:tc>
      </w:tr>
      <w:tr w:rsidR="0046255C" w:rsidRPr="00B77EB6" w14:paraId="484EADF2" w14:textId="77777777" w:rsidTr="0046255C">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hideMark/>
          </w:tcPr>
          <w:p w14:paraId="4E0748A7"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Сбор сточных вод, отходов и аналогичная деятельность</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087B0D4E"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ОА 90</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73BA2C9E"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Сбор сточных вод, отходов и аналогичная деятельность</w:t>
            </w:r>
          </w:p>
        </w:tc>
      </w:tr>
      <w:tr w:rsidR="0046255C" w:rsidRPr="00B77EB6" w14:paraId="42C6D707" w14:textId="77777777" w:rsidTr="0046255C">
        <w:tc>
          <w:tcPr>
            <w:tcW w:w="3984" w:type="dxa"/>
            <w:shd w:val="clear" w:color="auto" w:fill="C1C1C1" w:themeFill="text2" w:themeFillTint="66"/>
            <w:tcMar>
              <w:top w:w="15" w:type="dxa"/>
              <w:left w:w="37" w:type="dxa"/>
              <w:bottom w:w="0" w:type="dxa"/>
              <w:right w:w="15" w:type="dxa"/>
            </w:tcMar>
            <w:vAlign w:val="center"/>
          </w:tcPr>
          <w:p w14:paraId="0D740332" w14:textId="77777777"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Торгово-транспортно-логистический комплекс (ТТЛК)</w:t>
            </w:r>
          </w:p>
        </w:tc>
        <w:tc>
          <w:tcPr>
            <w:tcW w:w="1276" w:type="dxa"/>
            <w:shd w:val="clear" w:color="auto" w:fill="C1C1C1" w:themeFill="text2" w:themeFillTint="66"/>
            <w:tcMar>
              <w:top w:w="15" w:type="dxa"/>
              <w:left w:w="15" w:type="dxa"/>
              <w:bottom w:w="0" w:type="dxa"/>
              <w:right w:w="15" w:type="dxa"/>
            </w:tcMar>
            <w:vAlign w:val="center"/>
          </w:tcPr>
          <w:p w14:paraId="36AB4651"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14:paraId="63B57142" w14:textId="77777777"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14:paraId="33431B79" w14:textId="77777777" w:rsidTr="0046255C">
        <w:tc>
          <w:tcPr>
            <w:tcW w:w="3984" w:type="dxa"/>
            <w:shd w:val="clear" w:color="auto" w:fill="auto"/>
            <w:tcMar>
              <w:top w:w="15" w:type="dxa"/>
              <w:left w:w="37" w:type="dxa"/>
              <w:bottom w:w="0" w:type="dxa"/>
              <w:right w:w="15" w:type="dxa"/>
            </w:tcMar>
            <w:vAlign w:val="center"/>
          </w:tcPr>
          <w:p w14:paraId="61341084" w14:textId="77777777"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Торговля</w:t>
            </w:r>
          </w:p>
        </w:tc>
        <w:tc>
          <w:tcPr>
            <w:tcW w:w="1276" w:type="dxa"/>
            <w:shd w:val="clear" w:color="auto" w:fill="auto"/>
            <w:tcMar>
              <w:top w:w="15" w:type="dxa"/>
              <w:left w:w="15" w:type="dxa"/>
              <w:bottom w:w="0" w:type="dxa"/>
              <w:right w:w="15" w:type="dxa"/>
            </w:tcMar>
            <w:vAlign w:val="center"/>
          </w:tcPr>
          <w:p w14:paraId="256A8427"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G</w:t>
            </w:r>
          </w:p>
        </w:tc>
        <w:tc>
          <w:tcPr>
            <w:tcW w:w="4408" w:type="dxa"/>
            <w:shd w:val="clear" w:color="auto" w:fill="auto"/>
            <w:tcMar>
              <w:top w:w="15" w:type="dxa"/>
              <w:left w:w="15" w:type="dxa"/>
              <w:bottom w:w="0" w:type="dxa"/>
              <w:right w:w="15" w:type="dxa"/>
            </w:tcMar>
            <w:vAlign w:val="center"/>
          </w:tcPr>
          <w:p w14:paraId="025C8AB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Оптовая и розничная торговля; ремонт автотранспортных средств, мотоциклов, бытовых изделий и предметов личного пользования</w:t>
            </w:r>
          </w:p>
        </w:tc>
      </w:tr>
      <w:tr w:rsidR="0046255C" w:rsidRPr="00B77EB6" w14:paraId="3B70F759" w14:textId="77777777" w:rsidTr="0046255C">
        <w:tc>
          <w:tcPr>
            <w:tcW w:w="3984" w:type="dxa"/>
            <w:shd w:val="clear" w:color="auto" w:fill="auto"/>
            <w:tcMar>
              <w:top w:w="15" w:type="dxa"/>
              <w:left w:w="37" w:type="dxa"/>
              <w:bottom w:w="0" w:type="dxa"/>
              <w:right w:w="15" w:type="dxa"/>
            </w:tcMar>
            <w:vAlign w:val="center"/>
          </w:tcPr>
          <w:p w14:paraId="3081CE3F" w14:textId="77777777"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Транспорт и логистика</w:t>
            </w:r>
          </w:p>
        </w:tc>
        <w:tc>
          <w:tcPr>
            <w:tcW w:w="1276" w:type="dxa"/>
            <w:shd w:val="clear" w:color="auto" w:fill="auto"/>
            <w:tcMar>
              <w:top w:w="15" w:type="dxa"/>
              <w:left w:w="15" w:type="dxa"/>
              <w:bottom w:w="0" w:type="dxa"/>
              <w:right w:w="15" w:type="dxa"/>
            </w:tcMar>
            <w:vAlign w:val="center"/>
          </w:tcPr>
          <w:p w14:paraId="7ED216D5"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auto"/>
            <w:tcMar>
              <w:top w:w="15" w:type="dxa"/>
              <w:left w:w="15" w:type="dxa"/>
              <w:bottom w:w="0" w:type="dxa"/>
              <w:right w:w="15" w:type="dxa"/>
            </w:tcMar>
            <w:vAlign w:val="center"/>
          </w:tcPr>
          <w:p w14:paraId="5CC2E250"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r w:rsidR="0046255C" w:rsidRPr="00B77EB6" w14:paraId="0AE125E5" w14:textId="77777777" w:rsidTr="0046255C">
        <w:tc>
          <w:tcPr>
            <w:tcW w:w="3984" w:type="dxa"/>
            <w:shd w:val="clear" w:color="auto" w:fill="auto"/>
            <w:tcMar>
              <w:top w:w="15" w:type="dxa"/>
              <w:left w:w="37" w:type="dxa"/>
              <w:bottom w:w="0" w:type="dxa"/>
              <w:right w:w="15" w:type="dxa"/>
            </w:tcMar>
            <w:vAlign w:val="center"/>
          </w:tcPr>
          <w:p w14:paraId="77CDD477"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Железнодорожный транспорт</w:t>
            </w:r>
          </w:p>
        </w:tc>
        <w:tc>
          <w:tcPr>
            <w:tcW w:w="1276" w:type="dxa"/>
            <w:shd w:val="clear" w:color="auto" w:fill="auto"/>
            <w:tcMar>
              <w:top w:w="15" w:type="dxa"/>
              <w:left w:w="15" w:type="dxa"/>
              <w:bottom w:w="0" w:type="dxa"/>
              <w:right w:w="15" w:type="dxa"/>
            </w:tcMar>
            <w:vAlign w:val="center"/>
          </w:tcPr>
          <w:p w14:paraId="2E5CCFD8"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60.1</w:t>
            </w:r>
          </w:p>
        </w:tc>
        <w:tc>
          <w:tcPr>
            <w:tcW w:w="4408" w:type="dxa"/>
            <w:shd w:val="clear" w:color="auto" w:fill="auto"/>
            <w:tcMar>
              <w:top w:w="15" w:type="dxa"/>
              <w:left w:w="15" w:type="dxa"/>
              <w:bottom w:w="0" w:type="dxa"/>
              <w:right w:w="15" w:type="dxa"/>
            </w:tcMar>
            <w:vAlign w:val="center"/>
          </w:tcPr>
          <w:p w14:paraId="399E59A0"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Железнодорожный транспорт</w:t>
            </w:r>
          </w:p>
        </w:tc>
      </w:tr>
      <w:tr w:rsidR="0046255C" w:rsidRPr="00B77EB6" w14:paraId="4C3FA339" w14:textId="77777777" w:rsidTr="0046255C">
        <w:tc>
          <w:tcPr>
            <w:tcW w:w="3984" w:type="dxa"/>
            <w:shd w:val="clear" w:color="auto" w:fill="auto"/>
            <w:tcMar>
              <w:top w:w="15" w:type="dxa"/>
              <w:left w:w="37" w:type="dxa"/>
              <w:bottom w:w="0" w:type="dxa"/>
              <w:right w:w="15" w:type="dxa"/>
            </w:tcMar>
            <w:vAlign w:val="center"/>
          </w:tcPr>
          <w:p w14:paraId="7A7782B4"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Автомобильный транспорт</w:t>
            </w:r>
          </w:p>
        </w:tc>
        <w:tc>
          <w:tcPr>
            <w:tcW w:w="1276" w:type="dxa"/>
            <w:shd w:val="clear" w:color="auto" w:fill="auto"/>
            <w:tcMar>
              <w:top w:w="15" w:type="dxa"/>
              <w:left w:w="15" w:type="dxa"/>
              <w:bottom w:w="0" w:type="dxa"/>
              <w:right w:w="15" w:type="dxa"/>
            </w:tcMar>
            <w:vAlign w:val="center"/>
          </w:tcPr>
          <w:p w14:paraId="55DE1C4A"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60.2</w:t>
            </w:r>
          </w:p>
        </w:tc>
        <w:tc>
          <w:tcPr>
            <w:tcW w:w="4408" w:type="dxa"/>
            <w:shd w:val="clear" w:color="auto" w:fill="auto"/>
            <w:tcMar>
              <w:top w:w="15" w:type="dxa"/>
              <w:left w:w="15" w:type="dxa"/>
              <w:bottom w:w="0" w:type="dxa"/>
              <w:right w:w="15" w:type="dxa"/>
            </w:tcMar>
            <w:vAlign w:val="center"/>
          </w:tcPr>
          <w:p w14:paraId="44F0281C"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Автомобильный транспорт</w:t>
            </w:r>
          </w:p>
        </w:tc>
      </w:tr>
      <w:tr w:rsidR="0046255C" w:rsidRPr="00B77EB6" w14:paraId="0034220F" w14:textId="77777777" w:rsidTr="0046255C">
        <w:tc>
          <w:tcPr>
            <w:tcW w:w="3984" w:type="dxa"/>
            <w:shd w:val="clear" w:color="auto" w:fill="auto"/>
            <w:tcMar>
              <w:top w:w="15" w:type="dxa"/>
              <w:left w:w="37" w:type="dxa"/>
              <w:bottom w:w="0" w:type="dxa"/>
              <w:right w:w="15" w:type="dxa"/>
            </w:tcMar>
            <w:vAlign w:val="center"/>
          </w:tcPr>
          <w:p w14:paraId="40658E82"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Водный транспорт</w:t>
            </w:r>
          </w:p>
        </w:tc>
        <w:tc>
          <w:tcPr>
            <w:tcW w:w="1276" w:type="dxa"/>
            <w:shd w:val="clear" w:color="auto" w:fill="auto"/>
            <w:tcMar>
              <w:top w:w="15" w:type="dxa"/>
              <w:left w:w="15" w:type="dxa"/>
              <w:bottom w:w="0" w:type="dxa"/>
              <w:right w:w="15" w:type="dxa"/>
            </w:tcMar>
            <w:vAlign w:val="center"/>
          </w:tcPr>
          <w:p w14:paraId="1318F209"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61</w:t>
            </w:r>
          </w:p>
        </w:tc>
        <w:tc>
          <w:tcPr>
            <w:tcW w:w="4408" w:type="dxa"/>
            <w:shd w:val="clear" w:color="auto" w:fill="auto"/>
            <w:tcMar>
              <w:top w:w="15" w:type="dxa"/>
              <w:left w:w="15" w:type="dxa"/>
              <w:bottom w:w="0" w:type="dxa"/>
              <w:right w:w="15" w:type="dxa"/>
            </w:tcMar>
            <w:vAlign w:val="center"/>
          </w:tcPr>
          <w:p w14:paraId="3F0A10D2"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водного транспорта</w:t>
            </w:r>
          </w:p>
        </w:tc>
      </w:tr>
      <w:tr w:rsidR="0046255C" w:rsidRPr="00B77EB6" w14:paraId="2CC68271" w14:textId="77777777" w:rsidTr="0046255C">
        <w:tc>
          <w:tcPr>
            <w:tcW w:w="3984" w:type="dxa"/>
            <w:shd w:val="clear" w:color="auto" w:fill="auto"/>
            <w:tcMar>
              <w:top w:w="15" w:type="dxa"/>
              <w:left w:w="37" w:type="dxa"/>
              <w:bottom w:w="0" w:type="dxa"/>
              <w:right w:w="15" w:type="dxa"/>
            </w:tcMar>
            <w:vAlign w:val="center"/>
          </w:tcPr>
          <w:p w14:paraId="6B0B3DCA"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Воздушный транспорт</w:t>
            </w:r>
          </w:p>
        </w:tc>
        <w:tc>
          <w:tcPr>
            <w:tcW w:w="1276" w:type="dxa"/>
            <w:shd w:val="clear" w:color="auto" w:fill="auto"/>
            <w:tcMar>
              <w:top w:w="15" w:type="dxa"/>
              <w:left w:w="15" w:type="dxa"/>
              <w:bottom w:w="0" w:type="dxa"/>
              <w:right w:w="15" w:type="dxa"/>
            </w:tcMar>
            <w:vAlign w:val="center"/>
          </w:tcPr>
          <w:p w14:paraId="294E4BE6"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62</w:t>
            </w:r>
          </w:p>
        </w:tc>
        <w:tc>
          <w:tcPr>
            <w:tcW w:w="4408" w:type="dxa"/>
            <w:shd w:val="clear" w:color="auto" w:fill="auto"/>
            <w:tcMar>
              <w:top w:w="15" w:type="dxa"/>
              <w:left w:w="15" w:type="dxa"/>
              <w:bottom w:w="0" w:type="dxa"/>
              <w:right w:w="15" w:type="dxa"/>
            </w:tcMar>
            <w:vAlign w:val="center"/>
          </w:tcPr>
          <w:p w14:paraId="3BC26C6E"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воздушного транспорта</w:t>
            </w:r>
          </w:p>
        </w:tc>
      </w:tr>
      <w:tr w:rsidR="0046255C" w:rsidRPr="00B77EB6" w14:paraId="1C6E5B6B" w14:textId="77777777" w:rsidTr="0046255C">
        <w:tc>
          <w:tcPr>
            <w:tcW w:w="3984" w:type="dxa"/>
            <w:shd w:val="clear" w:color="auto" w:fill="auto"/>
            <w:tcMar>
              <w:top w:w="15" w:type="dxa"/>
              <w:left w:w="37" w:type="dxa"/>
              <w:bottom w:w="0" w:type="dxa"/>
              <w:right w:w="15" w:type="dxa"/>
            </w:tcMar>
            <w:vAlign w:val="center"/>
          </w:tcPr>
          <w:p w14:paraId="5686F1A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Вспомогательная и дополнительная транспортная деятельность</w:t>
            </w:r>
          </w:p>
        </w:tc>
        <w:tc>
          <w:tcPr>
            <w:tcW w:w="1276" w:type="dxa"/>
            <w:shd w:val="clear" w:color="auto" w:fill="auto"/>
            <w:tcMar>
              <w:top w:w="15" w:type="dxa"/>
              <w:left w:w="15" w:type="dxa"/>
              <w:bottom w:w="0" w:type="dxa"/>
              <w:right w:w="15" w:type="dxa"/>
            </w:tcMar>
            <w:vAlign w:val="center"/>
          </w:tcPr>
          <w:p w14:paraId="11F19440"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63, без I 63.3</w:t>
            </w:r>
          </w:p>
        </w:tc>
        <w:tc>
          <w:tcPr>
            <w:tcW w:w="4408" w:type="dxa"/>
            <w:shd w:val="clear" w:color="auto" w:fill="auto"/>
            <w:tcMar>
              <w:top w:w="15" w:type="dxa"/>
              <w:left w:w="15" w:type="dxa"/>
              <w:bottom w:w="0" w:type="dxa"/>
              <w:right w:w="15" w:type="dxa"/>
            </w:tcMar>
            <w:vAlign w:val="center"/>
          </w:tcPr>
          <w:p w14:paraId="7BD10309"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Вспомогательная и дополнительная транспортная деятельность</w:t>
            </w:r>
          </w:p>
        </w:tc>
      </w:tr>
      <w:tr w:rsidR="0046255C" w:rsidRPr="00B77EB6" w14:paraId="22D269DF" w14:textId="77777777" w:rsidTr="0046255C">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tcPr>
          <w:p w14:paraId="50B5E7F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Трубопроводный транспорт</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tcPr>
          <w:p w14:paraId="6D90F599"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60.3</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tcPr>
          <w:p w14:paraId="6D2AECFC"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Трубопроводный транспорт</w:t>
            </w:r>
          </w:p>
        </w:tc>
      </w:tr>
      <w:tr w:rsidR="0046255C" w:rsidRPr="00B77EB6" w14:paraId="0B6B82E8" w14:textId="77777777" w:rsidTr="0046255C">
        <w:tc>
          <w:tcPr>
            <w:tcW w:w="3984" w:type="dxa"/>
            <w:shd w:val="clear" w:color="auto" w:fill="C1C1C1" w:themeFill="text2" w:themeFillTint="66"/>
            <w:tcMar>
              <w:top w:w="15" w:type="dxa"/>
              <w:left w:w="37" w:type="dxa"/>
              <w:bottom w:w="0" w:type="dxa"/>
              <w:right w:w="15" w:type="dxa"/>
            </w:tcMar>
            <w:vAlign w:val="center"/>
          </w:tcPr>
          <w:p w14:paraId="7D346042" w14:textId="77777777"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Туристско-рекреационный комплекс (ТРК)</w:t>
            </w:r>
          </w:p>
        </w:tc>
        <w:tc>
          <w:tcPr>
            <w:tcW w:w="1276" w:type="dxa"/>
            <w:shd w:val="clear" w:color="auto" w:fill="C1C1C1" w:themeFill="text2" w:themeFillTint="66"/>
            <w:tcMar>
              <w:top w:w="15" w:type="dxa"/>
              <w:left w:w="15" w:type="dxa"/>
              <w:bottom w:w="0" w:type="dxa"/>
              <w:right w:w="15" w:type="dxa"/>
            </w:tcMar>
            <w:vAlign w:val="center"/>
          </w:tcPr>
          <w:p w14:paraId="5D5DB26B"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14:paraId="6E92A908" w14:textId="77777777"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14:paraId="1B10AC22" w14:textId="77777777" w:rsidTr="0046255C">
        <w:tc>
          <w:tcPr>
            <w:tcW w:w="3984" w:type="dxa"/>
            <w:shd w:val="clear" w:color="auto" w:fill="auto"/>
            <w:tcMar>
              <w:top w:w="15" w:type="dxa"/>
              <w:left w:w="37" w:type="dxa"/>
              <w:bottom w:w="0" w:type="dxa"/>
              <w:right w:w="15" w:type="dxa"/>
            </w:tcMar>
            <w:vAlign w:val="center"/>
          </w:tcPr>
          <w:p w14:paraId="3689C072"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Гостиницы и рестораны</w:t>
            </w:r>
          </w:p>
        </w:tc>
        <w:tc>
          <w:tcPr>
            <w:tcW w:w="1276" w:type="dxa"/>
            <w:shd w:val="clear" w:color="auto" w:fill="auto"/>
            <w:tcMar>
              <w:top w:w="15" w:type="dxa"/>
              <w:left w:w="15" w:type="dxa"/>
              <w:bottom w:w="0" w:type="dxa"/>
              <w:right w:w="15" w:type="dxa"/>
            </w:tcMar>
            <w:vAlign w:val="center"/>
          </w:tcPr>
          <w:p w14:paraId="5DA897CD"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H</w:t>
            </w:r>
          </w:p>
        </w:tc>
        <w:tc>
          <w:tcPr>
            <w:tcW w:w="4408" w:type="dxa"/>
            <w:shd w:val="clear" w:color="auto" w:fill="auto"/>
            <w:tcMar>
              <w:top w:w="15" w:type="dxa"/>
              <w:left w:w="15" w:type="dxa"/>
              <w:bottom w:w="0" w:type="dxa"/>
              <w:right w:w="15" w:type="dxa"/>
            </w:tcMar>
            <w:vAlign w:val="center"/>
          </w:tcPr>
          <w:p w14:paraId="27D46AC4"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Гостиницы и рестораны</w:t>
            </w:r>
          </w:p>
        </w:tc>
      </w:tr>
      <w:tr w:rsidR="0046255C" w:rsidRPr="00B77EB6" w14:paraId="3C170553" w14:textId="77777777" w:rsidTr="0046255C">
        <w:tc>
          <w:tcPr>
            <w:tcW w:w="3984" w:type="dxa"/>
            <w:shd w:val="clear" w:color="auto" w:fill="auto"/>
            <w:tcMar>
              <w:top w:w="15" w:type="dxa"/>
              <w:left w:w="37" w:type="dxa"/>
              <w:bottom w:w="0" w:type="dxa"/>
              <w:right w:w="15" w:type="dxa"/>
            </w:tcMar>
            <w:vAlign w:val="center"/>
          </w:tcPr>
          <w:p w14:paraId="69A86067"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туристических агентств</w:t>
            </w:r>
          </w:p>
        </w:tc>
        <w:tc>
          <w:tcPr>
            <w:tcW w:w="1276" w:type="dxa"/>
            <w:shd w:val="clear" w:color="auto" w:fill="auto"/>
            <w:tcMar>
              <w:top w:w="15" w:type="dxa"/>
              <w:left w:w="15" w:type="dxa"/>
              <w:bottom w:w="0" w:type="dxa"/>
              <w:right w:w="15" w:type="dxa"/>
            </w:tcMar>
            <w:vAlign w:val="center"/>
          </w:tcPr>
          <w:p w14:paraId="7B873744"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63.3</w:t>
            </w:r>
          </w:p>
        </w:tc>
        <w:tc>
          <w:tcPr>
            <w:tcW w:w="4408" w:type="dxa"/>
            <w:shd w:val="clear" w:color="auto" w:fill="auto"/>
            <w:tcMar>
              <w:top w:w="15" w:type="dxa"/>
              <w:left w:w="15" w:type="dxa"/>
              <w:bottom w:w="0" w:type="dxa"/>
              <w:right w:w="15" w:type="dxa"/>
            </w:tcMar>
            <w:vAlign w:val="center"/>
          </w:tcPr>
          <w:p w14:paraId="0D60227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туристических агентств</w:t>
            </w:r>
          </w:p>
        </w:tc>
      </w:tr>
      <w:tr w:rsidR="0046255C" w:rsidRPr="00B77EB6" w14:paraId="039EE3F3" w14:textId="77777777" w:rsidTr="0046255C">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tcPr>
          <w:p w14:paraId="5A340FA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Услуги по организации отдыха и развлечений, культуры и спорта</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tcPr>
          <w:p w14:paraId="1A4A477A"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O 92</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tcPr>
          <w:p w14:paraId="2EA4CED1"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по организации отдыха и развлечений, культуры и спорта</w:t>
            </w:r>
          </w:p>
        </w:tc>
      </w:tr>
      <w:tr w:rsidR="0046255C" w:rsidRPr="00B77EB6" w14:paraId="3B4BD251" w14:textId="77777777" w:rsidTr="0046255C">
        <w:tc>
          <w:tcPr>
            <w:tcW w:w="3984" w:type="dxa"/>
            <w:shd w:val="clear" w:color="auto" w:fill="C1C1C1" w:themeFill="text2" w:themeFillTint="66"/>
            <w:tcMar>
              <w:top w:w="15" w:type="dxa"/>
              <w:left w:w="37" w:type="dxa"/>
              <w:bottom w:w="0" w:type="dxa"/>
              <w:right w:w="15" w:type="dxa"/>
            </w:tcMar>
            <w:vAlign w:val="center"/>
          </w:tcPr>
          <w:p w14:paraId="019B815A" w14:textId="77777777" w:rsidR="0046255C" w:rsidRPr="00B77EB6" w:rsidRDefault="0046255C" w:rsidP="0046255C">
            <w:pPr>
              <w:spacing w:before="0" w:after="0"/>
              <w:ind w:hanging="22"/>
              <w:jc w:val="left"/>
              <w:rPr>
                <w:rFonts w:ascii="Times New Roman" w:hAnsi="Times New Roman" w:cs="Times New Roman"/>
                <w:b/>
                <w:sz w:val="24"/>
                <w:szCs w:val="24"/>
              </w:rPr>
            </w:pPr>
            <w:r w:rsidRPr="00B77EB6">
              <w:rPr>
                <w:rFonts w:ascii="Times New Roman" w:hAnsi="Times New Roman" w:cs="Times New Roman"/>
                <w:b/>
                <w:sz w:val="24"/>
                <w:szCs w:val="24"/>
              </w:rPr>
              <w:t>Комплекс социально-инновационных услуг (КСИУ)</w:t>
            </w:r>
          </w:p>
        </w:tc>
        <w:tc>
          <w:tcPr>
            <w:tcW w:w="1276" w:type="dxa"/>
            <w:shd w:val="clear" w:color="auto" w:fill="C1C1C1" w:themeFill="text2" w:themeFillTint="66"/>
            <w:tcMar>
              <w:top w:w="15" w:type="dxa"/>
              <w:left w:w="15" w:type="dxa"/>
              <w:bottom w:w="0" w:type="dxa"/>
              <w:right w:w="15" w:type="dxa"/>
            </w:tcMar>
            <w:vAlign w:val="center"/>
          </w:tcPr>
          <w:p w14:paraId="45BE0348" w14:textId="77777777" w:rsidR="0046255C" w:rsidRPr="00B77EB6" w:rsidRDefault="0046255C" w:rsidP="0046255C">
            <w:pPr>
              <w:spacing w:before="0" w:after="0"/>
              <w:ind w:hanging="22"/>
              <w:jc w:val="center"/>
              <w:rPr>
                <w:rFonts w:ascii="Times New Roman" w:hAnsi="Times New Roman" w:cs="Times New Roman"/>
                <w:sz w:val="24"/>
                <w:szCs w:val="24"/>
              </w:rPr>
            </w:pPr>
          </w:p>
        </w:tc>
        <w:tc>
          <w:tcPr>
            <w:tcW w:w="4408" w:type="dxa"/>
            <w:shd w:val="clear" w:color="auto" w:fill="C1C1C1" w:themeFill="text2" w:themeFillTint="66"/>
            <w:tcMar>
              <w:top w:w="15" w:type="dxa"/>
              <w:left w:w="15" w:type="dxa"/>
              <w:bottom w:w="0" w:type="dxa"/>
              <w:right w:w="15" w:type="dxa"/>
            </w:tcMar>
            <w:vAlign w:val="center"/>
          </w:tcPr>
          <w:p w14:paraId="2590B3BB" w14:textId="77777777" w:rsidR="0046255C" w:rsidRPr="00B77EB6" w:rsidRDefault="0046255C" w:rsidP="0046255C">
            <w:pPr>
              <w:spacing w:before="0" w:after="0"/>
              <w:ind w:hanging="22"/>
              <w:jc w:val="left"/>
              <w:rPr>
                <w:rFonts w:ascii="Times New Roman" w:hAnsi="Times New Roman" w:cs="Times New Roman"/>
                <w:sz w:val="24"/>
                <w:szCs w:val="24"/>
              </w:rPr>
            </w:pPr>
          </w:p>
        </w:tc>
      </w:tr>
      <w:tr w:rsidR="0046255C" w:rsidRPr="00B77EB6" w14:paraId="4D5FB49C" w14:textId="77777777" w:rsidTr="0046255C">
        <w:tc>
          <w:tcPr>
            <w:tcW w:w="3984" w:type="dxa"/>
            <w:shd w:val="clear" w:color="auto" w:fill="auto"/>
            <w:tcMar>
              <w:top w:w="15" w:type="dxa"/>
              <w:left w:w="37" w:type="dxa"/>
              <w:bottom w:w="0" w:type="dxa"/>
              <w:right w:w="15" w:type="dxa"/>
            </w:tcMar>
            <w:vAlign w:val="center"/>
          </w:tcPr>
          <w:p w14:paraId="66D04EE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Здравоохранение и предоставление социальных услуг</w:t>
            </w:r>
          </w:p>
        </w:tc>
        <w:tc>
          <w:tcPr>
            <w:tcW w:w="1276" w:type="dxa"/>
            <w:shd w:val="clear" w:color="auto" w:fill="auto"/>
            <w:tcMar>
              <w:top w:w="15" w:type="dxa"/>
              <w:left w:w="15" w:type="dxa"/>
              <w:bottom w:w="0" w:type="dxa"/>
              <w:right w:w="15" w:type="dxa"/>
            </w:tcMar>
            <w:vAlign w:val="center"/>
          </w:tcPr>
          <w:p w14:paraId="6070002F"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N (без 85.11.2)</w:t>
            </w:r>
          </w:p>
        </w:tc>
        <w:tc>
          <w:tcPr>
            <w:tcW w:w="4408" w:type="dxa"/>
            <w:shd w:val="clear" w:color="auto" w:fill="auto"/>
            <w:tcMar>
              <w:top w:w="15" w:type="dxa"/>
              <w:left w:w="15" w:type="dxa"/>
              <w:bottom w:w="0" w:type="dxa"/>
              <w:right w:w="15" w:type="dxa"/>
            </w:tcMar>
            <w:vAlign w:val="center"/>
          </w:tcPr>
          <w:p w14:paraId="43C3E61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Здравоохранение и предоставление социальных услуг</w:t>
            </w:r>
          </w:p>
        </w:tc>
      </w:tr>
      <w:tr w:rsidR="0046255C" w:rsidRPr="00B77EB6" w14:paraId="7D42E823" w14:textId="77777777" w:rsidTr="0046255C">
        <w:tc>
          <w:tcPr>
            <w:tcW w:w="3984" w:type="dxa"/>
            <w:shd w:val="clear" w:color="auto" w:fill="auto"/>
            <w:tcMar>
              <w:top w:w="15" w:type="dxa"/>
              <w:left w:w="37" w:type="dxa"/>
              <w:bottom w:w="0" w:type="dxa"/>
              <w:right w:w="15" w:type="dxa"/>
            </w:tcMar>
            <w:vAlign w:val="center"/>
          </w:tcPr>
          <w:p w14:paraId="6BA0A8D9"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Образование</w:t>
            </w:r>
          </w:p>
        </w:tc>
        <w:tc>
          <w:tcPr>
            <w:tcW w:w="1276" w:type="dxa"/>
            <w:shd w:val="clear" w:color="auto" w:fill="auto"/>
            <w:tcMar>
              <w:top w:w="15" w:type="dxa"/>
              <w:left w:w="15" w:type="dxa"/>
              <w:bottom w:w="0" w:type="dxa"/>
              <w:right w:w="15" w:type="dxa"/>
            </w:tcMar>
            <w:vAlign w:val="center"/>
          </w:tcPr>
          <w:p w14:paraId="0D7A876B"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M</w:t>
            </w:r>
          </w:p>
        </w:tc>
        <w:tc>
          <w:tcPr>
            <w:tcW w:w="4408" w:type="dxa"/>
            <w:shd w:val="clear" w:color="auto" w:fill="auto"/>
            <w:tcMar>
              <w:top w:w="15" w:type="dxa"/>
              <w:left w:w="15" w:type="dxa"/>
              <w:bottom w:w="0" w:type="dxa"/>
              <w:right w:w="15" w:type="dxa"/>
            </w:tcMar>
            <w:vAlign w:val="center"/>
          </w:tcPr>
          <w:p w14:paraId="30A9CDA4"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Образование</w:t>
            </w:r>
          </w:p>
        </w:tc>
      </w:tr>
      <w:tr w:rsidR="0046255C" w:rsidRPr="00B77EB6" w14:paraId="60413C6E" w14:textId="77777777" w:rsidTr="0046255C">
        <w:tc>
          <w:tcPr>
            <w:tcW w:w="3984" w:type="dxa"/>
            <w:shd w:val="clear" w:color="auto" w:fill="auto"/>
            <w:tcMar>
              <w:top w:w="15" w:type="dxa"/>
              <w:left w:w="37" w:type="dxa"/>
              <w:bottom w:w="0" w:type="dxa"/>
              <w:right w:w="15" w:type="dxa"/>
            </w:tcMar>
            <w:vAlign w:val="center"/>
          </w:tcPr>
          <w:p w14:paraId="0AD08592"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Научные исследования и разработки</w:t>
            </w:r>
          </w:p>
        </w:tc>
        <w:tc>
          <w:tcPr>
            <w:tcW w:w="1276" w:type="dxa"/>
            <w:shd w:val="clear" w:color="auto" w:fill="auto"/>
            <w:tcMar>
              <w:top w:w="15" w:type="dxa"/>
              <w:left w:w="15" w:type="dxa"/>
              <w:bottom w:w="0" w:type="dxa"/>
              <w:right w:w="15" w:type="dxa"/>
            </w:tcMar>
            <w:vAlign w:val="center"/>
          </w:tcPr>
          <w:p w14:paraId="7CA0F971"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K 73</w:t>
            </w:r>
          </w:p>
        </w:tc>
        <w:tc>
          <w:tcPr>
            <w:tcW w:w="4408" w:type="dxa"/>
            <w:shd w:val="clear" w:color="auto" w:fill="auto"/>
            <w:tcMar>
              <w:top w:w="15" w:type="dxa"/>
              <w:left w:w="15" w:type="dxa"/>
              <w:bottom w:w="0" w:type="dxa"/>
              <w:right w:w="15" w:type="dxa"/>
            </w:tcMar>
            <w:vAlign w:val="center"/>
          </w:tcPr>
          <w:p w14:paraId="468E6839"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Научные исследования и разработки</w:t>
            </w:r>
          </w:p>
        </w:tc>
      </w:tr>
      <w:tr w:rsidR="0046255C" w:rsidRPr="00B77EB6" w14:paraId="63285B38" w14:textId="77777777" w:rsidTr="0046255C">
        <w:tc>
          <w:tcPr>
            <w:tcW w:w="3984" w:type="dxa"/>
            <w:shd w:val="clear" w:color="auto" w:fill="auto"/>
            <w:tcMar>
              <w:top w:w="15" w:type="dxa"/>
              <w:left w:w="37" w:type="dxa"/>
              <w:bottom w:w="0" w:type="dxa"/>
              <w:right w:w="15" w:type="dxa"/>
            </w:tcMar>
            <w:vAlign w:val="center"/>
          </w:tcPr>
          <w:p w14:paraId="41B82D1D"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Информационные технологии</w:t>
            </w:r>
          </w:p>
        </w:tc>
        <w:tc>
          <w:tcPr>
            <w:tcW w:w="1276" w:type="dxa"/>
            <w:shd w:val="clear" w:color="auto" w:fill="auto"/>
            <w:tcMar>
              <w:top w:w="15" w:type="dxa"/>
              <w:left w:w="15" w:type="dxa"/>
              <w:bottom w:w="0" w:type="dxa"/>
              <w:right w:w="15" w:type="dxa"/>
            </w:tcMar>
            <w:vAlign w:val="center"/>
          </w:tcPr>
          <w:p w14:paraId="51A7939E"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К 72</w:t>
            </w:r>
          </w:p>
        </w:tc>
        <w:tc>
          <w:tcPr>
            <w:tcW w:w="4408" w:type="dxa"/>
            <w:shd w:val="clear" w:color="auto" w:fill="auto"/>
            <w:tcMar>
              <w:top w:w="15" w:type="dxa"/>
              <w:left w:w="15" w:type="dxa"/>
              <w:bottom w:w="0" w:type="dxa"/>
              <w:right w:w="15" w:type="dxa"/>
            </w:tcMar>
            <w:vAlign w:val="center"/>
          </w:tcPr>
          <w:p w14:paraId="24D6E553"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Деятельность, связанная с использованием вычислительной техники и информационных технологий</w:t>
            </w:r>
          </w:p>
        </w:tc>
      </w:tr>
      <w:tr w:rsidR="0046255C" w:rsidRPr="00B77EB6" w14:paraId="1238359D" w14:textId="77777777" w:rsidTr="0046255C">
        <w:tc>
          <w:tcPr>
            <w:tcW w:w="3984" w:type="dxa"/>
            <w:shd w:val="clear" w:color="auto" w:fill="auto"/>
            <w:tcMar>
              <w:top w:w="15" w:type="dxa"/>
              <w:left w:w="37" w:type="dxa"/>
              <w:bottom w:w="0" w:type="dxa"/>
              <w:right w:w="15" w:type="dxa"/>
            </w:tcMar>
            <w:vAlign w:val="center"/>
          </w:tcPr>
          <w:p w14:paraId="1E406AC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Услуги связи</w:t>
            </w:r>
          </w:p>
        </w:tc>
        <w:tc>
          <w:tcPr>
            <w:tcW w:w="1276" w:type="dxa"/>
            <w:shd w:val="clear" w:color="auto" w:fill="auto"/>
            <w:tcMar>
              <w:top w:w="15" w:type="dxa"/>
              <w:left w:w="15" w:type="dxa"/>
              <w:bottom w:w="0" w:type="dxa"/>
              <w:right w:w="15" w:type="dxa"/>
            </w:tcMar>
            <w:vAlign w:val="center"/>
          </w:tcPr>
          <w:p w14:paraId="284D42AA"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I 64</w:t>
            </w:r>
          </w:p>
        </w:tc>
        <w:tc>
          <w:tcPr>
            <w:tcW w:w="4408" w:type="dxa"/>
            <w:shd w:val="clear" w:color="auto" w:fill="auto"/>
            <w:tcMar>
              <w:top w:w="15" w:type="dxa"/>
              <w:left w:w="15" w:type="dxa"/>
              <w:bottom w:w="0" w:type="dxa"/>
              <w:right w:w="15" w:type="dxa"/>
            </w:tcMar>
            <w:vAlign w:val="center"/>
          </w:tcPr>
          <w:p w14:paraId="37033C97"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Связь</w:t>
            </w:r>
          </w:p>
        </w:tc>
      </w:tr>
      <w:tr w:rsidR="0046255C" w:rsidRPr="00B77EB6" w14:paraId="1CB7D3E4" w14:textId="77777777" w:rsidTr="0046255C">
        <w:tc>
          <w:tcPr>
            <w:tcW w:w="3984" w:type="dxa"/>
            <w:shd w:val="clear" w:color="auto" w:fill="auto"/>
            <w:tcMar>
              <w:top w:w="15" w:type="dxa"/>
              <w:left w:w="37" w:type="dxa"/>
              <w:bottom w:w="0" w:type="dxa"/>
              <w:right w:w="15" w:type="dxa"/>
            </w:tcMar>
            <w:vAlign w:val="center"/>
          </w:tcPr>
          <w:p w14:paraId="116D89D3"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Финансовые услуги</w:t>
            </w:r>
          </w:p>
        </w:tc>
        <w:tc>
          <w:tcPr>
            <w:tcW w:w="1276" w:type="dxa"/>
            <w:shd w:val="clear" w:color="auto" w:fill="auto"/>
            <w:tcMar>
              <w:top w:w="15" w:type="dxa"/>
              <w:left w:w="15" w:type="dxa"/>
              <w:bottom w:w="0" w:type="dxa"/>
              <w:right w:w="15" w:type="dxa"/>
            </w:tcMar>
            <w:vAlign w:val="center"/>
          </w:tcPr>
          <w:p w14:paraId="324D2990"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J</w:t>
            </w:r>
          </w:p>
        </w:tc>
        <w:tc>
          <w:tcPr>
            <w:tcW w:w="4408" w:type="dxa"/>
            <w:shd w:val="clear" w:color="auto" w:fill="auto"/>
            <w:tcMar>
              <w:top w:w="15" w:type="dxa"/>
              <w:left w:w="15" w:type="dxa"/>
              <w:bottom w:w="0" w:type="dxa"/>
              <w:right w:w="15" w:type="dxa"/>
            </w:tcMar>
            <w:vAlign w:val="center"/>
          </w:tcPr>
          <w:p w14:paraId="55403ED8"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Финансовая деятельность</w:t>
            </w:r>
          </w:p>
        </w:tc>
      </w:tr>
      <w:tr w:rsidR="0046255C" w:rsidRPr="00B77EB6" w14:paraId="4E3AC077" w14:textId="77777777" w:rsidTr="0046255C">
        <w:tc>
          <w:tcPr>
            <w:tcW w:w="3984" w:type="dxa"/>
            <w:shd w:val="clear" w:color="auto" w:fill="auto"/>
            <w:tcMar>
              <w:top w:w="15" w:type="dxa"/>
              <w:left w:w="37" w:type="dxa"/>
              <w:bottom w:w="0" w:type="dxa"/>
              <w:right w:w="15" w:type="dxa"/>
            </w:tcMar>
            <w:vAlign w:val="center"/>
          </w:tcPr>
          <w:p w14:paraId="53488920"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Госуправление, госуслуги, безопасность, социальное страхование</w:t>
            </w:r>
          </w:p>
        </w:tc>
        <w:tc>
          <w:tcPr>
            <w:tcW w:w="1276" w:type="dxa"/>
            <w:shd w:val="clear" w:color="auto" w:fill="auto"/>
            <w:tcMar>
              <w:top w:w="15" w:type="dxa"/>
              <w:left w:w="15" w:type="dxa"/>
              <w:bottom w:w="0" w:type="dxa"/>
              <w:right w:w="15" w:type="dxa"/>
            </w:tcMar>
            <w:vAlign w:val="center"/>
          </w:tcPr>
          <w:p w14:paraId="20C16C6A"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L</w:t>
            </w:r>
          </w:p>
        </w:tc>
        <w:tc>
          <w:tcPr>
            <w:tcW w:w="4408" w:type="dxa"/>
            <w:shd w:val="clear" w:color="auto" w:fill="auto"/>
            <w:tcMar>
              <w:top w:w="15" w:type="dxa"/>
              <w:left w:w="15" w:type="dxa"/>
              <w:bottom w:w="0" w:type="dxa"/>
              <w:right w:w="15" w:type="dxa"/>
            </w:tcMar>
            <w:vAlign w:val="center"/>
          </w:tcPr>
          <w:p w14:paraId="3768E58A"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Государственное управление и обеспечение военной безопасности; обязательное социальное обеспечение</w:t>
            </w:r>
          </w:p>
        </w:tc>
      </w:tr>
      <w:tr w:rsidR="0046255C" w:rsidRPr="00B77EB6" w14:paraId="2925A1E2" w14:textId="77777777" w:rsidTr="0046255C">
        <w:tc>
          <w:tcPr>
            <w:tcW w:w="3984" w:type="dxa"/>
            <w:shd w:val="clear" w:color="auto" w:fill="auto"/>
            <w:tcMar>
              <w:top w:w="15" w:type="dxa"/>
              <w:left w:w="37" w:type="dxa"/>
              <w:bottom w:w="0" w:type="dxa"/>
              <w:right w:w="15" w:type="dxa"/>
            </w:tcMar>
            <w:vAlign w:val="center"/>
          </w:tcPr>
          <w:p w14:paraId="3EF66D32"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Деловые и персональные услуги</w:t>
            </w:r>
          </w:p>
        </w:tc>
        <w:tc>
          <w:tcPr>
            <w:tcW w:w="1276" w:type="dxa"/>
            <w:shd w:val="clear" w:color="auto" w:fill="auto"/>
            <w:tcMar>
              <w:top w:w="15" w:type="dxa"/>
              <w:left w:w="15" w:type="dxa"/>
              <w:bottom w:w="0" w:type="dxa"/>
              <w:right w:w="15" w:type="dxa"/>
            </w:tcMar>
            <w:vAlign w:val="center"/>
          </w:tcPr>
          <w:p w14:paraId="0EC7FA73" w14:textId="77777777" w:rsidR="0046255C" w:rsidRPr="00B77EB6" w:rsidRDefault="0046255C" w:rsidP="0046255C">
            <w:pPr>
              <w:spacing w:before="0" w:after="0"/>
              <w:ind w:hanging="22"/>
              <w:jc w:val="center"/>
              <w:rPr>
                <w:rFonts w:ascii="Times New Roman" w:hAnsi="Times New Roman" w:cs="Times New Roman"/>
                <w:sz w:val="24"/>
                <w:szCs w:val="24"/>
              </w:rPr>
            </w:pPr>
            <w:r w:rsidRPr="00B77EB6">
              <w:rPr>
                <w:rFonts w:ascii="Times New Roman" w:hAnsi="Times New Roman" w:cs="Times New Roman"/>
                <w:sz w:val="24"/>
                <w:szCs w:val="24"/>
              </w:rPr>
              <w:t>O 91, O 93; K 71, K 74</w:t>
            </w:r>
          </w:p>
        </w:tc>
        <w:tc>
          <w:tcPr>
            <w:tcW w:w="4408" w:type="dxa"/>
            <w:shd w:val="clear" w:color="auto" w:fill="auto"/>
            <w:tcMar>
              <w:top w:w="15" w:type="dxa"/>
              <w:left w:w="15" w:type="dxa"/>
              <w:bottom w:w="0" w:type="dxa"/>
              <w:right w:w="15" w:type="dxa"/>
            </w:tcMar>
            <w:vAlign w:val="center"/>
          </w:tcPr>
          <w:p w14:paraId="28DFB4BE" w14:textId="77777777" w:rsidR="0046255C" w:rsidRPr="00B77EB6" w:rsidRDefault="0046255C" w:rsidP="0046255C">
            <w:pPr>
              <w:spacing w:before="0" w:after="0"/>
              <w:ind w:hanging="22"/>
              <w:jc w:val="left"/>
              <w:rPr>
                <w:rFonts w:ascii="Times New Roman" w:hAnsi="Times New Roman" w:cs="Times New Roman"/>
                <w:sz w:val="24"/>
                <w:szCs w:val="24"/>
              </w:rPr>
            </w:pPr>
            <w:r w:rsidRPr="00B77EB6">
              <w:rPr>
                <w:rFonts w:ascii="Times New Roman" w:hAnsi="Times New Roman" w:cs="Times New Roman"/>
                <w:sz w:val="24"/>
                <w:szCs w:val="24"/>
              </w:rPr>
              <w:t> </w:t>
            </w:r>
          </w:p>
        </w:tc>
      </w:tr>
    </w:tbl>
    <w:p w14:paraId="23C0322C" w14:textId="10144F32" w:rsidR="0046255C" w:rsidRPr="00B77EB6" w:rsidRDefault="0046255C" w:rsidP="00563B3A">
      <w:pPr>
        <w:pStyle w:val="1"/>
        <w:spacing w:before="0" w:after="0"/>
        <w:ind w:firstLine="709"/>
        <w:jc w:val="both"/>
        <w:rPr>
          <w:rFonts w:ascii="Times New Roman" w:eastAsia="Times New Roman" w:hAnsi="Times New Roman" w:cs="Times New Roman"/>
          <w:color w:val="auto"/>
          <w:lang w:eastAsia="ru-RU"/>
        </w:rPr>
      </w:pPr>
      <w:bookmarkStart w:id="291" w:name="_Toc494286178"/>
      <w:bookmarkStart w:id="292" w:name="_Toc494654880"/>
      <w:bookmarkStart w:id="293" w:name="_Toc497327194"/>
      <w:bookmarkStart w:id="294" w:name="_Toc497386827"/>
      <w:bookmarkStart w:id="295" w:name="_Toc498526474"/>
      <w:bookmarkStart w:id="296" w:name="_Toc498896971"/>
      <w:bookmarkStart w:id="297" w:name="_Toc516836320"/>
      <w:bookmarkStart w:id="298" w:name="_Toc8120183"/>
      <w:r w:rsidRPr="00B77EB6">
        <w:rPr>
          <w:rFonts w:ascii="Times New Roman" w:hAnsi="Times New Roman" w:cs="Times New Roman"/>
          <w:color w:val="auto"/>
        </w:rPr>
        <w:t xml:space="preserve">ПРИЛОЖЕНИЕ 2. </w:t>
      </w:r>
      <w:r w:rsidRPr="00B77EB6">
        <w:rPr>
          <w:rFonts w:ascii="Times New Roman" w:eastAsia="Times New Roman" w:hAnsi="Times New Roman" w:cs="Times New Roman"/>
          <w:color w:val="auto"/>
          <w:lang w:eastAsia="ru-RU"/>
        </w:rPr>
        <w:t xml:space="preserve">Система стратегических целей социально-экономического развития </w:t>
      </w:r>
      <w:r w:rsidR="00B8274E">
        <w:rPr>
          <w:rFonts w:ascii="Times New Roman" w:eastAsia="Times New Roman" w:hAnsi="Times New Roman" w:cs="Times New Roman"/>
          <w:color w:val="auto"/>
          <w:lang w:eastAsia="ru-RU"/>
        </w:rPr>
        <w:t>Республики Северная Осетия</w:t>
      </w:r>
      <w:r w:rsidR="003D1DFC">
        <w:rPr>
          <w:rFonts w:ascii="Times New Roman" w:eastAsia="Times New Roman" w:hAnsi="Times New Roman" w:cs="Times New Roman"/>
          <w:color w:val="auto"/>
          <w:lang w:eastAsia="ru-RU"/>
        </w:rPr>
        <w:t xml:space="preserve"> – </w:t>
      </w:r>
      <w:r w:rsidR="00B8274E">
        <w:rPr>
          <w:rFonts w:ascii="Times New Roman" w:eastAsia="Times New Roman" w:hAnsi="Times New Roman" w:cs="Times New Roman"/>
          <w:color w:val="auto"/>
          <w:lang w:eastAsia="ru-RU"/>
        </w:rPr>
        <w:t>Алания</w:t>
      </w:r>
      <w:r w:rsidRPr="00B77EB6">
        <w:rPr>
          <w:rFonts w:ascii="Times New Roman" w:eastAsia="Times New Roman" w:hAnsi="Times New Roman" w:cs="Times New Roman"/>
          <w:color w:val="auto"/>
          <w:lang w:eastAsia="ru-RU"/>
        </w:rPr>
        <w:t xml:space="preserve"> до 2030 год</w:t>
      </w:r>
      <w:bookmarkEnd w:id="291"/>
      <w:bookmarkEnd w:id="292"/>
      <w:bookmarkEnd w:id="293"/>
      <w:bookmarkEnd w:id="294"/>
      <w:bookmarkEnd w:id="295"/>
      <w:bookmarkEnd w:id="296"/>
      <w:bookmarkEnd w:id="297"/>
      <w:r w:rsidRPr="00B77EB6">
        <w:rPr>
          <w:rFonts w:ascii="Times New Roman" w:eastAsia="Times New Roman" w:hAnsi="Times New Roman" w:cs="Times New Roman"/>
          <w:color w:val="auto"/>
          <w:lang w:eastAsia="ru-RU"/>
        </w:rPr>
        <w:t>а</w:t>
      </w:r>
      <w:bookmarkEnd w:id="298"/>
    </w:p>
    <w:p w14:paraId="1F517803" w14:textId="77777777" w:rsidR="0046255C" w:rsidRPr="00B77EB6" w:rsidRDefault="0046255C" w:rsidP="0046255C">
      <w:pPr>
        <w:pStyle w:val="5"/>
        <w:spacing w:before="0" w:after="0"/>
        <w:ind w:firstLine="709"/>
        <w:rPr>
          <w:rFonts w:ascii="Times New Roman" w:hAnsi="Times New Roman" w:cs="Times New Roman"/>
          <w:color w:val="auto"/>
          <w:sz w:val="28"/>
          <w:szCs w:val="28"/>
        </w:rPr>
      </w:pPr>
      <w:bookmarkStart w:id="299" w:name="_Toc492854246"/>
      <w:bookmarkStart w:id="300" w:name="_Toc494286179"/>
      <w:bookmarkStart w:id="301" w:name="_Toc494654881"/>
      <w:bookmarkStart w:id="302" w:name="_Toc497327195"/>
      <w:bookmarkStart w:id="303" w:name="_Toc497386828"/>
      <w:bookmarkStart w:id="304" w:name="_Toc498526475"/>
      <w:bookmarkStart w:id="305" w:name="_Toc498896972"/>
      <w:r w:rsidRPr="00B77EB6">
        <w:rPr>
          <w:rFonts w:ascii="Times New Roman" w:hAnsi="Times New Roman" w:cs="Times New Roman"/>
          <w:color w:val="auto"/>
          <w:sz w:val="28"/>
          <w:szCs w:val="28"/>
        </w:rPr>
        <w:t>Главная стратегическая цель</w:t>
      </w:r>
      <w:bookmarkEnd w:id="299"/>
      <w:bookmarkEnd w:id="300"/>
      <w:bookmarkEnd w:id="301"/>
    </w:p>
    <w:p w14:paraId="1375BD25" w14:textId="7D8EAEA9" w:rsidR="0046255C" w:rsidRPr="00B77EB6" w:rsidRDefault="0046255C" w:rsidP="0046255C">
      <w:pPr>
        <w:keepNext/>
        <w:spacing w:before="0" w:after="0"/>
        <w:ind w:firstLine="709"/>
        <w:rPr>
          <w:rFonts w:ascii="Times New Roman" w:hAnsi="Times New Roman" w:cs="Times New Roman"/>
          <w:b/>
          <w:bCs/>
          <w:sz w:val="28"/>
          <w:szCs w:val="28"/>
        </w:rPr>
      </w:pPr>
      <w:r w:rsidRPr="00B77EB6">
        <w:rPr>
          <w:rFonts w:ascii="Times New Roman" w:hAnsi="Times New Roman" w:cs="Times New Roman"/>
          <w:b/>
          <w:sz w:val="28"/>
          <w:szCs w:val="28"/>
        </w:rPr>
        <w:t>ГСЦ</w:t>
      </w:r>
      <w:r w:rsidR="00FE0D0E" w:rsidRPr="00B77EB6">
        <w:rPr>
          <w:rFonts w:ascii="Times New Roman" w:hAnsi="Times New Roman" w:cs="Times New Roman"/>
          <w:b/>
          <w:sz w:val="28"/>
          <w:szCs w:val="28"/>
        </w:rPr>
        <w:t>.</w:t>
      </w:r>
      <w:r w:rsidRPr="00B77EB6">
        <w:rPr>
          <w:rFonts w:ascii="Times New Roman" w:hAnsi="Times New Roman" w:cs="Times New Roman"/>
          <w:b/>
          <w:sz w:val="28"/>
          <w:szCs w:val="28"/>
        </w:rPr>
        <w:tab/>
      </w:r>
      <w:r w:rsidR="00042F3C">
        <w:rPr>
          <w:rFonts w:ascii="Times New Roman" w:hAnsi="Times New Roman" w:cs="Times New Roman"/>
          <w:b/>
          <w:sz w:val="28"/>
          <w:szCs w:val="28"/>
        </w:rPr>
        <w:t>«</w:t>
      </w:r>
      <w:r w:rsidRPr="00B77EB6">
        <w:rPr>
          <w:rFonts w:ascii="Times New Roman" w:hAnsi="Times New Roman" w:cs="Times New Roman"/>
          <w:b/>
          <w:sz w:val="28"/>
          <w:szCs w:val="28"/>
        </w:rPr>
        <w:t>Алания – сердце Кавказа</w:t>
      </w:r>
      <w:r w:rsidR="00042F3C">
        <w:rPr>
          <w:rFonts w:ascii="Times New Roman" w:hAnsi="Times New Roman" w:cs="Times New Roman"/>
          <w:b/>
          <w:sz w:val="28"/>
          <w:szCs w:val="28"/>
        </w:rPr>
        <w:t>»</w:t>
      </w:r>
      <w:r w:rsidRPr="00B77EB6">
        <w:rPr>
          <w:rFonts w:ascii="Times New Roman" w:hAnsi="Times New Roman" w:cs="Times New Roman"/>
          <w:b/>
          <w:bCs/>
          <w:sz w:val="28"/>
          <w:szCs w:val="28"/>
        </w:rPr>
        <w:t>:</w:t>
      </w:r>
    </w:p>
    <w:p w14:paraId="26E5F4CF" w14:textId="21F2BCDD" w:rsidR="0046255C" w:rsidRPr="00B77EB6" w:rsidRDefault="00970533" w:rsidP="00970533">
      <w:pPr>
        <w:pStyle w:val="a0"/>
        <w:keepLines w:val="0"/>
        <w:tabs>
          <w:tab w:val="left" w:pos="851"/>
        </w:tabs>
        <w:suppressAutoHyphens w:val="0"/>
        <w:spacing w:before="0" w:after="0"/>
        <w:ind w:left="0" w:firstLine="709"/>
        <w:rPr>
          <w:rFonts w:ascii="Times New Roman" w:eastAsia="Calibri" w:hAnsi="Times New Roman"/>
          <w:b/>
          <w:sz w:val="28"/>
          <w:szCs w:val="28"/>
        </w:rPr>
      </w:pPr>
      <w:bookmarkStart w:id="306" w:name="_Toc492854247"/>
      <w:bookmarkStart w:id="307" w:name="_Toc494286180"/>
      <w:bookmarkStart w:id="308" w:name="_Toc494654882"/>
      <w:r w:rsidRPr="00B77EB6">
        <w:rPr>
          <w:rFonts w:ascii="Times New Roman" w:eastAsia="Calibri" w:hAnsi="Times New Roman"/>
          <w:b/>
          <w:sz w:val="28"/>
          <w:szCs w:val="28"/>
        </w:rPr>
        <w:t>м</w:t>
      </w:r>
      <w:r w:rsidR="0046255C" w:rsidRPr="00B77EB6">
        <w:rPr>
          <w:rFonts w:ascii="Times New Roman" w:eastAsia="Calibri" w:hAnsi="Times New Roman"/>
          <w:b/>
          <w:sz w:val="28"/>
          <w:szCs w:val="28"/>
        </w:rPr>
        <w:t>ногонациональный центр государственности и международного сотрудничества в сердце многомиллионного Кавказа</w:t>
      </w:r>
      <w:r w:rsidR="00FE0D0E" w:rsidRPr="00B77EB6">
        <w:rPr>
          <w:rFonts w:ascii="Times New Roman" w:eastAsia="Calibri" w:hAnsi="Times New Roman"/>
          <w:b/>
          <w:sz w:val="28"/>
          <w:szCs w:val="28"/>
        </w:rPr>
        <w:t>;</w:t>
      </w:r>
      <w:r w:rsidR="0046255C" w:rsidRPr="00B77EB6">
        <w:rPr>
          <w:rFonts w:ascii="Times New Roman" w:eastAsia="Calibri" w:hAnsi="Times New Roman"/>
          <w:b/>
          <w:sz w:val="28"/>
          <w:szCs w:val="28"/>
        </w:rPr>
        <w:t xml:space="preserve"> </w:t>
      </w:r>
    </w:p>
    <w:p w14:paraId="5EED5DCC" w14:textId="4B017B2D" w:rsidR="0046255C" w:rsidRPr="00B77EB6" w:rsidRDefault="00970533" w:rsidP="0042030F">
      <w:pPr>
        <w:pStyle w:val="a0"/>
        <w:keepLines w:val="0"/>
        <w:tabs>
          <w:tab w:val="left" w:pos="851"/>
        </w:tabs>
        <w:suppressAutoHyphens w:val="0"/>
        <w:spacing w:before="0" w:after="0"/>
        <w:ind w:left="0" w:firstLine="709"/>
        <w:rPr>
          <w:rFonts w:ascii="Times New Roman" w:eastAsia="Calibri" w:hAnsi="Times New Roman"/>
          <w:b/>
          <w:sz w:val="28"/>
          <w:szCs w:val="28"/>
        </w:rPr>
      </w:pPr>
      <w:r w:rsidRPr="00B77EB6">
        <w:rPr>
          <w:rFonts w:ascii="Times New Roman" w:eastAsia="Calibri" w:hAnsi="Times New Roman"/>
          <w:b/>
          <w:sz w:val="28"/>
          <w:szCs w:val="28"/>
        </w:rPr>
        <w:t>к</w:t>
      </w:r>
      <w:r w:rsidR="0046255C" w:rsidRPr="00B77EB6">
        <w:rPr>
          <w:rFonts w:ascii="Times New Roman" w:eastAsia="Calibri" w:hAnsi="Times New Roman"/>
          <w:b/>
          <w:sz w:val="28"/>
          <w:szCs w:val="28"/>
        </w:rPr>
        <w:t>ультурно-творческий, образовательный и спортивный центр Кавказа с высоким качеством жизни и лучшими условиями для развития молодежи</w:t>
      </w:r>
      <w:r w:rsidR="00FE0D0E" w:rsidRPr="00B77EB6">
        <w:rPr>
          <w:rFonts w:ascii="Times New Roman" w:eastAsia="Calibri" w:hAnsi="Times New Roman"/>
          <w:b/>
          <w:sz w:val="28"/>
          <w:szCs w:val="28"/>
        </w:rPr>
        <w:t>;</w:t>
      </w:r>
      <w:r w:rsidR="0046255C" w:rsidRPr="00B77EB6">
        <w:rPr>
          <w:rFonts w:ascii="Times New Roman" w:eastAsia="Calibri" w:hAnsi="Times New Roman"/>
          <w:b/>
          <w:sz w:val="28"/>
          <w:szCs w:val="28"/>
        </w:rPr>
        <w:t xml:space="preserve"> </w:t>
      </w:r>
    </w:p>
    <w:p w14:paraId="53344894" w14:textId="19F47709" w:rsidR="0046255C" w:rsidRPr="00B77EB6" w:rsidRDefault="00970533" w:rsidP="0042030F">
      <w:pPr>
        <w:pStyle w:val="a0"/>
        <w:keepLines w:val="0"/>
        <w:tabs>
          <w:tab w:val="left" w:pos="851"/>
        </w:tabs>
        <w:suppressAutoHyphens w:val="0"/>
        <w:spacing w:before="0" w:after="0"/>
        <w:ind w:left="0" w:firstLine="709"/>
        <w:rPr>
          <w:rFonts w:ascii="Times New Roman" w:eastAsia="Calibri" w:hAnsi="Times New Roman"/>
          <w:b/>
          <w:sz w:val="28"/>
          <w:szCs w:val="28"/>
        </w:rPr>
      </w:pPr>
      <w:r w:rsidRPr="00B77EB6">
        <w:rPr>
          <w:rFonts w:ascii="Times New Roman" w:eastAsia="Calibri" w:hAnsi="Times New Roman"/>
          <w:b/>
          <w:sz w:val="28"/>
          <w:szCs w:val="28"/>
        </w:rPr>
        <w:t>к</w:t>
      </w:r>
      <w:r w:rsidR="0046255C" w:rsidRPr="00B77EB6">
        <w:rPr>
          <w:rFonts w:ascii="Times New Roman" w:eastAsia="Calibri" w:hAnsi="Times New Roman"/>
          <w:b/>
          <w:sz w:val="28"/>
          <w:szCs w:val="28"/>
        </w:rPr>
        <w:t>онкурентоспособный центр развития умных экономических комплексов: агропрома, промышленности, возобновляемой энергетики и туризма, бережно использующий уникальную природу.</w:t>
      </w:r>
    </w:p>
    <w:p w14:paraId="17D13E12" w14:textId="77777777" w:rsidR="0046255C" w:rsidRPr="00B77EB6" w:rsidRDefault="0046255C"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Стратегические цели развития по семи направлениям конкуренции</w:t>
      </w:r>
      <w:bookmarkEnd w:id="306"/>
      <w:bookmarkEnd w:id="307"/>
      <w:bookmarkEnd w:id="308"/>
    </w:p>
    <w:p w14:paraId="5146E605" w14:textId="71BB645A"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НК1</w:t>
      </w:r>
      <w:r w:rsidR="0046255C" w:rsidRPr="00B77EB6">
        <w:rPr>
          <w:rFonts w:ascii="Times New Roman" w:hAnsi="Times New Roman" w:cs="Times New Roman"/>
          <w:b/>
          <w:sz w:val="28"/>
          <w:szCs w:val="28"/>
        </w:rPr>
        <w:t>. Рынки:</w:t>
      </w:r>
    </w:p>
    <w:p w14:paraId="27F33179" w14:textId="57AEF56A" w:rsidR="0046255C" w:rsidRPr="00B77EB6" w:rsidRDefault="0046255C" w:rsidP="0046255C">
      <w:pPr>
        <w:keepNext/>
        <w:tabs>
          <w:tab w:val="left" w:pos="1134"/>
        </w:tab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СЦ-1. Ключевые кластеры </w:t>
      </w:r>
      <w:r w:rsidR="00B8274E">
        <w:rPr>
          <w:rFonts w:ascii="Times New Roman" w:hAnsi="Times New Roman" w:cs="Times New Roman"/>
          <w:b/>
          <w:sz w:val="28"/>
          <w:szCs w:val="28"/>
        </w:rPr>
        <w:t>Республики Северная Осетия</w:t>
      </w:r>
      <w:r w:rsidR="003D1DFC">
        <w:rPr>
          <w:rFonts w:ascii="Times New Roman" w:hAnsi="Times New Roman" w:cs="Times New Roman"/>
          <w:b/>
          <w:sz w:val="28"/>
          <w:szCs w:val="28"/>
        </w:rPr>
        <w:t xml:space="preserve"> – </w:t>
      </w:r>
      <w:r w:rsidR="00B8274E">
        <w:rPr>
          <w:rFonts w:ascii="Times New Roman" w:hAnsi="Times New Roman" w:cs="Times New Roman"/>
          <w:b/>
          <w:sz w:val="28"/>
          <w:szCs w:val="28"/>
        </w:rPr>
        <w:t>Алания</w:t>
      </w:r>
      <w:r w:rsidRPr="00B77EB6">
        <w:rPr>
          <w:rFonts w:ascii="Times New Roman" w:hAnsi="Times New Roman" w:cs="Times New Roman"/>
          <w:b/>
          <w:sz w:val="28"/>
          <w:szCs w:val="28"/>
        </w:rPr>
        <w:t xml:space="preserve"> конкурентоспособны на внутрироссийском уровне, лидируют на Кавказе и вовлечены в глобальные цепочки.</w:t>
      </w:r>
    </w:p>
    <w:p w14:paraId="37BDB8C3" w14:textId="12425444" w:rsidR="0046255C" w:rsidRPr="00B77EB6" w:rsidRDefault="00042F3C" w:rsidP="0046255C">
      <w:pPr>
        <w:keepNext/>
        <w:tabs>
          <w:tab w:val="left" w:pos="1134"/>
        </w:tabs>
        <w:spacing w:before="0" w:after="0"/>
        <w:ind w:firstLine="709"/>
        <w:rPr>
          <w:rFonts w:ascii="Times New Roman" w:hAnsi="Times New Roman" w:cs="Times New Roman"/>
          <w:sz w:val="28"/>
          <w:szCs w:val="28"/>
        </w:rPr>
      </w:pPr>
      <w:r>
        <w:rPr>
          <w:rFonts w:ascii="Times New Roman" w:hAnsi="Times New Roman" w:cs="Times New Roman"/>
          <w:sz w:val="28"/>
          <w:szCs w:val="28"/>
        </w:rPr>
        <w:t>Ц-1.1. Од</w:t>
      </w:r>
      <w:r w:rsidR="0046255C" w:rsidRPr="00B77EB6">
        <w:rPr>
          <w:rFonts w:ascii="Times New Roman" w:hAnsi="Times New Roman" w:cs="Times New Roman"/>
          <w:sz w:val="28"/>
          <w:szCs w:val="28"/>
        </w:rPr>
        <w:t>н</w:t>
      </w:r>
      <w:r>
        <w:rPr>
          <w:rFonts w:ascii="Times New Roman" w:hAnsi="Times New Roman" w:cs="Times New Roman"/>
          <w:sz w:val="28"/>
          <w:szCs w:val="28"/>
        </w:rPr>
        <w:t>а</w:t>
      </w:r>
      <w:r w:rsidR="0046255C" w:rsidRPr="00B77EB6">
        <w:rPr>
          <w:rFonts w:ascii="Times New Roman" w:hAnsi="Times New Roman" w:cs="Times New Roman"/>
          <w:sz w:val="28"/>
          <w:szCs w:val="28"/>
        </w:rPr>
        <w:t xml:space="preserve"> из ведущих ре</w:t>
      </w:r>
      <w:r>
        <w:rPr>
          <w:rFonts w:ascii="Times New Roman" w:hAnsi="Times New Roman" w:cs="Times New Roman"/>
          <w:sz w:val="28"/>
          <w:szCs w:val="28"/>
        </w:rPr>
        <w:t>спублик</w:t>
      </w:r>
      <w:r w:rsidR="0046255C" w:rsidRPr="00B77EB6">
        <w:rPr>
          <w:rFonts w:ascii="Times New Roman" w:hAnsi="Times New Roman" w:cs="Times New Roman"/>
          <w:sz w:val="28"/>
          <w:szCs w:val="28"/>
        </w:rPr>
        <w:t xml:space="preserve"> Южного полюса роста в сегменте несырьевых неэнергетических экспортно-импортных операций.</w:t>
      </w:r>
    </w:p>
    <w:p w14:paraId="0465E776" w14:textId="470F2807"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НК2</w:t>
      </w:r>
      <w:r w:rsidR="0046255C" w:rsidRPr="00B77EB6">
        <w:rPr>
          <w:rFonts w:ascii="Times New Roman" w:hAnsi="Times New Roman" w:cs="Times New Roman"/>
          <w:b/>
          <w:sz w:val="28"/>
          <w:szCs w:val="28"/>
        </w:rPr>
        <w:t>. Институты:</w:t>
      </w:r>
    </w:p>
    <w:p w14:paraId="546D4C71" w14:textId="73070A59"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СЦ-2. Р</w:t>
      </w:r>
      <w:r w:rsidR="00042F3C">
        <w:rPr>
          <w:rFonts w:ascii="Times New Roman" w:hAnsi="Times New Roman" w:cs="Times New Roman"/>
          <w:b/>
          <w:sz w:val="28"/>
          <w:szCs w:val="28"/>
        </w:rPr>
        <w:t>еспублика</w:t>
      </w:r>
      <w:r w:rsidRPr="00B77EB6">
        <w:rPr>
          <w:rFonts w:ascii="Times New Roman" w:hAnsi="Times New Roman" w:cs="Times New Roman"/>
          <w:b/>
          <w:sz w:val="28"/>
          <w:szCs w:val="28"/>
        </w:rPr>
        <w:t xml:space="preserve"> успешных предпринимателей, конкурентоспособных кластеров и эффективной системы государственных, частных и общественных институтов.</w:t>
      </w:r>
    </w:p>
    <w:p w14:paraId="001A7C32" w14:textId="107A985A"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Ц-2.1. Ре</w:t>
      </w:r>
      <w:r w:rsidR="00042F3C">
        <w:rPr>
          <w:rFonts w:ascii="Times New Roman" w:hAnsi="Times New Roman" w:cs="Times New Roman"/>
          <w:sz w:val="28"/>
          <w:szCs w:val="28"/>
        </w:rPr>
        <w:t>спублика</w:t>
      </w:r>
      <w:r w:rsidRPr="00B77EB6">
        <w:rPr>
          <w:rFonts w:ascii="Times New Roman" w:hAnsi="Times New Roman" w:cs="Times New Roman"/>
          <w:sz w:val="28"/>
          <w:szCs w:val="28"/>
        </w:rPr>
        <w:t xml:space="preserve"> с комфортными условиями для малого, среднего и крупного бизнеса, совместно развивающих конкурентоспособные кластеры.</w:t>
      </w:r>
    </w:p>
    <w:p w14:paraId="131B4848"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Ц-2.2. Республика с эффективной системой государственного и муниципального управления, обеспечивающей рост качества жизни и развитие бизнеса.</w:t>
      </w:r>
    </w:p>
    <w:p w14:paraId="18B0BBE4"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Ц-2.3. Республика с благоприятной средой для развития общественных инициатив, формирующей и поддерживающей активную гражданскую позицию каждого жителя.</w:t>
      </w:r>
    </w:p>
    <w:p w14:paraId="4F24D17B" w14:textId="367F9785" w:rsidR="0046255C" w:rsidRPr="00B77EB6" w:rsidRDefault="0062177E" w:rsidP="0046255C">
      <w:pPr>
        <w:keepNext/>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НК3</w:t>
      </w:r>
      <w:r w:rsidR="0046255C" w:rsidRPr="00B77EB6">
        <w:rPr>
          <w:rFonts w:ascii="Times New Roman" w:hAnsi="Times New Roman" w:cs="Times New Roman"/>
          <w:b/>
          <w:sz w:val="28"/>
          <w:szCs w:val="28"/>
        </w:rPr>
        <w:t>. Человеческий капитал:</w:t>
      </w:r>
    </w:p>
    <w:p w14:paraId="52853BCC" w14:textId="26B992A5"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СЦ-3.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предоставляющ</w:t>
      </w:r>
      <w:r w:rsidR="00042F3C">
        <w:rPr>
          <w:rFonts w:ascii="Times New Roman" w:hAnsi="Times New Roman" w:cs="Times New Roman"/>
          <w:b/>
          <w:sz w:val="28"/>
          <w:szCs w:val="28"/>
        </w:rPr>
        <w:t>ая</w:t>
      </w:r>
      <w:r w:rsidRPr="00B77EB6">
        <w:rPr>
          <w:rFonts w:ascii="Times New Roman" w:hAnsi="Times New Roman" w:cs="Times New Roman"/>
          <w:b/>
          <w:sz w:val="28"/>
          <w:szCs w:val="28"/>
        </w:rPr>
        <w:t xml:space="preserve"> лучшие возможности для всестороннего развития личности и реализации талантов, обеспеченный высококвалифицированными кадрами в необходимом объеме.</w:t>
      </w:r>
    </w:p>
    <w:p w14:paraId="5C53E48A" w14:textId="695DCDFE"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Ц-3.1. Ре</w:t>
      </w:r>
      <w:r w:rsidR="00042F3C">
        <w:rPr>
          <w:rFonts w:ascii="Times New Roman" w:hAnsi="Times New Roman" w:cs="Times New Roman"/>
          <w:sz w:val="28"/>
          <w:szCs w:val="28"/>
        </w:rPr>
        <w:t>спублика</w:t>
      </w:r>
      <w:r w:rsidRPr="00B77EB6">
        <w:rPr>
          <w:rFonts w:ascii="Times New Roman" w:hAnsi="Times New Roman" w:cs="Times New Roman"/>
          <w:sz w:val="28"/>
          <w:szCs w:val="28"/>
        </w:rPr>
        <w:t>, привлекающ</w:t>
      </w:r>
      <w:r w:rsidR="00042F3C">
        <w:rPr>
          <w:rFonts w:ascii="Times New Roman" w:hAnsi="Times New Roman" w:cs="Times New Roman"/>
          <w:sz w:val="28"/>
          <w:szCs w:val="28"/>
        </w:rPr>
        <w:t>ая</w:t>
      </w:r>
      <w:r w:rsidRPr="00B77EB6">
        <w:rPr>
          <w:rFonts w:ascii="Times New Roman" w:hAnsi="Times New Roman" w:cs="Times New Roman"/>
          <w:sz w:val="28"/>
          <w:szCs w:val="28"/>
        </w:rPr>
        <w:t xml:space="preserve">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возможностями для реализации потенциала молодых людей.</w:t>
      </w:r>
    </w:p>
    <w:p w14:paraId="19735D66" w14:textId="7C0DC7E4" w:rsidR="0046255C" w:rsidRPr="00B77EB6" w:rsidRDefault="00042F3C" w:rsidP="0046255C">
      <w:pPr>
        <w:spacing w:before="0" w:after="0"/>
        <w:ind w:firstLine="709"/>
        <w:rPr>
          <w:rFonts w:ascii="Times New Roman" w:hAnsi="Times New Roman" w:cs="Times New Roman"/>
          <w:sz w:val="28"/>
          <w:szCs w:val="28"/>
        </w:rPr>
      </w:pPr>
      <w:r>
        <w:rPr>
          <w:rFonts w:ascii="Times New Roman" w:hAnsi="Times New Roman" w:cs="Times New Roman"/>
          <w:sz w:val="28"/>
          <w:szCs w:val="28"/>
        </w:rPr>
        <w:t>Ц-3.2. Республика, обеспечивающая</w:t>
      </w:r>
      <w:r w:rsidR="0046255C" w:rsidRPr="00B77EB6">
        <w:rPr>
          <w:rFonts w:ascii="Times New Roman" w:hAnsi="Times New Roman" w:cs="Times New Roman"/>
          <w:sz w:val="28"/>
          <w:szCs w:val="28"/>
        </w:rPr>
        <w:t xml:space="preserve"> ведущие экономические комплексы республики квалифицированными и мотивированными кадрами.</w:t>
      </w:r>
    </w:p>
    <w:p w14:paraId="79D2CEAB" w14:textId="459F85DF"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lastRenderedPageBreak/>
        <w:t>НК4</w:t>
      </w:r>
      <w:r w:rsidR="0046255C" w:rsidRPr="00B77EB6">
        <w:rPr>
          <w:rFonts w:ascii="Times New Roman" w:hAnsi="Times New Roman" w:cs="Times New Roman"/>
          <w:b/>
          <w:sz w:val="28"/>
          <w:szCs w:val="28"/>
        </w:rPr>
        <w:t>. Инновации и информация:</w:t>
      </w:r>
    </w:p>
    <w:p w14:paraId="274F744D" w14:textId="080FD09F"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СЦ-4.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реализующ</w:t>
      </w:r>
      <w:r w:rsidR="00042F3C">
        <w:rPr>
          <w:rFonts w:ascii="Times New Roman" w:hAnsi="Times New Roman" w:cs="Times New Roman"/>
          <w:b/>
          <w:sz w:val="28"/>
          <w:szCs w:val="28"/>
        </w:rPr>
        <w:t>ая</w:t>
      </w:r>
      <w:r w:rsidRPr="00B77EB6">
        <w:rPr>
          <w:rFonts w:ascii="Times New Roman" w:hAnsi="Times New Roman" w:cs="Times New Roman"/>
          <w:b/>
          <w:sz w:val="28"/>
          <w:szCs w:val="28"/>
        </w:rPr>
        <w:t xml:space="preserve"> свой инновационный потенциал в приоритетных направлениях социально-экономического развития, обеспечивающ</w:t>
      </w:r>
      <w:r w:rsidR="00042F3C">
        <w:rPr>
          <w:rFonts w:ascii="Times New Roman" w:hAnsi="Times New Roman" w:cs="Times New Roman"/>
          <w:b/>
          <w:sz w:val="28"/>
          <w:szCs w:val="28"/>
        </w:rPr>
        <w:t>ая</w:t>
      </w:r>
      <w:r w:rsidRPr="00B77EB6">
        <w:rPr>
          <w:rFonts w:ascii="Times New Roman" w:hAnsi="Times New Roman" w:cs="Times New Roman"/>
          <w:b/>
          <w:sz w:val="28"/>
          <w:szCs w:val="28"/>
        </w:rPr>
        <w:t xml:space="preserve"> высокое качество фундаментальных и прикладных исследований.</w:t>
      </w:r>
    </w:p>
    <w:p w14:paraId="2E2D8351" w14:textId="5E8A8185"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НК5</w:t>
      </w:r>
      <w:r w:rsidR="0046255C" w:rsidRPr="00B77EB6">
        <w:rPr>
          <w:rFonts w:ascii="Times New Roman" w:hAnsi="Times New Roman" w:cs="Times New Roman"/>
          <w:b/>
          <w:sz w:val="28"/>
          <w:szCs w:val="28"/>
        </w:rPr>
        <w:t>. Природные ресурсы и устойчивое развитие:</w:t>
      </w:r>
    </w:p>
    <w:p w14:paraId="23138FFF" w14:textId="487C3E4D" w:rsidR="0046255C" w:rsidRPr="00B77EB6" w:rsidRDefault="0046255C" w:rsidP="0046255C">
      <w:pPr>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СЦ-5. Ре</w:t>
      </w:r>
      <w:r w:rsidR="00042F3C">
        <w:rPr>
          <w:rFonts w:ascii="Times New Roman" w:hAnsi="Times New Roman" w:cs="Times New Roman"/>
          <w:b/>
          <w:sz w:val="28"/>
          <w:szCs w:val="28"/>
        </w:rPr>
        <w:t>спублика, обладающая</w:t>
      </w:r>
      <w:r w:rsidRPr="00B77EB6">
        <w:rPr>
          <w:rFonts w:ascii="Times New Roman" w:hAnsi="Times New Roman" w:cs="Times New Roman"/>
          <w:b/>
          <w:sz w:val="28"/>
          <w:szCs w:val="28"/>
        </w:rPr>
        <w:t xml:space="preserve"> разнообразными, в том числе</w:t>
      </w:r>
      <w:r w:rsidR="00FE1839" w:rsidRPr="00B77EB6">
        <w:rPr>
          <w:rFonts w:ascii="Times New Roman" w:hAnsi="Times New Roman" w:cs="Times New Roman"/>
          <w:b/>
          <w:sz w:val="28"/>
          <w:szCs w:val="28"/>
        </w:rPr>
        <w:t xml:space="preserve"> </w:t>
      </w:r>
      <w:r w:rsidRPr="00B77EB6">
        <w:rPr>
          <w:rFonts w:ascii="Times New Roman" w:hAnsi="Times New Roman" w:cs="Times New Roman"/>
          <w:b/>
          <w:sz w:val="28"/>
          <w:szCs w:val="28"/>
        </w:rPr>
        <w:t>– уникальными, природными системами, сберегаемыми для будущих поколений, и высоким уровнем экологической безопасности, эффективно использующ</w:t>
      </w:r>
      <w:r w:rsidR="00042F3C">
        <w:rPr>
          <w:rFonts w:ascii="Times New Roman" w:hAnsi="Times New Roman" w:cs="Times New Roman"/>
          <w:b/>
          <w:sz w:val="28"/>
          <w:szCs w:val="28"/>
        </w:rPr>
        <w:t>ая</w:t>
      </w:r>
      <w:r w:rsidRPr="00B77EB6">
        <w:rPr>
          <w:rFonts w:ascii="Times New Roman" w:hAnsi="Times New Roman" w:cs="Times New Roman"/>
          <w:b/>
          <w:sz w:val="28"/>
          <w:szCs w:val="28"/>
        </w:rPr>
        <w:t xml:space="preserve"> природные ресурсы на основе соблюдения принципов устойчивого развития и баланса интересов промышленности и сферы туризма и рекреации. </w:t>
      </w:r>
    </w:p>
    <w:p w14:paraId="4087EDBF" w14:textId="419E4FE1"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НК6</w:t>
      </w:r>
      <w:r w:rsidR="0046255C" w:rsidRPr="00B77EB6">
        <w:rPr>
          <w:rFonts w:ascii="Times New Roman" w:hAnsi="Times New Roman" w:cs="Times New Roman"/>
          <w:b/>
          <w:sz w:val="28"/>
          <w:szCs w:val="28"/>
        </w:rPr>
        <w:t>. Пространство и реальный капитал:</w:t>
      </w:r>
    </w:p>
    <w:p w14:paraId="39B8967F" w14:textId="0DFE9A9E"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СЦ-6. </w:t>
      </w:r>
      <w:r w:rsidR="00042F3C">
        <w:rPr>
          <w:rFonts w:ascii="Times New Roman" w:hAnsi="Times New Roman" w:cs="Times New Roman"/>
          <w:b/>
          <w:sz w:val="28"/>
          <w:szCs w:val="28"/>
        </w:rPr>
        <w:t>«</w:t>
      </w:r>
      <w:r w:rsidRPr="00B77EB6">
        <w:rPr>
          <w:rFonts w:ascii="Times New Roman" w:hAnsi="Times New Roman" w:cs="Times New Roman"/>
          <w:b/>
          <w:sz w:val="28"/>
          <w:szCs w:val="28"/>
        </w:rPr>
        <w:t>Сердце Кавказа</w:t>
      </w:r>
      <w:r w:rsidR="00042F3C">
        <w:rPr>
          <w:rFonts w:ascii="Times New Roman" w:hAnsi="Times New Roman" w:cs="Times New Roman"/>
          <w:b/>
          <w:sz w:val="28"/>
          <w:szCs w:val="28"/>
        </w:rPr>
        <w:t>»</w:t>
      </w:r>
      <w:r w:rsidRPr="00B77EB6">
        <w:rPr>
          <w:rFonts w:ascii="Times New Roman" w:hAnsi="Times New Roman" w:cs="Times New Roman"/>
          <w:b/>
          <w:sz w:val="28"/>
          <w:szCs w:val="28"/>
        </w:rPr>
        <w:t>,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творческими индустриями; эффективно используемое безопасное и комфортное пространство жизнедеятельности населения и гостей ре</w:t>
      </w:r>
      <w:r w:rsidR="00042F3C">
        <w:rPr>
          <w:rFonts w:ascii="Times New Roman" w:hAnsi="Times New Roman" w:cs="Times New Roman"/>
          <w:b/>
          <w:sz w:val="28"/>
          <w:szCs w:val="28"/>
        </w:rPr>
        <w:t>спублики</w:t>
      </w:r>
      <w:r w:rsidRPr="00B77EB6">
        <w:rPr>
          <w:rFonts w:ascii="Times New Roman" w:hAnsi="Times New Roman" w:cs="Times New Roman"/>
          <w:b/>
          <w:sz w:val="28"/>
          <w:szCs w:val="28"/>
        </w:rPr>
        <w:t xml:space="preserve"> с высоким качеством среды обитания.</w:t>
      </w:r>
    </w:p>
    <w:p w14:paraId="7972655E" w14:textId="655F5E85" w:rsidR="0046255C" w:rsidRPr="00B77EB6" w:rsidRDefault="0046255C" w:rsidP="0046255C">
      <w:pPr>
        <w:keepLines/>
        <w:suppressAutoHyphens/>
        <w:spacing w:before="0" w:after="0"/>
        <w:ind w:firstLine="709"/>
        <w:rPr>
          <w:rFonts w:ascii="Times New Roman" w:eastAsia="Calibri" w:hAnsi="Times New Roman" w:cs="Times New Roman"/>
          <w:sz w:val="28"/>
          <w:szCs w:val="28"/>
        </w:rPr>
      </w:pPr>
      <w:r w:rsidRPr="00B77EB6">
        <w:rPr>
          <w:rFonts w:ascii="Times New Roman" w:eastAsia="Times New Roman" w:hAnsi="Times New Roman" w:cs="Times New Roman"/>
          <w:sz w:val="28"/>
          <w:szCs w:val="28"/>
        </w:rPr>
        <w:t xml:space="preserve">Ц-6.1. </w:t>
      </w:r>
      <w:r w:rsidRPr="00B77EB6">
        <w:rPr>
          <w:rFonts w:ascii="Times New Roman" w:hAnsi="Times New Roman" w:cs="Times New Roman"/>
          <w:sz w:val="28"/>
          <w:szCs w:val="28"/>
        </w:rPr>
        <w:t xml:space="preserve">Горная и предгорная территория </w:t>
      </w:r>
      <w:r w:rsidR="00B8274E">
        <w:rPr>
          <w:rFonts w:ascii="Times New Roman" w:hAnsi="Times New Roman" w:cs="Times New Roman"/>
          <w:sz w:val="28"/>
          <w:szCs w:val="28"/>
        </w:rPr>
        <w:t xml:space="preserve">Республики Северная </w:t>
      </w:r>
      <w:r w:rsidR="000F3CF8">
        <w:rPr>
          <w:rFonts w:ascii="Times New Roman" w:hAnsi="Times New Roman" w:cs="Times New Roman"/>
          <w:sz w:val="28"/>
          <w:szCs w:val="28"/>
        </w:rPr>
        <w:br/>
      </w:r>
      <w:r w:rsidR="00B8274E">
        <w:rPr>
          <w:rFonts w:ascii="Times New Roman" w:hAnsi="Times New Roman" w:cs="Times New Roman"/>
          <w:sz w:val="28"/>
          <w:szCs w:val="28"/>
        </w:rPr>
        <w:t>Осетия</w:t>
      </w:r>
      <w:r w:rsidR="000F3CF8">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 динамично развивающееся устойчивое пространство, эффективно и рационально реализующее возможности территории через комбинирование разного типа функций на базе исторической системы расселения; активное использование существующих ресурсов с сохранением устойчивости экосистем.</w:t>
      </w:r>
      <w:r w:rsidRPr="00B77EB6">
        <w:rPr>
          <w:rFonts w:ascii="Times New Roman" w:eastAsia="Calibri" w:hAnsi="Times New Roman" w:cs="Times New Roman"/>
          <w:i/>
          <w:sz w:val="28"/>
          <w:szCs w:val="28"/>
        </w:rPr>
        <w:t xml:space="preserve"> </w:t>
      </w:r>
    </w:p>
    <w:p w14:paraId="34A7C22F" w14:textId="77777777" w:rsidR="0046255C" w:rsidRPr="00B77EB6" w:rsidRDefault="0046255C" w:rsidP="0046255C">
      <w:pPr>
        <w:keepLines/>
        <w:suppressAutoHyphens/>
        <w:spacing w:before="0" w:after="0"/>
        <w:ind w:firstLine="709"/>
        <w:rPr>
          <w:rFonts w:ascii="Times New Roman" w:eastAsia="Times New Roman" w:hAnsi="Times New Roman" w:cs="Times New Roman"/>
          <w:sz w:val="28"/>
          <w:szCs w:val="28"/>
        </w:rPr>
      </w:pPr>
      <w:r w:rsidRPr="00B77EB6">
        <w:rPr>
          <w:rFonts w:ascii="Times New Roman" w:eastAsia="Times New Roman" w:hAnsi="Times New Roman" w:cs="Times New Roman"/>
          <w:sz w:val="28"/>
          <w:szCs w:val="28"/>
        </w:rPr>
        <w:t>Ц-6.2. Повышение привлекательности городов – драйверов развития региона путем формирования новой городской политики, базирующейся на научных исследованиях, определении миссии города, закономерностях городской эволюции с учетом соблюдения принципов рационального землепользования и эффективного функционального зонирования.</w:t>
      </w:r>
    </w:p>
    <w:p w14:paraId="22D1424B" w14:textId="2F30AC72" w:rsidR="0046255C" w:rsidRPr="00B77EB6" w:rsidRDefault="0062177E"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НК7</w:t>
      </w:r>
      <w:r w:rsidR="0046255C" w:rsidRPr="00B77EB6">
        <w:rPr>
          <w:rFonts w:ascii="Times New Roman" w:hAnsi="Times New Roman" w:cs="Times New Roman"/>
          <w:b/>
          <w:sz w:val="28"/>
          <w:szCs w:val="28"/>
        </w:rPr>
        <w:t>. Инвестиции и финансовый капитал:</w:t>
      </w:r>
    </w:p>
    <w:p w14:paraId="50E8FA15" w14:textId="65ABBF07"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w:t>
      </w:r>
      <w:r w:rsidR="00DD1856">
        <w:rPr>
          <w:rFonts w:ascii="Times New Roman" w:hAnsi="Times New Roman" w:cs="Times New Roman"/>
          <w:b/>
          <w:sz w:val="28"/>
          <w:szCs w:val="28"/>
        </w:rPr>
        <w:t>-7. Инвестиционно привлекательная</w:t>
      </w:r>
      <w:r w:rsidRPr="00B77EB6">
        <w:rPr>
          <w:rFonts w:ascii="Times New Roman" w:hAnsi="Times New Roman" w:cs="Times New Roman"/>
          <w:b/>
          <w:sz w:val="28"/>
          <w:szCs w:val="28"/>
        </w:rPr>
        <w:t xml:space="preserve">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федерального уровня бюджетной системы.</w:t>
      </w:r>
    </w:p>
    <w:p w14:paraId="14CED25F" w14:textId="77777777" w:rsidR="0046255C" w:rsidRPr="00B77EB6" w:rsidRDefault="0046255C"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Стратегические цели развития семи экономических комплексов</w:t>
      </w:r>
    </w:p>
    <w:p w14:paraId="5D6938B6" w14:textId="77777777"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Комплекс социальных и инновационных услуг:</w:t>
      </w:r>
    </w:p>
    <w:p w14:paraId="28B192C8" w14:textId="0580C559"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СЦ-8.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высоким качеством, доступностью и инновационностью образовательных, медицинских и творческих услуг.</w:t>
      </w:r>
    </w:p>
    <w:p w14:paraId="3F58D561" w14:textId="46C7F62E" w:rsidR="0046255C" w:rsidRPr="00B77EB6" w:rsidRDefault="00042F3C" w:rsidP="0046255C">
      <w:pPr>
        <w:suppressAutoHyphens/>
        <w:spacing w:before="0" w:after="0"/>
        <w:ind w:firstLine="709"/>
        <w:rPr>
          <w:rFonts w:ascii="Times New Roman" w:hAnsi="Times New Roman" w:cs="Times New Roman"/>
          <w:sz w:val="28"/>
          <w:szCs w:val="28"/>
        </w:rPr>
      </w:pPr>
      <w:r>
        <w:rPr>
          <w:rFonts w:ascii="Times New Roman" w:hAnsi="Times New Roman" w:cs="Times New Roman"/>
          <w:bCs/>
          <w:sz w:val="28"/>
          <w:szCs w:val="28"/>
        </w:rPr>
        <w:t>Ц-8.1. Республика</w:t>
      </w:r>
      <w:r w:rsidR="0046255C" w:rsidRPr="00B77EB6">
        <w:rPr>
          <w:rFonts w:ascii="Times New Roman" w:hAnsi="Times New Roman" w:cs="Times New Roman"/>
          <w:bCs/>
          <w:sz w:val="28"/>
          <w:szCs w:val="28"/>
        </w:rPr>
        <w:t xml:space="preserve"> с доступной с</w:t>
      </w:r>
      <w:r w:rsidR="0046255C" w:rsidRPr="00B77EB6">
        <w:rPr>
          <w:rFonts w:ascii="Times New Roman" w:hAnsi="Times New Roman" w:cs="Times New Roman"/>
          <w:sz w:val="28"/>
          <w:szCs w:val="28"/>
        </w:rPr>
        <w:t xml:space="preserve">истемой здравоохранения, обеспечивающей высокое качество и доступность специализированной, в том </w:t>
      </w:r>
      <w:r w:rsidR="0046255C" w:rsidRPr="00B77EB6">
        <w:rPr>
          <w:rFonts w:ascii="Times New Roman" w:hAnsi="Times New Roman" w:cs="Times New Roman"/>
          <w:sz w:val="28"/>
          <w:szCs w:val="28"/>
        </w:rPr>
        <w:lastRenderedPageBreak/>
        <w:t>числе</w:t>
      </w:r>
      <w:r w:rsidR="00FE1839" w:rsidRPr="00B77EB6">
        <w:rPr>
          <w:rFonts w:ascii="Times New Roman" w:hAnsi="Times New Roman" w:cs="Times New Roman"/>
          <w:sz w:val="28"/>
          <w:szCs w:val="28"/>
        </w:rPr>
        <w:t xml:space="preserve"> </w:t>
      </w:r>
      <w:r w:rsidR="0046255C" w:rsidRPr="00B77EB6">
        <w:rPr>
          <w:rFonts w:ascii="Times New Roman" w:hAnsi="Times New Roman" w:cs="Times New Roman"/>
          <w:sz w:val="28"/>
          <w:szCs w:val="28"/>
        </w:rPr>
        <w:t>высокотехнологичной медицинской помощи, мотивированным на ведение здорового образа жизни населением республики.</w:t>
      </w:r>
    </w:p>
    <w:p w14:paraId="4DFEB218" w14:textId="4CEDFF21"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Ц-8.2. </w:t>
      </w:r>
      <w:r w:rsidRPr="00B77EB6">
        <w:rPr>
          <w:rFonts w:ascii="Times New Roman" w:hAnsi="Times New Roman" w:cs="Times New Roman"/>
          <w:sz w:val="28"/>
          <w:szCs w:val="28"/>
        </w:rPr>
        <w:t>Ре</w:t>
      </w:r>
      <w:r w:rsidR="00042F3C">
        <w:rPr>
          <w:rFonts w:ascii="Times New Roman" w:hAnsi="Times New Roman" w:cs="Times New Roman"/>
          <w:sz w:val="28"/>
          <w:szCs w:val="28"/>
        </w:rPr>
        <w:t>спублика</w:t>
      </w:r>
      <w:r w:rsidRPr="00B77EB6">
        <w:rPr>
          <w:rFonts w:ascii="Times New Roman" w:hAnsi="Times New Roman" w:cs="Times New Roman"/>
          <w:sz w:val="28"/>
          <w:szCs w:val="28"/>
        </w:rPr>
        <w:t xml:space="preserve"> с новой качественной и доступной системой поликультурного образования, вносящей большой вклад в инновационное развитие республики и способствующей непрерывному личностному развитию человека.</w:t>
      </w:r>
    </w:p>
    <w:p w14:paraId="3F0323FA" w14:textId="0D1CCC0B"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w:t>
      </w:r>
      <w:r w:rsidRPr="00B77EB6">
        <w:rPr>
          <w:rFonts w:ascii="Times New Roman" w:hAnsi="Times New Roman" w:cs="Times New Roman"/>
          <w:bCs/>
          <w:sz w:val="28"/>
          <w:szCs w:val="28"/>
        </w:rPr>
        <w:t>8.</w:t>
      </w:r>
      <w:r w:rsidR="00042F3C">
        <w:rPr>
          <w:rFonts w:ascii="Times New Roman" w:hAnsi="Times New Roman" w:cs="Times New Roman"/>
          <w:sz w:val="28"/>
          <w:szCs w:val="28"/>
        </w:rPr>
        <w:t>3. Республика</w:t>
      </w:r>
      <w:r w:rsidRPr="00B77EB6">
        <w:rPr>
          <w:rFonts w:ascii="Times New Roman" w:hAnsi="Times New Roman" w:cs="Times New Roman"/>
          <w:sz w:val="28"/>
          <w:szCs w:val="28"/>
        </w:rPr>
        <w:t xml:space="preserve"> с доступной, адресной и персонифицированной системой социальной поддержки, обеспечивающей достойное качество жизни всех целевых групп при активном участии некоммерческих организаций.</w:t>
      </w:r>
    </w:p>
    <w:p w14:paraId="7687FED1" w14:textId="4524D4CA"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Ц-8.4. </w:t>
      </w:r>
      <w:r w:rsidR="00042F3C">
        <w:rPr>
          <w:rFonts w:ascii="Times New Roman" w:hAnsi="Times New Roman" w:cs="Times New Roman"/>
          <w:sz w:val="28"/>
          <w:szCs w:val="28"/>
        </w:rPr>
        <w:t>Республика</w:t>
      </w:r>
      <w:r w:rsidRPr="00B77EB6">
        <w:rPr>
          <w:rFonts w:ascii="Times New Roman" w:hAnsi="Times New Roman" w:cs="Times New Roman"/>
          <w:sz w:val="28"/>
          <w:szCs w:val="28"/>
        </w:rPr>
        <w:t xml:space="preserve"> с развитой сферой деловых и персональных услуг, удовлетворяющих потребности жителей и гостей республики и соответствующих мировым стандартам.</w:t>
      </w:r>
    </w:p>
    <w:p w14:paraId="5A477F53" w14:textId="77777777"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Комплекс отраслей промышленности:</w:t>
      </w:r>
    </w:p>
    <w:p w14:paraId="03EC8679" w14:textId="4BD1470C"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СЦ-9. Ре</w:t>
      </w:r>
      <w:r w:rsidR="00042F3C">
        <w:rPr>
          <w:rFonts w:ascii="Times New Roman" w:hAnsi="Times New Roman" w:cs="Times New Roman"/>
          <w:b/>
          <w:sz w:val="28"/>
          <w:szCs w:val="28"/>
        </w:rPr>
        <w:t>спублика</w:t>
      </w:r>
      <w:r w:rsidRPr="00B77EB6">
        <w:rPr>
          <w:rFonts w:ascii="Times New Roman" w:hAnsi="Times New Roman" w:cs="Times New Roman"/>
          <w:b/>
          <w:sz w:val="28"/>
          <w:szCs w:val="28"/>
        </w:rPr>
        <w:t>, продукция ведущих отраслей промышленности которо</w:t>
      </w:r>
      <w:r w:rsidR="00042F3C">
        <w:rPr>
          <w:rFonts w:ascii="Times New Roman" w:hAnsi="Times New Roman" w:cs="Times New Roman"/>
          <w:b/>
          <w:sz w:val="28"/>
          <w:szCs w:val="28"/>
        </w:rPr>
        <w:t>й</w:t>
      </w:r>
      <w:r w:rsidRPr="00B77EB6">
        <w:rPr>
          <w:rFonts w:ascii="Times New Roman" w:hAnsi="Times New Roman" w:cs="Times New Roman"/>
          <w:b/>
          <w:sz w:val="28"/>
          <w:szCs w:val="28"/>
        </w:rPr>
        <w:t xml:space="preserve">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p>
    <w:p w14:paraId="23EF71FA" w14:textId="77777777" w:rsidR="0046255C" w:rsidRPr="00B77EB6" w:rsidRDefault="0046255C" w:rsidP="0046255C">
      <w:pPr>
        <w:keepLines/>
        <w:suppressAutoHyphens/>
        <w:spacing w:before="0" w:after="0"/>
        <w:ind w:firstLine="709"/>
        <w:rPr>
          <w:rFonts w:ascii="Times New Roman" w:hAnsi="Times New Roman" w:cs="Times New Roman"/>
          <w:bCs/>
          <w:sz w:val="28"/>
          <w:szCs w:val="28"/>
        </w:rPr>
      </w:pPr>
      <w:r w:rsidRPr="00B77EB6">
        <w:rPr>
          <w:rFonts w:ascii="Times New Roman" w:hAnsi="Times New Roman" w:cs="Times New Roman"/>
          <w:bCs/>
          <w:sz w:val="28"/>
          <w:szCs w:val="28"/>
        </w:rPr>
        <w:t xml:space="preserve">Ц-9.1. </w:t>
      </w:r>
      <w:r w:rsidRPr="00B77EB6">
        <w:rPr>
          <w:rFonts w:ascii="Times New Roman" w:hAnsi="Times New Roman" w:cs="Times New Roman"/>
          <w:sz w:val="28"/>
          <w:szCs w:val="28"/>
        </w:rPr>
        <w:t>Регион с химической промышленностью</w:t>
      </w:r>
      <w:r w:rsidRPr="00B77EB6">
        <w:rPr>
          <w:rFonts w:ascii="Times New Roman" w:hAnsi="Times New Roman" w:cs="Times New Roman"/>
          <w:bCs/>
          <w:sz w:val="28"/>
          <w:szCs w:val="28"/>
        </w:rPr>
        <w:t>, динамично развивающейся за счет применения современных, экологически чистых технологий и использования потенциала сопутствующего производства предприятий цветной металлургии, обеспечивающей потребности республики и России в целом в качественной продукции.</w:t>
      </w:r>
    </w:p>
    <w:p w14:paraId="33F44921" w14:textId="1AFE57D6"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Ц-9.2. Регион</w:t>
      </w:r>
      <w:r w:rsidRPr="00B77EB6">
        <w:rPr>
          <w:rFonts w:ascii="Times New Roman" w:hAnsi="Times New Roman" w:cs="Times New Roman"/>
          <w:sz w:val="28"/>
          <w:szCs w:val="28"/>
        </w:rPr>
        <w:t xml:space="preserve"> с развитой лесной промышленностью</w:t>
      </w:r>
      <w:r w:rsidRPr="00B77EB6">
        <w:rPr>
          <w:rFonts w:ascii="Times New Roman" w:hAnsi="Times New Roman" w:cs="Times New Roman"/>
          <w:bCs/>
          <w:sz w:val="28"/>
          <w:szCs w:val="28"/>
        </w:rPr>
        <w:t xml:space="preserve">, обеспечивающей за счет эффективного использования собственной сырьевой базы потребности республики в мебели и других изделиях деревопереработки и </w:t>
      </w:r>
      <w:r w:rsidRPr="00B77EB6">
        <w:rPr>
          <w:rFonts w:ascii="Times New Roman" w:hAnsi="Times New Roman" w:cs="Times New Roman"/>
          <w:sz w:val="28"/>
          <w:szCs w:val="28"/>
        </w:rPr>
        <w:t>поставляющей на российский рынок качественную мелкосерийную мебель и целлюлозно-бумажную продукцию.</w:t>
      </w:r>
    </w:p>
    <w:p w14:paraId="3DA65181" w14:textId="77777777" w:rsidR="0046255C" w:rsidRPr="00B77EB6" w:rsidRDefault="0046255C" w:rsidP="0046255C">
      <w:pPr>
        <w:suppressAutoHyphens/>
        <w:spacing w:before="0" w:after="0"/>
        <w:ind w:firstLine="709"/>
        <w:rPr>
          <w:rFonts w:ascii="Times New Roman" w:hAnsi="Times New Roman" w:cs="Times New Roman"/>
          <w:bCs/>
          <w:sz w:val="28"/>
          <w:szCs w:val="28"/>
        </w:rPr>
      </w:pPr>
      <w:r w:rsidRPr="00B77EB6">
        <w:rPr>
          <w:rFonts w:ascii="Times New Roman" w:hAnsi="Times New Roman" w:cs="Times New Roman"/>
          <w:bCs/>
          <w:sz w:val="28"/>
          <w:szCs w:val="28"/>
        </w:rPr>
        <w:t>Ц-9.3. Регион-лидер СКФО в сфере металлообработки, обладающий современным металлургическим и электротехническим производством, обеспечивающий конкурентоспособным оборудованием и материалами развитие жилищного и коммерческого строительства, сферы ЖКХ, малой энергетики, туризма и рекреации на территории Кавказа.</w:t>
      </w:r>
    </w:p>
    <w:p w14:paraId="30918586"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Ц-9.4. Регион с развитой легкой промышленностью, обеспечивающей потребности республики, СКФО и России в качественной конкурентной продукции.</w:t>
      </w:r>
    </w:p>
    <w:p w14:paraId="59BC4057" w14:textId="77777777"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Комплекс строительства и жилищно-коммунального хозяйства:</w:t>
      </w:r>
    </w:p>
    <w:p w14:paraId="25FD4191" w14:textId="22D4B77D"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СЦ-10. Ре</w:t>
      </w:r>
      <w:r w:rsidR="009F2080">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p>
    <w:p w14:paraId="7FC92A18"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lastRenderedPageBreak/>
        <w:t>Ц-10.1. Конкурентоспособная строительная отрасль, обеспечивающая высокую доступность качественной современной жилой и коммерческой недвижимости.</w:t>
      </w:r>
    </w:p>
    <w:p w14:paraId="6360D36D"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Ц-10.2. Конкурентоспособная и высокотехнологичная промышленность строительных материалов инновационного типа, удовлетворяющая потребности внутреннего и внешнего рынков в качественной и доступной продукции.</w:t>
      </w:r>
    </w:p>
    <w:p w14:paraId="149BEE6B"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Ц-10.3. Эффективная отрасль жилищно-коммунального хозяйства, предоставляющая услуги высокого качества по доступным ценам и создающая благоприятную среду для жизнедеятельности населения.</w:t>
      </w:r>
    </w:p>
    <w:p w14:paraId="3D162EFA" w14:textId="77777777"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Туристско-рекреационный комплекс:</w:t>
      </w:r>
    </w:p>
    <w:p w14:paraId="1714F7D4" w14:textId="77777777"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СЦ-11. Глобально конкурентоспособный туристско-рекреационный кластер, всесезонный центр познавательного, лечебно-оздоровительного, активного, экологического и культурного туризма, предлагающий уникальный туристский продукт, жемчужина туристского кластера Юга России и Кавказа в целом.</w:t>
      </w:r>
    </w:p>
    <w:p w14:paraId="1A742CAD"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Ц-11.1. </w:t>
      </w:r>
      <w:r w:rsidRPr="00B77EB6">
        <w:rPr>
          <w:rFonts w:ascii="Times New Roman" w:hAnsi="Times New Roman" w:cs="Times New Roman"/>
          <w:sz w:val="28"/>
          <w:szCs w:val="28"/>
        </w:rPr>
        <w:t>Центр культурно-познавательного туризма,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
    <w:p w14:paraId="75E2A636" w14:textId="77777777" w:rsidR="0046255C" w:rsidRPr="00B77EB6" w:rsidRDefault="0046255C" w:rsidP="0046255C">
      <w:pPr>
        <w:keepLines/>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Ц-11.2. </w:t>
      </w:r>
      <w:r w:rsidRPr="00B77EB6">
        <w:rPr>
          <w:rFonts w:ascii="Times New Roman" w:hAnsi="Times New Roman" w:cs="Times New Roman"/>
          <w:sz w:val="28"/>
          <w:szCs w:val="28"/>
        </w:rPr>
        <w:t>Всесезонный лечебно-оздоровительный центр, эффективно соединяющий имеющиеся бальнеологические и рекреационные ресурсы, традиционные и современные методики и технологии оздоровления, обеспечивающий высокий уровень предоставляемых услуг; один из ведущих бальнеологических курортов России.</w:t>
      </w:r>
    </w:p>
    <w:p w14:paraId="130F5CC2" w14:textId="77777777" w:rsidR="0046255C" w:rsidRPr="00B77EB6" w:rsidRDefault="0046255C" w:rsidP="0046255C">
      <w:pPr>
        <w:keepLines/>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Ц-11.3. </w:t>
      </w:r>
      <w:r w:rsidRPr="00B77EB6">
        <w:rPr>
          <w:rFonts w:ascii="Times New Roman" w:hAnsi="Times New Roman" w:cs="Times New Roman"/>
          <w:sz w:val="28"/>
          <w:szCs w:val="28"/>
        </w:rPr>
        <w:t>Один из регионов-лидеров активного и экологического туризма в России, предлагающий широкий спектр интересных возможностей для всесезонного активного отдыха в горах, комплексно и эффективно использующий уникальный рекреационный потенциал территории; лучший из российских горнолыжных курортов круглогодичного функционирования.</w:t>
      </w:r>
    </w:p>
    <w:p w14:paraId="4F662A9C" w14:textId="51E31DA0"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Ц-11.4. </w:t>
      </w:r>
      <w:r w:rsidRPr="00B77EB6">
        <w:rPr>
          <w:rFonts w:ascii="Times New Roman" w:hAnsi="Times New Roman" w:cs="Times New Roman"/>
          <w:sz w:val="28"/>
          <w:szCs w:val="28"/>
        </w:rPr>
        <w:t xml:space="preserve">Один из ключевых культурных центров </w:t>
      </w:r>
      <w:r w:rsidR="009F2080">
        <w:rPr>
          <w:rFonts w:ascii="Times New Roman" w:hAnsi="Times New Roman" w:cs="Times New Roman"/>
          <w:sz w:val="28"/>
          <w:szCs w:val="28"/>
        </w:rPr>
        <w:t>ю</w:t>
      </w:r>
      <w:r w:rsidRPr="00B77EB6">
        <w:rPr>
          <w:rFonts w:ascii="Times New Roman" w:hAnsi="Times New Roman" w:cs="Times New Roman"/>
          <w:sz w:val="28"/>
          <w:szCs w:val="28"/>
        </w:rPr>
        <w:t xml:space="preserve">га России, развивающийся на базе </w:t>
      </w:r>
      <w:r w:rsidR="00DD1856">
        <w:rPr>
          <w:rFonts w:ascii="Times New Roman" w:hAnsi="Times New Roman" w:cs="Times New Roman"/>
          <w:sz w:val="28"/>
          <w:szCs w:val="28"/>
        </w:rPr>
        <w:t>с</w:t>
      </w:r>
      <w:r w:rsidR="009F2080">
        <w:rPr>
          <w:rFonts w:ascii="Times New Roman" w:hAnsi="Times New Roman" w:cs="Times New Roman"/>
          <w:sz w:val="28"/>
          <w:szCs w:val="28"/>
        </w:rPr>
        <w:t>еверок</w:t>
      </w:r>
      <w:r w:rsidRPr="00B77EB6">
        <w:rPr>
          <w:rFonts w:ascii="Times New Roman" w:hAnsi="Times New Roman" w:cs="Times New Roman"/>
          <w:sz w:val="28"/>
          <w:szCs w:val="28"/>
        </w:rPr>
        <w:t>авказского культурного центра им. В. Гергиева, на регулярной основе реализующий широкий ряд уникальных событийных проектов международного, российского и регионального уровня.</w:t>
      </w:r>
    </w:p>
    <w:p w14:paraId="1D7D7BFD" w14:textId="77777777"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Агропромышленный комплекс:</w:t>
      </w:r>
    </w:p>
    <w:p w14:paraId="720A602A" w14:textId="05D97375"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СЦ-12. Ре</w:t>
      </w:r>
      <w:r w:rsidR="009F2080">
        <w:rPr>
          <w:rFonts w:ascii="Times New Roman" w:hAnsi="Times New Roman" w:cs="Times New Roman"/>
          <w:b/>
          <w:sz w:val="28"/>
          <w:szCs w:val="28"/>
        </w:rPr>
        <w:t>спублика</w:t>
      </w:r>
      <w:r w:rsidRPr="00B77EB6">
        <w:rPr>
          <w:rFonts w:ascii="Times New Roman" w:hAnsi="Times New Roman" w:cs="Times New Roman"/>
          <w:b/>
          <w:sz w:val="28"/>
          <w:szCs w:val="28"/>
        </w:rPr>
        <w:t xml:space="preserve"> эффективного сельскохозяйственного производства, конкурентоспособный производитель сельскохозяйственной продукции на внутреннем и внешнем рынках, развивающийся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p>
    <w:p w14:paraId="1318217F"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Ц-12.1. Регион эффективного, рационального и диверсифицированного сельскохозяйственного производства, основанного на принципах устойчивого развития, кооперации и интеграции, воспроизводства и повышения </w:t>
      </w:r>
      <w:r w:rsidRPr="00B77EB6">
        <w:rPr>
          <w:rFonts w:ascii="Times New Roman" w:hAnsi="Times New Roman" w:cs="Times New Roman"/>
          <w:bCs/>
          <w:sz w:val="28"/>
          <w:szCs w:val="28"/>
        </w:rPr>
        <w:lastRenderedPageBreak/>
        <w:t>эффективности использования в сельском хозяйстве земельных и других ресурсов, а также комплексной экологизации производства.</w:t>
      </w:r>
    </w:p>
    <w:p w14:paraId="1FC9D0BE"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Ц-12.2. </w:t>
      </w:r>
      <w:r w:rsidRPr="00B77EB6">
        <w:rPr>
          <w:rFonts w:ascii="Times New Roman" w:hAnsi="Times New Roman" w:cs="Times New Roman"/>
          <w:sz w:val="28"/>
          <w:szCs w:val="28"/>
        </w:rPr>
        <w:t>Ц</w:t>
      </w:r>
      <w:r w:rsidRPr="00B77EB6">
        <w:rPr>
          <w:rFonts w:ascii="Times New Roman" w:hAnsi="Times New Roman" w:cs="Times New Roman"/>
          <w:bCs/>
          <w:sz w:val="28"/>
          <w:szCs w:val="28"/>
        </w:rPr>
        <w:t>ентр развития современной пищевой и перерабатывающей промышленности, производящий конкурентоспособную продукцию в объемах, достаточных для удовлетворения потребностей региона, а также осуществления вывоза продукции на внешние рынки</w:t>
      </w:r>
      <w:r w:rsidRPr="00B77EB6">
        <w:rPr>
          <w:rFonts w:ascii="Times New Roman" w:hAnsi="Times New Roman" w:cs="Times New Roman"/>
          <w:sz w:val="28"/>
          <w:szCs w:val="28"/>
        </w:rPr>
        <w:t>.</w:t>
      </w:r>
    </w:p>
    <w:p w14:paraId="1C59C711" w14:textId="55F07C4D"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Ц-12.3. </w:t>
      </w:r>
      <w:r w:rsidRPr="00B77EB6">
        <w:rPr>
          <w:rFonts w:ascii="Times New Roman" w:hAnsi="Times New Roman" w:cs="Times New Roman"/>
          <w:sz w:val="28"/>
          <w:szCs w:val="28"/>
        </w:rPr>
        <w:t>П</w:t>
      </w:r>
      <w:r w:rsidRPr="00B77EB6">
        <w:rPr>
          <w:rFonts w:ascii="Times New Roman" w:hAnsi="Times New Roman" w:cs="Times New Roman"/>
          <w:bCs/>
          <w:sz w:val="28"/>
          <w:szCs w:val="28"/>
        </w:rPr>
        <w:t>ромышленный центр производства и переработки ценных видов рыб, комплексно и эффективно использующий природный потенциал территории ре</w:t>
      </w:r>
      <w:r w:rsidR="009F2080">
        <w:rPr>
          <w:rFonts w:ascii="Times New Roman" w:hAnsi="Times New Roman" w:cs="Times New Roman"/>
          <w:bCs/>
          <w:sz w:val="28"/>
          <w:szCs w:val="28"/>
        </w:rPr>
        <w:t>спублики</w:t>
      </w:r>
      <w:r w:rsidRPr="00B77EB6">
        <w:rPr>
          <w:rFonts w:ascii="Times New Roman" w:hAnsi="Times New Roman" w:cs="Times New Roman"/>
          <w:bCs/>
          <w:sz w:val="28"/>
          <w:szCs w:val="28"/>
        </w:rPr>
        <w:t xml:space="preserve"> и поставляющий высококачественную товарную продукцию на федеральные рынки.</w:t>
      </w:r>
    </w:p>
    <w:p w14:paraId="3B3699F0" w14:textId="77777777"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Топливно-энергетический комплекс:</w:t>
      </w:r>
    </w:p>
    <w:p w14:paraId="38BC5FF5" w14:textId="77777777" w:rsidR="0046255C" w:rsidRPr="00B77EB6" w:rsidRDefault="0046255C" w:rsidP="0046255C">
      <w:pPr>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СЦ-13. Глобально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p>
    <w:p w14:paraId="2DBA16B1"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Ц-13.1. Научно-производственный </w:t>
      </w:r>
      <w:r w:rsidRPr="00B77EB6">
        <w:rPr>
          <w:rFonts w:ascii="Times New Roman" w:hAnsi="Times New Roman" w:cs="Times New Roman"/>
          <w:sz w:val="28"/>
          <w:szCs w:val="28"/>
        </w:rPr>
        <w:t>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(гидро-, солнечная и геотермальная энергетика), развивающий передовые для страны технологии и привлекательный для международного научного сотрудничества.</w:t>
      </w:r>
    </w:p>
    <w:p w14:paraId="5705523A"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Ц-13.2. </w:t>
      </w:r>
      <w:r w:rsidRPr="00B77EB6">
        <w:rPr>
          <w:rFonts w:ascii="Times New Roman" w:hAnsi="Times New Roman" w:cs="Times New Roman"/>
          <w:sz w:val="28"/>
          <w:szCs w:val="28"/>
        </w:rPr>
        <w:t>Высокая изученность нефтяных месторождений республики.</w:t>
      </w:r>
    </w:p>
    <w:p w14:paraId="02305151"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bCs/>
          <w:sz w:val="28"/>
          <w:szCs w:val="28"/>
        </w:rPr>
        <w:t xml:space="preserve">Ц-13.3. </w:t>
      </w:r>
      <w:r w:rsidRPr="00B77EB6">
        <w:rPr>
          <w:rFonts w:ascii="Times New Roman" w:hAnsi="Times New Roman" w:cs="Times New Roman"/>
          <w:sz w:val="28"/>
          <w:szCs w:val="28"/>
        </w:rPr>
        <w:t>Высокая энергоэффективность сетей распределения электроэнергии, тепла и газа.</w:t>
      </w:r>
    </w:p>
    <w:p w14:paraId="12AC4687" w14:textId="77777777"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Торгово-транспортно-логистический комплекс:</w:t>
      </w:r>
    </w:p>
    <w:p w14:paraId="761A6210" w14:textId="0817CA3E" w:rsidR="0046255C" w:rsidRPr="00B77EB6" w:rsidRDefault="0046255C" w:rsidP="0046255C">
      <w:pPr>
        <w:keepLines/>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 xml:space="preserve">СЦ-14. Развитый рынок товаров и услуг с современной системой грузовых и пассажирских перевозок; </w:t>
      </w:r>
      <w:r w:rsidR="009F2080">
        <w:rPr>
          <w:rFonts w:ascii="Times New Roman" w:hAnsi="Times New Roman" w:cs="Times New Roman"/>
          <w:b/>
          <w:sz w:val="28"/>
          <w:szCs w:val="28"/>
        </w:rPr>
        <w:t>республика</w:t>
      </w:r>
      <w:r w:rsidRPr="00B77EB6">
        <w:rPr>
          <w:rFonts w:ascii="Times New Roman" w:hAnsi="Times New Roman" w:cs="Times New Roman"/>
          <w:b/>
          <w:sz w:val="28"/>
          <w:szCs w:val="28"/>
        </w:rPr>
        <w:t>, эффективно реализующ</w:t>
      </w:r>
      <w:r w:rsidR="009F2080">
        <w:rPr>
          <w:rFonts w:ascii="Times New Roman" w:hAnsi="Times New Roman" w:cs="Times New Roman"/>
          <w:b/>
          <w:sz w:val="28"/>
          <w:szCs w:val="28"/>
        </w:rPr>
        <w:t>ая</w:t>
      </w:r>
      <w:r w:rsidRPr="00B77EB6">
        <w:rPr>
          <w:rFonts w:ascii="Times New Roman" w:hAnsi="Times New Roman" w:cs="Times New Roman"/>
          <w:b/>
          <w:sz w:val="28"/>
          <w:szCs w:val="28"/>
        </w:rPr>
        <w:t xml:space="preserve"> транзитные возможности и преимущества центрального положения среди государств и регионов Кавказа.</w:t>
      </w:r>
    </w:p>
    <w:p w14:paraId="6D30F96B"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Ц-14.1. Регион,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 и среднего предпринимательства.</w:t>
      </w:r>
    </w:p>
    <w:p w14:paraId="0ADD7696" w14:textId="77777777" w:rsidR="0046255C" w:rsidRPr="00B77EB6" w:rsidRDefault="0046255C" w:rsidP="0046255C">
      <w:pPr>
        <w:suppressAutoHyphen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Ц-14.2. Крупный транспортно-логистический хаб Северного Кавказа – «портал» в страны Закавказья, эффективно использующий транзитный потенциал с высокой транспортной синергией и минимальным негативным воздействием транзита на внутренние транспортные связи.</w:t>
      </w:r>
    </w:p>
    <w:p w14:paraId="6D1AFD94" w14:textId="77777777" w:rsidR="0046255C" w:rsidRPr="00B77EB6" w:rsidRDefault="0046255C"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Стратегические цели развития в разрезе экономических зон</w:t>
      </w:r>
    </w:p>
    <w:p w14:paraId="3F7F1399" w14:textId="1F97423D"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СЦ-15. Владикавказская агломерация</w:t>
      </w:r>
      <w:r w:rsidRPr="00B77EB6">
        <w:rPr>
          <w:rFonts w:ascii="Times New Roman" w:hAnsi="Times New Roman" w:cs="Times New Roman"/>
          <w:sz w:val="28"/>
          <w:szCs w:val="28"/>
        </w:rPr>
        <w:t xml:space="preserve"> – полифункциональный культурно-исторический центр Северо-Кавказского региона, ориентированный на инновационно-креативный сектор экономики, торгово-транспортную логистику, развитие обрабатывающей и перерабатывающей промышленности; опорная территория приоритетного развития </w:t>
      </w:r>
      <w:r w:rsidR="00B8274E">
        <w:rPr>
          <w:rFonts w:ascii="Times New Roman" w:hAnsi="Times New Roman" w:cs="Times New Roman"/>
          <w:sz w:val="28"/>
          <w:szCs w:val="28"/>
        </w:rPr>
        <w:t xml:space="preserve">Республики Северная </w:t>
      </w:r>
      <w:r w:rsidR="00E06A37">
        <w:rPr>
          <w:rFonts w:ascii="Times New Roman" w:hAnsi="Times New Roman" w:cs="Times New Roman"/>
          <w:sz w:val="28"/>
          <w:szCs w:val="28"/>
        </w:rPr>
        <w:br/>
      </w:r>
      <w:r w:rsidR="00B8274E">
        <w:rPr>
          <w:rFonts w:ascii="Times New Roman" w:hAnsi="Times New Roman" w:cs="Times New Roman"/>
          <w:sz w:val="28"/>
          <w:szCs w:val="28"/>
        </w:rPr>
        <w:lastRenderedPageBreak/>
        <w:t>Осетия</w:t>
      </w:r>
      <w:r w:rsidR="00E06A37">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с высоким качеством среды обитания и управления развитием территории.</w:t>
      </w:r>
    </w:p>
    <w:p w14:paraId="091F9F97"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СЦ-16. Ирафско-Алагирская экономическая зона</w:t>
      </w:r>
      <w:r w:rsidRPr="00B77EB6">
        <w:rPr>
          <w:rFonts w:ascii="Times New Roman" w:hAnsi="Times New Roman" w:cs="Times New Roman"/>
          <w:sz w:val="28"/>
          <w:szCs w:val="28"/>
        </w:rPr>
        <w:t xml:space="preserve"> – устойчиво развивающаяся территория, сохраняющая уникальные природные ресурсы и ландшафты, развивающая диверсифицированную структуру экономики с использованием преимуществ горных и равнинных территорий, исторических видов хозяйственной деятельности горных районов.</w:t>
      </w:r>
    </w:p>
    <w:p w14:paraId="1D3A1084"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СЦ-17. Сунженская экономическая зона</w:t>
      </w:r>
      <w:r w:rsidRPr="00B77EB6">
        <w:rPr>
          <w:rFonts w:ascii="Times New Roman" w:hAnsi="Times New Roman" w:cs="Times New Roman"/>
          <w:sz w:val="28"/>
          <w:szCs w:val="28"/>
        </w:rPr>
        <w:t xml:space="preserve"> – усиление позиций районов через хозяйственные, технологические и рыночные взаимодействия, формирование привлекательности территории для трудоспособного населения.</w:t>
      </w:r>
    </w:p>
    <w:p w14:paraId="57985551" w14:textId="5005C8CB" w:rsidR="0046255C" w:rsidRPr="00B77EB6" w:rsidRDefault="0046255C" w:rsidP="00563B3A">
      <w:pPr>
        <w:pStyle w:val="1"/>
        <w:spacing w:before="0" w:after="0"/>
        <w:ind w:firstLine="709"/>
        <w:jc w:val="both"/>
        <w:rPr>
          <w:rFonts w:ascii="Times New Roman" w:hAnsi="Times New Roman" w:cs="Times New Roman"/>
          <w:color w:val="auto"/>
          <w:szCs w:val="28"/>
        </w:rPr>
      </w:pPr>
      <w:bookmarkStart w:id="309" w:name="_Toc497386832"/>
      <w:bookmarkStart w:id="310" w:name="_Toc498896973"/>
      <w:bookmarkStart w:id="311" w:name="_Toc501124596"/>
      <w:bookmarkStart w:id="312" w:name="_Toc516836321"/>
      <w:bookmarkStart w:id="313" w:name="_Toc8120184"/>
      <w:r w:rsidRPr="00B77EB6">
        <w:rPr>
          <w:rFonts w:ascii="Times New Roman" w:hAnsi="Times New Roman" w:cs="Times New Roman"/>
          <w:color w:val="auto"/>
          <w:szCs w:val="28"/>
        </w:rPr>
        <w:lastRenderedPageBreak/>
        <w:t xml:space="preserve">ПРИЛОЖЕНИЕ 3. </w:t>
      </w:r>
      <w:bookmarkEnd w:id="309"/>
      <w:bookmarkEnd w:id="310"/>
      <w:r w:rsidRPr="00B77EB6">
        <w:rPr>
          <w:rFonts w:ascii="Times New Roman" w:hAnsi="Times New Roman" w:cs="Times New Roman"/>
          <w:color w:val="auto"/>
          <w:szCs w:val="28"/>
        </w:rPr>
        <w:t xml:space="preserve">Анализ предпосылок и перспектив </w:t>
      </w:r>
      <w:r w:rsidRPr="00B77EB6">
        <w:rPr>
          <w:rFonts w:ascii="Times New Roman" w:hAnsi="Times New Roman" w:cs="Times New Roman"/>
          <w:color w:val="auto"/>
        </w:rPr>
        <w:t>Создания</w:t>
      </w:r>
      <w:r w:rsidRPr="00B77EB6">
        <w:rPr>
          <w:rFonts w:ascii="Times New Roman" w:hAnsi="Times New Roman" w:cs="Times New Roman"/>
          <w:color w:val="auto"/>
          <w:szCs w:val="28"/>
        </w:rPr>
        <w:t xml:space="preserve"> на территории </w:t>
      </w:r>
      <w:r w:rsidR="00B8274E">
        <w:rPr>
          <w:rFonts w:ascii="Times New Roman" w:hAnsi="Times New Roman" w:cs="Times New Roman"/>
          <w:color w:val="auto"/>
          <w:szCs w:val="28"/>
        </w:rPr>
        <w:t xml:space="preserve">Республики Северная </w:t>
      </w:r>
      <w:r w:rsidR="00E06A37">
        <w:rPr>
          <w:rFonts w:ascii="Times New Roman" w:hAnsi="Times New Roman" w:cs="Times New Roman"/>
          <w:color w:val="auto"/>
          <w:szCs w:val="28"/>
        </w:rPr>
        <w:br/>
      </w:r>
      <w:r w:rsidR="00B8274E">
        <w:rPr>
          <w:rFonts w:ascii="Times New Roman" w:hAnsi="Times New Roman" w:cs="Times New Roman"/>
          <w:color w:val="auto"/>
          <w:szCs w:val="28"/>
        </w:rPr>
        <w:t>Осетия</w:t>
      </w:r>
      <w:r w:rsidR="00E06A37">
        <w:rPr>
          <w:rFonts w:ascii="Times New Roman" w:hAnsi="Times New Roman" w:cs="Times New Roman"/>
          <w:color w:val="auto"/>
          <w:szCs w:val="28"/>
        </w:rPr>
        <w:t xml:space="preserve"> – </w:t>
      </w:r>
      <w:r w:rsidR="00B8274E">
        <w:rPr>
          <w:rFonts w:ascii="Times New Roman" w:hAnsi="Times New Roman" w:cs="Times New Roman"/>
          <w:color w:val="auto"/>
          <w:szCs w:val="28"/>
        </w:rPr>
        <w:t>Алания</w:t>
      </w:r>
      <w:r w:rsidRPr="00B77EB6">
        <w:rPr>
          <w:rFonts w:ascii="Times New Roman" w:hAnsi="Times New Roman" w:cs="Times New Roman"/>
          <w:color w:val="auto"/>
          <w:szCs w:val="28"/>
        </w:rPr>
        <w:t xml:space="preserve"> </w:t>
      </w:r>
      <w:bookmarkEnd w:id="311"/>
      <w:r w:rsidRPr="00B77EB6">
        <w:rPr>
          <w:rFonts w:ascii="Times New Roman" w:hAnsi="Times New Roman" w:cs="Times New Roman"/>
          <w:color w:val="auto"/>
          <w:szCs w:val="28"/>
        </w:rPr>
        <w:t>территории со специальным экономическим режимом</w:t>
      </w:r>
      <w:bookmarkEnd w:id="312"/>
      <w:bookmarkEnd w:id="313"/>
    </w:p>
    <w:p w14:paraId="0A0DFB91" w14:textId="5B8FCA42" w:rsidR="0046255C" w:rsidRPr="00B77EB6" w:rsidRDefault="0046255C"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 xml:space="preserve">Стратегический анализ предпосылок создания территории со специальным экономическим режимом на территории </w:t>
      </w:r>
      <w:r w:rsidR="007A535E" w:rsidRPr="00B77EB6">
        <w:rPr>
          <w:rFonts w:ascii="Times New Roman" w:hAnsi="Times New Roman" w:cs="Times New Roman"/>
          <w:color w:val="auto"/>
          <w:sz w:val="28"/>
          <w:szCs w:val="28"/>
        </w:rPr>
        <w:t>Республики Северная Осетия</w:t>
      </w:r>
      <w:r w:rsidR="00E06A37">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r w:rsidR="007A535E" w:rsidRPr="00B77EB6">
        <w:rPr>
          <w:rFonts w:ascii="Times New Roman" w:hAnsi="Times New Roman" w:cs="Times New Roman"/>
          <w:color w:val="auto"/>
          <w:sz w:val="28"/>
          <w:szCs w:val="28"/>
        </w:rPr>
        <w:t>.</w:t>
      </w:r>
    </w:p>
    <w:p w14:paraId="557895CF" w14:textId="16ECDC40" w:rsidR="0046255C" w:rsidRPr="00B77EB6" w:rsidRDefault="0046255C" w:rsidP="0046255C">
      <w:pPr>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 xml:space="preserve">Проблемы социально-экономического развития, для решения которых </w:t>
      </w:r>
      <w:r w:rsidR="009F2080">
        <w:rPr>
          <w:rFonts w:ascii="Times New Roman" w:hAnsi="Times New Roman" w:cs="Times New Roman"/>
          <w:b/>
          <w:bCs/>
          <w:sz w:val="28"/>
          <w:szCs w:val="28"/>
        </w:rPr>
        <w:t>в</w:t>
      </w:r>
      <w:r w:rsidRPr="00B77EB6">
        <w:rPr>
          <w:rFonts w:ascii="Times New Roman" w:hAnsi="Times New Roman" w:cs="Times New Roman"/>
          <w:b/>
          <w:bCs/>
          <w:sz w:val="28"/>
          <w:szCs w:val="28"/>
        </w:rPr>
        <w:t xml:space="preserve"> </w:t>
      </w:r>
      <w:r w:rsidR="009F2080">
        <w:rPr>
          <w:rFonts w:ascii="Times New Roman" w:hAnsi="Times New Roman" w:cs="Times New Roman"/>
          <w:b/>
          <w:bCs/>
          <w:sz w:val="28"/>
          <w:szCs w:val="28"/>
        </w:rPr>
        <w:t>Республике</w:t>
      </w:r>
      <w:r w:rsidR="007A535E" w:rsidRPr="00B77EB6">
        <w:rPr>
          <w:rFonts w:ascii="Times New Roman" w:hAnsi="Times New Roman" w:cs="Times New Roman"/>
          <w:b/>
          <w:bCs/>
          <w:sz w:val="28"/>
          <w:szCs w:val="28"/>
        </w:rPr>
        <w:t xml:space="preserve"> Северная Осетия</w:t>
      </w:r>
      <w:r w:rsidR="00E06A37">
        <w:rPr>
          <w:rFonts w:ascii="Times New Roman" w:hAnsi="Times New Roman" w:cs="Times New Roman"/>
          <w:b/>
          <w:bCs/>
          <w:sz w:val="28"/>
          <w:szCs w:val="28"/>
        </w:rPr>
        <w:t xml:space="preserve"> – </w:t>
      </w:r>
      <w:r w:rsidRPr="00B77EB6">
        <w:rPr>
          <w:rFonts w:ascii="Times New Roman" w:hAnsi="Times New Roman" w:cs="Times New Roman"/>
          <w:b/>
          <w:bCs/>
          <w:sz w:val="28"/>
          <w:szCs w:val="28"/>
        </w:rPr>
        <w:t xml:space="preserve">Алания </w:t>
      </w:r>
      <w:r w:rsidR="009F2080">
        <w:rPr>
          <w:rFonts w:ascii="Times New Roman" w:hAnsi="Times New Roman" w:cs="Times New Roman"/>
          <w:b/>
          <w:bCs/>
          <w:sz w:val="28"/>
          <w:szCs w:val="28"/>
        </w:rPr>
        <w:t xml:space="preserve">представляется </w:t>
      </w:r>
      <w:r w:rsidRPr="00B77EB6">
        <w:rPr>
          <w:rFonts w:ascii="Times New Roman" w:hAnsi="Times New Roman" w:cs="Times New Roman"/>
          <w:b/>
          <w:bCs/>
          <w:sz w:val="28"/>
          <w:szCs w:val="28"/>
        </w:rPr>
        <w:t>целесообразным создание территории со специальным экономическим режимом</w:t>
      </w:r>
    </w:p>
    <w:p w14:paraId="0E17FF84" w14:textId="6861906C"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Ключевыми проблемами социально-экономического развития </w:t>
      </w:r>
      <w:r w:rsidR="007A535E" w:rsidRPr="00B77EB6">
        <w:rPr>
          <w:rFonts w:ascii="Times New Roman" w:hAnsi="Times New Roman" w:cs="Times New Roman"/>
          <w:sz w:val="28"/>
          <w:szCs w:val="28"/>
        </w:rPr>
        <w:t>Республики Северная Осетия</w:t>
      </w:r>
      <w:r w:rsidR="00E06A37">
        <w:rPr>
          <w:rFonts w:ascii="Times New Roman" w:hAnsi="Times New Roman" w:cs="Times New Roman"/>
          <w:sz w:val="28"/>
          <w:szCs w:val="28"/>
        </w:rPr>
        <w:t xml:space="preserve"> – </w:t>
      </w:r>
      <w:r w:rsidRPr="00B77EB6">
        <w:rPr>
          <w:rFonts w:ascii="Times New Roman" w:hAnsi="Times New Roman" w:cs="Times New Roman"/>
          <w:sz w:val="28"/>
          <w:szCs w:val="28"/>
        </w:rPr>
        <w:t>Алания, вклад в решение которых может внести создание территории со специальным экономическим режимом, являются:</w:t>
      </w:r>
    </w:p>
    <w:p w14:paraId="49B23236" w14:textId="2A8FD234"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низкий ВРП на душу населения (в 2,5 раза ниже среднероссийского уровня) сдерживает рост благосостояния населения </w:t>
      </w:r>
      <w:r w:rsidR="007A535E" w:rsidRPr="00B77EB6">
        <w:rPr>
          <w:rFonts w:ascii="Times New Roman" w:hAnsi="Times New Roman"/>
          <w:sz w:val="28"/>
          <w:szCs w:val="28"/>
        </w:rPr>
        <w:t>Республики Северная Осетия</w:t>
      </w:r>
      <w:r w:rsidR="00E06A37">
        <w:rPr>
          <w:rFonts w:ascii="Times New Roman" w:hAnsi="Times New Roman"/>
          <w:sz w:val="28"/>
          <w:szCs w:val="28"/>
        </w:rPr>
        <w:t xml:space="preserve"> – </w:t>
      </w:r>
      <w:r w:rsidRPr="00B77EB6">
        <w:rPr>
          <w:rFonts w:ascii="Times New Roman" w:hAnsi="Times New Roman"/>
          <w:sz w:val="28"/>
          <w:szCs w:val="28"/>
        </w:rPr>
        <w:t>Алания;</w:t>
      </w:r>
    </w:p>
    <w:p w14:paraId="543D117D" w14:textId="55C512B2"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низкий объем отгруженной продукции промышленного производства на душу населения на территории </w:t>
      </w:r>
      <w:r w:rsidR="007A535E" w:rsidRPr="00B77EB6">
        <w:rPr>
          <w:rFonts w:ascii="Times New Roman" w:hAnsi="Times New Roman"/>
          <w:sz w:val="28"/>
          <w:szCs w:val="28"/>
        </w:rPr>
        <w:t>Республики Северная Осетия</w:t>
      </w:r>
      <w:r w:rsidR="00E06A37">
        <w:rPr>
          <w:rFonts w:ascii="Times New Roman" w:hAnsi="Times New Roman"/>
          <w:sz w:val="28"/>
          <w:szCs w:val="28"/>
        </w:rPr>
        <w:t xml:space="preserve"> – </w:t>
      </w:r>
      <w:r w:rsidRPr="00B77EB6">
        <w:rPr>
          <w:rFonts w:ascii="Times New Roman" w:hAnsi="Times New Roman"/>
          <w:sz w:val="28"/>
          <w:szCs w:val="28"/>
        </w:rPr>
        <w:t>Алания (в 2,5 раза ниже среднероссийского уровня);</w:t>
      </w:r>
    </w:p>
    <w:p w14:paraId="45D4DA60" w14:textId="77777777"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недостаточная эффективность и низкая производительность труда в промышленном производстве и сельском хозяйстве;</w:t>
      </w:r>
    </w:p>
    <w:p w14:paraId="11CA7948" w14:textId="7C0424AE"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низкий уровень бюджетной обеспеченности </w:t>
      </w:r>
      <w:r w:rsidR="007A535E" w:rsidRPr="00B77EB6">
        <w:rPr>
          <w:rFonts w:ascii="Times New Roman" w:hAnsi="Times New Roman"/>
          <w:sz w:val="28"/>
          <w:szCs w:val="28"/>
        </w:rPr>
        <w:t>Республики Северная Осетия</w:t>
      </w:r>
      <w:r w:rsidR="000571E0">
        <w:rPr>
          <w:rFonts w:ascii="Times New Roman" w:hAnsi="Times New Roman"/>
          <w:sz w:val="28"/>
          <w:szCs w:val="28"/>
        </w:rPr>
        <w:t xml:space="preserve"> – </w:t>
      </w:r>
      <w:r w:rsidRPr="00B77EB6">
        <w:rPr>
          <w:rFonts w:ascii="Times New Roman" w:hAnsi="Times New Roman"/>
          <w:sz w:val="28"/>
          <w:szCs w:val="28"/>
        </w:rPr>
        <w:t>Алания (около 0,3);</w:t>
      </w:r>
    </w:p>
    <w:p w14:paraId="1F9B81EB" w14:textId="77777777"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высокая доля предприятий с государственным участием.</w:t>
      </w:r>
    </w:p>
    <w:p w14:paraId="2BD3E824" w14:textId="7C01F05C" w:rsidR="0046255C" w:rsidRPr="00B77EB6" w:rsidRDefault="0046255C" w:rsidP="0042030F">
      <w:pPr>
        <w:tabs>
          <w:tab w:val="left" w:pos="851"/>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 xml:space="preserve">Стратегические предпосылки создания </w:t>
      </w:r>
      <w:r w:rsidRPr="00B77EB6">
        <w:rPr>
          <w:rFonts w:ascii="Times New Roman" w:hAnsi="Times New Roman" w:cs="Times New Roman"/>
          <w:b/>
          <w:sz w:val="28"/>
          <w:szCs w:val="28"/>
        </w:rPr>
        <w:t>территории со специальным экономическим режимом</w:t>
      </w:r>
      <w:r w:rsidRPr="00B77EB6">
        <w:rPr>
          <w:rFonts w:ascii="Times New Roman" w:hAnsi="Times New Roman" w:cs="Times New Roman"/>
          <w:sz w:val="28"/>
          <w:szCs w:val="28"/>
        </w:rPr>
        <w:t xml:space="preserve"> </w:t>
      </w:r>
      <w:r w:rsidR="009F2080">
        <w:rPr>
          <w:rFonts w:ascii="Times New Roman" w:hAnsi="Times New Roman" w:cs="Times New Roman"/>
          <w:b/>
          <w:bCs/>
          <w:sz w:val="28"/>
          <w:szCs w:val="28"/>
        </w:rPr>
        <w:t>в</w:t>
      </w:r>
      <w:r w:rsidRPr="00B77EB6">
        <w:rPr>
          <w:rFonts w:ascii="Times New Roman" w:hAnsi="Times New Roman" w:cs="Times New Roman"/>
          <w:b/>
          <w:bCs/>
          <w:sz w:val="28"/>
          <w:szCs w:val="28"/>
        </w:rPr>
        <w:t xml:space="preserve"> </w:t>
      </w:r>
      <w:r w:rsidR="007A535E" w:rsidRPr="00B77EB6">
        <w:rPr>
          <w:rFonts w:ascii="Times New Roman" w:hAnsi="Times New Roman" w:cs="Times New Roman"/>
          <w:b/>
          <w:bCs/>
          <w:sz w:val="28"/>
          <w:szCs w:val="28"/>
        </w:rPr>
        <w:t>Республик</w:t>
      </w:r>
      <w:r w:rsidR="009F2080">
        <w:rPr>
          <w:rFonts w:ascii="Times New Roman" w:hAnsi="Times New Roman" w:cs="Times New Roman"/>
          <w:b/>
          <w:bCs/>
          <w:sz w:val="28"/>
          <w:szCs w:val="28"/>
        </w:rPr>
        <w:t>е</w:t>
      </w:r>
      <w:r w:rsidR="007A535E" w:rsidRPr="00B77EB6">
        <w:rPr>
          <w:rFonts w:ascii="Times New Roman" w:hAnsi="Times New Roman" w:cs="Times New Roman"/>
          <w:b/>
          <w:bCs/>
          <w:sz w:val="28"/>
          <w:szCs w:val="28"/>
        </w:rPr>
        <w:t xml:space="preserve"> Северная Осетия</w:t>
      </w:r>
      <w:r w:rsidR="000571E0">
        <w:rPr>
          <w:rFonts w:ascii="Times New Roman" w:hAnsi="Times New Roman" w:cs="Times New Roman"/>
          <w:b/>
          <w:bCs/>
          <w:sz w:val="28"/>
          <w:szCs w:val="28"/>
        </w:rPr>
        <w:t xml:space="preserve"> – </w:t>
      </w:r>
      <w:r w:rsidRPr="00B77EB6">
        <w:rPr>
          <w:rFonts w:ascii="Times New Roman" w:hAnsi="Times New Roman" w:cs="Times New Roman"/>
          <w:b/>
          <w:bCs/>
          <w:sz w:val="28"/>
          <w:szCs w:val="28"/>
        </w:rPr>
        <w:t>Алания</w:t>
      </w:r>
    </w:p>
    <w:p w14:paraId="7B7D89C3" w14:textId="302032EA"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Стратегическими целями социально-экономического развития </w:t>
      </w:r>
      <w:r w:rsidR="00B8274E">
        <w:rPr>
          <w:rFonts w:ascii="Times New Roman" w:hAnsi="Times New Roman" w:cs="Times New Roman"/>
          <w:sz w:val="28"/>
          <w:szCs w:val="28"/>
        </w:rPr>
        <w:t>Республики Северная Осетия</w:t>
      </w:r>
      <w:r w:rsidR="000571E0">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вклад в решение которых может внести создание территории со специальным экономическим режимом, являются:</w:t>
      </w:r>
    </w:p>
    <w:p w14:paraId="1A1AF222" w14:textId="77777777"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привлечение инвестиций в высокотехнологичные отрасли промышленности и сельского хозяйства, обеспечивающие создание рабочих мест с высоким уровнем оплаты труда и высококвалифицированного кадрового потенциала;</w:t>
      </w:r>
    </w:p>
    <w:p w14:paraId="16C7B23C" w14:textId="1F709400"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сокращение отставания </w:t>
      </w:r>
      <w:r w:rsidR="00B8274E">
        <w:rPr>
          <w:rFonts w:ascii="Times New Roman" w:hAnsi="Times New Roman"/>
          <w:sz w:val="28"/>
          <w:szCs w:val="28"/>
        </w:rPr>
        <w:t>Республики Северная Осетия</w:t>
      </w:r>
      <w:r w:rsidR="000571E0">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от среднероссийского уровня по объему отгруженной продукции промышленного производства на душу населения;</w:t>
      </w:r>
    </w:p>
    <w:p w14:paraId="060D5DE6" w14:textId="3D4EAAFB"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повышение эффективности и производительности труда в промышленном производстве и сельском хозяйстве на территории </w:t>
      </w:r>
      <w:r w:rsidR="00B8274E">
        <w:rPr>
          <w:rFonts w:ascii="Times New Roman" w:hAnsi="Times New Roman"/>
          <w:sz w:val="28"/>
          <w:szCs w:val="28"/>
        </w:rPr>
        <w:t>Республики Северная Осетия</w:t>
      </w:r>
      <w:r w:rsidR="000571E0">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14:paraId="49D7F993" w14:textId="4E136A00"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повышение уровня бюджетной обеспеченности </w:t>
      </w:r>
      <w:r w:rsidR="00B8274E">
        <w:rPr>
          <w:rFonts w:ascii="Times New Roman" w:hAnsi="Times New Roman"/>
          <w:sz w:val="28"/>
          <w:szCs w:val="28"/>
        </w:rPr>
        <w:t>Республики Северная Осетия</w:t>
      </w:r>
      <w:r w:rsidR="000571E0">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14:paraId="7D8E5F01" w14:textId="604F5ACA"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 xml:space="preserve">сокращение за счет частных инвестиций доли предприятий с государственным участием на территории </w:t>
      </w:r>
      <w:r w:rsidR="00B8274E">
        <w:rPr>
          <w:rFonts w:ascii="Times New Roman" w:hAnsi="Times New Roman"/>
          <w:sz w:val="28"/>
          <w:szCs w:val="28"/>
        </w:rPr>
        <w:t xml:space="preserve">Республики Северная </w:t>
      </w:r>
      <w:r w:rsidR="000571E0">
        <w:rPr>
          <w:rFonts w:ascii="Times New Roman" w:hAnsi="Times New Roman"/>
          <w:sz w:val="28"/>
          <w:szCs w:val="28"/>
        </w:rPr>
        <w:br/>
      </w:r>
      <w:r w:rsidR="00B8274E">
        <w:rPr>
          <w:rFonts w:ascii="Times New Roman" w:hAnsi="Times New Roman"/>
          <w:sz w:val="28"/>
          <w:szCs w:val="28"/>
        </w:rPr>
        <w:t>Осетия</w:t>
      </w:r>
      <w:r w:rsidR="000571E0">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14:paraId="59DFAB10" w14:textId="07E04C0A"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создание «коридора развития» и мультипликативных эффектов, обеспечивающих сокращение отставания </w:t>
      </w:r>
      <w:r w:rsidR="007A535E" w:rsidRPr="00B77EB6">
        <w:rPr>
          <w:rFonts w:ascii="Times New Roman" w:hAnsi="Times New Roman"/>
          <w:sz w:val="28"/>
          <w:szCs w:val="28"/>
        </w:rPr>
        <w:t>республики</w:t>
      </w:r>
      <w:r w:rsidRPr="00B77EB6">
        <w:rPr>
          <w:rFonts w:ascii="Times New Roman" w:hAnsi="Times New Roman"/>
          <w:sz w:val="28"/>
          <w:szCs w:val="28"/>
        </w:rPr>
        <w:t xml:space="preserve"> от среднероссийского уровня по ВРП на душу населения и показателям благосостояния (уровня и качества жизни) населения.</w:t>
      </w:r>
    </w:p>
    <w:p w14:paraId="74B26ED5" w14:textId="42D1D4C4"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Как было указано выше, </w:t>
      </w:r>
      <w:r w:rsidR="007A535E" w:rsidRPr="00B77EB6">
        <w:rPr>
          <w:rFonts w:ascii="Times New Roman" w:hAnsi="Times New Roman" w:cs="Times New Roman"/>
          <w:sz w:val="28"/>
          <w:szCs w:val="28"/>
        </w:rPr>
        <w:t>республика</w:t>
      </w:r>
      <w:r w:rsidRPr="00B77EB6">
        <w:rPr>
          <w:rFonts w:ascii="Times New Roman" w:hAnsi="Times New Roman" w:cs="Times New Roman"/>
          <w:sz w:val="28"/>
          <w:szCs w:val="28"/>
        </w:rPr>
        <w:t xml:space="preserve"> в 2,5 раза отстает от среднероссийского уровня по таким индикаторам, как ВРП на душу населения и объем отгруженной продукции промышленного производства на душу населения. Сопоставимыми цифрами измеряется и отставание по производительности труда в промышленном производстве и сельском хозяйстве. При этом статистический анализ показывает, что на существующей технологической базе наибольшие объем отгруженной продукции и добавленная стоимость на одного занятого в производстве (т.е. наивысшая производительность труда) получаются в обрабатывающих производствах и ТЭК.</w:t>
      </w:r>
    </w:p>
    <w:p w14:paraId="7C52E267" w14:textId="4A201091"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Соответственно, для обеспечения ускоренного роста ВРП на душу населения и объема отгруженной продукции промышленного производства на душу населения необходимо повышать долю граждан, занятых в обрабатывающих производствах и ТЭК. Эти сектора имеют давние традиции в </w:t>
      </w:r>
      <w:r w:rsidR="00263013" w:rsidRPr="00B77EB6">
        <w:rPr>
          <w:rFonts w:ascii="Times New Roman" w:hAnsi="Times New Roman" w:cs="Times New Roman"/>
          <w:sz w:val="28"/>
          <w:szCs w:val="28"/>
        </w:rPr>
        <w:t>республике</w:t>
      </w:r>
      <w:r w:rsidRPr="00B77EB6">
        <w:rPr>
          <w:rFonts w:ascii="Times New Roman" w:hAnsi="Times New Roman" w:cs="Times New Roman"/>
          <w:sz w:val="28"/>
          <w:szCs w:val="28"/>
        </w:rPr>
        <w:t>, которая в советский период была наиболее развитой в индустриальном плане республикой Северного Кавказа. Предпосылки для опережающего развития данных секторов создает и формирование Владикавказской агломерации, которая рассматривается как один из флагманских проектов Стратегии.</w:t>
      </w:r>
    </w:p>
    <w:p w14:paraId="12C48162" w14:textId="119F930F" w:rsidR="0046255C" w:rsidRPr="00B77EB6" w:rsidRDefault="0046255C" w:rsidP="0046255C">
      <w:pPr>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 xml:space="preserve">Конкурентные преимущества, на которые опирается обоснование создания </w:t>
      </w:r>
      <w:r w:rsidRPr="00B77EB6">
        <w:rPr>
          <w:rFonts w:ascii="Times New Roman" w:hAnsi="Times New Roman" w:cs="Times New Roman"/>
          <w:b/>
          <w:sz w:val="28"/>
          <w:szCs w:val="28"/>
        </w:rPr>
        <w:t>территории со специальным экономическим режимом</w:t>
      </w:r>
      <w:r w:rsidRPr="00B77EB6">
        <w:rPr>
          <w:rFonts w:ascii="Times New Roman" w:hAnsi="Times New Roman" w:cs="Times New Roman"/>
          <w:sz w:val="28"/>
          <w:szCs w:val="28"/>
        </w:rPr>
        <w:t xml:space="preserve"> </w:t>
      </w:r>
      <w:r w:rsidRPr="00B77EB6">
        <w:rPr>
          <w:rFonts w:ascii="Times New Roman" w:hAnsi="Times New Roman" w:cs="Times New Roman"/>
          <w:b/>
          <w:bCs/>
          <w:sz w:val="28"/>
          <w:szCs w:val="28"/>
        </w:rPr>
        <w:t xml:space="preserve">на территории </w:t>
      </w:r>
      <w:r w:rsidR="00263013" w:rsidRPr="00B77EB6">
        <w:rPr>
          <w:rFonts w:ascii="Times New Roman" w:hAnsi="Times New Roman" w:cs="Times New Roman"/>
          <w:b/>
          <w:bCs/>
          <w:sz w:val="28"/>
          <w:szCs w:val="28"/>
        </w:rPr>
        <w:t>Республики Северная Осетия</w:t>
      </w:r>
      <w:r w:rsidR="000571E0">
        <w:rPr>
          <w:rFonts w:ascii="Times New Roman" w:hAnsi="Times New Roman" w:cs="Times New Roman"/>
          <w:b/>
          <w:bCs/>
          <w:sz w:val="28"/>
          <w:szCs w:val="28"/>
        </w:rPr>
        <w:t xml:space="preserve"> – </w:t>
      </w:r>
      <w:r w:rsidRPr="00B77EB6">
        <w:rPr>
          <w:rFonts w:ascii="Times New Roman" w:hAnsi="Times New Roman" w:cs="Times New Roman"/>
          <w:b/>
          <w:bCs/>
          <w:sz w:val="28"/>
          <w:szCs w:val="28"/>
        </w:rPr>
        <w:t>Алания</w:t>
      </w:r>
      <w:r w:rsidR="00263013" w:rsidRPr="00B77EB6">
        <w:rPr>
          <w:rFonts w:ascii="Times New Roman" w:hAnsi="Times New Roman" w:cs="Times New Roman"/>
          <w:b/>
          <w:bCs/>
          <w:sz w:val="28"/>
          <w:szCs w:val="28"/>
        </w:rPr>
        <w:t xml:space="preserve">. </w:t>
      </w:r>
    </w:p>
    <w:p w14:paraId="17A438BD" w14:textId="565FFBC4"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Предложение создать территорию со специальным экономическим режимом </w:t>
      </w:r>
      <w:r w:rsidR="009F2080">
        <w:rPr>
          <w:rFonts w:ascii="Times New Roman" w:hAnsi="Times New Roman" w:cs="Times New Roman"/>
          <w:sz w:val="28"/>
          <w:szCs w:val="28"/>
        </w:rPr>
        <w:t>в</w:t>
      </w:r>
      <w:r w:rsidRPr="00B77EB6">
        <w:rPr>
          <w:rFonts w:ascii="Times New Roman" w:hAnsi="Times New Roman" w:cs="Times New Roman"/>
          <w:sz w:val="28"/>
          <w:szCs w:val="28"/>
        </w:rPr>
        <w:t xml:space="preserve"> </w:t>
      </w:r>
      <w:r w:rsidR="00B8274E">
        <w:rPr>
          <w:rFonts w:ascii="Times New Roman" w:hAnsi="Times New Roman" w:cs="Times New Roman"/>
          <w:sz w:val="28"/>
          <w:szCs w:val="28"/>
        </w:rPr>
        <w:t>Республик</w:t>
      </w:r>
      <w:r w:rsidR="009F2080">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опирается на следующие конкурентные преимущества, обеспечивающие ее вклад в достижение стратегических целей социально-экономического развития </w:t>
      </w:r>
      <w:r w:rsidR="00B8274E">
        <w:rPr>
          <w:rFonts w:ascii="Times New Roman" w:hAnsi="Times New Roman" w:cs="Times New Roman"/>
          <w:sz w:val="28"/>
          <w:szCs w:val="28"/>
        </w:rPr>
        <w:t>Республики Северная 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12215D9D" w14:textId="520304A9"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выгод</w:t>
      </w:r>
      <w:r w:rsidR="009F2080">
        <w:rPr>
          <w:rFonts w:ascii="Times New Roman" w:hAnsi="Times New Roman"/>
          <w:sz w:val="28"/>
          <w:szCs w:val="28"/>
        </w:rPr>
        <w:t>ное</w:t>
      </w:r>
      <w:r w:rsidRPr="00B77EB6">
        <w:rPr>
          <w:rFonts w:ascii="Times New Roman" w:hAnsi="Times New Roman"/>
          <w:sz w:val="28"/>
          <w:szCs w:val="28"/>
        </w:rPr>
        <w:t xml:space="preserve"> географическо</w:t>
      </w:r>
      <w:r w:rsidR="009F2080">
        <w:rPr>
          <w:rFonts w:ascii="Times New Roman" w:hAnsi="Times New Roman"/>
          <w:sz w:val="28"/>
          <w:szCs w:val="28"/>
        </w:rPr>
        <w:t>е</w:t>
      </w:r>
      <w:r w:rsidRPr="00B77EB6">
        <w:rPr>
          <w:rFonts w:ascii="Times New Roman" w:hAnsi="Times New Roman"/>
          <w:sz w:val="28"/>
          <w:szCs w:val="28"/>
        </w:rPr>
        <w:t xml:space="preserve"> положени</w:t>
      </w:r>
      <w:r w:rsidR="009F2080">
        <w:rPr>
          <w:rFonts w:ascii="Times New Roman" w:hAnsi="Times New Roman"/>
          <w:sz w:val="28"/>
          <w:szCs w:val="28"/>
        </w:rPr>
        <w:t>е</w:t>
      </w:r>
      <w:r w:rsidRPr="00B77EB6">
        <w:rPr>
          <w:rFonts w:ascii="Times New Roman" w:hAnsi="Times New Roman"/>
          <w:sz w:val="28"/>
          <w:szCs w:val="28"/>
        </w:rPr>
        <w:t xml:space="preserve"> и транспортно-логистический потенциал г. Владикавказ и Моздокского района (в частности, удобство поставок сырья и вывоза готовой продукции за пределы </w:t>
      </w:r>
      <w:r w:rsidR="00263013" w:rsidRPr="00B77EB6">
        <w:rPr>
          <w:rFonts w:ascii="Times New Roman" w:hAnsi="Times New Roman"/>
          <w:sz w:val="28"/>
          <w:szCs w:val="28"/>
        </w:rPr>
        <w:t>Республики Северная Осетия</w:t>
      </w:r>
      <w:r w:rsidR="00EC01A3">
        <w:rPr>
          <w:rFonts w:ascii="Times New Roman" w:hAnsi="Times New Roman"/>
          <w:sz w:val="28"/>
          <w:szCs w:val="28"/>
        </w:rPr>
        <w:t xml:space="preserve"> – </w:t>
      </w:r>
      <w:r w:rsidRPr="00B77EB6">
        <w:rPr>
          <w:rFonts w:ascii="Times New Roman" w:hAnsi="Times New Roman"/>
          <w:sz w:val="28"/>
          <w:szCs w:val="28"/>
        </w:rPr>
        <w:t xml:space="preserve">Алания, высокое качество автомобильных дорог внутри </w:t>
      </w:r>
      <w:r w:rsidR="00B8274E">
        <w:rPr>
          <w:rFonts w:ascii="Times New Roman" w:hAnsi="Times New Roman"/>
          <w:sz w:val="28"/>
          <w:szCs w:val="28"/>
        </w:rPr>
        <w:t>Республики Северная Осетия</w:t>
      </w:r>
      <w:r w:rsidR="00EC01A3">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w:t>
      </w:r>
    </w:p>
    <w:p w14:paraId="2511174B" w14:textId="5879B26A"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концентрация трудовых ресурсов: на территории, предлагаемой для создания территории со специальным экономическим режимом, суммарно проживает более половины населения </w:t>
      </w:r>
      <w:r w:rsidR="00263013" w:rsidRPr="00B77EB6">
        <w:rPr>
          <w:rFonts w:ascii="Times New Roman" w:hAnsi="Times New Roman"/>
          <w:sz w:val="28"/>
          <w:szCs w:val="28"/>
        </w:rPr>
        <w:t>Республики Северная Осетия</w:t>
      </w:r>
      <w:r w:rsidR="00EC01A3">
        <w:rPr>
          <w:rFonts w:ascii="Times New Roman" w:hAnsi="Times New Roman"/>
          <w:sz w:val="28"/>
          <w:szCs w:val="28"/>
        </w:rPr>
        <w:t xml:space="preserve"> – </w:t>
      </w:r>
      <w:r w:rsidRPr="00B77EB6">
        <w:rPr>
          <w:rFonts w:ascii="Times New Roman" w:hAnsi="Times New Roman"/>
          <w:sz w:val="28"/>
          <w:szCs w:val="28"/>
        </w:rPr>
        <w:t>Алания и примерно такова же доля экономически активного населения;</w:t>
      </w:r>
    </w:p>
    <w:p w14:paraId="1BB7681F" w14:textId="370AB061" w:rsidR="0046255C" w:rsidRPr="008921CC"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8921CC">
        <w:rPr>
          <w:rFonts w:ascii="Times New Roman" w:hAnsi="Times New Roman"/>
          <w:sz w:val="28"/>
          <w:szCs w:val="28"/>
        </w:rPr>
        <w:lastRenderedPageBreak/>
        <w:t>высокий уровень кадрового потенциала г. Владикавказ: наличие вузов и научных организаций различного профиля, высокая д</w:t>
      </w:r>
      <w:r w:rsidR="00A46F1F" w:rsidRPr="008921CC">
        <w:rPr>
          <w:rFonts w:ascii="Times New Roman" w:hAnsi="Times New Roman"/>
          <w:sz w:val="28"/>
          <w:szCs w:val="28"/>
        </w:rPr>
        <w:t>о</w:t>
      </w:r>
      <w:r w:rsidRPr="008921CC">
        <w:rPr>
          <w:rFonts w:ascii="Times New Roman" w:hAnsi="Times New Roman"/>
          <w:sz w:val="28"/>
          <w:szCs w:val="28"/>
        </w:rPr>
        <w:t>ля студентов в численности населения;</w:t>
      </w:r>
    </w:p>
    <w:p w14:paraId="662238DD" w14:textId="4B84C866" w:rsidR="0046255C" w:rsidRPr="008921CC"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8921CC">
        <w:rPr>
          <w:rFonts w:ascii="Times New Roman" w:hAnsi="Times New Roman"/>
          <w:sz w:val="28"/>
          <w:szCs w:val="28"/>
        </w:rPr>
        <w:t>развитие города Владикавказ и возможность его синергии с сельскохозяйственным потенциалом Пригородного и Моздокского районов</w:t>
      </w:r>
      <w:r w:rsidRPr="008921CC">
        <w:rPr>
          <w:rStyle w:val="affff3"/>
          <w:rFonts w:ascii="Times New Roman" w:hAnsi="Times New Roman"/>
          <w:sz w:val="28"/>
          <w:szCs w:val="28"/>
        </w:rPr>
        <w:footnoteReference w:id="24"/>
      </w:r>
      <w:r w:rsidRPr="008921CC">
        <w:rPr>
          <w:rFonts w:ascii="Times New Roman" w:hAnsi="Times New Roman"/>
          <w:sz w:val="28"/>
          <w:szCs w:val="28"/>
        </w:rPr>
        <w:t>, а также туристско-рекреационным потенциалом г.</w:t>
      </w:r>
      <w:r w:rsidR="00013625" w:rsidRPr="008921CC">
        <w:rPr>
          <w:rFonts w:ascii="Times New Roman" w:hAnsi="Times New Roman"/>
          <w:sz w:val="28"/>
          <w:szCs w:val="28"/>
        </w:rPr>
        <w:t xml:space="preserve"> </w:t>
      </w:r>
      <w:r w:rsidRPr="008921CC">
        <w:rPr>
          <w:rFonts w:ascii="Times New Roman" w:hAnsi="Times New Roman"/>
          <w:sz w:val="28"/>
          <w:szCs w:val="28"/>
        </w:rPr>
        <w:t>Владикавказ, Алагирского и Пригородного районов;</w:t>
      </w:r>
    </w:p>
    <w:p w14:paraId="49EC5AB0" w14:textId="440E1DAC" w:rsidR="0046255C" w:rsidRPr="008921CC"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8921CC">
        <w:rPr>
          <w:rFonts w:ascii="Times New Roman" w:hAnsi="Times New Roman"/>
          <w:sz w:val="28"/>
          <w:szCs w:val="28"/>
        </w:rPr>
        <w:t>высокий инвестиционный потенциал г.</w:t>
      </w:r>
      <w:r w:rsidR="00013625" w:rsidRPr="008921CC">
        <w:rPr>
          <w:rFonts w:ascii="Times New Roman" w:hAnsi="Times New Roman"/>
          <w:sz w:val="28"/>
          <w:szCs w:val="28"/>
        </w:rPr>
        <w:t> </w:t>
      </w:r>
      <w:r w:rsidRPr="008921CC">
        <w:rPr>
          <w:rFonts w:ascii="Times New Roman" w:hAnsi="Times New Roman"/>
          <w:sz w:val="28"/>
          <w:szCs w:val="28"/>
        </w:rPr>
        <w:t xml:space="preserve">Владикавказ: из </w:t>
      </w:r>
      <w:r w:rsidR="00904661">
        <w:rPr>
          <w:rFonts w:ascii="Times New Roman" w:hAnsi="Times New Roman"/>
          <w:sz w:val="28"/>
          <w:szCs w:val="28"/>
        </w:rPr>
        <w:t>20</w:t>
      </w:r>
      <w:r w:rsidR="00EC01A3">
        <w:rPr>
          <w:rFonts w:ascii="Times New Roman" w:hAnsi="Times New Roman"/>
          <w:sz w:val="28"/>
          <w:szCs w:val="28"/>
        </w:rPr>
        <w:t xml:space="preserve"> про</w:t>
      </w:r>
      <w:r w:rsidRPr="008921CC">
        <w:rPr>
          <w:rFonts w:ascii="Times New Roman" w:hAnsi="Times New Roman"/>
          <w:sz w:val="28"/>
          <w:szCs w:val="28"/>
        </w:rPr>
        <w:t>ектов высокой степени готовности на его территории намечено к реализации 6, доля в общем количестве проектов – 27 из 91.</w:t>
      </w:r>
    </w:p>
    <w:p w14:paraId="0B5FFB11" w14:textId="0221CF5A" w:rsidR="0046255C" w:rsidRPr="00B77EB6" w:rsidRDefault="0046255C" w:rsidP="0046255C">
      <w:pPr>
        <w:spacing w:before="0" w:after="0"/>
        <w:ind w:firstLine="709"/>
        <w:rPr>
          <w:rFonts w:ascii="Times New Roman" w:hAnsi="Times New Roman" w:cs="Times New Roman"/>
          <w:b/>
          <w:sz w:val="28"/>
          <w:szCs w:val="28"/>
        </w:rPr>
      </w:pPr>
      <w:r w:rsidRPr="008921CC">
        <w:rPr>
          <w:rFonts w:ascii="Times New Roman" w:hAnsi="Times New Roman" w:cs="Times New Roman"/>
          <w:b/>
          <w:sz w:val="28"/>
          <w:szCs w:val="28"/>
        </w:rPr>
        <w:t>Сравнение видов территорий со специальными экономическими</w:t>
      </w:r>
      <w:r w:rsidRPr="00B77EB6">
        <w:rPr>
          <w:rFonts w:ascii="Times New Roman" w:hAnsi="Times New Roman" w:cs="Times New Roman"/>
          <w:b/>
          <w:sz w:val="28"/>
          <w:szCs w:val="28"/>
        </w:rPr>
        <w:t xml:space="preserve"> режимами, которые могут выступить институциональными механизмами поддержки создания «коридора опережающего развития» </w:t>
      </w:r>
      <w:r w:rsidR="00B8274E">
        <w:rPr>
          <w:rFonts w:ascii="Times New Roman" w:hAnsi="Times New Roman" w:cs="Times New Roman"/>
          <w:b/>
          <w:sz w:val="28"/>
          <w:szCs w:val="28"/>
        </w:rPr>
        <w:t>Республики Северная Осетия</w:t>
      </w:r>
      <w:r w:rsidR="00EC01A3">
        <w:rPr>
          <w:rFonts w:ascii="Times New Roman" w:hAnsi="Times New Roman" w:cs="Times New Roman"/>
          <w:b/>
          <w:sz w:val="28"/>
          <w:szCs w:val="28"/>
        </w:rPr>
        <w:t xml:space="preserve"> – </w:t>
      </w:r>
      <w:r w:rsidR="00B8274E">
        <w:rPr>
          <w:rFonts w:ascii="Times New Roman" w:hAnsi="Times New Roman" w:cs="Times New Roman"/>
          <w:b/>
          <w:sz w:val="28"/>
          <w:szCs w:val="28"/>
        </w:rPr>
        <w:t>Алания</w:t>
      </w:r>
    </w:p>
    <w:p w14:paraId="7C2F6894" w14:textId="068651B3"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Институциональными механизмами поддержки создания «коридора опережающего развития» </w:t>
      </w:r>
      <w:r w:rsidR="00B8274E">
        <w:rPr>
          <w:rFonts w:ascii="Times New Roman" w:hAnsi="Times New Roman" w:cs="Times New Roman"/>
          <w:sz w:val="28"/>
          <w:szCs w:val="28"/>
        </w:rPr>
        <w:t>Республики Северная 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 xml:space="preserve"> могут выступить три типа территорий со специальными экономическими режимами:</w:t>
      </w:r>
    </w:p>
    <w:p w14:paraId="41CBF8D1" w14:textId="66B61A71" w:rsidR="0046255C" w:rsidRPr="00B77EB6" w:rsidRDefault="0046255C" w:rsidP="00711BE4">
      <w:pPr>
        <w:pStyle w:val="a1"/>
        <w:numPr>
          <w:ilvl w:val="0"/>
          <w:numId w:val="30"/>
        </w:numPr>
        <w:suppressAutoHyphens w:val="0"/>
        <w:spacing w:before="0" w:after="0"/>
        <w:ind w:left="0" w:firstLine="360"/>
        <w:rPr>
          <w:rFonts w:ascii="Times New Roman" w:hAnsi="Times New Roman" w:cs="Times New Roman"/>
          <w:sz w:val="28"/>
          <w:szCs w:val="28"/>
        </w:rPr>
      </w:pPr>
      <w:r w:rsidRPr="00B77EB6">
        <w:rPr>
          <w:rFonts w:ascii="Times New Roman" w:hAnsi="Times New Roman" w:cs="Times New Roman"/>
          <w:sz w:val="28"/>
          <w:szCs w:val="28"/>
        </w:rPr>
        <w:t xml:space="preserve">особые экономические зоны (далее </w:t>
      </w:r>
      <w:r w:rsidR="00EC01A3">
        <w:rPr>
          <w:rFonts w:ascii="Times New Roman" w:hAnsi="Times New Roman" w:cs="Times New Roman"/>
          <w:sz w:val="28"/>
          <w:szCs w:val="28"/>
        </w:rPr>
        <w:t>–</w:t>
      </w:r>
      <w:r w:rsidRPr="00B77EB6">
        <w:rPr>
          <w:rFonts w:ascii="Times New Roman" w:hAnsi="Times New Roman" w:cs="Times New Roman"/>
          <w:sz w:val="28"/>
          <w:szCs w:val="28"/>
        </w:rPr>
        <w:t xml:space="preserve"> ОЭЗ), создаваемые в соответствии с Федеральным законом от 22</w:t>
      </w:r>
      <w:r w:rsidR="00687BFD" w:rsidRPr="00B77EB6">
        <w:rPr>
          <w:rFonts w:ascii="Times New Roman" w:hAnsi="Times New Roman" w:cs="Times New Roman"/>
          <w:sz w:val="28"/>
          <w:szCs w:val="28"/>
        </w:rPr>
        <w:t>.07.2005</w:t>
      </w:r>
      <w:r w:rsidR="00EC01A3">
        <w:rPr>
          <w:rFonts w:ascii="Times New Roman" w:hAnsi="Times New Roman" w:cs="Times New Roman"/>
          <w:sz w:val="28"/>
          <w:szCs w:val="28"/>
        </w:rPr>
        <w:t xml:space="preserve"> г.</w:t>
      </w:r>
      <w:r w:rsidR="00687BFD"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8921CC">
        <w:rPr>
          <w:rFonts w:ascii="Times New Roman" w:hAnsi="Times New Roman" w:cs="Times New Roman"/>
          <w:sz w:val="28"/>
          <w:szCs w:val="28"/>
        </w:rPr>
        <w:t xml:space="preserve"> </w:t>
      </w:r>
      <w:r w:rsidRPr="00B77EB6">
        <w:rPr>
          <w:rFonts w:ascii="Times New Roman" w:hAnsi="Times New Roman" w:cs="Times New Roman"/>
          <w:sz w:val="28"/>
          <w:szCs w:val="28"/>
        </w:rPr>
        <w:t>116-ФЗ «Об особых экономических зонах в Российской Федерации»;</w:t>
      </w:r>
    </w:p>
    <w:p w14:paraId="491537ED" w14:textId="2A20D243" w:rsidR="0046255C" w:rsidRPr="00B77EB6" w:rsidRDefault="0046255C" w:rsidP="00711BE4">
      <w:pPr>
        <w:pStyle w:val="a1"/>
        <w:numPr>
          <w:ilvl w:val="0"/>
          <w:numId w:val="30"/>
        </w:numPr>
        <w:suppressAutoHyphens w:val="0"/>
        <w:spacing w:before="0" w:after="0"/>
        <w:ind w:left="0" w:firstLine="360"/>
        <w:rPr>
          <w:rFonts w:ascii="Times New Roman" w:hAnsi="Times New Roman" w:cs="Times New Roman"/>
          <w:sz w:val="28"/>
          <w:szCs w:val="28"/>
        </w:rPr>
      </w:pPr>
      <w:r w:rsidRPr="00B77EB6">
        <w:rPr>
          <w:rFonts w:ascii="Times New Roman" w:hAnsi="Times New Roman" w:cs="Times New Roman"/>
          <w:sz w:val="28"/>
          <w:szCs w:val="28"/>
        </w:rPr>
        <w:t xml:space="preserve">зоны территориального развития (далее </w:t>
      </w:r>
      <w:r w:rsidR="00EC01A3">
        <w:rPr>
          <w:rFonts w:ascii="Times New Roman" w:hAnsi="Times New Roman" w:cs="Times New Roman"/>
          <w:sz w:val="28"/>
          <w:szCs w:val="28"/>
        </w:rPr>
        <w:t>–</w:t>
      </w:r>
      <w:r w:rsidRPr="00B77EB6">
        <w:rPr>
          <w:rFonts w:ascii="Times New Roman" w:hAnsi="Times New Roman" w:cs="Times New Roman"/>
          <w:sz w:val="28"/>
          <w:szCs w:val="28"/>
        </w:rPr>
        <w:t xml:space="preserve"> ЗТР), создаваемые в соответствии с Федеральным законом от 03</w:t>
      </w:r>
      <w:r w:rsidR="00687BFD" w:rsidRPr="00B77EB6">
        <w:rPr>
          <w:rFonts w:ascii="Times New Roman" w:hAnsi="Times New Roman" w:cs="Times New Roman"/>
          <w:sz w:val="28"/>
          <w:szCs w:val="28"/>
        </w:rPr>
        <w:t>.12.2011</w:t>
      </w:r>
      <w:r w:rsidR="00EC01A3">
        <w:rPr>
          <w:rFonts w:ascii="Times New Roman" w:hAnsi="Times New Roman" w:cs="Times New Roman"/>
          <w:sz w:val="28"/>
          <w:szCs w:val="28"/>
        </w:rPr>
        <w:t xml:space="preserve"> г.</w:t>
      </w:r>
      <w:r w:rsidR="00687BFD"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8921CC">
        <w:rPr>
          <w:rFonts w:ascii="Times New Roman" w:hAnsi="Times New Roman" w:cs="Times New Roman"/>
          <w:sz w:val="28"/>
          <w:szCs w:val="28"/>
        </w:rPr>
        <w:t xml:space="preserve"> </w:t>
      </w:r>
      <w:r w:rsidRPr="00B77EB6">
        <w:rPr>
          <w:rFonts w:ascii="Times New Roman" w:hAnsi="Times New Roman" w:cs="Times New Roman"/>
          <w:sz w:val="28"/>
          <w:szCs w:val="28"/>
        </w:rPr>
        <w:t>392-ФЗ «О зонах территориального развития в Российской Федерации и о внесении изменений в отдельные законодательные</w:t>
      </w:r>
      <w:r w:rsidR="00FE1839" w:rsidRPr="00B77EB6">
        <w:rPr>
          <w:rFonts w:ascii="Times New Roman" w:hAnsi="Times New Roman" w:cs="Times New Roman"/>
          <w:sz w:val="28"/>
          <w:szCs w:val="28"/>
        </w:rPr>
        <w:t xml:space="preserve"> </w:t>
      </w:r>
      <w:r w:rsidRPr="00B77EB6">
        <w:rPr>
          <w:rFonts w:ascii="Times New Roman" w:hAnsi="Times New Roman" w:cs="Times New Roman"/>
          <w:sz w:val="28"/>
          <w:szCs w:val="28"/>
        </w:rPr>
        <w:t>акты Российской Федерации»;</w:t>
      </w:r>
    </w:p>
    <w:p w14:paraId="4E0F5C4F" w14:textId="570157A7" w:rsidR="0046255C" w:rsidRPr="00A46F1F" w:rsidRDefault="00A46F1F" w:rsidP="00711BE4">
      <w:pPr>
        <w:pStyle w:val="a1"/>
        <w:numPr>
          <w:ilvl w:val="0"/>
          <w:numId w:val="30"/>
        </w:numPr>
        <w:suppressAutoHyphens w:val="0"/>
        <w:spacing w:before="0" w:after="0"/>
        <w:ind w:left="0" w:firstLine="360"/>
        <w:rPr>
          <w:rFonts w:ascii="Times New Roman" w:hAnsi="Times New Roman" w:cs="Times New Roman"/>
          <w:sz w:val="28"/>
          <w:szCs w:val="28"/>
        </w:rPr>
      </w:pPr>
      <w:r>
        <w:rPr>
          <w:rFonts w:ascii="Times New Roman" w:hAnsi="Times New Roman" w:cs="Times New Roman"/>
          <w:sz w:val="28"/>
          <w:szCs w:val="28"/>
        </w:rPr>
        <w:t>т</w:t>
      </w:r>
      <w:r w:rsidR="00263013" w:rsidRPr="00B77EB6">
        <w:rPr>
          <w:rFonts w:ascii="Times New Roman" w:hAnsi="Times New Roman" w:cs="Times New Roman"/>
          <w:sz w:val="28"/>
          <w:szCs w:val="28"/>
        </w:rPr>
        <w:t xml:space="preserve">ерритории опережающего социально-экономического развития (далее – </w:t>
      </w:r>
      <w:r w:rsidR="0046255C" w:rsidRPr="00B77EB6">
        <w:rPr>
          <w:rFonts w:ascii="Times New Roman" w:hAnsi="Times New Roman" w:cs="Times New Roman"/>
          <w:sz w:val="28"/>
          <w:szCs w:val="28"/>
        </w:rPr>
        <w:t>ТОСЭР</w:t>
      </w:r>
      <w:r w:rsidR="00263013" w:rsidRPr="00B77EB6">
        <w:rPr>
          <w:rFonts w:ascii="Times New Roman" w:hAnsi="Times New Roman" w:cs="Times New Roman"/>
          <w:sz w:val="28"/>
          <w:szCs w:val="28"/>
        </w:rPr>
        <w:t>)</w:t>
      </w:r>
      <w:r w:rsidR="0046255C" w:rsidRPr="00B77EB6">
        <w:rPr>
          <w:rFonts w:ascii="Times New Roman" w:hAnsi="Times New Roman" w:cs="Times New Roman"/>
          <w:sz w:val="28"/>
          <w:szCs w:val="28"/>
        </w:rPr>
        <w:t>, создаваемые в соответствии с Федеральным законом от 29</w:t>
      </w:r>
      <w:r w:rsidR="00162B1E" w:rsidRPr="00B77EB6">
        <w:rPr>
          <w:rFonts w:ascii="Times New Roman" w:hAnsi="Times New Roman" w:cs="Times New Roman"/>
          <w:sz w:val="28"/>
          <w:szCs w:val="28"/>
        </w:rPr>
        <w:t xml:space="preserve">.12.2014 </w:t>
      </w:r>
      <w:r w:rsidR="00EC01A3">
        <w:rPr>
          <w:rFonts w:ascii="Times New Roman" w:hAnsi="Times New Roman" w:cs="Times New Roman"/>
          <w:sz w:val="28"/>
          <w:szCs w:val="28"/>
        </w:rPr>
        <w:t xml:space="preserve">г. </w:t>
      </w:r>
      <w:r w:rsidR="00B8274E">
        <w:rPr>
          <w:rFonts w:ascii="Times New Roman" w:hAnsi="Times New Roman" w:cs="Times New Roman"/>
          <w:sz w:val="28"/>
          <w:szCs w:val="28"/>
        </w:rPr>
        <w:t>№</w:t>
      </w:r>
      <w:r w:rsidR="00EC01A3">
        <w:rPr>
          <w:rFonts w:ascii="Times New Roman" w:hAnsi="Times New Roman" w:cs="Times New Roman"/>
          <w:sz w:val="28"/>
          <w:szCs w:val="28"/>
        </w:rPr>
        <w:t xml:space="preserve"> </w:t>
      </w:r>
      <w:r w:rsidR="0046255C" w:rsidRPr="00B77EB6">
        <w:rPr>
          <w:rFonts w:ascii="Times New Roman" w:hAnsi="Times New Roman" w:cs="Times New Roman"/>
          <w:sz w:val="28"/>
          <w:szCs w:val="28"/>
        </w:rPr>
        <w:t>473-ФЗ «О территориях опережающего социально-экономического развития в Российской Федерации</w:t>
      </w:r>
      <w:r w:rsidR="0046255C" w:rsidRPr="00A46F1F">
        <w:rPr>
          <w:rFonts w:ascii="Times New Roman" w:hAnsi="Times New Roman" w:cs="Times New Roman"/>
          <w:sz w:val="28"/>
          <w:szCs w:val="28"/>
        </w:rPr>
        <w:t>».</w:t>
      </w:r>
    </w:p>
    <w:p w14:paraId="3E551B0A" w14:textId="1D93C206" w:rsidR="0046255C" w:rsidRPr="00B77EB6" w:rsidRDefault="0046255C" w:rsidP="0046255C">
      <w:pPr>
        <w:spacing w:before="0" w:after="0"/>
        <w:ind w:firstLine="709"/>
        <w:rPr>
          <w:rFonts w:ascii="Times New Roman" w:hAnsi="Times New Roman" w:cs="Times New Roman"/>
          <w:sz w:val="28"/>
          <w:szCs w:val="28"/>
        </w:rPr>
      </w:pPr>
      <w:r w:rsidRPr="00A46F1F">
        <w:rPr>
          <w:rFonts w:ascii="Times New Roman" w:hAnsi="Times New Roman" w:cs="Times New Roman"/>
          <w:sz w:val="28"/>
          <w:szCs w:val="28"/>
        </w:rPr>
        <w:t>Спецификой ОЭЗ</w:t>
      </w:r>
      <w:r w:rsidRPr="00B77EB6">
        <w:rPr>
          <w:rFonts w:ascii="Times New Roman" w:hAnsi="Times New Roman" w:cs="Times New Roman"/>
          <w:sz w:val="28"/>
          <w:szCs w:val="28"/>
        </w:rPr>
        <w:t xml:space="preserve"> является их специализация (промышленно-производственные, технико-внедренческие, туристско-рекреационные, портовые). Создание «комплексных» ОЭЗ, которые могли бы объединять указанные направления экономической деятельности (</w:t>
      </w:r>
      <w:r w:rsidR="00A46F1F">
        <w:rPr>
          <w:rFonts w:ascii="Times New Roman" w:hAnsi="Times New Roman" w:cs="Times New Roman"/>
          <w:sz w:val="28"/>
          <w:szCs w:val="28"/>
        </w:rPr>
        <w:t xml:space="preserve">что </w:t>
      </w:r>
      <w:r w:rsidRPr="00B77EB6">
        <w:rPr>
          <w:rFonts w:ascii="Times New Roman" w:hAnsi="Times New Roman" w:cs="Times New Roman"/>
          <w:sz w:val="28"/>
          <w:szCs w:val="28"/>
        </w:rPr>
        <w:t xml:space="preserve">и требуется в </w:t>
      </w:r>
      <w:r w:rsidR="00263013" w:rsidRPr="00B77EB6">
        <w:rPr>
          <w:rFonts w:ascii="Times New Roman" w:hAnsi="Times New Roman" w:cs="Times New Roman"/>
          <w:sz w:val="28"/>
          <w:szCs w:val="28"/>
        </w:rPr>
        <w:t>Республике Северная Осетия</w:t>
      </w:r>
      <w:r w:rsidR="00EC01A3">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законодательством не предусматривается. Кроме того, получение субъектом РФ права на создание ОЭЗ является крайне сложным процессом. Как правило, регионы, добивающиеся такого права, либо уже опережают другие субъекты </w:t>
      </w:r>
      <w:r w:rsidR="00A46F1F" w:rsidRPr="00A46F1F">
        <w:rPr>
          <w:rFonts w:ascii="Times New Roman" w:hAnsi="Times New Roman" w:cs="Times New Roman"/>
          <w:sz w:val="28"/>
          <w:szCs w:val="28"/>
        </w:rPr>
        <w:t>Российской Федерации</w:t>
      </w:r>
      <w:r w:rsidRPr="00B77EB6">
        <w:rPr>
          <w:rFonts w:ascii="Times New Roman" w:hAnsi="Times New Roman" w:cs="Times New Roman"/>
          <w:sz w:val="28"/>
          <w:szCs w:val="28"/>
        </w:rPr>
        <w:t xml:space="preserve"> в одном из перечисленных направлений экономической деятельности, либо имеют «звездные» преимущества географического положения или иные естественные преимущества для развития этого направления. </w:t>
      </w:r>
      <w:r w:rsidR="00263013" w:rsidRPr="00B77EB6">
        <w:rPr>
          <w:rFonts w:ascii="Times New Roman" w:hAnsi="Times New Roman" w:cs="Times New Roman"/>
          <w:sz w:val="28"/>
          <w:szCs w:val="28"/>
        </w:rPr>
        <w:t>Республика Северная Осетия</w:t>
      </w:r>
      <w:r w:rsidR="00EC01A3">
        <w:rPr>
          <w:rFonts w:ascii="Times New Roman" w:hAnsi="Times New Roman" w:cs="Times New Roman"/>
          <w:sz w:val="28"/>
          <w:szCs w:val="28"/>
        </w:rPr>
        <w:t xml:space="preserve"> – </w:t>
      </w:r>
      <w:r w:rsidRPr="00B77EB6">
        <w:rPr>
          <w:rFonts w:ascii="Times New Roman" w:hAnsi="Times New Roman" w:cs="Times New Roman"/>
          <w:sz w:val="28"/>
          <w:szCs w:val="28"/>
        </w:rPr>
        <w:t>Алания не относится ни к первому, ни ко второму типу субъектов Р</w:t>
      </w:r>
      <w:r w:rsidR="00A46F1F">
        <w:rPr>
          <w:rFonts w:ascii="Times New Roman" w:hAnsi="Times New Roman" w:cs="Times New Roman"/>
          <w:sz w:val="28"/>
          <w:szCs w:val="28"/>
        </w:rPr>
        <w:t xml:space="preserve">оссийской </w:t>
      </w:r>
      <w:r w:rsidRPr="00B77EB6">
        <w:rPr>
          <w:rFonts w:ascii="Times New Roman" w:hAnsi="Times New Roman" w:cs="Times New Roman"/>
          <w:sz w:val="28"/>
          <w:szCs w:val="28"/>
        </w:rPr>
        <w:t>Ф</w:t>
      </w:r>
      <w:r w:rsidR="00A46F1F">
        <w:rPr>
          <w:rFonts w:ascii="Times New Roman" w:hAnsi="Times New Roman" w:cs="Times New Roman"/>
          <w:sz w:val="28"/>
          <w:szCs w:val="28"/>
        </w:rPr>
        <w:t>едерации</w:t>
      </w:r>
      <w:r w:rsidRPr="00B77EB6">
        <w:rPr>
          <w:rFonts w:ascii="Times New Roman" w:hAnsi="Times New Roman" w:cs="Times New Roman"/>
          <w:sz w:val="28"/>
          <w:szCs w:val="28"/>
        </w:rPr>
        <w:t xml:space="preserve">, поэтому </w:t>
      </w:r>
      <w:r w:rsidRPr="00B77EB6">
        <w:rPr>
          <w:rFonts w:ascii="Times New Roman" w:hAnsi="Times New Roman" w:cs="Times New Roman"/>
          <w:sz w:val="28"/>
          <w:szCs w:val="28"/>
        </w:rPr>
        <w:lastRenderedPageBreak/>
        <w:t xml:space="preserve">вариант ОЭЗ отпадает как нереальный и не полностью соответствующий целям создания «коридора опережающего развития» </w:t>
      </w:r>
      <w:r w:rsidR="00B8274E">
        <w:rPr>
          <w:rFonts w:ascii="Times New Roman" w:hAnsi="Times New Roman" w:cs="Times New Roman"/>
          <w:sz w:val="28"/>
          <w:szCs w:val="28"/>
        </w:rPr>
        <w:t xml:space="preserve">Республики Северная </w:t>
      </w:r>
      <w:r w:rsidR="00EC01A3">
        <w:rPr>
          <w:rFonts w:ascii="Times New Roman" w:hAnsi="Times New Roman" w:cs="Times New Roman"/>
          <w:sz w:val="28"/>
          <w:szCs w:val="28"/>
        </w:rPr>
        <w:br/>
      </w:r>
      <w:r w:rsidR="00B8274E">
        <w:rPr>
          <w:rFonts w:ascii="Times New Roman" w:hAnsi="Times New Roman" w:cs="Times New Roman"/>
          <w:sz w:val="28"/>
          <w:szCs w:val="28"/>
        </w:rPr>
        <w:t>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Pr="00B77EB6">
        <w:rPr>
          <w:rFonts w:ascii="Times New Roman" w:hAnsi="Times New Roman" w:cs="Times New Roman"/>
          <w:sz w:val="28"/>
          <w:szCs w:val="28"/>
        </w:rPr>
        <w:t>.</w:t>
      </w:r>
    </w:p>
    <w:p w14:paraId="0522F3D6" w14:textId="4F3F1227" w:rsidR="008921CC"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Что касается </w:t>
      </w:r>
      <w:r w:rsidRPr="00A46F1F">
        <w:rPr>
          <w:rFonts w:ascii="Times New Roman" w:hAnsi="Times New Roman" w:cs="Times New Roman"/>
          <w:sz w:val="28"/>
          <w:szCs w:val="28"/>
        </w:rPr>
        <w:t>ЗТР</w:t>
      </w:r>
      <w:r w:rsidRPr="00B77EB6">
        <w:rPr>
          <w:rFonts w:ascii="Times New Roman" w:hAnsi="Times New Roman" w:cs="Times New Roman"/>
          <w:sz w:val="28"/>
          <w:szCs w:val="28"/>
        </w:rPr>
        <w:t xml:space="preserve">, то право на ее создание </w:t>
      </w:r>
      <w:r w:rsidR="00B8274E">
        <w:rPr>
          <w:rFonts w:ascii="Times New Roman" w:hAnsi="Times New Roman" w:cs="Times New Roman"/>
          <w:sz w:val="28"/>
          <w:szCs w:val="28"/>
        </w:rPr>
        <w:t>Республик</w:t>
      </w:r>
      <w:r w:rsidR="008921CC">
        <w:rPr>
          <w:rFonts w:ascii="Times New Roman" w:hAnsi="Times New Roman" w:cs="Times New Roman"/>
          <w:sz w:val="28"/>
          <w:szCs w:val="28"/>
        </w:rPr>
        <w:t>а</w:t>
      </w:r>
      <w:r w:rsidR="00B8274E">
        <w:rPr>
          <w:rFonts w:ascii="Times New Roman" w:hAnsi="Times New Roman" w:cs="Times New Roman"/>
          <w:sz w:val="28"/>
          <w:szCs w:val="28"/>
        </w:rPr>
        <w:t xml:space="preserve"> Северная </w:t>
      </w:r>
      <w:r w:rsidR="00EC01A3">
        <w:rPr>
          <w:rFonts w:ascii="Times New Roman" w:hAnsi="Times New Roman" w:cs="Times New Roman"/>
          <w:sz w:val="28"/>
          <w:szCs w:val="28"/>
        </w:rPr>
        <w:br/>
      </w:r>
      <w:r w:rsidR="00B8274E">
        <w:rPr>
          <w:rFonts w:ascii="Times New Roman" w:hAnsi="Times New Roman" w:cs="Times New Roman"/>
          <w:sz w:val="28"/>
          <w:szCs w:val="28"/>
        </w:rPr>
        <w:t>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A46F1F">
        <w:rPr>
          <w:rFonts w:ascii="Times New Roman" w:hAnsi="Times New Roman" w:cs="Times New Roman"/>
          <w:sz w:val="28"/>
          <w:szCs w:val="28"/>
        </w:rPr>
        <w:t xml:space="preserve"> получила </w:t>
      </w:r>
      <w:r w:rsidR="0057469A">
        <w:rPr>
          <w:rFonts w:ascii="Times New Roman" w:hAnsi="Times New Roman" w:cs="Times New Roman"/>
          <w:sz w:val="28"/>
          <w:szCs w:val="28"/>
        </w:rPr>
        <w:t xml:space="preserve">уже второй раз </w:t>
      </w:r>
      <w:r w:rsidR="00A46F1F">
        <w:rPr>
          <w:rFonts w:ascii="Times New Roman" w:hAnsi="Times New Roman" w:cs="Times New Roman"/>
          <w:sz w:val="28"/>
          <w:szCs w:val="28"/>
        </w:rPr>
        <w:t xml:space="preserve">согласно </w:t>
      </w:r>
      <w:r w:rsidR="00EC01A3">
        <w:rPr>
          <w:rFonts w:ascii="Times New Roman" w:hAnsi="Times New Roman" w:cs="Times New Roman"/>
          <w:sz w:val="28"/>
          <w:szCs w:val="28"/>
        </w:rPr>
        <w:t>П</w:t>
      </w:r>
      <w:r w:rsidRPr="00B77EB6">
        <w:rPr>
          <w:rFonts w:ascii="Times New Roman" w:hAnsi="Times New Roman" w:cs="Times New Roman"/>
          <w:sz w:val="28"/>
          <w:szCs w:val="28"/>
        </w:rPr>
        <w:t>остановлению Правительства Рос</w:t>
      </w:r>
      <w:r w:rsidR="0046168F" w:rsidRPr="00B77EB6">
        <w:rPr>
          <w:rFonts w:ascii="Times New Roman" w:hAnsi="Times New Roman" w:cs="Times New Roman"/>
          <w:sz w:val="28"/>
          <w:szCs w:val="28"/>
        </w:rPr>
        <w:t>сийской Федерации от 21.12.2016</w:t>
      </w:r>
      <w:r w:rsidR="00EC01A3">
        <w:rPr>
          <w:rFonts w:ascii="Times New Roman" w:hAnsi="Times New Roman" w:cs="Times New Roman"/>
          <w:sz w:val="28"/>
          <w:szCs w:val="28"/>
        </w:rPr>
        <w:t>г.</w:t>
      </w:r>
      <w:r w:rsidR="0046168F" w:rsidRPr="00B77EB6">
        <w:rPr>
          <w:rFonts w:ascii="Times New Roman" w:hAnsi="Times New Roman" w:cs="Times New Roman"/>
          <w:sz w:val="28"/>
          <w:szCs w:val="28"/>
        </w:rPr>
        <w:t> </w:t>
      </w:r>
      <w:r w:rsidR="00B8274E">
        <w:rPr>
          <w:rFonts w:ascii="Times New Roman" w:hAnsi="Times New Roman" w:cs="Times New Roman"/>
          <w:sz w:val="28"/>
          <w:szCs w:val="28"/>
        </w:rPr>
        <w:t>№</w:t>
      </w:r>
      <w:r w:rsidRPr="00B77EB6">
        <w:rPr>
          <w:rFonts w:ascii="Times New Roman" w:hAnsi="Times New Roman" w:cs="Times New Roman"/>
          <w:sz w:val="28"/>
          <w:szCs w:val="28"/>
        </w:rPr>
        <w:t>1415</w:t>
      </w:r>
      <w:r w:rsidR="00A46F1F">
        <w:rPr>
          <w:rFonts w:ascii="Times New Roman" w:hAnsi="Times New Roman" w:cs="Times New Roman"/>
          <w:sz w:val="28"/>
          <w:szCs w:val="28"/>
        </w:rPr>
        <w:t xml:space="preserve"> «</w:t>
      </w:r>
      <w:r w:rsidR="00A46F1F" w:rsidRPr="00A46F1F">
        <w:rPr>
          <w:rFonts w:ascii="Times New Roman" w:hAnsi="Times New Roman" w:cs="Times New Roman"/>
          <w:sz w:val="28"/>
          <w:szCs w:val="28"/>
        </w:rPr>
        <w:t>Об утверждении перечня субъектов Российской Федерации, на территориях которых допускается создание зон территориального развития</w:t>
      </w:r>
      <w:r w:rsidR="00A46F1F">
        <w:rPr>
          <w:rFonts w:ascii="Times New Roman" w:hAnsi="Times New Roman" w:cs="Times New Roman"/>
          <w:sz w:val="28"/>
          <w:szCs w:val="28"/>
        </w:rPr>
        <w:t>»</w:t>
      </w:r>
      <w:r w:rsidRPr="00B77EB6">
        <w:rPr>
          <w:rFonts w:ascii="Times New Roman" w:hAnsi="Times New Roman" w:cs="Times New Roman"/>
          <w:sz w:val="28"/>
          <w:szCs w:val="28"/>
        </w:rPr>
        <w:t xml:space="preserve">. </w:t>
      </w:r>
    </w:p>
    <w:p w14:paraId="61FB2E64" w14:textId="44F74D0C" w:rsidR="0046255C" w:rsidRPr="00B77EB6" w:rsidRDefault="008921CC" w:rsidP="0057469A">
      <w:pPr>
        <w:autoSpaceDE w:val="0"/>
        <w:autoSpaceDN w:val="0"/>
        <w:adjustRightInd w:val="0"/>
        <w:spacing w:before="0" w:after="0"/>
        <w:ind w:firstLine="709"/>
        <w:rPr>
          <w:rFonts w:ascii="Times New Roman" w:hAnsi="Times New Roman" w:cs="Times New Roman"/>
          <w:sz w:val="28"/>
          <w:szCs w:val="28"/>
        </w:rPr>
      </w:pPr>
      <w:r>
        <w:rPr>
          <w:rFonts w:ascii="Times New Roman" w:hAnsi="Times New Roman" w:cs="Times New Roman"/>
          <w:sz w:val="28"/>
          <w:szCs w:val="28"/>
        </w:rPr>
        <w:t xml:space="preserve">Ранее, в соответствии с </w:t>
      </w:r>
      <w:hyperlink r:id="rId88" w:history="1">
        <w:r w:rsidR="00EC01A3">
          <w:rPr>
            <w:rFonts w:ascii="Times New Roman" w:hAnsi="Times New Roman" w:cs="Times New Roman"/>
            <w:sz w:val="28"/>
            <w:szCs w:val="28"/>
          </w:rPr>
          <w:t>П</w:t>
        </w:r>
        <w:r w:rsidRPr="008921CC">
          <w:rPr>
            <w:rFonts w:ascii="Times New Roman" w:hAnsi="Times New Roman" w:cs="Times New Roman"/>
            <w:sz w:val="28"/>
            <w:szCs w:val="28"/>
          </w:rPr>
          <w:t>остановление</w:t>
        </w:r>
      </w:hyperlink>
      <w:r>
        <w:rPr>
          <w:rFonts w:ascii="Times New Roman" w:hAnsi="Times New Roman" w:cs="Times New Roman"/>
          <w:sz w:val="28"/>
          <w:szCs w:val="28"/>
        </w:rPr>
        <w:t>м</w:t>
      </w:r>
      <w:r w:rsidRPr="008921CC">
        <w:rPr>
          <w:rFonts w:ascii="Times New Roman" w:hAnsi="Times New Roman" w:cs="Times New Roman"/>
          <w:sz w:val="28"/>
          <w:szCs w:val="28"/>
        </w:rPr>
        <w:t xml:space="preserve"> Правительства Российской Федерации от 10</w:t>
      </w:r>
      <w:r>
        <w:rPr>
          <w:rFonts w:ascii="Times New Roman" w:hAnsi="Times New Roman" w:cs="Times New Roman"/>
          <w:sz w:val="28"/>
          <w:szCs w:val="28"/>
        </w:rPr>
        <w:t>.04.2013</w:t>
      </w:r>
      <w:r w:rsidR="00EC01A3">
        <w:rPr>
          <w:rFonts w:ascii="Times New Roman" w:hAnsi="Times New Roman" w:cs="Times New Roman"/>
          <w:sz w:val="28"/>
          <w:szCs w:val="28"/>
        </w:rPr>
        <w:t xml:space="preserve"> г.</w:t>
      </w:r>
      <w:r w:rsidRPr="008921CC">
        <w:rPr>
          <w:rFonts w:ascii="Times New Roman" w:hAnsi="Times New Roman" w:cs="Times New Roman"/>
          <w:sz w:val="28"/>
          <w:szCs w:val="28"/>
        </w:rPr>
        <w:t xml:space="preserve"> </w:t>
      </w:r>
      <w:r>
        <w:rPr>
          <w:rFonts w:ascii="Times New Roman" w:hAnsi="Times New Roman" w:cs="Times New Roman"/>
          <w:sz w:val="28"/>
          <w:szCs w:val="28"/>
        </w:rPr>
        <w:t>№</w:t>
      </w:r>
      <w:r w:rsidRPr="008921CC">
        <w:rPr>
          <w:rFonts w:ascii="Times New Roman" w:hAnsi="Times New Roman" w:cs="Times New Roman"/>
          <w:sz w:val="28"/>
          <w:szCs w:val="28"/>
        </w:rPr>
        <w:t xml:space="preserve"> 326 </w:t>
      </w:r>
      <w:r>
        <w:rPr>
          <w:rFonts w:ascii="Times New Roman" w:hAnsi="Times New Roman" w:cs="Times New Roman"/>
          <w:sz w:val="28"/>
          <w:szCs w:val="28"/>
        </w:rPr>
        <w:t>«</w:t>
      </w:r>
      <w:r w:rsidRPr="008921CC">
        <w:rPr>
          <w:rFonts w:ascii="Times New Roman" w:hAnsi="Times New Roman" w:cs="Times New Roman"/>
          <w:sz w:val="28"/>
          <w:szCs w:val="28"/>
        </w:rPr>
        <w:t>Об утверждении перечня субъектов Российской Федерации, на территориях которых допускается создание зон территориального развития</w:t>
      </w:r>
      <w:r>
        <w:rPr>
          <w:rFonts w:ascii="Times New Roman" w:hAnsi="Times New Roman" w:cs="Times New Roman"/>
          <w:sz w:val="28"/>
          <w:szCs w:val="28"/>
        </w:rPr>
        <w:t>»</w:t>
      </w:r>
      <w:r>
        <w:rPr>
          <w:rStyle w:val="affff3"/>
          <w:rFonts w:ascii="Times New Roman" w:hAnsi="Times New Roman" w:cs="Times New Roman"/>
          <w:sz w:val="28"/>
          <w:szCs w:val="28"/>
        </w:rPr>
        <w:footnoteReference w:id="25"/>
      </w:r>
      <w:r w:rsidR="0057469A">
        <w:rPr>
          <w:rFonts w:ascii="Times New Roman" w:hAnsi="Times New Roman" w:cs="Times New Roman"/>
          <w:sz w:val="28"/>
          <w:szCs w:val="28"/>
        </w:rPr>
        <w:t xml:space="preserve"> </w:t>
      </w:r>
      <w:r w:rsidR="0046255C" w:rsidRPr="00B77EB6">
        <w:rPr>
          <w:rFonts w:ascii="Times New Roman" w:hAnsi="Times New Roman" w:cs="Times New Roman"/>
          <w:sz w:val="28"/>
          <w:szCs w:val="28"/>
        </w:rPr>
        <w:t>Законом Республики Северная Осетия</w:t>
      </w:r>
      <w:r w:rsidR="00EC01A3">
        <w:rPr>
          <w:rFonts w:ascii="Times New Roman" w:hAnsi="Times New Roman" w:cs="Times New Roman"/>
          <w:sz w:val="28"/>
          <w:szCs w:val="28"/>
        </w:rPr>
        <w:t xml:space="preserve"> – </w:t>
      </w:r>
      <w:r w:rsidR="0046255C" w:rsidRPr="00B77EB6">
        <w:rPr>
          <w:rFonts w:ascii="Times New Roman" w:hAnsi="Times New Roman" w:cs="Times New Roman"/>
          <w:sz w:val="28"/>
          <w:szCs w:val="28"/>
        </w:rPr>
        <w:t>Алания №</w:t>
      </w:r>
      <w:r w:rsidR="00EC01A3">
        <w:rPr>
          <w:rFonts w:ascii="Times New Roman" w:hAnsi="Times New Roman" w:cs="Times New Roman"/>
          <w:sz w:val="28"/>
          <w:szCs w:val="28"/>
        </w:rPr>
        <w:t xml:space="preserve"> </w:t>
      </w:r>
      <w:r w:rsidR="0046255C" w:rsidRPr="00B77EB6">
        <w:rPr>
          <w:rFonts w:ascii="Times New Roman" w:hAnsi="Times New Roman" w:cs="Times New Roman"/>
          <w:sz w:val="28"/>
          <w:szCs w:val="28"/>
        </w:rPr>
        <w:t>13-РЗ от 13.05.2014</w:t>
      </w:r>
      <w:r w:rsidR="00EC01A3">
        <w:rPr>
          <w:rFonts w:ascii="Times New Roman" w:hAnsi="Times New Roman" w:cs="Times New Roman"/>
          <w:sz w:val="28"/>
          <w:szCs w:val="28"/>
        </w:rPr>
        <w:t xml:space="preserve"> г.</w:t>
      </w:r>
      <w:r w:rsidR="00A46F1F">
        <w:rPr>
          <w:rFonts w:ascii="Times New Roman" w:hAnsi="Times New Roman" w:cs="Times New Roman"/>
          <w:sz w:val="28"/>
          <w:szCs w:val="28"/>
        </w:rPr>
        <w:t xml:space="preserve"> </w:t>
      </w:r>
      <w:r w:rsidR="0046255C" w:rsidRPr="00B77EB6">
        <w:rPr>
          <w:rFonts w:ascii="Times New Roman" w:hAnsi="Times New Roman" w:cs="Times New Roman"/>
          <w:sz w:val="28"/>
          <w:szCs w:val="28"/>
        </w:rPr>
        <w:t>«О внесении изменения в Закон Республики Северная Осетия</w:t>
      </w:r>
      <w:r w:rsidR="00EC01A3">
        <w:rPr>
          <w:rFonts w:ascii="Times New Roman" w:hAnsi="Times New Roman" w:cs="Times New Roman"/>
          <w:sz w:val="28"/>
          <w:szCs w:val="28"/>
        </w:rPr>
        <w:t xml:space="preserve"> – </w:t>
      </w:r>
      <w:r w:rsidR="0046255C" w:rsidRPr="00B77EB6">
        <w:rPr>
          <w:rFonts w:ascii="Times New Roman" w:hAnsi="Times New Roman" w:cs="Times New Roman"/>
          <w:sz w:val="28"/>
          <w:szCs w:val="28"/>
        </w:rPr>
        <w:t>Алания «О Стратегии социально-экономического развития Республики Северная Осетия</w:t>
      </w:r>
      <w:r w:rsidR="00EC01A3">
        <w:rPr>
          <w:rFonts w:ascii="Times New Roman" w:hAnsi="Times New Roman" w:cs="Times New Roman"/>
          <w:sz w:val="28"/>
          <w:szCs w:val="28"/>
        </w:rPr>
        <w:t xml:space="preserve"> – </w:t>
      </w:r>
      <w:r w:rsidR="0046255C" w:rsidRPr="00B77EB6">
        <w:rPr>
          <w:rFonts w:ascii="Times New Roman" w:hAnsi="Times New Roman" w:cs="Times New Roman"/>
          <w:sz w:val="28"/>
          <w:szCs w:val="28"/>
        </w:rPr>
        <w:t xml:space="preserve">Алания до 2025 года» в </w:t>
      </w:r>
      <w:r w:rsidR="00B8274E">
        <w:rPr>
          <w:rFonts w:ascii="Times New Roman" w:hAnsi="Times New Roman" w:cs="Times New Roman"/>
          <w:sz w:val="28"/>
          <w:szCs w:val="28"/>
        </w:rPr>
        <w:t>Республик</w:t>
      </w:r>
      <w:r w:rsidR="00F23A6E">
        <w:rPr>
          <w:rFonts w:ascii="Times New Roman" w:hAnsi="Times New Roman" w:cs="Times New Roman"/>
          <w:sz w:val="28"/>
          <w:szCs w:val="28"/>
        </w:rPr>
        <w:t>е</w:t>
      </w:r>
      <w:r w:rsidR="00B8274E">
        <w:rPr>
          <w:rFonts w:ascii="Times New Roman" w:hAnsi="Times New Roman" w:cs="Times New Roman"/>
          <w:sz w:val="28"/>
          <w:szCs w:val="28"/>
        </w:rPr>
        <w:t xml:space="preserve"> Северная Осетия</w:t>
      </w:r>
      <w:r w:rsidR="00EC01A3">
        <w:rPr>
          <w:rFonts w:ascii="Times New Roman" w:hAnsi="Times New Roman" w:cs="Times New Roman"/>
          <w:sz w:val="28"/>
          <w:szCs w:val="28"/>
        </w:rPr>
        <w:t xml:space="preserve"> – </w:t>
      </w:r>
      <w:r w:rsidR="00B8274E">
        <w:rPr>
          <w:rFonts w:ascii="Times New Roman" w:hAnsi="Times New Roman" w:cs="Times New Roman"/>
          <w:sz w:val="28"/>
          <w:szCs w:val="28"/>
        </w:rPr>
        <w:t>Алания</w:t>
      </w:r>
      <w:r w:rsidR="0046255C" w:rsidRPr="00B77EB6">
        <w:rPr>
          <w:rFonts w:ascii="Times New Roman" w:hAnsi="Times New Roman" w:cs="Times New Roman"/>
          <w:sz w:val="28"/>
          <w:szCs w:val="28"/>
        </w:rPr>
        <w:t xml:space="preserve"> уже предусматрива</w:t>
      </w:r>
      <w:r w:rsidR="0057469A">
        <w:rPr>
          <w:rFonts w:ascii="Times New Roman" w:hAnsi="Times New Roman" w:cs="Times New Roman"/>
          <w:sz w:val="28"/>
          <w:szCs w:val="28"/>
        </w:rPr>
        <w:t>лось</w:t>
      </w:r>
      <w:r w:rsidR="0046255C" w:rsidRPr="00B77EB6">
        <w:rPr>
          <w:rFonts w:ascii="Times New Roman" w:hAnsi="Times New Roman" w:cs="Times New Roman"/>
          <w:sz w:val="28"/>
          <w:szCs w:val="28"/>
        </w:rPr>
        <w:t xml:space="preserve"> создание ЗТР в составе следующих муниципальных образований</w:t>
      </w:r>
      <w:r w:rsidR="00263013" w:rsidRPr="00B77EB6">
        <w:rPr>
          <w:rFonts w:ascii="Times New Roman" w:hAnsi="Times New Roman" w:cs="Times New Roman"/>
          <w:sz w:val="28"/>
          <w:szCs w:val="28"/>
        </w:rPr>
        <w:t>:</w:t>
      </w:r>
      <w:r w:rsidR="0046255C" w:rsidRPr="00B77EB6">
        <w:rPr>
          <w:rFonts w:ascii="Times New Roman" w:hAnsi="Times New Roman" w:cs="Times New Roman"/>
          <w:sz w:val="28"/>
          <w:szCs w:val="28"/>
        </w:rPr>
        <w:t xml:space="preserve"> городской округ г</w:t>
      </w:r>
      <w:r w:rsidR="00D05901">
        <w:rPr>
          <w:rFonts w:ascii="Times New Roman" w:hAnsi="Times New Roman" w:cs="Times New Roman"/>
          <w:sz w:val="28"/>
          <w:szCs w:val="28"/>
        </w:rPr>
        <w:t>ород</w:t>
      </w:r>
      <w:r w:rsidR="0046255C" w:rsidRPr="00B77EB6">
        <w:rPr>
          <w:rFonts w:ascii="Times New Roman" w:hAnsi="Times New Roman" w:cs="Times New Roman"/>
          <w:sz w:val="28"/>
          <w:szCs w:val="28"/>
        </w:rPr>
        <w:t xml:space="preserve"> Владикавказ и Моздокский</w:t>
      </w:r>
      <w:r w:rsidR="00263013" w:rsidRPr="00B77EB6">
        <w:rPr>
          <w:rFonts w:ascii="Times New Roman" w:hAnsi="Times New Roman" w:cs="Times New Roman"/>
          <w:sz w:val="28"/>
          <w:szCs w:val="28"/>
        </w:rPr>
        <w:t xml:space="preserve"> муниципальный</w:t>
      </w:r>
      <w:r w:rsidR="0046255C" w:rsidRPr="00B77EB6">
        <w:rPr>
          <w:rFonts w:ascii="Times New Roman" w:hAnsi="Times New Roman" w:cs="Times New Roman"/>
          <w:sz w:val="28"/>
          <w:szCs w:val="28"/>
        </w:rPr>
        <w:t xml:space="preserve"> район.</w:t>
      </w:r>
    </w:p>
    <w:p w14:paraId="7C2F9169" w14:textId="7EE3968D" w:rsidR="0046255C" w:rsidRPr="00430CBD" w:rsidRDefault="0046255C" w:rsidP="0046255C">
      <w:pPr>
        <w:spacing w:before="0" w:after="0"/>
        <w:ind w:firstLine="709"/>
        <w:rPr>
          <w:rFonts w:ascii="Times New Roman" w:hAnsi="Times New Roman" w:cs="Times New Roman"/>
          <w:sz w:val="28"/>
          <w:szCs w:val="28"/>
        </w:rPr>
      </w:pPr>
      <w:r w:rsidRPr="00430CBD">
        <w:rPr>
          <w:rFonts w:ascii="Times New Roman" w:hAnsi="Times New Roman" w:cs="Times New Roman"/>
          <w:sz w:val="28"/>
          <w:szCs w:val="28"/>
        </w:rPr>
        <w:t xml:space="preserve">Смысл создания ЗТР как механизма стимулирования экономического развития заключается в том, чтобы </w:t>
      </w:r>
      <w:r w:rsidR="00F23A6E" w:rsidRPr="00430CBD">
        <w:rPr>
          <w:rFonts w:ascii="Times New Roman" w:hAnsi="Times New Roman" w:cs="Times New Roman"/>
          <w:sz w:val="28"/>
          <w:szCs w:val="28"/>
        </w:rPr>
        <w:t>дать возможность</w:t>
      </w:r>
      <w:r w:rsidRPr="00430CBD">
        <w:rPr>
          <w:rFonts w:ascii="Times New Roman" w:hAnsi="Times New Roman" w:cs="Times New Roman"/>
          <w:sz w:val="28"/>
          <w:szCs w:val="28"/>
        </w:rPr>
        <w:t xml:space="preserve"> </w:t>
      </w:r>
      <w:r w:rsidR="00F23A6E" w:rsidRPr="00430CBD">
        <w:rPr>
          <w:rFonts w:ascii="Times New Roman" w:hAnsi="Times New Roman" w:cs="Times New Roman"/>
          <w:sz w:val="28"/>
          <w:szCs w:val="28"/>
        </w:rPr>
        <w:t>субъектам Российской Федерации</w:t>
      </w:r>
      <w:r w:rsidRPr="00430CBD">
        <w:rPr>
          <w:rFonts w:ascii="Times New Roman" w:hAnsi="Times New Roman" w:cs="Times New Roman"/>
          <w:sz w:val="28"/>
          <w:szCs w:val="28"/>
        </w:rPr>
        <w:t xml:space="preserve">, имеющим </w:t>
      </w:r>
      <w:r w:rsidR="00F23A6E" w:rsidRPr="00430CBD">
        <w:rPr>
          <w:rFonts w:ascii="Times New Roman" w:hAnsi="Times New Roman" w:cs="Times New Roman"/>
          <w:sz w:val="28"/>
          <w:szCs w:val="28"/>
        </w:rPr>
        <w:t xml:space="preserve">наиболее </w:t>
      </w:r>
      <w:r w:rsidRPr="00430CBD">
        <w:rPr>
          <w:rFonts w:ascii="Times New Roman" w:hAnsi="Times New Roman" w:cs="Times New Roman"/>
          <w:sz w:val="28"/>
          <w:szCs w:val="28"/>
        </w:rPr>
        <w:t xml:space="preserve">низкий уровень </w:t>
      </w:r>
      <w:r w:rsidR="00F23A6E" w:rsidRPr="00430CBD">
        <w:rPr>
          <w:rFonts w:ascii="Times New Roman" w:hAnsi="Times New Roman" w:cs="Times New Roman"/>
          <w:sz w:val="28"/>
          <w:szCs w:val="28"/>
        </w:rPr>
        <w:t>налоговых и неналоговых</w:t>
      </w:r>
      <w:r w:rsidRPr="00430CBD">
        <w:rPr>
          <w:rFonts w:ascii="Times New Roman" w:hAnsi="Times New Roman" w:cs="Times New Roman"/>
          <w:sz w:val="28"/>
          <w:szCs w:val="28"/>
        </w:rPr>
        <w:t xml:space="preserve"> доходов бюджета,</w:t>
      </w:r>
      <w:r w:rsidR="00F23A6E" w:rsidRPr="00430CBD">
        <w:rPr>
          <w:rFonts w:ascii="Times New Roman" w:hAnsi="Times New Roman" w:cs="Times New Roman"/>
          <w:sz w:val="28"/>
          <w:szCs w:val="28"/>
        </w:rPr>
        <w:t xml:space="preserve"> получить налоговые льготы и другие финансовые инструменты поддержки проектов, приоритетных для республики, не треб</w:t>
      </w:r>
      <w:r w:rsidR="00430CBD" w:rsidRPr="00430CBD">
        <w:rPr>
          <w:rFonts w:ascii="Times New Roman" w:hAnsi="Times New Roman" w:cs="Times New Roman"/>
          <w:sz w:val="28"/>
          <w:szCs w:val="28"/>
        </w:rPr>
        <w:t>ующих</w:t>
      </w:r>
      <w:r w:rsidR="00F23A6E" w:rsidRPr="00430CBD">
        <w:rPr>
          <w:rFonts w:ascii="Times New Roman" w:hAnsi="Times New Roman" w:cs="Times New Roman"/>
          <w:sz w:val="28"/>
          <w:szCs w:val="28"/>
        </w:rPr>
        <w:t xml:space="preserve"> дополнительного согласования с </w:t>
      </w:r>
      <w:r w:rsidRPr="00430CBD">
        <w:rPr>
          <w:rFonts w:ascii="Times New Roman" w:hAnsi="Times New Roman" w:cs="Times New Roman"/>
          <w:sz w:val="28"/>
          <w:szCs w:val="28"/>
        </w:rPr>
        <w:t>Мин</w:t>
      </w:r>
      <w:r w:rsidR="00A46F1F" w:rsidRPr="00430CBD">
        <w:rPr>
          <w:rFonts w:ascii="Times New Roman" w:hAnsi="Times New Roman" w:cs="Times New Roman"/>
          <w:sz w:val="28"/>
          <w:szCs w:val="28"/>
        </w:rPr>
        <w:t>истерств</w:t>
      </w:r>
      <w:r w:rsidR="00F23A6E" w:rsidRPr="00430CBD">
        <w:rPr>
          <w:rFonts w:ascii="Times New Roman" w:hAnsi="Times New Roman" w:cs="Times New Roman"/>
          <w:sz w:val="28"/>
          <w:szCs w:val="28"/>
        </w:rPr>
        <w:t>ом</w:t>
      </w:r>
      <w:r w:rsidR="00A46F1F" w:rsidRPr="00430CBD">
        <w:rPr>
          <w:rFonts w:ascii="Times New Roman" w:hAnsi="Times New Roman" w:cs="Times New Roman"/>
          <w:sz w:val="28"/>
          <w:szCs w:val="28"/>
        </w:rPr>
        <w:t xml:space="preserve"> </w:t>
      </w:r>
      <w:r w:rsidRPr="00430CBD">
        <w:rPr>
          <w:rFonts w:ascii="Times New Roman" w:hAnsi="Times New Roman" w:cs="Times New Roman"/>
          <w:sz w:val="28"/>
          <w:szCs w:val="28"/>
        </w:rPr>
        <w:t>фин</w:t>
      </w:r>
      <w:r w:rsidR="00A46F1F" w:rsidRPr="00430CBD">
        <w:rPr>
          <w:rFonts w:ascii="Times New Roman" w:hAnsi="Times New Roman" w:cs="Times New Roman"/>
          <w:sz w:val="28"/>
          <w:szCs w:val="28"/>
        </w:rPr>
        <w:t>ансов Российской Федерации</w:t>
      </w:r>
      <w:r w:rsidR="00F23A6E" w:rsidRPr="00430CBD">
        <w:rPr>
          <w:rFonts w:ascii="Times New Roman" w:hAnsi="Times New Roman" w:cs="Times New Roman"/>
          <w:sz w:val="28"/>
          <w:szCs w:val="28"/>
        </w:rPr>
        <w:t>.</w:t>
      </w:r>
      <w:r w:rsidRPr="00430CBD">
        <w:rPr>
          <w:rFonts w:ascii="Times New Roman" w:hAnsi="Times New Roman" w:cs="Times New Roman"/>
          <w:sz w:val="28"/>
          <w:szCs w:val="28"/>
        </w:rPr>
        <w:t xml:space="preserve"> </w:t>
      </w:r>
      <w:r w:rsidR="008E7186" w:rsidRPr="00430CBD">
        <w:rPr>
          <w:rFonts w:ascii="Times New Roman" w:hAnsi="Times New Roman" w:cs="Times New Roman"/>
          <w:sz w:val="28"/>
          <w:szCs w:val="28"/>
        </w:rPr>
        <w:t>Д</w:t>
      </w:r>
      <w:r w:rsidRPr="00430CBD">
        <w:rPr>
          <w:rFonts w:ascii="Times New Roman" w:hAnsi="Times New Roman" w:cs="Times New Roman"/>
          <w:sz w:val="28"/>
          <w:szCs w:val="28"/>
        </w:rPr>
        <w:t xml:space="preserve">ля </w:t>
      </w:r>
      <w:r w:rsidR="00263013" w:rsidRPr="00430CBD">
        <w:rPr>
          <w:rFonts w:ascii="Times New Roman" w:hAnsi="Times New Roman" w:cs="Times New Roman"/>
          <w:sz w:val="28"/>
          <w:szCs w:val="28"/>
        </w:rPr>
        <w:t>Республики Северная Осетия</w:t>
      </w:r>
      <w:r w:rsidR="00EC01A3">
        <w:rPr>
          <w:rFonts w:ascii="Times New Roman" w:hAnsi="Times New Roman" w:cs="Times New Roman"/>
          <w:sz w:val="28"/>
          <w:szCs w:val="28"/>
        </w:rPr>
        <w:t xml:space="preserve"> – </w:t>
      </w:r>
      <w:r w:rsidR="00263013" w:rsidRPr="00430CBD">
        <w:rPr>
          <w:rFonts w:ascii="Times New Roman" w:hAnsi="Times New Roman" w:cs="Times New Roman"/>
          <w:sz w:val="28"/>
          <w:szCs w:val="28"/>
        </w:rPr>
        <w:t>Алания</w:t>
      </w:r>
      <w:r w:rsidRPr="00430CBD">
        <w:rPr>
          <w:rFonts w:ascii="Times New Roman" w:hAnsi="Times New Roman" w:cs="Times New Roman"/>
          <w:sz w:val="28"/>
          <w:szCs w:val="28"/>
        </w:rPr>
        <w:t>, имеющей</w:t>
      </w:r>
      <w:r w:rsidRPr="00B77EB6">
        <w:rPr>
          <w:rFonts w:ascii="Times New Roman" w:hAnsi="Times New Roman" w:cs="Times New Roman"/>
          <w:sz w:val="28"/>
          <w:szCs w:val="28"/>
        </w:rPr>
        <w:t xml:space="preserve"> коэффициент покрытия бюджетных расходов собственными доходами примерно 0,3, любая республиканская налоговая льгота – это выпадающие бюджетные доходы, которые в итоге покрываются из федерального бюджета. И в общем случае (при отсутствии ЗТР) </w:t>
      </w:r>
      <w:r w:rsidR="00F23A6E" w:rsidRPr="00430CBD">
        <w:rPr>
          <w:rFonts w:ascii="Times New Roman" w:hAnsi="Times New Roman" w:cs="Times New Roman"/>
          <w:sz w:val="28"/>
          <w:szCs w:val="28"/>
        </w:rPr>
        <w:t xml:space="preserve">субъект Российской Федерации </w:t>
      </w:r>
      <w:r w:rsidRPr="00430CBD">
        <w:rPr>
          <w:rFonts w:ascii="Times New Roman" w:hAnsi="Times New Roman" w:cs="Times New Roman"/>
          <w:sz w:val="28"/>
          <w:szCs w:val="28"/>
        </w:rPr>
        <w:t>не имеет права предоставления подобных льгот без согласования с Мин</w:t>
      </w:r>
      <w:r w:rsidR="00A46F1F" w:rsidRPr="00430CBD">
        <w:rPr>
          <w:rFonts w:ascii="Times New Roman" w:hAnsi="Times New Roman" w:cs="Times New Roman"/>
          <w:sz w:val="28"/>
          <w:szCs w:val="28"/>
        </w:rPr>
        <w:t xml:space="preserve">истерством </w:t>
      </w:r>
      <w:r w:rsidRPr="00430CBD">
        <w:rPr>
          <w:rFonts w:ascii="Times New Roman" w:hAnsi="Times New Roman" w:cs="Times New Roman"/>
          <w:sz w:val="28"/>
          <w:szCs w:val="28"/>
        </w:rPr>
        <w:t>фин</w:t>
      </w:r>
      <w:r w:rsidR="00A46F1F" w:rsidRPr="00430CBD">
        <w:rPr>
          <w:rFonts w:ascii="Times New Roman" w:hAnsi="Times New Roman" w:cs="Times New Roman"/>
          <w:sz w:val="28"/>
          <w:szCs w:val="28"/>
        </w:rPr>
        <w:t>ансов</w:t>
      </w:r>
      <w:r w:rsidRPr="00430CBD">
        <w:rPr>
          <w:rFonts w:ascii="Times New Roman" w:hAnsi="Times New Roman" w:cs="Times New Roman"/>
          <w:sz w:val="28"/>
          <w:szCs w:val="28"/>
        </w:rPr>
        <w:t xml:space="preserve"> Росси</w:t>
      </w:r>
      <w:r w:rsidR="00A46F1F" w:rsidRPr="00430CBD">
        <w:rPr>
          <w:rFonts w:ascii="Times New Roman" w:hAnsi="Times New Roman" w:cs="Times New Roman"/>
          <w:sz w:val="28"/>
          <w:szCs w:val="28"/>
        </w:rPr>
        <w:t>йской Федерации</w:t>
      </w:r>
      <w:r w:rsidRPr="00430CBD">
        <w:rPr>
          <w:rFonts w:ascii="Times New Roman" w:hAnsi="Times New Roman" w:cs="Times New Roman"/>
          <w:sz w:val="28"/>
          <w:szCs w:val="28"/>
        </w:rPr>
        <w:t>. ЗТР позволяет снизить данный административный барьер, согласовав возможность получения льгот сразу для группы или категории проектов.</w:t>
      </w:r>
    </w:p>
    <w:p w14:paraId="47EA563D" w14:textId="166811D4"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Кроме того, согласно части 1 статьи 16 Федерального закона от 03</w:t>
      </w:r>
      <w:r w:rsidR="0046168F" w:rsidRPr="00B77EB6">
        <w:rPr>
          <w:rFonts w:ascii="Times New Roman" w:hAnsi="Times New Roman" w:cs="Times New Roman"/>
          <w:sz w:val="28"/>
          <w:szCs w:val="28"/>
        </w:rPr>
        <w:t>.12.2011</w:t>
      </w:r>
      <w:r w:rsidR="00EC01A3">
        <w:rPr>
          <w:rFonts w:ascii="Times New Roman" w:hAnsi="Times New Roman" w:cs="Times New Roman"/>
          <w:sz w:val="28"/>
          <w:szCs w:val="28"/>
        </w:rPr>
        <w:t>г.</w:t>
      </w:r>
      <w:r w:rsidR="0046168F" w:rsidRPr="00B77EB6">
        <w:rPr>
          <w:rFonts w:ascii="Times New Roman" w:hAnsi="Times New Roman" w:cs="Times New Roman"/>
          <w:sz w:val="28"/>
          <w:szCs w:val="28"/>
        </w:rPr>
        <w:t xml:space="preserve"> </w:t>
      </w:r>
      <w:r w:rsidR="00B8274E">
        <w:rPr>
          <w:rFonts w:ascii="Times New Roman" w:hAnsi="Times New Roman" w:cs="Times New Roman"/>
          <w:sz w:val="28"/>
          <w:szCs w:val="28"/>
        </w:rPr>
        <w:t>№</w:t>
      </w:r>
      <w:r w:rsidR="00EC01A3">
        <w:rPr>
          <w:rFonts w:ascii="Times New Roman" w:hAnsi="Times New Roman" w:cs="Times New Roman"/>
          <w:sz w:val="28"/>
          <w:szCs w:val="28"/>
        </w:rPr>
        <w:t xml:space="preserve"> </w:t>
      </w:r>
      <w:r w:rsidRPr="00B77EB6">
        <w:rPr>
          <w:rFonts w:ascii="Times New Roman" w:hAnsi="Times New Roman" w:cs="Times New Roman"/>
          <w:sz w:val="28"/>
          <w:szCs w:val="28"/>
        </w:rPr>
        <w:t>392-ФЗ</w:t>
      </w:r>
      <w:r w:rsidR="00A46F1F">
        <w:rPr>
          <w:rFonts w:ascii="Times New Roman" w:hAnsi="Times New Roman" w:cs="Times New Roman"/>
          <w:sz w:val="28"/>
          <w:szCs w:val="28"/>
        </w:rPr>
        <w:t xml:space="preserve"> «</w:t>
      </w:r>
      <w:r w:rsidR="00A46F1F" w:rsidRPr="00A46F1F">
        <w:rPr>
          <w:rFonts w:ascii="Times New Roman" w:hAnsi="Times New Roman" w:cs="Times New Roman"/>
          <w:sz w:val="28"/>
          <w:szCs w:val="28"/>
        </w:rPr>
        <w:t>О зонах территориального развития в Российской Федерации и о внесении изменений в отдельные законодательные акты Российской Федерации</w:t>
      </w:r>
      <w:r w:rsidR="00A46F1F">
        <w:rPr>
          <w:rFonts w:ascii="Times New Roman" w:hAnsi="Times New Roman" w:cs="Times New Roman"/>
          <w:sz w:val="28"/>
          <w:szCs w:val="28"/>
        </w:rPr>
        <w:t>»</w:t>
      </w:r>
      <w:r w:rsidR="00430CBD" w:rsidRPr="00430CBD">
        <w:rPr>
          <w:rFonts w:ascii="Times New Roman" w:hAnsi="Times New Roman" w:cs="Times New Roman"/>
          <w:sz w:val="28"/>
          <w:szCs w:val="28"/>
        </w:rPr>
        <w:t xml:space="preserve"> </w:t>
      </w:r>
      <w:r w:rsidR="00430CBD">
        <w:rPr>
          <w:rFonts w:ascii="Times New Roman" w:hAnsi="Times New Roman" w:cs="Times New Roman"/>
          <w:sz w:val="28"/>
          <w:szCs w:val="28"/>
        </w:rPr>
        <w:t xml:space="preserve">(далее – Закон № </w:t>
      </w:r>
      <w:r w:rsidR="00430CBD" w:rsidRPr="00B77EB6">
        <w:rPr>
          <w:rFonts w:ascii="Times New Roman" w:hAnsi="Times New Roman" w:cs="Times New Roman"/>
          <w:sz w:val="28"/>
          <w:szCs w:val="28"/>
        </w:rPr>
        <w:t>392-ФЗ</w:t>
      </w:r>
      <w:r w:rsidR="00430CBD">
        <w:rPr>
          <w:rFonts w:ascii="Times New Roman" w:hAnsi="Times New Roman" w:cs="Times New Roman"/>
          <w:sz w:val="28"/>
          <w:szCs w:val="28"/>
        </w:rPr>
        <w:t xml:space="preserve">) </w:t>
      </w:r>
      <w:r w:rsidRPr="00B77EB6">
        <w:rPr>
          <w:rFonts w:ascii="Times New Roman" w:hAnsi="Times New Roman" w:cs="Times New Roman"/>
          <w:sz w:val="28"/>
          <w:szCs w:val="28"/>
        </w:rPr>
        <w:t xml:space="preserve">«объекты капитального строительства в области энергетики, транспорта, находящиеся в государственной собственности Российской Федерации, создаются в субъектах Российской Федерации, на территориях которых созданы зоны территориального развития, в целях государственной поддержки </w:t>
      </w:r>
      <w:r w:rsidRPr="00B77EB6">
        <w:rPr>
          <w:rFonts w:ascii="Times New Roman" w:hAnsi="Times New Roman" w:cs="Times New Roman"/>
          <w:sz w:val="28"/>
          <w:szCs w:val="28"/>
        </w:rPr>
        <w:lastRenderedPageBreak/>
        <w:t>осуществления предпринимательской и иной экономической деятельности резидентов. Указанные объекты капитального строительства создаются за счет средств федерального бюджета».</w:t>
      </w:r>
    </w:p>
    <w:p w14:paraId="03FB4DFC" w14:textId="400FD10B"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Согласно части 2 той же статьи </w:t>
      </w:r>
      <w:r w:rsidR="00430CBD">
        <w:rPr>
          <w:rFonts w:ascii="Times New Roman" w:hAnsi="Times New Roman" w:cs="Times New Roman"/>
          <w:sz w:val="28"/>
          <w:szCs w:val="28"/>
        </w:rPr>
        <w:t xml:space="preserve">Закона № </w:t>
      </w:r>
      <w:r w:rsidR="00430CBD" w:rsidRPr="00B77EB6">
        <w:rPr>
          <w:rFonts w:ascii="Times New Roman" w:hAnsi="Times New Roman" w:cs="Times New Roman"/>
          <w:sz w:val="28"/>
          <w:szCs w:val="28"/>
        </w:rPr>
        <w:t xml:space="preserve">392-ФЗ </w:t>
      </w:r>
      <w:r w:rsidRPr="00B77EB6">
        <w:rPr>
          <w:rFonts w:ascii="Times New Roman" w:hAnsi="Times New Roman" w:cs="Times New Roman"/>
          <w:sz w:val="28"/>
          <w:szCs w:val="28"/>
        </w:rPr>
        <w:t>«высшее должностное лицо субъекта Российской Федерации (руководитель высшего исполнительного органа государственной власти субъекта Российской Федерации), на территории которого создана зона территориального развития, вправе обратиться в Правительство Российской Федерации с предложением о создании на территории данного субъекта Российской Федерации объекта капитального строительства в области энергетики, транспорта, находящегося в государственной собственности Российской Федерации. В указанном обращении должно быть представлено обоснование необходимости создания такого объекта».</w:t>
      </w:r>
    </w:p>
    <w:p w14:paraId="5AEB7EA2" w14:textId="66059DD2" w:rsidR="0046255C" w:rsidRPr="00430CBD" w:rsidRDefault="0046255C" w:rsidP="0046255C">
      <w:pPr>
        <w:spacing w:before="0" w:after="0"/>
        <w:ind w:firstLine="709"/>
        <w:rPr>
          <w:rFonts w:ascii="Times New Roman" w:hAnsi="Times New Roman" w:cs="Times New Roman"/>
          <w:sz w:val="28"/>
          <w:szCs w:val="28"/>
        </w:rPr>
      </w:pPr>
      <w:r w:rsidRPr="00430CBD">
        <w:rPr>
          <w:rFonts w:ascii="Times New Roman" w:hAnsi="Times New Roman" w:cs="Times New Roman"/>
          <w:sz w:val="28"/>
          <w:szCs w:val="28"/>
        </w:rPr>
        <w:t xml:space="preserve">Таким образом, ЗТР представляет собой также механизм прямых инвестиций из федерального бюджета в экономику республики для создания объектов энергетики и транспорта. Зона территориального развития создается на срок двенадцать лет (статья 9 </w:t>
      </w:r>
      <w:r w:rsidR="00430CBD" w:rsidRPr="00430CBD">
        <w:rPr>
          <w:rFonts w:ascii="Times New Roman" w:hAnsi="Times New Roman" w:cs="Times New Roman"/>
          <w:sz w:val="28"/>
          <w:szCs w:val="28"/>
        </w:rPr>
        <w:t>З</w:t>
      </w:r>
      <w:r w:rsidRPr="00430CBD">
        <w:rPr>
          <w:rFonts w:ascii="Times New Roman" w:hAnsi="Times New Roman" w:cs="Times New Roman"/>
          <w:sz w:val="28"/>
          <w:szCs w:val="28"/>
        </w:rPr>
        <w:t>акона №</w:t>
      </w:r>
      <w:r w:rsidR="0046168F" w:rsidRPr="00430CBD">
        <w:rPr>
          <w:rFonts w:ascii="Times New Roman" w:hAnsi="Times New Roman" w:cs="Times New Roman"/>
          <w:sz w:val="28"/>
          <w:szCs w:val="28"/>
        </w:rPr>
        <w:t> </w:t>
      </w:r>
      <w:r w:rsidRPr="00430CBD">
        <w:rPr>
          <w:rFonts w:ascii="Times New Roman" w:hAnsi="Times New Roman" w:cs="Times New Roman"/>
          <w:sz w:val="28"/>
          <w:szCs w:val="28"/>
        </w:rPr>
        <w:t xml:space="preserve">392-ФЗ), что является достаточным сроком для того, чтобы придать экономике </w:t>
      </w:r>
      <w:r w:rsidR="00430CBD">
        <w:rPr>
          <w:rFonts w:ascii="Times New Roman" w:hAnsi="Times New Roman" w:cs="Times New Roman"/>
          <w:sz w:val="28"/>
          <w:szCs w:val="28"/>
        </w:rPr>
        <w:t xml:space="preserve">субъекта Российской Федерации </w:t>
      </w:r>
      <w:r w:rsidRPr="00430CBD">
        <w:rPr>
          <w:rFonts w:ascii="Times New Roman" w:hAnsi="Times New Roman" w:cs="Times New Roman"/>
          <w:sz w:val="28"/>
          <w:szCs w:val="28"/>
        </w:rPr>
        <w:t>мощный стимул развития.</w:t>
      </w:r>
    </w:p>
    <w:p w14:paraId="715B0AA4" w14:textId="77777777" w:rsidR="00430CBD" w:rsidRPr="00430CBD" w:rsidRDefault="0046255C" w:rsidP="0046255C">
      <w:pPr>
        <w:spacing w:before="0" w:after="0"/>
        <w:ind w:firstLine="709"/>
        <w:rPr>
          <w:rFonts w:ascii="Times New Roman" w:hAnsi="Times New Roman" w:cs="Times New Roman"/>
          <w:sz w:val="28"/>
          <w:szCs w:val="28"/>
        </w:rPr>
      </w:pPr>
      <w:r w:rsidRPr="00430CBD">
        <w:rPr>
          <w:rFonts w:ascii="Times New Roman" w:hAnsi="Times New Roman" w:cs="Times New Roman"/>
          <w:sz w:val="28"/>
          <w:szCs w:val="28"/>
        </w:rPr>
        <w:t xml:space="preserve">В то же время создание ЗТР несет в себе риски избыточной бюрократизации инвестиционных процессов и противоречий в системе управления между действующими республиканскими органами государственного управления и органами местного самоуправления, с одной стороны, и создаваемой в соответствии с </w:t>
      </w:r>
      <w:r w:rsidR="00430CBD" w:rsidRPr="00430CBD">
        <w:rPr>
          <w:rFonts w:ascii="Times New Roman" w:hAnsi="Times New Roman" w:cs="Times New Roman"/>
          <w:sz w:val="28"/>
          <w:szCs w:val="28"/>
        </w:rPr>
        <w:t>З</w:t>
      </w:r>
      <w:r w:rsidRPr="00430CBD">
        <w:rPr>
          <w:rFonts w:ascii="Times New Roman" w:hAnsi="Times New Roman" w:cs="Times New Roman"/>
          <w:sz w:val="28"/>
          <w:szCs w:val="28"/>
        </w:rPr>
        <w:t xml:space="preserve">аконом </w:t>
      </w:r>
      <w:r w:rsidR="00430CBD" w:rsidRPr="00430CBD">
        <w:rPr>
          <w:rFonts w:ascii="Times New Roman" w:hAnsi="Times New Roman" w:cs="Times New Roman"/>
          <w:sz w:val="28"/>
          <w:szCs w:val="28"/>
        </w:rPr>
        <w:t xml:space="preserve">№ </w:t>
      </w:r>
      <w:r w:rsidRPr="00430CBD">
        <w:rPr>
          <w:rFonts w:ascii="Times New Roman" w:hAnsi="Times New Roman" w:cs="Times New Roman"/>
          <w:sz w:val="28"/>
          <w:szCs w:val="28"/>
        </w:rPr>
        <w:t xml:space="preserve">392-ФЗ </w:t>
      </w:r>
      <w:r w:rsidR="00430CBD" w:rsidRPr="00430CBD">
        <w:rPr>
          <w:rFonts w:ascii="Times New Roman" w:hAnsi="Times New Roman" w:cs="Times New Roman"/>
          <w:sz w:val="28"/>
          <w:szCs w:val="28"/>
        </w:rPr>
        <w:t>а</w:t>
      </w:r>
      <w:r w:rsidRPr="00430CBD">
        <w:rPr>
          <w:rFonts w:ascii="Times New Roman" w:hAnsi="Times New Roman" w:cs="Times New Roman"/>
          <w:sz w:val="28"/>
          <w:szCs w:val="28"/>
        </w:rPr>
        <w:t>дминистрацией ЗТР, с другой. Эти риски не компенсируются какими-либо значимыми финансовыми благами для республики. При этом добиться прямых инвестиций из федерального бюджета в экономику республики для создания объектов энергетики и транспорта крайне сложно</w:t>
      </w:r>
      <w:r w:rsidR="00430CBD" w:rsidRPr="00430CBD">
        <w:rPr>
          <w:rFonts w:ascii="Times New Roman" w:hAnsi="Times New Roman" w:cs="Times New Roman"/>
          <w:sz w:val="28"/>
          <w:szCs w:val="28"/>
        </w:rPr>
        <w:t>.</w:t>
      </w:r>
    </w:p>
    <w:p w14:paraId="3C809844" w14:textId="1DA252CC" w:rsidR="0046255C" w:rsidRPr="00B77EB6" w:rsidRDefault="0046255C" w:rsidP="0046255C">
      <w:pPr>
        <w:spacing w:before="0" w:after="0"/>
        <w:ind w:firstLine="709"/>
        <w:rPr>
          <w:rFonts w:ascii="Times New Roman" w:hAnsi="Times New Roman" w:cs="Times New Roman"/>
          <w:sz w:val="28"/>
          <w:szCs w:val="28"/>
        </w:rPr>
      </w:pPr>
      <w:r w:rsidRPr="00094256">
        <w:rPr>
          <w:rFonts w:ascii="Times New Roman" w:hAnsi="Times New Roman" w:cs="Times New Roman"/>
          <w:sz w:val="28"/>
          <w:szCs w:val="28"/>
        </w:rPr>
        <w:t xml:space="preserve">К числу основных преимуществ ТОСЭР по сравнению с ЗТР можно отнести льготы по федеральным налогам и возможность установления режима «свободной таможенной зоны» (статья 25 Федерального закона от 29.12.2014 </w:t>
      </w:r>
      <w:r w:rsidR="00BC39C9">
        <w:rPr>
          <w:rFonts w:ascii="Times New Roman" w:hAnsi="Times New Roman" w:cs="Times New Roman"/>
          <w:sz w:val="28"/>
          <w:szCs w:val="28"/>
        </w:rPr>
        <w:t xml:space="preserve">г. </w:t>
      </w:r>
      <w:r w:rsidR="00B8274E" w:rsidRPr="00094256">
        <w:rPr>
          <w:rFonts w:ascii="Times New Roman" w:hAnsi="Times New Roman" w:cs="Times New Roman"/>
          <w:sz w:val="28"/>
          <w:szCs w:val="28"/>
        </w:rPr>
        <w:t>№</w:t>
      </w:r>
      <w:r w:rsidR="00BC39C9">
        <w:rPr>
          <w:rFonts w:ascii="Times New Roman" w:hAnsi="Times New Roman" w:cs="Times New Roman"/>
          <w:sz w:val="28"/>
          <w:szCs w:val="28"/>
        </w:rPr>
        <w:t xml:space="preserve"> </w:t>
      </w:r>
      <w:r w:rsidRPr="00094256">
        <w:rPr>
          <w:rFonts w:ascii="Times New Roman" w:hAnsi="Times New Roman" w:cs="Times New Roman"/>
          <w:sz w:val="28"/>
          <w:szCs w:val="28"/>
        </w:rPr>
        <w:t>473-ФЗ «Применение таможенной процедуры свободной таможенной зоны на территории опережающего социально-экономического развития»).</w:t>
      </w:r>
    </w:p>
    <w:p w14:paraId="2C5E3342" w14:textId="7EDE0185"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К числу недостатков можно отнести отсутствие такого инструмента как строительство объектов транспорта и энергетики за счет федерального бюджета. Но, как было отмечено выше, этот недостаток нивелируется тем, что в ЗТР подобные инвестиции вовсе не гарантированы, а если федеральный центр посчитает нужным что-то построить «из стратегических соображений», то он сделает это и без режима ЗТР.</w:t>
      </w:r>
    </w:p>
    <w:p w14:paraId="3F900951" w14:textId="1BF059C8" w:rsidR="0046255C" w:rsidRPr="00094256" w:rsidRDefault="0046255C" w:rsidP="0046255C">
      <w:pPr>
        <w:spacing w:before="0" w:after="0"/>
        <w:ind w:firstLine="709"/>
        <w:rPr>
          <w:rFonts w:ascii="Times New Roman" w:hAnsi="Times New Roman" w:cs="Times New Roman"/>
          <w:sz w:val="28"/>
          <w:szCs w:val="28"/>
        </w:rPr>
      </w:pPr>
      <w:r w:rsidRPr="00094256">
        <w:rPr>
          <w:rFonts w:ascii="Times New Roman" w:hAnsi="Times New Roman" w:cs="Times New Roman"/>
          <w:sz w:val="28"/>
          <w:szCs w:val="28"/>
        </w:rPr>
        <w:t>В</w:t>
      </w:r>
      <w:r w:rsidR="00263013" w:rsidRPr="00094256">
        <w:rPr>
          <w:rFonts w:ascii="Times New Roman" w:hAnsi="Times New Roman" w:cs="Times New Roman"/>
          <w:sz w:val="28"/>
          <w:szCs w:val="28"/>
        </w:rPr>
        <w:t xml:space="preserve"> </w:t>
      </w:r>
      <w:r w:rsidR="00863F24" w:rsidRPr="00094256">
        <w:rPr>
          <w:rFonts w:ascii="Times New Roman" w:hAnsi="Times New Roman" w:cs="Times New Roman"/>
          <w:sz w:val="28"/>
          <w:szCs w:val="28"/>
        </w:rPr>
        <w:t>итоге</w:t>
      </w:r>
      <w:r w:rsidRPr="00094256">
        <w:rPr>
          <w:rFonts w:ascii="Times New Roman" w:hAnsi="Times New Roman" w:cs="Times New Roman"/>
          <w:sz w:val="28"/>
          <w:szCs w:val="28"/>
        </w:rPr>
        <w:t xml:space="preserve"> режим ТОСЭР предоставляет большие возможности для развития, чем режим ЗТР. Таким образом, предпочтительным институциональным механизмом поддержки создания «коридора опережающего развития» </w:t>
      </w:r>
      <w:r w:rsidR="00B8274E" w:rsidRPr="00094256">
        <w:rPr>
          <w:rFonts w:ascii="Times New Roman" w:hAnsi="Times New Roman" w:cs="Times New Roman"/>
          <w:sz w:val="28"/>
          <w:szCs w:val="28"/>
        </w:rPr>
        <w:t>Республики Северная Осетия</w:t>
      </w:r>
      <w:r w:rsidR="00BC39C9">
        <w:rPr>
          <w:rFonts w:ascii="Times New Roman" w:hAnsi="Times New Roman" w:cs="Times New Roman"/>
          <w:sz w:val="28"/>
          <w:szCs w:val="28"/>
        </w:rPr>
        <w:t xml:space="preserve"> – </w:t>
      </w:r>
      <w:r w:rsidR="00B8274E" w:rsidRPr="00094256">
        <w:rPr>
          <w:rFonts w:ascii="Times New Roman" w:hAnsi="Times New Roman" w:cs="Times New Roman"/>
          <w:sz w:val="28"/>
          <w:szCs w:val="28"/>
        </w:rPr>
        <w:t>Алания</w:t>
      </w:r>
      <w:r w:rsidRPr="00094256">
        <w:rPr>
          <w:rFonts w:ascii="Times New Roman" w:hAnsi="Times New Roman" w:cs="Times New Roman"/>
          <w:sz w:val="28"/>
          <w:szCs w:val="28"/>
        </w:rPr>
        <w:t xml:space="preserve"> может быть признан ТОСЭР.</w:t>
      </w:r>
    </w:p>
    <w:p w14:paraId="13C236F4" w14:textId="618C2489" w:rsidR="0046255C" w:rsidRPr="00B77EB6" w:rsidRDefault="0046255C" w:rsidP="00094256">
      <w:pPr>
        <w:pStyle w:val="5"/>
        <w:spacing w:before="0" w:after="0"/>
        <w:ind w:firstLine="709"/>
        <w:jc w:val="both"/>
        <w:rPr>
          <w:rFonts w:ascii="Times New Roman" w:hAnsi="Times New Roman" w:cs="Times New Roman"/>
          <w:color w:val="auto"/>
          <w:sz w:val="28"/>
          <w:szCs w:val="28"/>
        </w:rPr>
      </w:pPr>
      <w:r w:rsidRPr="00B77EB6">
        <w:rPr>
          <w:rFonts w:ascii="Times New Roman" w:hAnsi="Times New Roman" w:cs="Times New Roman"/>
          <w:color w:val="auto"/>
          <w:sz w:val="28"/>
          <w:szCs w:val="28"/>
        </w:rPr>
        <w:lastRenderedPageBreak/>
        <w:t xml:space="preserve">Стратегическая гипотеза создания территории со специальным экономическим режимом в </w:t>
      </w:r>
      <w:r w:rsidR="00863F24" w:rsidRPr="00B77EB6">
        <w:rPr>
          <w:rFonts w:ascii="Times New Roman" w:hAnsi="Times New Roman" w:cs="Times New Roman"/>
          <w:color w:val="auto"/>
          <w:sz w:val="28"/>
          <w:szCs w:val="28"/>
        </w:rPr>
        <w:t>Республике Северная Осетия</w:t>
      </w:r>
      <w:r w:rsidR="00BC39C9">
        <w:rPr>
          <w:rFonts w:ascii="Times New Roman" w:hAnsi="Times New Roman" w:cs="Times New Roman"/>
          <w:color w:val="auto"/>
          <w:sz w:val="28"/>
          <w:szCs w:val="28"/>
        </w:rPr>
        <w:t xml:space="preserve"> – </w:t>
      </w:r>
      <w:r w:rsidRPr="00B77EB6">
        <w:rPr>
          <w:rFonts w:ascii="Times New Roman" w:hAnsi="Times New Roman" w:cs="Times New Roman"/>
          <w:color w:val="auto"/>
          <w:sz w:val="28"/>
          <w:szCs w:val="28"/>
        </w:rPr>
        <w:t>Алания</w:t>
      </w:r>
      <w:r w:rsidR="00863F24" w:rsidRPr="00B77EB6">
        <w:rPr>
          <w:rFonts w:ascii="Times New Roman" w:hAnsi="Times New Roman" w:cs="Times New Roman"/>
          <w:color w:val="auto"/>
          <w:sz w:val="28"/>
          <w:szCs w:val="28"/>
        </w:rPr>
        <w:t>.</w:t>
      </w:r>
    </w:p>
    <w:p w14:paraId="1CC2EFE8" w14:textId="77777777" w:rsidR="0046255C" w:rsidRPr="00B77EB6" w:rsidRDefault="0046255C" w:rsidP="00094256">
      <w:pPr>
        <w:spacing w:before="0" w:after="0"/>
        <w:ind w:firstLine="709"/>
        <w:rPr>
          <w:rFonts w:ascii="Times New Roman" w:hAnsi="Times New Roman" w:cs="Times New Roman"/>
          <w:b/>
          <w:sz w:val="28"/>
          <w:szCs w:val="28"/>
        </w:rPr>
      </w:pPr>
      <w:r w:rsidRPr="00B77EB6">
        <w:rPr>
          <w:rFonts w:ascii="Times New Roman" w:hAnsi="Times New Roman" w:cs="Times New Roman"/>
          <w:b/>
          <w:bCs/>
          <w:sz w:val="28"/>
          <w:szCs w:val="28"/>
        </w:rPr>
        <w:t>Цель создания территории со специальным экономическим режимом: п</w:t>
      </w:r>
      <w:r w:rsidRPr="00B77EB6">
        <w:rPr>
          <w:rFonts w:ascii="Times New Roman" w:hAnsi="Times New Roman" w:cs="Times New Roman"/>
          <w:b/>
          <w:sz w:val="28"/>
          <w:szCs w:val="28"/>
        </w:rPr>
        <w:t>ривлечение инвестиций в высокотехнологичные отрасли обрабатывающей промышленности, энергетики и услуг, обеспечивающие создание рабочих мест с высоким уровнем оплаты труда и высококвалифицированного кадрового потенциала.</w:t>
      </w:r>
    </w:p>
    <w:p w14:paraId="7D7A52C5"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Указанная цель описывают целевое видение будущей территории со специальным экономическим режимом в контексте развития следующих базовых видов экономической деятельности, определяющих её отраслевой профиль:</w:t>
      </w:r>
    </w:p>
    <w:p w14:paraId="58C6584F" w14:textId="77777777"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обрабатывающие производства (включая пищевую и перерабатывающую промышленность);</w:t>
      </w:r>
    </w:p>
    <w:p w14:paraId="4C36BB92" w14:textId="77777777"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производство электроэнергии;</w:t>
      </w:r>
    </w:p>
    <w:p w14:paraId="6AC6A6F4" w14:textId="77777777"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транспортно-логистическая инфраструктура.</w:t>
      </w:r>
    </w:p>
    <w:p w14:paraId="61FFD374"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Реализация проектов в указанных отраслях будет опираться на синергию с развитием сельского хозяйства и туристско-рекреационного комплекса, что обеспечит мультипликативные эффекты для ускорения темпов экономического роста республики.</w:t>
      </w:r>
    </w:p>
    <w:p w14:paraId="2E5FE9E0" w14:textId="25ED53C3" w:rsidR="0046255C" w:rsidRPr="00B77EB6" w:rsidRDefault="0046255C"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Определение границ территории со специальным экономическим режимом</w:t>
      </w:r>
      <w:r w:rsidR="00094256">
        <w:rPr>
          <w:rFonts w:ascii="Times New Roman" w:hAnsi="Times New Roman" w:cs="Times New Roman"/>
          <w:b/>
          <w:sz w:val="28"/>
          <w:szCs w:val="28"/>
        </w:rPr>
        <w:t>.</w:t>
      </w:r>
    </w:p>
    <w:p w14:paraId="309BFCF5" w14:textId="44B9AB39"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Исходя из перспективы создания «коридора опережающего развития» </w:t>
      </w:r>
      <w:r w:rsidR="00A850D2" w:rsidRPr="00B77EB6">
        <w:rPr>
          <w:rFonts w:ascii="Times New Roman" w:hAnsi="Times New Roman" w:cs="Times New Roman"/>
          <w:sz w:val="28"/>
          <w:szCs w:val="28"/>
        </w:rPr>
        <w:t>Республики Северная Осетия</w:t>
      </w:r>
      <w:r w:rsidR="00BC39C9">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и обеспечения синергии ресурсов территорий </w:t>
      </w:r>
      <w:r w:rsidRPr="00B77EB6">
        <w:rPr>
          <w:rFonts w:ascii="Times New Roman" w:hAnsi="Times New Roman" w:cs="Times New Roman"/>
          <w:b/>
          <w:sz w:val="28"/>
          <w:szCs w:val="28"/>
        </w:rPr>
        <w:t>предлагается создать территорию со специальным экономическим режимом в составе следующих муниципальных образований</w:t>
      </w:r>
      <w:r w:rsidRPr="00B77EB6">
        <w:rPr>
          <w:rFonts w:ascii="Times New Roman" w:hAnsi="Times New Roman" w:cs="Times New Roman"/>
          <w:sz w:val="28"/>
          <w:szCs w:val="28"/>
        </w:rPr>
        <w:t>:</w:t>
      </w:r>
    </w:p>
    <w:p w14:paraId="6B4420E3" w14:textId="77777777"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Алагирский район;</w:t>
      </w:r>
    </w:p>
    <w:p w14:paraId="2FAE9529" w14:textId="77777777"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Ардонский район;</w:t>
      </w:r>
    </w:p>
    <w:p w14:paraId="579D0090" w14:textId="77777777"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Правобережный район;</w:t>
      </w:r>
    </w:p>
    <w:p w14:paraId="3D2B76C5" w14:textId="21656925" w:rsidR="0046255C" w:rsidRPr="00B77EB6" w:rsidRDefault="0046255C"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городской округ г</w:t>
      </w:r>
      <w:r w:rsidR="00094256">
        <w:rPr>
          <w:rFonts w:ascii="Times New Roman" w:hAnsi="Times New Roman"/>
          <w:sz w:val="28"/>
          <w:szCs w:val="28"/>
        </w:rPr>
        <w:t>ород</w:t>
      </w:r>
      <w:r w:rsidRPr="00B77EB6">
        <w:rPr>
          <w:rFonts w:ascii="Times New Roman" w:hAnsi="Times New Roman"/>
          <w:sz w:val="28"/>
          <w:szCs w:val="28"/>
        </w:rPr>
        <w:t xml:space="preserve"> Владикавказ;</w:t>
      </w:r>
    </w:p>
    <w:p w14:paraId="477830F8" w14:textId="77777777" w:rsidR="0046255C" w:rsidRPr="00B77EB6" w:rsidRDefault="0046255C" w:rsidP="0046255C">
      <w:pPr>
        <w:pStyle w:val="a0"/>
        <w:keepLines w:val="0"/>
        <w:numPr>
          <w:ilvl w:val="0"/>
          <w:numId w:val="0"/>
        </w:numPr>
        <w:tabs>
          <w:tab w:val="left" w:pos="708"/>
        </w:tabs>
        <w:suppressAutoHyphens w:val="0"/>
        <w:spacing w:before="0" w:after="0"/>
        <w:ind w:firstLine="709"/>
        <w:rPr>
          <w:rFonts w:ascii="Times New Roman" w:hAnsi="Times New Roman"/>
          <w:sz w:val="28"/>
          <w:szCs w:val="28"/>
        </w:rPr>
      </w:pPr>
      <w:r w:rsidRPr="00B77EB6">
        <w:rPr>
          <w:rFonts w:ascii="Times New Roman" w:hAnsi="Times New Roman"/>
          <w:sz w:val="28"/>
          <w:szCs w:val="28"/>
        </w:rPr>
        <w:t>Также может рассматриваться вопрос включения в состав территории со специальным экономическим режимом Моздокского муниципального района.</w:t>
      </w:r>
    </w:p>
    <w:p w14:paraId="68FB65EB" w14:textId="77777777" w:rsidR="0046255C" w:rsidRPr="00B77EB6" w:rsidRDefault="0046255C" w:rsidP="0046255C">
      <w:pPr>
        <w:pStyle w:val="a0"/>
        <w:keepLines w:val="0"/>
        <w:numPr>
          <w:ilvl w:val="0"/>
          <w:numId w:val="0"/>
        </w:numPr>
        <w:tabs>
          <w:tab w:val="left" w:pos="708"/>
        </w:tabs>
        <w:suppressAutoHyphens w:val="0"/>
        <w:spacing w:before="0" w:after="0"/>
        <w:rPr>
          <w:rFonts w:ascii="Times New Roman" w:hAnsi="Times New Roman"/>
          <w:sz w:val="28"/>
          <w:szCs w:val="28"/>
        </w:rPr>
      </w:pPr>
      <w:r w:rsidRPr="00B77EB6">
        <w:rPr>
          <w:rFonts w:ascii="Times New Roman" w:hAnsi="Times New Roman"/>
          <w:noProof/>
          <w:sz w:val="28"/>
          <w:szCs w:val="28"/>
          <w:lang w:eastAsia="ru-RU"/>
        </w:rPr>
        <w:lastRenderedPageBreak/>
        <w:drawing>
          <wp:inline distT="0" distB="0" distL="0" distR="0" wp14:anchorId="56650A3F" wp14:editId="7D46FB69">
            <wp:extent cx="6120000" cy="3804324"/>
            <wp:effectExtent l="0" t="0" r="0" b="571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0F81E1AF" w14:textId="520187AF" w:rsidR="0046255C" w:rsidRPr="00B77EB6" w:rsidRDefault="00D51D87" w:rsidP="0046255C">
      <w:pPr>
        <w:pStyle w:val="a0"/>
        <w:keepLines w:val="0"/>
        <w:numPr>
          <w:ilvl w:val="0"/>
          <w:numId w:val="0"/>
        </w:numPr>
        <w:tabs>
          <w:tab w:val="left" w:pos="708"/>
        </w:tabs>
        <w:suppressAutoHyphens w:val="0"/>
        <w:spacing w:before="0" w:after="0"/>
        <w:ind w:firstLine="709"/>
        <w:jc w:val="center"/>
        <w:rPr>
          <w:rFonts w:ascii="Times New Roman" w:hAnsi="Times New Roman"/>
          <w:sz w:val="28"/>
          <w:szCs w:val="28"/>
        </w:rPr>
      </w:pPr>
      <w:r w:rsidRPr="00B77EB6">
        <w:rPr>
          <w:rFonts w:ascii="Times New Roman" w:hAnsi="Times New Roman"/>
          <w:sz w:val="28"/>
          <w:szCs w:val="28"/>
        </w:rPr>
        <w:t xml:space="preserve">Рисунок </w:t>
      </w:r>
      <w:r w:rsidR="00331EF1">
        <w:rPr>
          <w:rFonts w:ascii="Times New Roman" w:hAnsi="Times New Roman"/>
          <w:sz w:val="28"/>
          <w:szCs w:val="28"/>
        </w:rPr>
        <w:t>64</w:t>
      </w:r>
      <w:r w:rsidRPr="00B77EB6">
        <w:rPr>
          <w:rFonts w:ascii="Times New Roman" w:hAnsi="Times New Roman"/>
          <w:noProof/>
          <w:sz w:val="28"/>
          <w:szCs w:val="28"/>
        </w:rPr>
        <w:t xml:space="preserve">. </w:t>
      </w:r>
      <w:r w:rsidR="00863F24" w:rsidRPr="00B77EB6">
        <w:rPr>
          <w:rFonts w:ascii="Times New Roman" w:hAnsi="Times New Roman"/>
          <w:sz w:val="28"/>
          <w:szCs w:val="28"/>
        </w:rPr>
        <w:t>Часть т</w:t>
      </w:r>
      <w:r w:rsidR="0042030F" w:rsidRPr="00B77EB6">
        <w:rPr>
          <w:rFonts w:ascii="Times New Roman" w:hAnsi="Times New Roman"/>
          <w:sz w:val="28"/>
          <w:szCs w:val="28"/>
        </w:rPr>
        <w:t>ерритори</w:t>
      </w:r>
      <w:r w:rsidR="00863F24" w:rsidRPr="00B77EB6">
        <w:rPr>
          <w:rFonts w:ascii="Times New Roman" w:hAnsi="Times New Roman"/>
          <w:sz w:val="28"/>
          <w:szCs w:val="28"/>
        </w:rPr>
        <w:t>и</w:t>
      </w:r>
      <w:r w:rsidR="0042030F" w:rsidRPr="00B77EB6">
        <w:rPr>
          <w:rFonts w:ascii="Times New Roman" w:hAnsi="Times New Roman"/>
          <w:sz w:val="28"/>
          <w:szCs w:val="28"/>
        </w:rPr>
        <w:t xml:space="preserve"> Республики Северная Осетия</w:t>
      </w:r>
      <w:r w:rsidR="00BC39C9">
        <w:rPr>
          <w:rFonts w:ascii="Times New Roman" w:hAnsi="Times New Roman"/>
          <w:sz w:val="28"/>
          <w:szCs w:val="28"/>
        </w:rPr>
        <w:t xml:space="preserve"> – </w:t>
      </w:r>
      <w:r w:rsidR="0042030F" w:rsidRPr="00B77EB6">
        <w:rPr>
          <w:rFonts w:ascii="Times New Roman" w:hAnsi="Times New Roman"/>
          <w:sz w:val="28"/>
          <w:szCs w:val="28"/>
        </w:rPr>
        <w:t>Алания с</w:t>
      </w:r>
      <w:r w:rsidR="007A535E" w:rsidRPr="00B77EB6">
        <w:rPr>
          <w:rFonts w:ascii="Times New Roman" w:hAnsi="Times New Roman"/>
          <w:sz w:val="28"/>
          <w:szCs w:val="28"/>
        </w:rPr>
        <w:t>о</w:t>
      </w:r>
      <w:r w:rsidR="0042030F" w:rsidRPr="00B77EB6">
        <w:rPr>
          <w:rFonts w:ascii="Times New Roman" w:hAnsi="Times New Roman"/>
          <w:sz w:val="28"/>
          <w:szCs w:val="28"/>
        </w:rPr>
        <w:t xml:space="preserve"> </w:t>
      </w:r>
      <w:r w:rsidR="007A535E" w:rsidRPr="00B77EB6">
        <w:rPr>
          <w:rFonts w:ascii="Times New Roman" w:hAnsi="Times New Roman"/>
          <w:sz w:val="28"/>
          <w:szCs w:val="28"/>
        </w:rPr>
        <w:t>специальным</w:t>
      </w:r>
      <w:r w:rsidR="0042030F" w:rsidRPr="00B77EB6">
        <w:rPr>
          <w:rFonts w:ascii="Times New Roman" w:hAnsi="Times New Roman"/>
          <w:sz w:val="28"/>
          <w:szCs w:val="28"/>
        </w:rPr>
        <w:t xml:space="preserve"> экономическим режимом</w:t>
      </w:r>
    </w:p>
    <w:p w14:paraId="52A65A47" w14:textId="77777777" w:rsidR="0042030F" w:rsidRPr="00B77EB6" w:rsidRDefault="0042030F" w:rsidP="0046255C">
      <w:pPr>
        <w:pStyle w:val="a0"/>
        <w:keepLines w:val="0"/>
        <w:numPr>
          <w:ilvl w:val="0"/>
          <w:numId w:val="0"/>
        </w:numPr>
        <w:tabs>
          <w:tab w:val="left" w:pos="708"/>
        </w:tabs>
        <w:suppressAutoHyphens w:val="0"/>
        <w:spacing w:before="0" w:after="0"/>
        <w:ind w:firstLine="709"/>
        <w:jc w:val="center"/>
        <w:rPr>
          <w:rFonts w:ascii="Times New Roman" w:hAnsi="Times New Roman"/>
          <w:sz w:val="28"/>
          <w:szCs w:val="28"/>
        </w:rPr>
      </w:pPr>
    </w:p>
    <w:p w14:paraId="04BBACFA" w14:textId="77777777" w:rsidR="0046255C" w:rsidRPr="00B77EB6" w:rsidRDefault="0046255C" w:rsidP="0046255C">
      <w:pPr>
        <w:pStyle w:val="a0"/>
        <w:keepLines w:val="0"/>
        <w:numPr>
          <w:ilvl w:val="0"/>
          <w:numId w:val="0"/>
        </w:numPr>
        <w:tabs>
          <w:tab w:val="left" w:pos="708"/>
        </w:tabs>
        <w:suppressAutoHyphens w:val="0"/>
        <w:spacing w:before="0" w:after="0"/>
        <w:ind w:firstLine="709"/>
        <w:rPr>
          <w:rFonts w:ascii="Times New Roman" w:hAnsi="Times New Roman"/>
          <w:sz w:val="28"/>
          <w:szCs w:val="28"/>
        </w:rPr>
      </w:pPr>
      <w:r w:rsidRPr="00B77EB6">
        <w:rPr>
          <w:rFonts w:ascii="Times New Roman" w:hAnsi="Times New Roman"/>
          <w:sz w:val="28"/>
          <w:szCs w:val="28"/>
        </w:rPr>
        <w:t>Выбор данной территории определен следующими ключевыми факторами:</w:t>
      </w:r>
    </w:p>
    <w:p w14:paraId="2EE7A15A" w14:textId="1FBF2768" w:rsidR="0046255C" w:rsidRPr="00B77EB6" w:rsidRDefault="00A850D2"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w:t>
      </w:r>
      <w:r w:rsidR="0046255C" w:rsidRPr="00B77EB6">
        <w:rPr>
          <w:rFonts w:ascii="Times New Roman" w:hAnsi="Times New Roman"/>
          <w:sz w:val="28"/>
          <w:szCs w:val="28"/>
        </w:rPr>
        <w:t>асположение в зоне пересечения двух глобальных транспортных к</w:t>
      </w:r>
      <w:r w:rsidR="00094256">
        <w:rPr>
          <w:rFonts w:ascii="Times New Roman" w:hAnsi="Times New Roman"/>
          <w:sz w:val="28"/>
          <w:szCs w:val="28"/>
        </w:rPr>
        <w:t>оридоров: «Север – Юг» (Военно–Г</w:t>
      </w:r>
      <w:r w:rsidR="0046255C" w:rsidRPr="00B77EB6">
        <w:rPr>
          <w:rFonts w:ascii="Times New Roman" w:hAnsi="Times New Roman"/>
          <w:sz w:val="28"/>
          <w:szCs w:val="28"/>
        </w:rPr>
        <w:t xml:space="preserve">рузинская дорога – самый короткий и дешевый сухопутный транспортный коридор для России и Закавказья), </w:t>
      </w:r>
      <w:r w:rsidR="00BC39C9">
        <w:rPr>
          <w:rFonts w:ascii="Times New Roman" w:hAnsi="Times New Roman"/>
          <w:sz w:val="28"/>
          <w:szCs w:val="28"/>
        </w:rPr>
        <w:br/>
      </w:r>
      <w:r w:rsidR="0046255C" w:rsidRPr="00B77EB6">
        <w:rPr>
          <w:rFonts w:ascii="Times New Roman" w:hAnsi="Times New Roman"/>
          <w:sz w:val="28"/>
          <w:szCs w:val="28"/>
        </w:rPr>
        <w:t>«Запад – Восток» (Транскавказская магистраль – самый короткий путь между европейским центром России, Турцией и Ираном)</w:t>
      </w:r>
      <w:r w:rsidRPr="00B77EB6">
        <w:rPr>
          <w:rFonts w:ascii="Times New Roman" w:hAnsi="Times New Roman"/>
          <w:sz w:val="28"/>
          <w:szCs w:val="28"/>
        </w:rPr>
        <w:t>;</w:t>
      </w:r>
    </w:p>
    <w:p w14:paraId="0725CBD2" w14:textId="04FF3349" w:rsidR="0046255C" w:rsidRPr="00B77EB6" w:rsidRDefault="00A850D2" w:rsidP="0042030F">
      <w:pPr>
        <w:pStyle w:val="a0"/>
        <w:keepLines w:val="0"/>
        <w:tabs>
          <w:tab w:val="left" w:pos="708"/>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н</w:t>
      </w:r>
      <w:r w:rsidR="0046255C" w:rsidRPr="00B77EB6">
        <w:rPr>
          <w:rFonts w:ascii="Times New Roman" w:hAnsi="Times New Roman"/>
          <w:sz w:val="28"/>
          <w:szCs w:val="28"/>
        </w:rPr>
        <w:t xml:space="preserve">а выбранной территории сконцентрирована ключевые предприятия, образовательные и научные центры </w:t>
      </w:r>
      <w:r w:rsidRPr="00B77EB6">
        <w:rPr>
          <w:rFonts w:ascii="Times New Roman" w:hAnsi="Times New Roman"/>
          <w:sz w:val="28"/>
          <w:szCs w:val="28"/>
        </w:rPr>
        <w:t>Республики Северная Осетия</w:t>
      </w:r>
      <w:r w:rsidR="00BC39C9">
        <w:rPr>
          <w:rFonts w:ascii="Times New Roman" w:hAnsi="Times New Roman"/>
          <w:sz w:val="28"/>
          <w:szCs w:val="28"/>
        </w:rPr>
        <w:t xml:space="preserve"> – </w:t>
      </w:r>
      <w:r w:rsidR="0046255C" w:rsidRPr="00B77EB6">
        <w:rPr>
          <w:rFonts w:ascii="Times New Roman" w:hAnsi="Times New Roman"/>
          <w:sz w:val="28"/>
          <w:szCs w:val="28"/>
        </w:rPr>
        <w:t>Алания, также на ней проживает большая часть населения республики.</w:t>
      </w:r>
    </w:p>
    <w:p w14:paraId="5008EDC3" w14:textId="77777777"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14:anchorId="2727D3E5" wp14:editId="33BB0530">
            <wp:extent cx="6270528" cy="3689405"/>
            <wp:effectExtent l="0" t="0" r="0"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82274" cy="3696316"/>
                    </a:xfrm>
                    <a:prstGeom prst="rect">
                      <a:avLst/>
                    </a:prstGeom>
                    <a:noFill/>
                    <a:ln>
                      <a:noFill/>
                    </a:ln>
                  </pic:spPr>
                </pic:pic>
              </a:graphicData>
            </a:graphic>
          </wp:inline>
        </w:drawing>
      </w:r>
    </w:p>
    <w:p w14:paraId="01962DB5" w14:textId="640AFFA1" w:rsidR="0046255C" w:rsidRPr="00B77EB6" w:rsidRDefault="00013625" w:rsidP="0046255C">
      <w:pPr>
        <w:pStyle w:val="a6"/>
        <w:spacing w:before="0" w:after="0"/>
        <w:jc w:val="center"/>
        <w:rPr>
          <w:rFonts w:ascii="Times New Roman" w:hAnsi="Times New Roman" w:cs="Times New Roman"/>
          <w:b w:val="0"/>
          <w:sz w:val="26"/>
          <w:szCs w:val="26"/>
        </w:rPr>
      </w:pPr>
      <w:bookmarkStart w:id="314" w:name="_Hlk531734571"/>
      <w:r w:rsidRPr="00B77EB6">
        <w:rPr>
          <w:rFonts w:ascii="Times New Roman" w:hAnsi="Times New Roman" w:cs="Times New Roman"/>
          <w:b w:val="0"/>
          <w:sz w:val="28"/>
          <w:szCs w:val="28"/>
        </w:rPr>
        <w:t>Рисунок</w:t>
      </w:r>
      <w:r w:rsidR="00151A49">
        <w:rPr>
          <w:rFonts w:ascii="Times New Roman" w:hAnsi="Times New Roman" w:cs="Times New Roman"/>
          <w:b w:val="0"/>
          <w:sz w:val="28"/>
          <w:szCs w:val="28"/>
        </w:rPr>
        <w:t xml:space="preserve"> 65</w:t>
      </w:r>
      <w:r w:rsidR="00331EF1">
        <w:rPr>
          <w:rFonts w:ascii="Times New Roman" w:hAnsi="Times New Roman" w:cs="Times New Roman"/>
          <w:b w:val="0"/>
          <w:noProof/>
          <w:sz w:val="28"/>
          <w:szCs w:val="28"/>
        </w:rPr>
        <w:t>.</w:t>
      </w:r>
      <w:r w:rsidRPr="00B77EB6">
        <w:rPr>
          <w:rFonts w:ascii="Times New Roman" w:hAnsi="Times New Roman" w:cs="Times New Roman"/>
          <w:b w:val="0"/>
          <w:noProof/>
          <w:sz w:val="28"/>
          <w:szCs w:val="28"/>
        </w:rPr>
        <w:t xml:space="preserve"> </w:t>
      </w:r>
      <w:bookmarkEnd w:id="314"/>
      <w:r w:rsidR="0046255C" w:rsidRPr="00B77EB6">
        <w:rPr>
          <w:rFonts w:ascii="Times New Roman" w:hAnsi="Times New Roman" w:cs="Times New Roman"/>
          <w:b w:val="0"/>
          <w:sz w:val="28"/>
          <w:szCs w:val="28"/>
        </w:rPr>
        <w:t>Доступ к рынкам</w:t>
      </w:r>
    </w:p>
    <w:p w14:paraId="79642063" w14:textId="77777777" w:rsidR="0046255C" w:rsidRDefault="0046255C" w:rsidP="0046255C">
      <w:pPr>
        <w:spacing w:before="0" w:after="0"/>
      </w:pPr>
    </w:p>
    <w:p w14:paraId="518B167A" w14:textId="77777777" w:rsidR="00094256" w:rsidRPr="00B77EB6" w:rsidRDefault="00094256" w:rsidP="0046255C">
      <w:pPr>
        <w:spacing w:before="0" w:after="0"/>
      </w:pPr>
    </w:p>
    <w:p w14:paraId="113B798B" w14:textId="61DCA1ED" w:rsidR="0046255C" w:rsidRPr="00B77EB6" w:rsidRDefault="0046255C" w:rsidP="0046255C">
      <w:pPr>
        <w:spacing w:before="0" w:after="0"/>
        <w:jc w:val="center"/>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0D3C92FB" wp14:editId="4FC6C5F6">
            <wp:extent cx="6072027" cy="3314665"/>
            <wp:effectExtent l="0" t="0" r="5080" b="63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076635" cy="3317181"/>
                    </a:xfrm>
                    <a:prstGeom prst="rect">
                      <a:avLst/>
                    </a:prstGeom>
                    <a:noFill/>
                    <a:ln>
                      <a:noFill/>
                    </a:ln>
                  </pic:spPr>
                </pic:pic>
              </a:graphicData>
            </a:graphic>
          </wp:inline>
        </w:drawing>
      </w:r>
      <w:r w:rsidR="00013625" w:rsidRPr="00B77EB6">
        <w:rPr>
          <w:rFonts w:ascii="Times New Roman" w:hAnsi="Times New Roman" w:cs="Times New Roman"/>
          <w:b/>
          <w:sz w:val="28"/>
          <w:szCs w:val="28"/>
        </w:rPr>
        <w:t xml:space="preserve"> </w:t>
      </w:r>
      <w:r w:rsidR="00013625" w:rsidRPr="00B77EB6">
        <w:rPr>
          <w:rFonts w:ascii="Times New Roman" w:hAnsi="Times New Roman" w:cs="Times New Roman"/>
          <w:sz w:val="28"/>
          <w:szCs w:val="28"/>
        </w:rPr>
        <w:t>Рисунок</w:t>
      </w:r>
      <w:r w:rsidR="00151A49">
        <w:rPr>
          <w:rFonts w:ascii="Times New Roman" w:hAnsi="Times New Roman" w:cs="Times New Roman"/>
          <w:sz w:val="28"/>
          <w:szCs w:val="28"/>
        </w:rPr>
        <w:t xml:space="preserve"> 66</w:t>
      </w:r>
      <w:r w:rsidR="00013625" w:rsidRPr="00B77EB6">
        <w:rPr>
          <w:rFonts w:ascii="Times New Roman" w:hAnsi="Times New Roman" w:cs="Times New Roman"/>
          <w:noProof/>
          <w:sz w:val="28"/>
          <w:szCs w:val="28"/>
        </w:rPr>
        <w:t xml:space="preserve">. </w:t>
      </w:r>
      <w:r w:rsidRPr="00B77EB6">
        <w:rPr>
          <w:rFonts w:ascii="Times New Roman" w:hAnsi="Times New Roman" w:cs="Times New Roman"/>
          <w:sz w:val="28"/>
          <w:szCs w:val="28"/>
        </w:rPr>
        <w:t xml:space="preserve">Транспортная доступность территории </w:t>
      </w:r>
      <w:r w:rsidR="00A850D2" w:rsidRPr="00B77EB6">
        <w:rPr>
          <w:rFonts w:ascii="Times New Roman" w:hAnsi="Times New Roman" w:cs="Times New Roman"/>
          <w:sz w:val="26"/>
          <w:szCs w:val="26"/>
        </w:rPr>
        <w:t xml:space="preserve">республики </w:t>
      </w:r>
      <w:r w:rsidRPr="00B77EB6">
        <w:rPr>
          <w:rFonts w:ascii="Times New Roman" w:hAnsi="Times New Roman" w:cs="Times New Roman"/>
          <w:sz w:val="28"/>
          <w:szCs w:val="28"/>
        </w:rPr>
        <w:t>с особым экономическим режимом</w:t>
      </w:r>
    </w:p>
    <w:p w14:paraId="31B28703" w14:textId="77777777"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lastRenderedPageBreak/>
        <w:drawing>
          <wp:inline distT="0" distB="0" distL="0" distR="0" wp14:anchorId="7C94EEDC" wp14:editId="789C64AE">
            <wp:extent cx="6120000" cy="3804324"/>
            <wp:effectExtent l="0" t="0" r="0" b="571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74DEEEB9" w14:textId="1051D1D2" w:rsidR="0046255C" w:rsidRPr="00B77EB6" w:rsidRDefault="00013625" w:rsidP="00013625">
      <w:pPr>
        <w:spacing w:before="0" w:after="0"/>
        <w:ind w:firstLine="709"/>
        <w:jc w:val="center"/>
        <w:rPr>
          <w:rFonts w:ascii="Times New Roman" w:hAnsi="Times New Roman" w:cs="Times New Roman"/>
          <w:noProof/>
          <w:sz w:val="28"/>
          <w:szCs w:val="28"/>
        </w:rPr>
      </w:pPr>
      <w:r w:rsidRPr="00B77EB6">
        <w:rPr>
          <w:rFonts w:ascii="Times New Roman" w:hAnsi="Times New Roman" w:cs="Times New Roman"/>
          <w:sz w:val="28"/>
          <w:szCs w:val="28"/>
        </w:rPr>
        <w:t>Рисунок</w:t>
      </w:r>
      <w:r w:rsidR="00151A49">
        <w:rPr>
          <w:rFonts w:ascii="Times New Roman" w:hAnsi="Times New Roman" w:cs="Times New Roman"/>
          <w:sz w:val="28"/>
          <w:szCs w:val="28"/>
        </w:rPr>
        <w:t xml:space="preserve"> 67</w:t>
      </w:r>
      <w:r w:rsidRPr="00B77EB6">
        <w:rPr>
          <w:rFonts w:ascii="Times New Roman" w:hAnsi="Times New Roman" w:cs="Times New Roman"/>
          <w:noProof/>
          <w:sz w:val="28"/>
          <w:szCs w:val="28"/>
        </w:rPr>
        <w:t>.</w:t>
      </w:r>
      <w:r w:rsidR="000A53A3" w:rsidRPr="00B77EB6">
        <w:rPr>
          <w:rFonts w:ascii="Times New Roman" w:hAnsi="Times New Roman" w:cs="Times New Roman"/>
          <w:noProof/>
          <w:sz w:val="28"/>
          <w:szCs w:val="28"/>
        </w:rPr>
        <w:t xml:space="preserve"> </w:t>
      </w:r>
      <w:r w:rsidR="00087D64" w:rsidRPr="00B77EB6">
        <w:rPr>
          <w:rFonts w:ascii="Times New Roman" w:hAnsi="Times New Roman" w:cs="Times New Roman"/>
          <w:noProof/>
          <w:sz w:val="28"/>
          <w:szCs w:val="28"/>
        </w:rPr>
        <w:t>Преимущества мультимодальной доставки</w:t>
      </w:r>
    </w:p>
    <w:p w14:paraId="3BCAC695" w14:textId="77777777" w:rsidR="00013625" w:rsidRDefault="00013625" w:rsidP="0046255C">
      <w:pPr>
        <w:spacing w:before="0" w:after="0"/>
        <w:ind w:firstLine="709"/>
        <w:rPr>
          <w:rFonts w:ascii="Times New Roman" w:hAnsi="Times New Roman" w:cs="Times New Roman"/>
          <w:sz w:val="28"/>
          <w:szCs w:val="28"/>
        </w:rPr>
      </w:pPr>
    </w:p>
    <w:p w14:paraId="28C2D516" w14:textId="77777777" w:rsidR="00094256" w:rsidRPr="00B77EB6" w:rsidRDefault="00094256" w:rsidP="0046255C">
      <w:pPr>
        <w:spacing w:before="0" w:after="0"/>
        <w:ind w:firstLine="709"/>
        <w:rPr>
          <w:rFonts w:ascii="Times New Roman" w:hAnsi="Times New Roman" w:cs="Times New Roman"/>
          <w:sz w:val="28"/>
          <w:szCs w:val="28"/>
        </w:rPr>
      </w:pPr>
    </w:p>
    <w:p w14:paraId="27792FA3" w14:textId="77777777" w:rsidR="0046255C" w:rsidRPr="00B77EB6" w:rsidRDefault="0046255C" w:rsidP="0046255C">
      <w:pPr>
        <w:spacing w:before="0" w:after="0"/>
        <w:rPr>
          <w:rFonts w:ascii="Times New Roman" w:hAnsi="Times New Roman" w:cs="Times New Roman"/>
          <w:sz w:val="28"/>
          <w:szCs w:val="28"/>
        </w:rPr>
      </w:pPr>
      <w:r w:rsidRPr="00B77EB6">
        <w:rPr>
          <w:rFonts w:ascii="Times New Roman" w:hAnsi="Times New Roman" w:cs="Times New Roman"/>
          <w:noProof/>
          <w:sz w:val="28"/>
          <w:szCs w:val="28"/>
          <w:lang w:eastAsia="ru-RU"/>
        </w:rPr>
        <w:drawing>
          <wp:inline distT="0" distB="0" distL="0" distR="0" wp14:anchorId="22CF63AB" wp14:editId="092F65B9">
            <wp:extent cx="6120000" cy="3804324"/>
            <wp:effectExtent l="0" t="0" r="0" b="571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0B36B8E0" w14:textId="0D84B63A" w:rsidR="00013625" w:rsidRPr="00B77EB6" w:rsidRDefault="00013625" w:rsidP="00013625">
      <w:pPr>
        <w:spacing w:before="0" w:after="0"/>
        <w:ind w:firstLine="709"/>
        <w:jc w:val="center"/>
        <w:rPr>
          <w:rFonts w:ascii="Times New Roman" w:hAnsi="Times New Roman" w:cs="Times New Roman"/>
          <w:noProof/>
          <w:sz w:val="28"/>
          <w:szCs w:val="28"/>
        </w:rPr>
      </w:pPr>
      <w:r w:rsidRPr="00B77EB6">
        <w:rPr>
          <w:rFonts w:ascii="Times New Roman" w:hAnsi="Times New Roman" w:cs="Times New Roman"/>
          <w:sz w:val="28"/>
          <w:szCs w:val="28"/>
        </w:rPr>
        <w:t xml:space="preserve">Рисунок </w:t>
      </w:r>
      <w:r w:rsidR="00151A49">
        <w:rPr>
          <w:rFonts w:ascii="Times New Roman" w:hAnsi="Times New Roman" w:cs="Times New Roman"/>
          <w:sz w:val="28"/>
          <w:szCs w:val="28"/>
        </w:rPr>
        <w:t>68</w:t>
      </w:r>
      <w:r w:rsidR="00ED448E">
        <w:rPr>
          <w:rFonts w:ascii="Times New Roman" w:hAnsi="Times New Roman" w:cs="Times New Roman"/>
          <w:noProof/>
          <w:sz w:val="28"/>
          <w:szCs w:val="28"/>
        </w:rPr>
        <w:t>.</w:t>
      </w:r>
      <w:r w:rsidR="000A53A3" w:rsidRPr="00B77EB6">
        <w:rPr>
          <w:rFonts w:ascii="Times New Roman" w:hAnsi="Times New Roman" w:cs="Times New Roman"/>
          <w:noProof/>
          <w:sz w:val="28"/>
          <w:szCs w:val="28"/>
        </w:rPr>
        <w:t xml:space="preserve"> Сравнение логистических маршрутов доставки грузов</w:t>
      </w:r>
    </w:p>
    <w:p w14:paraId="24601DDB" w14:textId="77777777" w:rsidR="00FD3715" w:rsidRPr="00B77EB6" w:rsidRDefault="00FD3715" w:rsidP="00013625">
      <w:pPr>
        <w:spacing w:before="0" w:after="0"/>
        <w:ind w:firstLine="709"/>
        <w:jc w:val="center"/>
        <w:rPr>
          <w:rFonts w:ascii="Times New Roman" w:hAnsi="Times New Roman" w:cs="Times New Roman"/>
          <w:noProof/>
          <w:sz w:val="28"/>
          <w:szCs w:val="28"/>
        </w:rPr>
      </w:pPr>
    </w:p>
    <w:p w14:paraId="032588FE" w14:textId="1051A111" w:rsidR="0046255C" w:rsidRPr="00A611F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В состав территории со специальным экономическим режимом войдет территория Владикавказской агломерации, которая является </w:t>
      </w:r>
      <w:r w:rsidRPr="00B77EB6">
        <w:rPr>
          <w:rFonts w:ascii="Times New Roman" w:hAnsi="Times New Roman" w:cs="Times New Roman"/>
          <w:sz w:val="28"/>
          <w:szCs w:val="28"/>
        </w:rPr>
        <w:lastRenderedPageBreak/>
        <w:t xml:space="preserve">полифункциональным культурно-историческим центром </w:t>
      </w:r>
      <w:r w:rsidR="00FE0D0E" w:rsidRPr="00B77EB6">
        <w:rPr>
          <w:rFonts w:ascii="Times New Roman" w:hAnsi="Times New Roman" w:cs="Times New Roman"/>
          <w:sz w:val="28"/>
          <w:szCs w:val="28"/>
        </w:rPr>
        <w:t>СКФО</w:t>
      </w:r>
      <w:r w:rsidRPr="00B77EB6">
        <w:rPr>
          <w:rFonts w:ascii="Times New Roman" w:hAnsi="Times New Roman" w:cs="Times New Roman"/>
          <w:sz w:val="28"/>
          <w:szCs w:val="28"/>
        </w:rPr>
        <w:t>, ориентированным на инновационно-креативный (постиндустриальный)</w:t>
      </w:r>
      <w:r w:rsidR="00094256">
        <w:rPr>
          <w:rFonts w:ascii="Times New Roman" w:hAnsi="Times New Roman" w:cs="Times New Roman"/>
          <w:sz w:val="28"/>
          <w:szCs w:val="28"/>
        </w:rPr>
        <w:t xml:space="preserve"> и цифровой</w:t>
      </w:r>
      <w:r w:rsidRPr="00B77EB6">
        <w:rPr>
          <w:rFonts w:ascii="Times New Roman" w:hAnsi="Times New Roman" w:cs="Times New Roman"/>
          <w:sz w:val="28"/>
          <w:szCs w:val="28"/>
        </w:rPr>
        <w:t xml:space="preserve"> сектор</w:t>
      </w:r>
      <w:r w:rsidR="00094256">
        <w:rPr>
          <w:rFonts w:ascii="Times New Roman" w:hAnsi="Times New Roman" w:cs="Times New Roman"/>
          <w:sz w:val="28"/>
          <w:szCs w:val="28"/>
        </w:rPr>
        <w:t>а</w:t>
      </w:r>
      <w:r w:rsidRPr="00B77EB6">
        <w:rPr>
          <w:rFonts w:ascii="Times New Roman" w:hAnsi="Times New Roman" w:cs="Times New Roman"/>
          <w:sz w:val="28"/>
          <w:szCs w:val="28"/>
        </w:rPr>
        <w:t xml:space="preserve"> экономики, логистику, а также развитие обрабатывающей и перерабатывающей промышленности. </w:t>
      </w:r>
      <w:r w:rsidRPr="00A611F6">
        <w:rPr>
          <w:rFonts w:ascii="Times New Roman" w:hAnsi="Times New Roman" w:cs="Times New Roman"/>
          <w:sz w:val="28"/>
          <w:szCs w:val="28"/>
        </w:rPr>
        <w:t xml:space="preserve">Владикавказская агломерация – опорная территория «коридора опережающего развития» </w:t>
      </w:r>
      <w:r w:rsidR="00FE0D0E" w:rsidRPr="00A611F6">
        <w:rPr>
          <w:rFonts w:ascii="Times New Roman" w:hAnsi="Times New Roman" w:cs="Times New Roman"/>
          <w:sz w:val="28"/>
          <w:szCs w:val="28"/>
        </w:rPr>
        <w:t>Республики Северная Осетия</w:t>
      </w:r>
      <w:r w:rsidR="00BC39C9" w:rsidRPr="00A611F6">
        <w:rPr>
          <w:rFonts w:ascii="Times New Roman" w:hAnsi="Times New Roman" w:cs="Times New Roman"/>
          <w:sz w:val="28"/>
          <w:szCs w:val="28"/>
        </w:rPr>
        <w:t xml:space="preserve"> – </w:t>
      </w:r>
      <w:r w:rsidRPr="00A611F6">
        <w:rPr>
          <w:rFonts w:ascii="Times New Roman" w:hAnsi="Times New Roman" w:cs="Times New Roman"/>
          <w:sz w:val="28"/>
          <w:szCs w:val="28"/>
        </w:rPr>
        <w:t>Алания с высоким качеством среды обитания и управления развитием.</w:t>
      </w:r>
    </w:p>
    <w:p w14:paraId="52052142"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Исходя из вышесказанного определяется пакет флагманских и других приоритетных инвестиционных проектов, реализуемых на территории со специальным экономическим режимом.</w:t>
      </w:r>
    </w:p>
    <w:p w14:paraId="29D9C888" w14:textId="590B6264"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Флагманские и приоритетные проекты</w:t>
      </w:r>
      <w:r w:rsidR="00A850D2" w:rsidRPr="00B77EB6">
        <w:rPr>
          <w:rFonts w:ascii="Times New Roman" w:hAnsi="Times New Roman" w:cs="Times New Roman"/>
          <w:b/>
          <w:bCs/>
          <w:sz w:val="28"/>
          <w:szCs w:val="28"/>
        </w:rPr>
        <w:t>.</w:t>
      </w:r>
    </w:p>
    <w:p w14:paraId="22EED4F0" w14:textId="77777777"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На территории со специальным экономическим режимом предполагается реализация следующих флагманских и приоритетных проектов:</w:t>
      </w:r>
    </w:p>
    <w:p w14:paraId="3F6BB243" w14:textId="73C56855"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приоритетная программа «Кластер промышленности </w:t>
      </w:r>
      <w:r w:rsidR="00B8274E">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в том числе приоритетные проекты:</w:t>
      </w:r>
    </w:p>
    <w:p w14:paraId="21A27B39" w14:textId="2619F23E" w:rsidR="0046255C" w:rsidRPr="00B77EB6" w:rsidRDefault="0046255C" w:rsidP="00711BE4">
      <w:pPr>
        <w:pStyle w:val="a0"/>
        <w:keepLines w:val="0"/>
        <w:numPr>
          <w:ilvl w:val="0"/>
          <w:numId w:val="31"/>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w:t>
      </w:r>
      <w:r w:rsidR="00094256">
        <w:rPr>
          <w:rFonts w:ascii="Times New Roman" w:hAnsi="Times New Roman"/>
          <w:sz w:val="28"/>
          <w:szCs w:val="28"/>
        </w:rPr>
        <w:t>С</w:t>
      </w:r>
      <w:r w:rsidRPr="00B77EB6">
        <w:rPr>
          <w:rFonts w:ascii="Times New Roman" w:hAnsi="Times New Roman"/>
          <w:sz w:val="28"/>
          <w:szCs w:val="28"/>
        </w:rPr>
        <w:t>убкластер строительных материалов и технологий»;</w:t>
      </w:r>
    </w:p>
    <w:p w14:paraId="715E0D19" w14:textId="50EE5DB4" w:rsidR="0046255C" w:rsidRPr="00B77EB6" w:rsidRDefault="0046255C" w:rsidP="00711BE4">
      <w:pPr>
        <w:pStyle w:val="a0"/>
        <w:keepLines w:val="0"/>
        <w:numPr>
          <w:ilvl w:val="0"/>
          <w:numId w:val="31"/>
        </w:numPr>
        <w:tabs>
          <w:tab w:val="left" w:pos="851"/>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w:t>
      </w:r>
      <w:r w:rsidR="00094256">
        <w:rPr>
          <w:rFonts w:ascii="Times New Roman" w:hAnsi="Times New Roman"/>
          <w:sz w:val="28"/>
          <w:szCs w:val="28"/>
        </w:rPr>
        <w:t>С</w:t>
      </w:r>
      <w:r w:rsidRPr="00B77EB6">
        <w:rPr>
          <w:rFonts w:ascii="Times New Roman" w:hAnsi="Times New Roman"/>
          <w:sz w:val="28"/>
          <w:szCs w:val="28"/>
        </w:rPr>
        <w:t>убкластер высокотехнологичной электронной промышленности»;</w:t>
      </w:r>
    </w:p>
    <w:p w14:paraId="40297EA7" w14:textId="51E13920" w:rsidR="0046255C" w:rsidRPr="00B77EB6" w:rsidRDefault="00094256"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Pr>
          <w:rFonts w:ascii="Times New Roman" w:hAnsi="Times New Roman"/>
          <w:sz w:val="28"/>
          <w:szCs w:val="28"/>
        </w:rPr>
        <w:t>А</w:t>
      </w:r>
      <w:r w:rsidR="0046255C" w:rsidRPr="00B77EB6">
        <w:rPr>
          <w:rFonts w:ascii="Times New Roman" w:hAnsi="Times New Roman"/>
          <w:sz w:val="28"/>
          <w:szCs w:val="28"/>
        </w:rPr>
        <w:t xml:space="preserve">гропищевой субкластер (как часть приоритетной программы «Агропромышленный кластер </w:t>
      </w:r>
      <w:r w:rsidR="00FE0D0E" w:rsidRPr="00B77EB6">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46255C" w:rsidRPr="00B77EB6">
        <w:rPr>
          <w:rFonts w:ascii="Times New Roman" w:hAnsi="Times New Roman"/>
          <w:sz w:val="28"/>
          <w:szCs w:val="28"/>
        </w:rPr>
        <w:t>Алания»): производство напитков, мясо и мясопереработка (полный цикл), индустриальное животноводство, производство продуктов питания, плоды и овощи (в том числе</w:t>
      </w:r>
      <w:r w:rsidR="00FE1839" w:rsidRPr="00B77EB6">
        <w:rPr>
          <w:rFonts w:ascii="Times New Roman" w:hAnsi="Times New Roman"/>
          <w:sz w:val="28"/>
          <w:szCs w:val="28"/>
        </w:rPr>
        <w:t xml:space="preserve"> </w:t>
      </w:r>
      <w:r w:rsidR="0046255C" w:rsidRPr="00B77EB6">
        <w:rPr>
          <w:rFonts w:ascii="Times New Roman" w:hAnsi="Times New Roman"/>
          <w:sz w:val="28"/>
          <w:szCs w:val="28"/>
        </w:rPr>
        <w:t>тепличные комплексы и интенсивные сады), хранение, первичная переработка и доработка с/х продукции (при этом часть субкластера, занимающаяся переработкой сельхозпродукции, выращенной в горных ареалах, будет специализироваться на производстве органических, диетических и экологически чистых продуктов питания);</w:t>
      </w:r>
    </w:p>
    <w:p w14:paraId="12ECAF34" w14:textId="1560A5DC"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приоритетная программа «Кластер свободной торговли и логистики», обеспечивающая концентрацию в </w:t>
      </w:r>
      <w:r w:rsidR="00B8274E">
        <w:rPr>
          <w:rFonts w:ascii="Times New Roman" w:hAnsi="Times New Roman"/>
          <w:sz w:val="28"/>
          <w:szCs w:val="28"/>
        </w:rPr>
        <w:t>Республик</w:t>
      </w:r>
      <w:r w:rsidR="00ED77E2">
        <w:rPr>
          <w:rFonts w:ascii="Times New Roman" w:hAnsi="Times New Roman"/>
          <w:sz w:val="28"/>
          <w:szCs w:val="28"/>
        </w:rPr>
        <w:t>е</w:t>
      </w:r>
      <w:r w:rsidR="00B8274E">
        <w:rPr>
          <w:rFonts w:ascii="Times New Roman" w:hAnsi="Times New Roman"/>
          <w:sz w:val="28"/>
          <w:szCs w:val="28"/>
        </w:rPr>
        <w:t xml:space="preserve">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основных логистических мощностей и транспортных узлов на пути следования товаров между Российской Федерацией, государствами Закавказья, Турцией, Ираном;</w:t>
      </w:r>
    </w:p>
    <w:p w14:paraId="1D0A0BE6" w14:textId="77777777"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приоритетная программа «Кластер «зеленой» энергетики» (ВИЭ, экологичная энергетика, Smart Grid, энергосбережение, новые методы управления децентрализованными локальными энергосистемами);</w:t>
      </w:r>
    </w:p>
    <w:p w14:paraId="25773E43" w14:textId="0BEFC87D"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приоритетный проект «Достройка каскада Зарамагских ГЭС на р.Ардон» (Алагирский район) – поддержка данного проекта за счет средств федерального бюджета обеспечит распределенное энергоснабжение горных районов, порождающее мультипликативные эффекты для развития сельского хозяйства и туризма</w:t>
      </w:r>
      <w:r w:rsidRPr="00B77EB6">
        <w:rPr>
          <w:rFonts w:ascii="Times New Roman" w:hAnsi="Times New Roman"/>
          <w:sz w:val="28"/>
          <w:szCs w:val="28"/>
          <w:vertAlign w:val="superscript"/>
        </w:rPr>
        <w:footnoteReference w:id="26"/>
      </w:r>
      <w:r w:rsidRPr="00B77EB6">
        <w:rPr>
          <w:rFonts w:ascii="Times New Roman" w:hAnsi="Times New Roman"/>
          <w:sz w:val="28"/>
          <w:szCs w:val="28"/>
        </w:rPr>
        <w:t>;</w:t>
      </w:r>
    </w:p>
    <w:p w14:paraId="6A9C63A8" w14:textId="1BC00F04"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приоритетная программа «Пространственная трансформация</w:t>
      </w:r>
      <w:r w:rsidR="00ED77E2">
        <w:rPr>
          <w:rFonts w:ascii="Times New Roman" w:hAnsi="Times New Roman"/>
          <w:sz w:val="28"/>
          <w:szCs w:val="28"/>
        </w:rPr>
        <w:br/>
      </w:r>
      <w:r w:rsidRPr="00B77EB6">
        <w:rPr>
          <w:rFonts w:ascii="Times New Roman" w:hAnsi="Times New Roman"/>
          <w:sz w:val="28"/>
          <w:szCs w:val="28"/>
        </w:rPr>
        <w:t>Алании» – в первую очередь в части регионального комплексного проекта «Владикавказская агломерация», а также частично – региональных комплексных проектов «Горный ренессанс» и «Аланское предгорье».</w:t>
      </w:r>
    </w:p>
    <w:p w14:paraId="0CA823A3" w14:textId="4B1B1513" w:rsidR="0046255C" w:rsidRPr="00B77EB6" w:rsidRDefault="0046255C" w:rsidP="0042030F">
      <w:pPr>
        <w:tabs>
          <w:tab w:val="left" w:pos="993"/>
        </w:tabs>
        <w:spacing w:before="0" w:after="0"/>
        <w:ind w:firstLine="709"/>
        <w:rPr>
          <w:rFonts w:ascii="Times New Roman" w:hAnsi="Times New Roman" w:cs="Times New Roman"/>
          <w:b/>
          <w:bCs/>
          <w:sz w:val="28"/>
          <w:szCs w:val="28"/>
        </w:rPr>
      </w:pPr>
      <w:r w:rsidRPr="00B77EB6">
        <w:rPr>
          <w:rFonts w:ascii="Times New Roman" w:hAnsi="Times New Roman" w:cs="Times New Roman"/>
          <w:b/>
          <w:bCs/>
          <w:sz w:val="28"/>
          <w:szCs w:val="28"/>
        </w:rPr>
        <w:t>Другие приоритетные инвестиционные проекты</w:t>
      </w:r>
    </w:p>
    <w:p w14:paraId="296BE481" w14:textId="77777777" w:rsidR="0046255C" w:rsidRPr="00B77EB6" w:rsidRDefault="0046255C" w:rsidP="0042030F">
      <w:pPr>
        <w:tabs>
          <w:tab w:val="left" w:pos="993"/>
        </w:tabs>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рамках территории со специальным экономическим режимом предполагается реализация следующих приоритетных инвестиционных проектов (помимо флагманских):</w:t>
      </w:r>
    </w:p>
    <w:p w14:paraId="2B29FCDC" w14:textId="77777777"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сборочные производства;</w:t>
      </w:r>
    </w:p>
    <w:p w14:paraId="04D64F27" w14:textId="77777777"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производство мебели, в том числе из местного сырья;</w:t>
      </w:r>
    </w:p>
    <w:p w14:paraId="2CA74CBB" w14:textId="77777777"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стекольная промышленность (производство медицинского стекла и изделий из него, стеклотары и т.п.);</w:t>
      </w:r>
    </w:p>
    <w:p w14:paraId="2937794D" w14:textId="77777777"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производство строительных материалов и изделий, в том числе на основе композитных материалов;</w:t>
      </w:r>
    </w:p>
    <w:p w14:paraId="503550DE" w14:textId="77777777"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lang w:val="en-US"/>
        </w:rPr>
      </w:pPr>
      <w:r w:rsidRPr="00B77EB6">
        <w:rPr>
          <w:rFonts w:ascii="Times New Roman" w:hAnsi="Times New Roman"/>
          <w:sz w:val="28"/>
          <w:szCs w:val="28"/>
        </w:rPr>
        <w:t>производство цемента, асфальта;</w:t>
      </w:r>
    </w:p>
    <w:p w14:paraId="286C42F2" w14:textId="3EA53FF3" w:rsidR="0046255C" w:rsidRPr="00B77EB6" w:rsidRDefault="0046255C" w:rsidP="0042030F">
      <w:pPr>
        <w:pStyle w:val="a0"/>
        <w:keepLines w:val="0"/>
        <w:tabs>
          <w:tab w:val="left" w:pos="708"/>
          <w:tab w:val="left" w:pos="993"/>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производство изделий из цветных металлов (в том числе</w:t>
      </w:r>
      <w:r w:rsidR="00FE1839" w:rsidRPr="00B77EB6">
        <w:rPr>
          <w:rFonts w:ascii="Times New Roman" w:hAnsi="Times New Roman"/>
          <w:sz w:val="28"/>
          <w:szCs w:val="28"/>
        </w:rPr>
        <w:t xml:space="preserve"> </w:t>
      </w:r>
      <w:r w:rsidRPr="00B77EB6">
        <w:rPr>
          <w:rFonts w:ascii="Times New Roman" w:hAnsi="Times New Roman"/>
          <w:sz w:val="28"/>
          <w:szCs w:val="28"/>
        </w:rPr>
        <w:t>«Аланская бронза») и местных материалов (туф, диабаз, доломит).</w:t>
      </w:r>
    </w:p>
    <w:p w14:paraId="5C50FFC6" w14:textId="7B608333"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b/>
          <w:bCs/>
          <w:sz w:val="28"/>
          <w:szCs w:val="28"/>
        </w:rPr>
        <w:t xml:space="preserve">Управленческие механизмы, обеспечивающие эффективное функционирование территории со специальным экономическим режимом в </w:t>
      </w:r>
      <w:r w:rsidR="00A850D2" w:rsidRPr="00B77EB6">
        <w:rPr>
          <w:rFonts w:ascii="Times New Roman" w:hAnsi="Times New Roman" w:cs="Times New Roman"/>
          <w:b/>
          <w:bCs/>
          <w:sz w:val="28"/>
          <w:szCs w:val="28"/>
        </w:rPr>
        <w:t>Республике Северная Осетия</w:t>
      </w:r>
      <w:r w:rsidR="00ED77E2">
        <w:rPr>
          <w:rFonts w:ascii="Times New Roman" w:hAnsi="Times New Roman" w:cs="Times New Roman"/>
          <w:b/>
          <w:bCs/>
          <w:sz w:val="28"/>
          <w:szCs w:val="28"/>
        </w:rPr>
        <w:t xml:space="preserve"> – </w:t>
      </w:r>
      <w:r w:rsidRPr="00B77EB6">
        <w:rPr>
          <w:rFonts w:ascii="Times New Roman" w:hAnsi="Times New Roman" w:cs="Times New Roman"/>
          <w:b/>
          <w:bCs/>
          <w:sz w:val="28"/>
          <w:szCs w:val="28"/>
        </w:rPr>
        <w:t>Алания</w:t>
      </w:r>
    </w:p>
    <w:p w14:paraId="2A71422C" w14:textId="57E82F92" w:rsidR="0046255C" w:rsidRPr="00B77EB6" w:rsidRDefault="0046255C"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Для обеспечения эффективного функционирования территории со специальным экономическим режимом в </w:t>
      </w:r>
      <w:r w:rsidR="00FE0D0E" w:rsidRPr="00B77EB6">
        <w:rPr>
          <w:rFonts w:ascii="Times New Roman" w:hAnsi="Times New Roman" w:cs="Times New Roman"/>
          <w:sz w:val="28"/>
          <w:szCs w:val="28"/>
        </w:rPr>
        <w:t xml:space="preserve">Республике Северная </w:t>
      </w:r>
      <w:r w:rsidR="00ED77E2">
        <w:rPr>
          <w:rFonts w:ascii="Times New Roman" w:hAnsi="Times New Roman" w:cs="Times New Roman"/>
          <w:sz w:val="28"/>
          <w:szCs w:val="28"/>
        </w:rPr>
        <w:br/>
      </w:r>
      <w:r w:rsidR="00FE0D0E" w:rsidRPr="00B77EB6">
        <w:rPr>
          <w:rFonts w:ascii="Times New Roman" w:hAnsi="Times New Roman" w:cs="Times New Roman"/>
          <w:sz w:val="28"/>
          <w:szCs w:val="28"/>
        </w:rPr>
        <w:t>Осетия</w:t>
      </w:r>
      <w:r w:rsidR="00ED77E2">
        <w:rPr>
          <w:rFonts w:ascii="Times New Roman" w:hAnsi="Times New Roman" w:cs="Times New Roman"/>
          <w:sz w:val="28"/>
          <w:szCs w:val="28"/>
        </w:rPr>
        <w:t xml:space="preserve"> – </w:t>
      </w:r>
      <w:r w:rsidRPr="00B77EB6">
        <w:rPr>
          <w:rFonts w:ascii="Times New Roman" w:hAnsi="Times New Roman" w:cs="Times New Roman"/>
          <w:sz w:val="28"/>
          <w:szCs w:val="28"/>
        </w:rPr>
        <w:t xml:space="preserve">Алания и вклада ее в достижение стратегических целей социально-экономического развития большое значение имеет </w:t>
      </w:r>
      <w:r w:rsidRPr="00A611F6">
        <w:rPr>
          <w:rFonts w:ascii="Times New Roman" w:hAnsi="Times New Roman" w:cs="Times New Roman"/>
          <w:sz w:val="28"/>
          <w:szCs w:val="28"/>
        </w:rPr>
        <w:t>«</w:t>
      </w:r>
      <w:r w:rsidR="00C570F5" w:rsidRPr="00A611F6">
        <w:rPr>
          <w:rFonts w:ascii="Times New Roman" w:hAnsi="Times New Roman" w:cs="Times New Roman"/>
          <w:sz w:val="28"/>
          <w:szCs w:val="28"/>
        </w:rPr>
        <w:t>встраивание</w:t>
      </w:r>
      <w:r w:rsidRPr="00A611F6">
        <w:rPr>
          <w:rFonts w:ascii="Times New Roman" w:hAnsi="Times New Roman" w:cs="Times New Roman"/>
          <w:sz w:val="28"/>
          <w:szCs w:val="28"/>
        </w:rPr>
        <w:t xml:space="preserve">» ее в систему управленческих механизмов и мер по совершенствованию системы управления в </w:t>
      </w:r>
      <w:r w:rsidR="00B8274E" w:rsidRPr="00A611F6">
        <w:rPr>
          <w:rFonts w:ascii="Times New Roman" w:hAnsi="Times New Roman" w:cs="Times New Roman"/>
          <w:sz w:val="28"/>
          <w:szCs w:val="28"/>
        </w:rPr>
        <w:t>Республик</w:t>
      </w:r>
      <w:r w:rsidR="00C570F5" w:rsidRPr="00A611F6">
        <w:rPr>
          <w:rFonts w:ascii="Times New Roman" w:hAnsi="Times New Roman" w:cs="Times New Roman"/>
          <w:sz w:val="28"/>
          <w:szCs w:val="28"/>
        </w:rPr>
        <w:t>е</w:t>
      </w:r>
      <w:r w:rsidR="00B8274E" w:rsidRPr="00A611F6">
        <w:rPr>
          <w:rFonts w:ascii="Times New Roman" w:hAnsi="Times New Roman" w:cs="Times New Roman"/>
          <w:sz w:val="28"/>
          <w:szCs w:val="28"/>
        </w:rPr>
        <w:t xml:space="preserve"> Северная Осетия</w:t>
      </w:r>
      <w:r w:rsidR="00ED77E2" w:rsidRPr="00A611F6">
        <w:rPr>
          <w:rFonts w:ascii="Times New Roman" w:hAnsi="Times New Roman" w:cs="Times New Roman"/>
          <w:sz w:val="28"/>
          <w:szCs w:val="28"/>
        </w:rPr>
        <w:t xml:space="preserve"> – </w:t>
      </w:r>
      <w:r w:rsidR="00B8274E" w:rsidRPr="00A611F6">
        <w:rPr>
          <w:rFonts w:ascii="Times New Roman" w:hAnsi="Times New Roman" w:cs="Times New Roman"/>
          <w:sz w:val="28"/>
          <w:szCs w:val="28"/>
        </w:rPr>
        <w:t>Алания</w:t>
      </w:r>
      <w:r w:rsidRPr="00A611F6">
        <w:rPr>
          <w:rFonts w:ascii="Times New Roman" w:hAnsi="Times New Roman" w:cs="Times New Roman"/>
          <w:sz w:val="28"/>
          <w:szCs w:val="28"/>
        </w:rPr>
        <w:t>, в число</w:t>
      </w:r>
      <w:r w:rsidRPr="00B77EB6">
        <w:rPr>
          <w:rFonts w:ascii="Times New Roman" w:hAnsi="Times New Roman" w:cs="Times New Roman"/>
          <w:sz w:val="28"/>
          <w:szCs w:val="28"/>
        </w:rPr>
        <w:t xml:space="preserve"> которых входят следующие:</w:t>
      </w:r>
    </w:p>
    <w:p w14:paraId="56045365" w14:textId="7746182D" w:rsidR="0046255C" w:rsidRPr="00B77EB6" w:rsidRDefault="00DD1856" w:rsidP="0042030F">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 xml:space="preserve"> ССУР</w:t>
      </w:r>
      <w:r w:rsidR="0046255C" w:rsidRPr="00B77EB6">
        <w:rPr>
          <w:rFonts w:ascii="Times New Roman" w:hAnsi="Times New Roman"/>
          <w:sz w:val="28"/>
          <w:szCs w:val="28"/>
        </w:rPr>
        <w:t xml:space="preserve"> </w:t>
      </w:r>
      <w:r w:rsidR="00B8274E">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0046255C" w:rsidRPr="00B77EB6">
        <w:rPr>
          <w:rFonts w:ascii="Times New Roman" w:hAnsi="Times New Roman"/>
          <w:sz w:val="28"/>
          <w:szCs w:val="28"/>
        </w:rPr>
        <w:t xml:space="preserve"> – система функций, обеспечивающих полный жизненный цикл разработки и реализации Стратегии с вовлечением власти, бизнеса и общества, а также с периодической актуализацией на основе мониторинга, оценки и коррекции;</w:t>
      </w:r>
    </w:p>
    <w:p w14:paraId="7F00397B" w14:textId="3072C002" w:rsidR="0046255C" w:rsidRPr="00B77EB6" w:rsidRDefault="00DD1856" w:rsidP="0042030F">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 xml:space="preserve"> </w:t>
      </w:r>
      <w:r w:rsidR="0046255C" w:rsidRPr="00B77EB6">
        <w:rPr>
          <w:rFonts w:ascii="Times New Roman" w:hAnsi="Times New Roman"/>
          <w:sz w:val="28"/>
          <w:szCs w:val="28"/>
        </w:rPr>
        <w:t>синхронизация механизмов отраслевого и территориального планирования с созданием необходимых организационных структур (институтов и агентств развития);</w:t>
      </w:r>
    </w:p>
    <w:p w14:paraId="46AA242F" w14:textId="45D9B083"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схемы вертикального взаимодействия «Федеральный центр – Правительство </w:t>
      </w:r>
      <w:r w:rsidR="00B8274E">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 муниципальные образования»;</w:t>
      </w:r>
    </w:p>
    <w:p w14:paraId="083B0CB3" w14:textId="65212BCF"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схемы горизонтального (м</w:t>
      </w:r>
      <w:r w:rsidR="001324BA" w:rsidRPr="00B77EB6">
        <w:rPr>
          <w:rFonts w:ascii="Times New Roman" w:hAnsi="Times New Roman"/>
          <w:sz w:val="28"/>
          <w:szCs w:val="28"/>
        </w:rPr>
        <w:t>ежведомственного) взаимодействи</w:t>
      </w:r>
      <w:r w:rsidR="00C570F5">
        <w:rPr>
          <w:rFonts w:ascii="Times New Roman" w:hAnsi="Times New Roman"/>
          <w:sz w:val="28"/>
          <w:szCs w:val="28"/>
        </w:rPr>
        <w:t>я</w:t>
      </w:r>
      <w:r w:rsidRPr="00B77EB6">
        <w:rPr>
          <w:rFonts w:ascii="Times New Roman" w:hAnsi="Times New Roman"/>
          <w:sz w:val="28"/>
          <w:szCs w:val="28"/>
        </w:rPr>
        <w:t xml:space="preserve"> с Правите</w:t>
      </w:r>
      <w:r w:rsidR="001324BA" w:rsidRPr="00B77EB6">
        <w:rPr>
          <w:rFonts w:ascii="Times New Roman" w:hAnsi="Times New Roman"/>
          <w:sz w:val="28"/>
          <w:szCs w:val="28"/>
        </w:rPr>
        <w:t xml:space="preserve">льством </w:t>
      </w:r>
      <w:r w:rsidR="00B8274E">
        <w:rPr>
          <w:rFonts w:ascii="Times New Roman" w:hAnsi="Times New Roman"/>
          <w:sz w:val="28"/>
          <w:szCs w:val="28"/>
        </w:rPr>
        <w:t>Республики Северная 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001324BA" w:rsidRPr="00B77EB6">
        <w:rPr>
          <w:rFonts w:ascii="Times New Roman" w:hAnsi="Times New Roman"/>
          <w:sz w:val="28"/>
          <w:szCs w:val="28"/>
        </w:rPr>
        <w:t>, задействующе</w:t>
      </w:r>
      <w:r w:rsidRPr="00B77EB6">
        <w:rPr>
          <w:rFonts w:ascii="Times New Roman" w:hAnsi="Times New Roman"/>
          <w:sz w:val="28"/>
          <w:szCs w:val="28"/>
        </w:rPr>
        <w:t>е институты и агентства развития;</w:t>
      </w:r>
    </w:p>
    <w:p w14:paraId="5C62D889" w14:textId="77777777"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внедрение и/или расширение использования механизмов проектного управления и ГЧП;</w:t>
      </w:r>
    </w:p>
    <w:p w14:paraId="5719F1BC" w14:textId="27CFD658"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корпорация развития/проектный офис для мобилизации инвестиционных ресурсов;</w:t>
      </w:r>
    </w:p>
    <w:p w14:paraId="195B9DB4" w14:textId="4AD2042E"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вовлечение предпринимательского сообщества и муниципалитетов в разработку инвест</w:t>
      </w:r>
      <w:r w:rsidR="00C570F5">
        <w:rPr>
          <w:rFonts w:ascii="Times New Roman" w:hAnsi="Times New Roman"/>
          <w:sz w:val="28"/>
          <w:szCs w:val="28"/>
        </w:rPr>
        <w:t xml:space="preserve">иционных </w:t>
      </w:r>
      <w:r w:rsidRPr="00B77EB6">
        <w:rPr>
          <w:rFonts w:ascii="Times New Roman" w:hAnsi="Times New Roman"/>
          <w:sz w:val="28"/>
          <w:szCs w:val="28"/>
        </w:rPr>
        <w:t>проектов во взаимодействи</w:t>
      </w:r>
      <w:r w:rsidR="00C570F5">
        <w:rPr>
          <w:rFonts w:ascii="Times New Roman" w:hAnsi="Times New Roman"/>
          <w:sz w:val="28"/>
          <w:szCs w:val="28"/>
        </w:rPr>
        <w:t>и</w:t>
      </w:r>
      <w:r w:rsidRPr="00B77EB6">
        <w:rPr>
          <w:rFonts w:ascii="Times New Roman" w:hAnsi="Times New Roman"/>
          <w:sz w:val="28"/>
          <w:szCs w:val="28"/>
        </w:rPr>
        <w:t xml:space="preserve"> с инвесторами;</w:t>
      </w:r>
    </w:p>
    <w:p w14:paraId="6ABDC526" w14:textId="5CA4B20C" w:rsidR="0046255C" w:rsidRPr="00B77EB6"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система внешнего продвижения интересов </w:t>
      </w:r>
      <w:r w:rsidR="00B8274E">
        <w:rPr>
          <w:rFonts w:ascii="Times New Roman" w:hAnsi="Times New Roman"/>
          <w:sz w:val="28"/>
          <w:szCs w:val="28"/>
        </w:rPr>
        <w:t xml:space="preserve">Республики Северная </w:t>
      </w:r>
      <w:r w:rsidR="00ED77E2">
        <w:rPr>
          <w:rFonts w:ascii="Times New Roman" w:hAnsi="Times New Roman"/>
          <w:sz w:val="28"/>
          <w:szCs w:val="28"/>
        </w:rPr>
        <w:br/>
      </w:r>
      <w:r w:rsidR="00B8274E">
        <w:rPr>
          <w:rFonts w:ascii="Times New Roman" w:hAnsi="Times New Roman"/>
          <w:sz w:val="28"/>
          <w:szCs w:val="28"/>
        </w:rPr>
        <w:t>Осетия</w:t>
      </w:r>
      <w:r w:rsidR="00ED77E2">
        <w:rPr>
          <w:rFonts w:ascii="Times New Roman" w:hAnsi="Times New Roman"/>
          <w:sz w:val="28"/>
          <w:szCs w:val="28"/>
        </w:rPr>
        <w:t xml:space="preserve"> – </w:t>
      </w:r>
      <w:r w:rsidR="00B8274E">
        <w:rPr>
          <w:rFonts w:ascii="Times New Roman" w:hAnsi="Times New Roman"/>
          <w:sz w:val="28"/>
          <w:szCs w:val="28"/>
        </w:rPr>
        <w:t>Алания</w:t>
      </w:r>
      <w:r w:rsidRPr="00B77EB6">
        <w:rPr>
          <w:rFonts w:ascii="Times New Roman" w:hAnsi="Times New Roman"/>
          <w:sz w:val="28"/>
          <w:szCs w:val="28"/>
        </w:rPr>
        <w:t xml:space="preserve"> и привлечения инвесторов с участием муниципальных образований;</w:t>
      </w:r>
    </w:p>
    <w:p w14:paraId="0D413CF1" w14:textId="77777777" w:rsidR="0046255C" w:rsidRDefault="0046255C"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система сопровождения инвестиционных проектов с момента подписания протокола о намерениях (с участием муниципальных образований).</w:t>
      </w:r>
    </w:p>
    <w:p w14:paraId="3DFB036A" w14:textId="67E05F26" w:rsidR="00C5190C" w:rsidRPr="00A611F6" w:rsidRDefault="00C5190C" w:rsidP="00C5190C">
      <w:pPr>
        <w:spacing w:before="0" w:after="0"/>
        <w:ind w:firstLine="709"/>
        <w:rPr>
          <w:rFonts w:ascii="Times New Roman" w:hAnsi="Times New Roman" w:cs="Times New Roman"/>
          <w:sz w:val="28"/>
          <w:szCs w:val="28"/>
        </w:rPr>
      </w:pPr>
      <w:r w:rsidRPr="00D32FA1">
        <w:rPr>
          <w:rFonts w:ascii="Times New Roman" w:hAnsi="Times New Roman" w:cs="Times New Roman"/>
          <w:sz w:val="28"/>
          <w:szCs w:val="28"/>
        </w:rPr>
        <w:t xml:space="preserve">Риски бюрократизации управления в случае создания территории со специальным экономическим режимом можно нивелировать за счет </w:t>
      </w:r>
      <w:r w:rsidRPr="00A611F6">
        <w:rPr>
          <w:rFonts w:ascii="Times New Roman" w:hAnsi="Times New Roman" w:cs="Times New Roman"/>
          <w:sz w:val="28"/>
          <w:szCs w:val="28"/>
        </w:rPr>
        <w:t xml:space="preserve">создания управляющей компании </w:t>
      </w:r>
      <w:r w:rsidR="00C570F5" w:rsidRPr="00A611F6">
        <w:rPr>
          <w:rFonts w:ascii="Times New Roman" w:hAnsi="Times New Roman" w:cs="Times New Roman"/>
          <w:sz w:val="28"/>
          <w:szCs w:val="28"/>
        </w:rPr>
        <w:t>с участием представителей</w:t>
      </w:r>
      <w:r w:rsidRPr="00A611F6">
        <w:rPr>
          <w:rFonts w:ascii="Times New Roman" w:hAnsi="Times New Roman" w:cs="Times New Roman"/>
          <w:sz w:val="28"/>
          <w:szCs w:val="28"/>
        </w:rPr>
        <w:t xml:space="preserve"> АНО «Агентство развития Республики Северная Осетия</w:t>
      </w:r>
      <w:r w:rsidR="00ED77E2" w:rsidRPr="00A611F6">
        <w:rPr>
          <w:rFonts w:ascii="Times New Roman" w:hAnsi="Times New Roman" w:cs="Times New Roman"/>
          <w:sz w:val="28"/>
          <w:szCs w:val="28"/>
        </w:rPr>
        <w:t xml:space="preserve"> – </w:t>
      </w:r>
      <w:r w:rsidRPr="00A611F6">
        <w:rPr>
          <w:rFonts w:ascii="Times New Roman" w:hAnsi="Times New Roman" w:cs="Times New Roman"/>
          <w:sz w:val="28"/>
          <w:szCs w:val="28"/>
        </w:rPr>
        <w:t>Алания».</w:t>
      </w:r>
    </w:p>
    <w:p w14:paraId="0D43D798" w14:textId="77777777" w:rsidR="00C5190C" w:rsidRPr="00B77EB6" w:rsidRDefault="00C5190C" w:rsidP="00C5190C">
      <w:pPr>
        <w:pStyle w:val="a0"/>
        <w:keepLines w:val="0"/>
        <w:numPr>
          <w:ilvl w:val="0"/>
          <w:numId w:val="0"/>
        </w:numPr>
        <w:tabs>
          <w:tab w:val="left" w:pos="851"/>
        </w:tabs>
        <w:suppressAutoHyphens w:val="0"/>
        <w:spacing w:before="0" w:after="0"/>
        <w:ind w:left="709"/>
        <w:rPr>
          <w:rFonts w:ascii="Times New Roman" w:hAnsi="Times New Roman"/>
          <w:sz w:val="28"/>
          <w:szCs w:val="28"/>
        </w:rPr>
      </w:pPr>
    </w:p>
    <w:p w14:paraId="4821AC3A" w14:textId="77777777" w:rsidR="00425539" w:rsidRPr="00B77EB6" w:rsidRDefault="00425539" w:rsidP="00563B3A">
      <w:pPr>
        <w:pStyle w:val="1"/>
        <w:spacing w:before="0" w:after="0"/>
        <w:ind w:firstLine="709"/>
        <w:jc w:val="both"/>
        <w:rPr>
          <w:rFonts w:ascii="Times New Roman" w:eastAsiaTheme="minorEastAsia" w:hAnsi="Times New Roman" w:cs="Times New Roman"/>
          <w:color w:val="auto"/>
          <w:szCs w:val="28"/>
          <w:lang w:eastAsia="ja-JP"/>
        </w:rPr>
      </w:pPr>
      <w:bookmarkStart w:id="315" w:name="_Toc516836323"/>
      <w:bookmarkStart w:id="316" w:name="_Toc8120185"/>
      <w:r w:rsidRPr="00B77EB6">
        <w:rPr>
          <w:rFonts w:ascii="Times New Roman" w:hAnsi="Times New Roman" w:cs="Times New Roman"/>
          <w:color w:val="auto"/>
          <w:szCs w:val="28"/>
        </w:rPr>
        <w:lastRenderedPageBreak/>
        <w:t xml:space="preserve">ПРИЛОЖЕНИЕ 4. </w:t>
      </w:r>
      <w:bookmarkStart w:id="317" w:name="_Toc494286189"/>
      <w:bookmarkStart w:id="318" w:name="_Toc494654891"/>
      <w:r w:rsidRPr="00B77EB6">
        <w:rPr>
          <w:rFonts w:ascii="Times New Roman" w:hAnsi="Times New Roman" w:cs="Times New Roman"/>
          <w:color w:val="auto"/>
        </w:rPr>
        <w:t>Пояснения</w:t>
      </w:r>
      <w:r w:rsidRPr="00B77EB6">
        <w:rPr>
          <w:rFonts w:ascii="Times New Roman" w:eastAsiaTheme="minorEastAsia" w:hAnsi="Times New Roman" w:cs="Times New Roman"/>
          <w:color w:val="auto"/>
          <w:szCs w:val="28"/>
          <w:lang w:eastAsia="ja-JP"/>
        </w:rPr>
        <w:t xml:space="preserve"> к некоторым терминам и названиям</w:t>
      </w:r>
      <w:bookmarkEnd w:id="315"/>
      <w:bookmarkEnd w:id="316"/>
      <w:bookmarkEnd w:id="317"/>
      <w:bookmarkEnd w:id="318"/>
    </w:p>
    <w:p w14:paraId="4ED900B1" w14:textId="77777777" w:rsidR="00425539" w:rsidRPr="00B77EB6" w:rsidRDefault="00425539" w:rsidP="002B705D">
      <w:pPr>
        <w:rPr>
          <w:lang w:eastAsia="ja-JP"/>
        </w:rPr>
      </w:pPr>
    </w:p>
    <w:p w14:paraId="75FC550C" w14:textId="77777777" w:rsidR="00425539" w:rsidRPr="00B77EB6" w:rsidRDefault="00425539" w:rsidP="0046255C">
      <w:pPr>
        <w:pStyle w:val="5"/>
        <w:spacing w:before="0" w:after="0"/>
        <w:ind w:firstLine="709"/>
        <w:rPr>
          <w:rFonts w:ascii="Times New Roman" w:eastAsia="Times New Roman" w:hAnsi="Times New Roman" w:cs="Times New Roman"/>
          <w:color w:val="auto"/>
          <w:sz w:val="28"/>
          <w:szCs w:val="28"/>
        </w:rPr>
      </w:pPr>
      <w:bookmarkStart w:id="319" w:name="_Toc494286190"/>
      <w:bookmarkStart w:id="320" w:name="_Toc494654892"/>
      <w:r w:rsidRPr="00B77EB6">
        <w:rPr>
          <w:rFonts w:ascii="Times New Roman" w:eastAsia="Times New Roman" w:hAnsi="Times New Roman" w:cs="Times New Roman"/>
          <w:color w:val="auto"/>
          <w:sz w:val="28"/>
          <w:szCs w:val="28"/>
        </w:rPr>
        <w:t>Модель «Галактика»</w:t>
      </w:r>
      <w:bookmarkEnd w:id="319"/>
      <w:bookmarkEnd w:id="320"/>
    </w:p>
    <w:p w14:paraId="6C57A9E3" w14:textId="461288D0" w:rsidR="00425539" w:rsidRPr="00B77EB6" w:rsidRDefault="00425539" w:rsidP="0046255C">
      <w:pPr>
        <w:spacing w:before="0" w:after="0"/>
        <w:ind w:firstLine="709"/>
        <w:rPr>
          <w:rFonts w:ascii="Times New Roman" w:hAnsi="Times New Roman" w:cs="Times New Roman"/>
          <w:sz w:val="28"/>
          <w:szCs w:val="28"/>
        </w:rPr>
      </w:pPr>
      <w:bookmarkStart w:id="321" w:name="_Toc494286191"/>
      <w:bookmarkStart w:id="322" w:name="_Toc494654893"/>
      <w:r w:rsidRPr="00B77EB6">
        <w:rPr>
          <w:rFonts w:ascii="Times New Roman" w:hAnsi="Times New Roman" w:cs="Times New Roman"/>
          <w:b/>
          <w:sz w:val="28"/>
          <w:szCs w:val="28"/>
        </w:rPr>
        <w:t>«Живая» система управления будущим (AV Galaxy)</w:t>
      </w:r>
      <w:r w:rsidRPr="00B77EB6">
        <w:rPr>
          <w:rFonts w:ascii="Times New Roman" w:hAnsi="Times New Roman" w:cs="Times New Roman"/>
          <w:sz w:val="28"/>
          <w:szCs w:val="28"/>
        </w:rPr>
        <w:t xml:space="preserve"> – интегральный методический подход, направленный на оценку и повышение конкурентоспособности </w:t>
      </w:r>
      <w:r w:rsidR="00C570F5">
        <w:rPr>
          <w:rFonts w:ascii="Times New Roman" w:hAnsi="Times New Roman" w:cs="Times New Roman"/>
          <w:sz w:val="28"/>
          <w:szCs w:val="28"/>
        </w:rPr>
        <w:t>республики</w:t>
      </w:r>
      <w:r w:rsidRPr="00B77EB6">
        <w:rPr>
          <w:rFonts w:ascii="Times New Roman" w:hAnsi="Times New Roman" w:cs="Times New Roman"/>
          <w:sz w:val="28"/>
          <w:szCs w:val="28"/>
        </w:rPr>
        <w:t xml:space="preserve"> и его отраслей специализации. Система отражает базовую идею – участие </w:t>
      </w:r>
      <w:r w:rsidR="00C570F5">
        <w:rPr>
          <w:rFonts w:ascii="Times New Roman" w:hAnsi="Times New Roman" w:cs="Times New Roman"/>
          <w:sz w:val="28"/>
          <w:szCs w:val="28"/>
        </w:rPr>
        <w:t>Республики Северная Осетия</w:t>
      </w:r>
      <w:r w:rsidR="006211D7">
        <w:rPr>
          <w:rFonts w:ascii="Times New Roman" w:hAnsi="Times New Roman" w:cs="Times New Roman"/>
          <w:sz w:val="28"/>
          <w:szCs w:val="28"/>
        </w:rPr>
        <w:t xml:space="preserve"> – </w:t>
      </w:r>
      <w:r w:rsidR="00C570F5">
        <w:rPr>
          <w:rFonts w:ascii="Times New Roman" w:hAnsi="Times New Roman" w:cs="Times New Roman"/>
          <w:sz w:val="28"/>
          <w:szCs w:val="28"/>
        </w:rPr>
        <w:t>Алания</w:t>
      </w:r>
      <w:r w:rsidRPr="00B77EB6">
        <w:rPr>
          <w:rFonts w:ascii="Times New Roman" w:hAnsi="Times New Roman" w:cs="Times New Roman"/>
          <w:sz w:val="28"/>
          <w:szCs w:val="28"/>
        </w:rPr>
        <w:t xml:space="preserve"> в борьбе за позиции в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14:paraId="7A1D6551" w14:textId="12E96F75"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диагностика текущего состояния: оценка конкурентоспособности по направлениям конкуренции, в разрезе экономических комплексов и экономических зон</w:t>
      </w:r>
      <w:r w:rsidR="00C570F5">
        <w:rPr>
          <w:rFonts w:ascii="Times New Roman" w:hAnsi="Times New Roman"/>
          <w:sz w:val="28"/>
          <w:szCs w:val="28"/>
        </w:rPr>
        <w:t>;</w:t>
      </w:r>
    </w:p>
    <w:p w14:paraId="54C4DE5E"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доктрина развития: определение ценностей, приоритетов и целеполагание (формирование дерева: главная стратегическая цель – стратегические цели (для направлений конкуренции, экономических комплексов и экономических зон) – цели – задачи);</w:t>
      </w:r>
    </w:p>
    <w:p w14:paraId="1F93A56D"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план мероприятий по реализации Стратегии: формирование системы мероприятий и ключевых проектов развития, в том числе флагманских проектов.</w:t>
      </w:r>
    </w:p>
    <w:p w14:paraId="7E3E01F0" w14:textId="7F08A3AD"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Индекс RCI (AV Regions Competition Index, AV RCI, индекс конкурентоспособности региона)</w:t>
      </w:r>
      <w:r w:rsidRPr="00B77EB6">
        <w:rPr>
          <w:rFonts w:ascii="Times New Roman" w:hAnsi="Times New Roman" w:cs="Times New Roman"/>
          <w:sz w:val="28"/>
          <w:szCs w:val="28"/>
        </w:rPr>
        <w:t xml:space="preserve"> – методика, применяемая для анализа межрегиональной конкурентоспособности региона. Индекс конкуренции – комплексная оценка, характеризующая фактическую способность территории конкурировать за ресурсы и рынки сбыта, отражающая фактическую реализацию факторов конкуренции. Системная оценка конкуренции регионов проводится по семи ключевым направлениям конкуренции НК1-НК7.</w:t>
      </w:r>
    </w:p>
    <w:p w14:paraId="2BDD4EFF"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В качестве источника для расчета индекса конкуренции используются статистические показатели и результаты публичных исследований регионов.</w:t>
      </w:r>
    </w:p>
    <w:p w14:paraId="642C5B62"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Глобальная конкурентоспособность бизнеса</w:t>
      </w:r>
      <w:r w:rsidRPr="00B77EB6">
        <w:rPr>
          <w:rFonts w:ascii="Times New Roman" w:hAnsi="Times New Roman" w:cs="Times New Roman"/>
          <w:sz w:val="28"/>
          <w:szCs w:val="28"/>
        </w:rPr>
        <w:t xml:space="preserve"> – конкурентоспособность бизнеса на глобальном (международном) уровне – способность производить продукцию и оказывать услуги, пользующиеся спросом на международных рынках, и привлекать необходимые ресурсы. </w:t>
      </w:r>
    </w:p>
    <w:p w14:paraId="14BABB23"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Глобальная конкурентоспособность региона</w:t>
      </w:r>
      <w:r w:rsidRPr="00B77EB6">
        <w:rPr>
          <w:rFonts w:ascii="Times New Roman" w:hAnsi="Times New Roman" w:cs="Times New Roman"/>
          <w:sz w:val="28"/>
          <w:szCs w:val="28"/>
        </w:rPr>
        <w:t xml:space="preserve"> – это:</w:t>
      </w:r>
    </w:p>
    <w:p w14:paraId="5AA9DCD8"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а) успех региональных бизнесов (прежде всего отраслей специализации) в глобальной конкуренции, включенность этих бизнесов в международное разделение труда;</w:t>
      </w:r>
    </w:p>
    <w:p w14:paraId="418A2DF9"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 xml:space="preserve">б) способность региона добиваться успеха в глобальной межрегиональной конкуренции за привлечение человеческого капитала, инвестиций, туристов, международных событий путем создания для них лучших условий и активного маркетинга. </w:t>
      </w:r>
    </w:p>
    <w:p w14:paraId="6D128BB0"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Экономическая зона</w:t>
      </w:r>
      <w:r w:rsidRPr="00B77EB6">
        <w:rPr>
          <w:rFonts w:ascii="Times New Roman" w:hAnsi="Times New Roman" w:cs="Times New Roman"/>
          <w:sz w:val="28"/>
          <w:szCs w:val="28"/>
        </w:rPr>
        <w:t xml:space="preserve"> – часть территории региона, включающая одно или несколько муниципальных образований, сформированная с учетом естественных природных и административных границ, обладающая социально-экономической и пространственной спецификой, относительно отличающейся от других зон. Границы зон совпадают с границами муниципальных образований.</w:t>
      </w:r>
    </w:p>
    <w:p w14:paraId="7B85BDCB"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Экономический комплекс</w:t>
      </w:r>
      <w:r w:rsidRPr="00B77EB6">
        <w:rPr>
          <w:rFonts w:ascii="Times New Roman" w:hAnsi="Times New Roman" w:cs="Times New Roman"/>
          <w:sz w:val="28"/>
          <w:szCs w:val="28"/>
        </w:rPr>
        <w:t xml:space="preserve"> – межотраслевой комплекс, подсистема региональной экономики, представляющая собой совокупность близких по профилю деятельности технологически связанных хозяйствующих субъектов; статистический агрегат информации по нескольким видам экономической деятельности. Деление экономики региона на экономические комплексы сплошное – все ВЭД или все субъекты относятся к тому или иному комплексу.</w:t>
      </w:r>
    </w:p>
    <w:p w14:paraId="54CF134D" w14:textId="57C73F3F" w:rsidR="00425539" w:rsidRPr="00B77EB6" w:rsidRDefault="00C570F5" w:rsidP="0046255C">
      <w:pPr>
        <w:pStyle w:val="5"/>
        <w:spacing w:before="0" w:after="0"/>
        <w:ind w:firstLine="709"/>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w:t>
      </w:r>
      <w:r w:rsidR="00425539" w:rsidRPr="00B77EB6">
        <w:rPr>
          <w:rFonts w:ascii="Times New Roman" w:eastAsia="Times New Roman" w:hAnsi="Times New Roman" w:cs="Times New Roman"/>
          <w:color w:val="auto"/>
          <w:sz w:val="28"/>
          <w:szCs w:val="28"/>
        </w:rPr>
        <w:t>Умная</w:t>
      </w:r>
      <w:r>
        <w:rPr>
          <w:rFonts w:ascii="Times New Roman" w:eastAsia="Times New Roman" w:hAnsi="Times New Roman" w:cs="Times New Roman"/>
          <w:color w:val="auto"/>
          <w:sz w:val="28"/>
          <w:szCs w:val="28"/>
        </w:rPr>
        <w:t>»</w:t>
      </w:r>
      <w:r w:rsidR="00425539" w:rsidRPr="00B77EB6">
        <w:rPr>
          <w:rFonts w:ascii="Times New Roman" w:eastAsia="Times New Roman" w:hAnsi="Times New Roman" w:cs="Times New Roman"/>
          <w:color w:val="auto"/>
          <w:sz w:val="28"/>
          <w:szCs w:val="28"/>
        </w:rPr>
        <w:t xml:space="preserve"> экономика, кластеры</w:t>
      </w:r>
      <w:bookmarkEnd w:id="321"/>
      <w:bookmarkEnd w:id="322"/>
    </w:p>
    <w:p w14:paraId="272442DF" w14:textId="5E974D1E" w:rsidR="00425539" w:rsidRPr="00B77EB6" w:rsidRDefault="00425539" w:rsidP="0046255C">
      <w:pPr>
        <w:spacing w:before="0" w:after="0"/>
        <w:ind w:firstLine="709"/>
        <w:rPr>
          <w:rFonts w:ascii="Times New Roman" w:hAnsi="Times New Roman" w:cs="Times New Roman"/>
          <w:sz w:val="28"/>
          <w:szCs w:val="28"/>
        </w:rPr>
      </w:pPr>
      <w:bookmarkStart w:id="323" w:name="_Toc494286192"/>
      <w:bookmarkStart w:id="324" w:name="_Toc494654894"/>
      <w:r w:rsidRPr="00B77EB6">
        <w:rPr>
          <w:rFonts w:ascii="Times New Roman" w:hAnsi="Times New Roman" w:cs="Times New Roman"/>
          <w:b/>
          <w:sz w:val="28"/>
          <w:szCs w:val="28"/>
        </w:rPr>
        <w:t>Технологический уклад</w:t>
      </w:r>
      <w:r w:rsidRPr="00B77EB6">
        <w:rPr>
          <w:rFonts w:ascii="Times New Roman" w:hAnsi="Times New Roman" w:cs="Times New Roman"/>
          <w:sz w:val="28"/>
          <w:szCs w:val="28"/>
        </w:rPr>
        <w:t xml:space="preserve"> – несколько взаимосвязанных и последовательно сменяющих друг друга поколений техники, эволюционно реализующих общий технологический принцип</w:t>
      </w:r>
      <w:r w:rsidR="00DE1CAD">
        <w:rPr>
          <w:rStyle w:val="affff3"/>
          <w:rFonts w:ascii="Times New Roman" w:hAnsi="Times New Roman" w:cs="Times New Roman"/>
          <w:sz w:val="28"/>
          <w:szCs w:val="28"/>
        </w:rPr>
        <w:footnoteReference w:id="27"/>
      </w:r>
      <w:r w:rsidRPr="00B77EB6">
        <w:rPr>
          <w:rFonts w:ascii="Times New Roman" w:hAnsi="Times New Roman" w:cs="Times New Roman"/>
          <w:sz w:val="28"/>
          <w:szCs w:val="28"/>
        </w:rPr>
        <w:t>. Смена технологических укладов предопределяет неравномерный ход научно-технического прогресса.</w:t>
      </w:r>
    </w:p>
    <w:p w14:paraId="35262CF2"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«Традиционная экономика»</w:t>
      </w:r>
      <w:r w:rsidRPr="00B77EB6">
        <w:rPr>
          <w:rFonts w:ascii="Times New Roman" w:hAnsi="Times New Roman" w:cs="Times New Roman"/>
          <w:sz w:val="28"/>
          <w:szCs w:val="28"/>
        </w:rPr>
        <w:t xml:space="preserve"> – экономика потерявших лидерство в середине XX века технологических укладов, являющаяся основным источником занятости, преимущественно аграрной.</w:t>
      </w:r>
    </w:p>
    <w:p w14:paraId="149701C7"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«Современная экономика»</w:t>
      </w:r>
      <w:r w:rsidRPr="00B77EB6">
        <w:rPr>
          <w:rFonts w:ascii="Times New Roman" w:hAnsi="Times New Roman" w:cs="Times New Roman"/>
          <w:sz w:val="28"/>
          <w:szCs w:val="28"/>
        </w:rPr>
        <w:t xml:space="preserve"> – экономика уходящих технологических укладов, обеспечивает загрузку базовой инфраструктуры и техническую поддержку региона при высокой занятости.</w:t>
      </w:r>
    </w:p>
    <w:p w14:paraId="002BFC2C" w14:textId="477FC25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«Умная</w:t>
      </w:r>
      <w:r w:rsidR="000D04A0">
        <w:rPr>
          <w:rFonts w:ascii="Times New Roman" w:hAnsi="Times New Roman" w:cs="Times New Roman"/>
          <w:b/>
          <w:sz w:val="28"/>
          <w:szCs w:val="28"/>
        </w:rPr>
        <w:t>»</w:t>
      </w:r>
      <w:r w:rsidRPr="00B77EB6">
        <w:rPr>
          <w:rFonts w:ascii="Times New Roman" w:hAnsi="Times New Roman" w:cs="Times New Roman"/>
          <w:b/>
          <w:sz w:val="28"/>
          <w:szCs w:val="28"/>
        </w:rPr>
        <w:t xml:space="preserve"> экономик</w:t>
      </w:r>
      <w:r w:rsidR="000D04A0">
        <w:rPr>
          <w:rFonts w:ascii="Times New Roman" w:hAnsi="Times New Roman" w:cs="Times New Roman"/>
          <w:b/>
          <w:sz w:val="28"/>
          <w:szCs w:val="28"/>
        </w:rPr>
        <w:t>а</w:t>
      </w:r>
      <w:r w:rsidRPr="00B77EB6">
        <w:rPr>
          <w:rFonts w:ascii="Times New Roman" w:hAnsi="Times New Roman" w:cs="Times New Roman"/>
          <w:sz w:val="28"/>
          <w:szCs w:val="28"/>
        </w:rPr>
        <w:t xml:space="preserve"> – обозначение прогнозируемого в ближайшем будущем состояния экономики и общества, фиксирующее смену этапа в развитии человечества (ресурсная экономика – индустриальная экономика – умная экономика). Для </w:t>
      </w:r>
      <w:r w:rsidR="000D04A0">
        <w:rPr>
          <w:rFonts w:ascii="Times New Roman" w:hAnsi="Times New Roman" w:cs="Times New Roman"/>
          <w:sz w:val="28"/>
          <w:szCs w:val="28"/>
        </w:rPr>
        <w:t>«</w:t>
      </w:r>
      <w:r w:rsidRPr="00B77EB6">
        <w:rPr>
          <w:rFonts w:ascii="Times New Roman" w:hAnsi="Times New Roman" w:cs="Times New Roman"/>
          <w:sz w:val="28"/>
          <w:szCs w:val="28"/>
        </w:rPr>
        <w:t>умной</w:t>
      </w:r>
      <w:r w:rsidR="000D04A0">
        <w:rPr>
          <w:rFonts w:ascii="Times New Roman" w:hAnsi="Times New Roman" w:cs="Times New Roman"/>
          <w:sz w:val="28"/>
          <w:szCs w:val="28"/>
        </w:rPr>
        <w:t>»</w:t>
      </w:r>
      <w:r w:rsidRPr="00B77EB6">
        <w:rPr>
          <w:rFonts w:ascii="Times New Roman" w:hAnsi="Times New Roman" w:cs="Times New Roman"/>
          <w:sz w:val="28"/>
          <w:szCs w:val="28"/>
        </w:rPr>
        <w:t xml:space="preserve"> экономики характерны:</w:t>
      </w:r>
    </w:p>
    <w:p w14:paraId="3275E566"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стремительные изменения во всех сферах (экономика, общество, технологии);</w:t>
      </w:r>
    </w:p>
    <w:p w14:paraId="6FEE437C" w14:textId="4DDBE5C0" w:rsidR="00425539" w:rsidRPr="00B77EB6" w:rsidRDefault="000D04A0" w:rsidP="0042030F">
      <w:pPr>
        <w:pStyle w:val="a0"/>
        <w:keepLines w:val="0"/>
        <w:tabs>
          <w:tab w:val="left" w:pos="851"/>
        </w:tabs>
        <w:suppressAutoHyphens w:val="0"/>
        <w:spacing w:before="0" w:after="0"/>
        <w:ind w:left="0" w:firstLine="709"/>
        <w:rPr>
          <w:rFonts w:ascii="Times New Roman" w:hAnsi="Times New Roman"/>
          <w:sz w:val="28"/>
          <w:szCs w:val="28"/>
        </w:rPr>
      </w:pPr>
      <w:r>
        <w:rPr>
          <w:rFonts w:ascii="Times New Roman" w:hAnsi="Times New Roman"/>
          <w:sz w:val="28"/>
          <w:szCs w:val="28"/>
        </w:rPr>
        <w:t xml:space="preserve">внедрение </w:t>
      </w:r>
      <w:r w:rsidR="00425539" w:rsidRPr="00B77EB6">
        <w:rPr>
          <w:rFonts w:ascii="Times New Roman" w:hAnsi="Times New Roman"/>
          <w:sz w:val="28"/>
          <w:szCs w:val="28"/>
        </w:rPr>
        <w:t>информационных технологий</w:t>
      </w:r>
      <w:r>
        <w:rPr>
          <w:rFonts w:ascii="Times New Roman" w:hAnsi="Times New Roman"/>
          <w:sz w:val="28"/>
          <w:szCs w:val="28"/>
        </w:rPr>
        <w:t xml:space="preserve"> и информационно-телекоммуникацио</w:t>
      </w:r>
      <w:r w:rsidRPr="000D04A0">
        <w:rPr>
          <w:rFonts w:ascii="Times New Roman" w:hAnsi="Times New Roman"/>
          <w:sz w:val="28"/>
          <w:szCs w:val="28"/>
        </w:rPr>
        <w:t>нн</w:t>
      </w:r>
      <w:r>
        <w:rPr>
          <w:rFonts w:ascii="Times New Roman" w:hAnsi="Times New Roman"/>
          <w:sz w:val="28"/>
          <w:szCs w:val="28"/>
        </w:rPr>
        <w:t>ой</w:t>
      </w:r>
      <w:r w:rsidRPr="000D04A0">
        <w:rPr>
          <w:rFonts w:ascii="Times New Roman" w:hAnsi="Times New Roman"/>
          <w:sz w:val="28"/>
          <w:szCs w:val="28"/>
        </w:rPr>
        <w:t xml:space="preserve"> сет</w:t>
      </w:r>
      <w:r>
        <w:rPr>
          <w:rFonts w:ascii="Times New Roman" w:hAnsi="Times New Roman"/>
          <w:sz w:val="28"/>
          <w:szCs w:val="28"/>
        </w:rPr>
        <w:t>и</w:t>
      </w:r>
      <w:r w:rsidRPr="000D04A0">
        <w:rPr>
          <w:rFonts w:ascii="Times New Roman" w:hAnsi="Times New Roman"/>
          <w:sz w:val="28"/>
          <w:szCs w:val="28"/>
        </w:rPr>
        <w:t xml:space="preserve"> Интерн</w:t>
      </w:r>
      <w:r>
        <w:rPr>
          <w:rFonts w:ascii="Times New Roman" w:hAnsi="Times New Roman"/>
          <w:sz w:val="28"/>
          <w:szCs w:val="28"/>
        </w:rPr>
        <w:t>е</w:t>
      </w:r>
      <w:r w:rsidRPr="000D04A0">
        <w:rPr>
          <w:rFonts w:ascii="Times New Roman" w:hAnsi="Times New Roman"/>
          <w:sz w:val="28"/>
          <w:szCs w:val="28"/>
        </w:rPr>
        <w:t>т</w:t>
      </w:r>
      <w:r>
        <w:rPr>
          <w:rFonts w:ascii="Times New Roman" w:hAnsi="Times New Roman"/>
          <w:sz w:val="28"/>
          <w:szCs w:val="28"/>
        </w:rPr>
        <w:t xml:space="preserve"> во все отрасли и сферы деятельности, </w:t>
      </w:r>
      <w:r w:rsidR="00425539" w:rsidRPr="00B77EB6">
        <w:rPr>
          <w:rFonts w:ascii="Times New Roman" w:hAnsi="Times New Roman"/>
          <w:sz w:val="28"/>
          <w:szCs w:val="28"/>
        </w:rPr>
        <w:t>интернетизация промышленности;</w:t>
      </w:r>
    </w:p>
    <w:p w14:paraId="229FD493" w14:textId="4E04AE6B"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индивидуализация производства и потребления на основе аддитивных технологий и прямой связи </w:t>
      </w:r>
      <w:r w:rsidR="000D04A0">
        <w:rPr>
          <w:rFonts w:ascii="Times New Roman" w:hAnsi="Times New Roman"/>
          <w:sz w:val="28"/>
          <w:szCs w:val="28"/>
        </w:rPr>
        <w:t>«</w:t>
      </w:r>
      <w:r w:rsidRPr="00B77EB6">
        <w:rPr>
          <w:rFonts w:ascii="Times New Roman" w:hAnsi="Times New Roman"/>
          <w:sz w:val="28"/>
          <w:szCs w:val="28"/>
        </w:rPr>
        <w:t>производитель-потребитель</w:t>
      </w:r>
      <w:r w:rsidR="000D04A0">
        <w:rPr>
          <w:rFonts w:ascii="Times New Roman" w:hAnsi="Times New Roman"/>
          <w:sz w:val="28"/>
          <w:szCs w:val="28"/>
        </w:rPr>
        <w:t>»</w:t>
      </w:r>
      <w:r w:rsidRPr="00B77EB6">
        <w:rPr>
          <w:rFonts w:ascii="Times New Roman" w:hAnsi="Times New Roman"/>
          <w:sz w:val="28"/>
          <w:szCs w:val="28"/>
        </w:rPr>
        <w:t xml:space="preserve">; </w:t>
      </w:r>
    </w:p>
    <w:p w14:paraId="68AACDDD"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основа экономики – инновационное предпринимательство, малые инновационные предприятия в составе кластеров;</w:t>
      </w:r>
    </w:p>
    <w:p w14:paraId="7BA8758B"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снижение роли государства, распространение инструментов прямой кооперации (уберизация, блокчейн);</w:t>
      </w:r>
    </w:p>
    <w:p w14:paraId="08B242AC"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технологичное государство на службе общества;</w:t>
      </w:r>
    </w:p>
    <w:p w14:paraId="39B466A0"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сетевые формы занятости и организации команд для реализации проектов;</w:t>
      </w:r>
    </w:p>
    <w:p w14:paraId="58D1CD0F"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lastRenderedPageBreak/>
        <w:t>определяющая роль знаний и технологий, обучение и саморазвитие в течение всей жизни;</w:t>
      </w:r>
    </w:p>
    <w:p w14:paraId="03B4967D"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увеличение продолжительности жизни и свободного времени, рост ценности здоровья, широкое использование биотехнологий, высокая доля сферы услуг досуга и развлечений;</w:t>
      </w:r>
    </w:p>
    <w:p w14:paraId="41FDEB50"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высокая доля творческих индустрий;</w:t>
      </w:r>
    </w:p>
    <w:p w14:paraId="453934DA"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 xml:space="preserve">преобладание безлюдных и малолюдных производств; </w:t>
      </w:r>
    </w:p>
    <w:p w14:paraId="3EAD7267"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энергетика на основе возобновляемых источников;</w:t>
      </w:r>
    </w:p>
    <w:p w14:paraId="1F0A9FC7"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рост спроса на природу, экологизация общества, соблюдение принципов устойчивого развития;</w:t>
      </w:r>
    </w:p>
    <w:p w14:paraId="75A05E45"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rPr>
      </w:pPr>
      <w:r w:rsidRPr="00B77EB6">
        <w:rPr>
          <w:rFonts w:ascii="Times New Roman" w:hAnsi="Times New Roman"/>
          <w:sz w:val="28"/>
          <w:szCs w:val="28"/>
        </w:rPr>
        <w:t>глобальный доступ к финансовым ресурсам.</w:t>
      </w:r>
    </w:p>
    <w:p w14:paraId="244D7A20" w14:textId="7A0DE679"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w:t>
      </w:r>
      <w:r w:rsidRPr="00B77EB6">
        <w:rPr>
          <w:rFonts w:ascii="Times New Roman" w:hAnsi="Times New Roman" w:cs="Times New Roman"/>
          <w:sz w:val="28"/>
          <w:szCs w:val="28"/>
        </w:rPr>
        <w:t xml:space="preserve"> – территориально сконцентрированная группа взаимосвязанных экономических субъектов взаимодополняющих и усиливающих конкурентные преимущества друг друга и кластера в целом. По размеру ареала, в котором размещаются предприятия кластера, кластеры могут быть межрегиональными (в границах полюса роста), региональными (в границах субъекта </w:t>
      </w:r>
      <w:r w:rsidR="005436AB">
        <w:rPr>
          <w:rFonts w:ascii="Times New Roman" w:hAnsi="Times New Roman" w:cs="Times New Roman"/>
          <w:sz w:val="28"/>
          <w:szCs w:val="28"/>
        </w:rPr>
        <w:t xml:space="preserve">Российской Федерации </w:t>
      </w:r>
      <w:r w:rsidRPr="00B77EB6">
        <w:rPr>
          <w:rFonts w:ascii="Times New Roman" w:hAnsi="Times New Roman" w:cs="Times New Roman"/>
          <w:sz w:val="28"/>
          <w:szCs w:val="28"/>
        </w:rPr>
        <w:t xml:space="preserve">или экономической зоны субъекта </w:t>
      </w:r>
      <w:r w:rsidR="005436AB">
        <w:rPr>
          <w:rFonts w:ascii="Times New Roman" w:hAnsi="Times New Roman" w:cs="Times New Roman"/>
          <w:sz w:val="28"/>
          <w:szCs w:val="28"/>
        </w:rPr>
        <w:t>Российской Федерации</w:t>
      </w:r>
      <w:r w:rsidRPr="00B77EB6">
        <w:rPr>
          <w:rFonts w:ascii="Times New Roman" w:hAnsi="Times New Roman" w:cs="Times New Roman"/>
          <w:sz w:val="28"/>
          <w:szCs w:val="28"/>
        </w:rPr>
        <w:t xml:space="preserve">), муниципальными (в границах одного или нескольких муниципальных образований). </w:t>
      </w:r>
    </w:p>
    <w:p w14:paraId="4B52D73F"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Кластерное развитие</w:t>
      </w:r>
      <w:r w:rsidRPr="00B77EB6">
        <w:rPr>
          <w:rFonts w:ascii="Times New Roman" w:hAnsi="Times New Roman" w:cs="Times New Roman"/>
          <w:sz w:val="28"/>
          <w:szCs w:val="28"/>
        </w:rPr>
        <w:t xml:space="preserve"> – процессы формирования и укрепления кластеров, как правило, поддержанные мерами государственной политики. </w:t>
      </w:r>
    </w:p>
    <w:p w14:paraId="44185983" w14:textId="7E4BD28B"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Кластерная политика</w:t>
      </w:r>
      <w:r w:rsidRPr="00B77EB6">
        <w:rPr>
          <w:rFonts w:ascii="Times New Roman" w:hAnsi="Times New Roman" w:cs="Times New Roman"/>
          <w:sz w:val="28"/>
          <w:szCs w:val="28"/>
        </w:rPr>
        <w:t xml:space="preserve"> – стимулирование создания и развития кластеров со стороны власти (государственной, муниципальной), бизнеса или специализированных кластерных организаций с целью ускорения социально-экономического развития и повышения конкурентоспособности </w:t>
      </w:r>
      <w:r w:rsidR="005436AB">
        <w:rPr>
          <w:rFonts w:ascii="Times New Roman" w:hAnsi="Times New Roman" w:cs="Times New Roman"/>
          <w:sz w:val="28"/>
          <w:szCs w:val="28"/>
        </w:rPr>
        <w:t>территории</w:t>
      </w:r>
      <w:r w:rsidRPr="00B77EB6">
        <w:rPr>
          <w:rFonts w:ascii="Times New Roman" w:hAnsi="Times New Roman" w:cs="Times New Roman"/>
          <w:sz w:val="28"/>
          <w:szCs w:val="28"/>
        </w:rPr>
        <w:t>, модернизации «современной экономики» и создания «умной</w:t>
      </w:r>
      <w:r w:rsidR="005436AB">
        <w:rPr>
          <w:rFonts w:ascii="Times New Roman" w:hAnsi="Times New Roman" w:cs="Times New Roman"/>
          <w:sz w:val="28"/>
          <w:szCs w:val="28"/>
        </w:rPr>
        <w:t>»</w:t>
      </w:r>
      <w:r w:rsidRPr="00B77EB6">
        <w:rPr>
          <w:rFonts w:ascii="Times New Roman" w:hAnsi="Times New Roman" w:cs="Times New Roman"/>
          <w:sz w:val="28"/>
          <w:szCs w:val="28"/>
        </w:rPr>
        <w:t xml:space="preserve"> экономики на основе механизмов кооперации и </w:t>
      </w:r>
      <w:r w:rsidR="005436AB">
        <w:rPr>
          <w:rFonts w:ascii="Times New Roman" w:hAnsi="Times New Roman" w:cs="Times New Roman"/>
          <w:sz w:val="28"/>
          <w:szCs w:val="28"/>
        </w:rPr>
        <w:t>ГЧП</w:t>
      </w:r>
      <w:r w:rsidRPr="00B77EB6">
        <w:rPr>
          <w:rFonts w:ascii="Times New Roman" w:hAnsi="Times New Roman" w:cs="Times New Roman"/>
          <w:sz w:val="28"/>
          <w:szCs w:val="28"/>
        </w:rPr>
        <w:t>.</w:t>
      </w:r>
    </w:p>
    <w:p w14:paraId="752ED752" w14:textId="4DD786A3"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Кластерная активация</w:t>
      </w:r>
      <w:r w:rsidRPr="00B77EB6">
        <w:rPr>
          <w:rFonts w:ascii="Times New Roman" w:hAnsi="Times New Roman" w:cs="Times New Roman"/>
          <w:sz w:val="28"/>
          <w:szCs w:val="28"/>
        </w:rPr>
        <w:t xml:space="preserve"> – акцентированная и концентрированная кластерная политика, осуществляемая посредством оформленного набора мер и механизмов прямого стимулирования (как правило, в рамках «</w:t>
      </w:r>
      <w:r w:rsidR="005436AB">
        <w:rPr>
          <w:rFonts w:ascii="Times New Roman" w:hAnsi="Times New Roman" w:cs="Times New Roman"/>
          <w:sz w:val="28"/>
          <w:szCs w:val="28"/>
        </w:rPr>
        <w:t>д</w:t>
      </w:r>
      <w:r w:rsidRPr="00B77EB6">
        <w:rPr>
          <w:rFonts w:ascii="Times New Roman" w:hAnsi="Times New Roman" w:cs="Times New Roman"/>
          <w:sz w:val="28"/>
          <w:szCs w:val="28"/>
        </w:rPr>
        <w:t>орожной карты» кластерной активации) со стороны специально созданного института развития кластера/кластеров.</w:t>
      </w:r>
    </w:p>
    <w:p w14:paraId="210751BD" w14:textId="510EB33F"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Индустриальный кластер «современной</w:t>
      </w:r>
      <w:r w:rsidR="00F44EC2">
        <w:rPr>
          <w:rFonts w:ascii="Times New Roman" w:hAnsi="Times New Roman" w:cs="Times New Roman"/>
          <w:b/>
          <w:sz w:val="28"/>
          <w:szCs w:val="28"/>
        </w:rPr>
        <w:t>»</w:t>
      </w:r>
      <w:r w:rsidRPr="00B77EB6">
        <w:rPr>
          <w:rFonts w:ascii="Times New Roman" w:hAnsi="Times New Roman" w:cs="Times New Roman"/>
          <w:b/>
          <w:sz w:val="28"/>
          <w:szCs w:val="28"/>
        </w:rPr>
        <w:t xml:space="preserve"> экономики (индустриальный кластер)</w:t>
      </w:r>
      <w:r w:rsidRPr="00B77EB6">
        <w:rPr>
          <w:rFonts w:ascii="Times New Roman" w:hAnsi="Times New Roman" w:cs="Times New Roman"/>
          <w:sz w:val="28"/>
          <w:szCs w:val="28"/>
        </w:rPr>
        <w:t xml:space="preserve"> – кластер действующей индустрии «современной экономики» (преимущественно), совмещающей достижения действующих технологических укладов и возможности инновационной модернизации четвертого и пятого технологических укладов, играющий значительную роль в создании текущей добавленной стоимости, обеспечивающий высокий уровень занятости и загрузки основных производственных фондов, предъявляющий основной спрос на качество современной инфраструктуры.</w:t>
      </w:r>
    </w:p>
    <w:p w14:paraId="30D7772F" w14:textId="75FC091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Инновационный кластер «умной</w:t>
      </w:r>
      <w:r w:rsidR="005436AB">
        <w:rPr>
          <w:rFonts w:ascii="Times New Roman" w:hAnsi="Times New Roman" w:cs="Times New Roman"/>
          <w:b/>
          <w:sz w:val="28"/>
          <w:szCs w:val="28"/>
        </w:rPr>
        <w:t>»</w:t>
      </w:r>
      <w:r w:rsidRPr="00B77EB6">
        <w:rPr>
          <w:rFonts w:ascii="Times New Roman" w:hAnsi="Times New Roman" w:cs="Times New Roman"/>
          <w:b/>
          <w:sz w:val="28"/>
          <w:szCs w:val="28"/>
        </w:rPr>
        <w:t xml:space="preserve"> экономики (инновационный кластер)</w:t>
      </w:r>
      <w:r w:rsidRPr="00B77EB6">
        <w:rPr>
          <w:rFonts w:ascii="Times New Roman" w:hAnsi="Times New Roman" w:cs="Times New Roman"/>
          <w:sz w:val="28"/>
          <w:szCs w:val="28"/>
        </w:rPr>
        <w:t xml:space="preserve"> – высокотехнологический кластер, сконцентрированный на создании условий для появления новых и развития существующих инновационных компаний, занимающихся разработкой, внедрением, производством и сбытом </w:t>
      </w:r>
      <w:r w:rsidRPr="00B77EB6">
        <w:rPr>
          <w:rFonts w:ascii="Times New Roman" w:hAnsi="Times New Roman" w:cs="Times New Roman"/>
          <w:sz w:val="28"/>
          <w:szCs w:val="28"/>
        </w:rPr>
        <w:lastRenderedPageBreak/>
        <w:t>новых материалов, продукции и технологий на основе инноваций «умной экономики», сочетающих достижения пятого и шестого (седьмого) технологических укладов, в тесном сотрудничестве с крупным индустриальным бизнесом, отраслевой наукой и властью (как внутри региона, так посредством включения в межрегиональные и международные цепочки создания стоимости). Данные кластеры формируют будущий спрос на человеческий капитал, институты, инновационную экосистему, устойчивость природопользования, новое качество инфраструктуры, являясь основными объектами инновационного предпринимательства и инвестиций.</w:t>
      </w:r>
    </w:p>
    <w:p w14:paraId="55041067" w14:textId="7CD2665D"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Инновационный территориальный кластер</w:t>
      </w:r>
      <w:r w:rsidRPr="00B77EB6">
        <w:rPr>
          <w:rFonts w:ascii="Times New Roman" w:hAnsi="Times New Roman" w:cs="Times New Roman"/>
          <w:sz w:val="28"/>
          <w:szCs w:val="28"/>
        </w:rPr>
        <w:t xml:space="preserve"> – совокупность размещенных на ограниченной территории предприятий и организаций (участников кластера), которая характеризуется наличием: объединяющей участников кластера научно-производственной цепочки в одной или нескольких отраслях (ключевых видах экономической деятельности); механизма координации деятельности и кооперации участников кластера; синергетического эффекта, выраженного в повышении экономической эффективности и результативности деятельности каждого предприятия или организации за счет высокой степени их концентрации и кооперации. </w:t>
      </w:r>
    </w:p>
    <w:p w14:paraId="17F62074" w14:textId="2D47208E"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«Тройная спираль»</w:t>
      </w:r>
      <w:r w:rsidRPr="00B77EB6">
        <w:rPr>
          <w:rFonts w:ascii="Times New Roman" w:hAnsi="Times New Roman" w:cs="Times New Roman"/>
          <w:sz w:val="28"/>
          <w:szCs w:val="28"/>
        </w:rPr>
        <w:t xml:space="preserve"> – институциональная модель, которая описывает инновационное развитие через динамику отношений науки, бизнеса и государства на национальном </w:t>
      </w:r>
      <w:r w:rsidR="00F44EC2">
        <w:rPr>
          <w:rFonts w:ascii="Times New Roman" w:hAnsi="Times New Roman" w:cs="Times New Roman"/>
          <w:sz w:val="28"/>
          <w:szCs w:val="28"/>
        </w:rPr>
        <w:t>у</w:t>
      </w:r>
      <w:r w:rsidRPr="00B77EB6">
        <w:rPr>
          <w:rFonts w:ascii="Times New Roman" w:hAnsi="Times New Roman" w:cs="Times New Roman"/>
          <w:sz w:val="28"/>
          <w:szCs w:val="28"/>
        </w:rPr>
        <w:t>ровн</w:t>
      </w:r>
      <w:r w:rsidR="00F44EC2">
        <w:rPr>
          <w:rFonts w:ascii="Times New Roman" w:hAnsi="Times New Roman" w:cs="Times New Roman"/>
          <w:sz w:val="28"/>
          <w:szCs w:val="28"/>
        </w:rPr>
        <w:t xml:space="preserve">е и уровне субъектов Российской Федерации </w:t>
      </w:r>
      <w:r w:rsidRPr="00B77EB6">
        <w:rPr>
          <w:rFonts w:ascii="Times New Roman" w:hAnsi="Times New Roman" w:cs="Times New Roman"/>
          <w:sz w:val="28"/>
          <w:szCs w:val="28"/>
        </w:rPr>
        <w:t>и основанная на перспективной роли науки как лидера отношений с предприятиями и государством.</w:t>
      </w:r>
    </w:p>
    <w:p w14:paraId="5847BE3B" w14:textId="024B7DF9"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«Оранжевая черта»</w:t>
      </w:r>
      <w:r w:rsidRPr="00B77EB6">
        <w:rPr>
          <w:rFonts w:ascii="Times New Roman" w:hAnsi="Times New Roman" w:cs="Times New Roman"/>
          <w:sz w:val="28"/>
          <w:szCs w:val="28"/>
        </w:rPr>
        <w:t xml:space="preserve"> – условная граница между «современной</w:t>
      </w:r>
      <w:r w:rsidR="00F44EC2">
        <w:rPr>
          <w:rFonts w:ascii="Times New Roman" w:hAnsi="Times New Roman" w:cs="Times New Roman"/>
          <w:sz w:val="28"/>
          <w:szCs w:val="28"/>
        </w:rPr>
        <w:t>»</w:t>
      </w:r>
      <w:r w:rsidRPr="00B77EB6">
        <w:rPr>
          <w:rFonts w:ascii="Times New Roman" w:hAnsi="Times New Roman" w:cs="Times New Roman"/>
          <w:sz w:val="28"/>
          <w:szCs w:val="28"/>
        </w:rPr>
        <w:t xml:space="preserve"> экономикой и «умной</w:t>
      </w:r>
      <w:r w:rsidR="00F44EC2">
        <w:rPr>
          <w:rFonts w:ascii="Times New Roman" w:hAnsi="Times New Roman" w:cs="Times New Roman"/>
          <w:sz w:val="28"/>
          <w:szCs w:val="28"/>
        </w:rPr>
        <w:t>»</w:t>
      </w:r>
      <w:r w:rsidRPr="00B77EB6">
        <w:rPr>
          <w:rFonts w:ascii="Times New Roman" w:hAnsi="Times New Roman" w:cs="Times New Roman"/>
          <w:sz w:val="28"/>
          <w:szCs w:val="28"/>
        </w:rPr>
        <w:t xml:space="preserve"> экономикой, отражающая представление о пределах развития в рамках «современной</w:t>
      </w:r>
      <w:r w:rsidR="00F44EC2">
        <w:rPr>
          <w:rFonts w:ascii="Times New Roman" w:hAnsi="Times New Roman" w:cs="Times New Roman"/>
          <w:sz w:val="28"/>
          <w:szCs w:val="28"/>
        </w:rPr>
        <w:t>»</w:t>
      </w:r>
      <w:r w:rsidRPr="00B77EB6">
        <w:rPr>
          <w:rFonts w:ascii="Times New Roman" w:hAnsi="Times New Roman" w:cs="Times New Roman"/>
          <w:sz w:val="28"/>
          <w:szCs w:val="28"/>
        </w:rPr>
        <w:t xml:space="preserve"> экономики. Данное ограничение объясняется высокой зависимостью экономики от крупнотоннажного/крупносерийного производства, слабо ориентированного на конечного потребителя. «Современная</w:t>
      </w:r>
      <w:r w:rsidR="00F44EC2">
        <w:rPr>
          <w:rFonts w:ascii="Times New Roman" w:hAnsi="Times New Roman" w:cs="Times New Roman"/>
          <w:sz w:val="28"/>
          <w:szCs w:val="28"/>
        </w:rPr>
        <w:t>»</w:t>
      </w:r>
      <w:r w:rsidRPr="00B77EB6">
        <w:rPr>
          <w:rFonts w:ascii="Times New Roman" w:hAnsi="Times New Roman" w:cs="Times New Roman"/>
          <w:sz w:val="28"/>
          <w:szCs w:val="28"/>
        </w:rPr>
        <w:t xml:space="preserve"> экономика имеет предел развития: в стратегической перспективе среднегодовой прирост ее добавленной стоимости будет ограничен коридором 1,5</w:t>
      </w:r>
      <w:r w:rsidR="006211D7">
        <w:rPr>
          <w:rFonts w:ascii="Times New Roman" w:hAnsi="Times New Roman" w:cs="Times New Roman"/>
          <w:sz w:val="28"/>
          <w:szCs w:val="28"/>
        </w:rPr>
        <w:t xml:space="preserve"> – </w:t>
      </w:r>
      <w:r w:rsidRPr="00B77EB6">
        <w:rPr>
          <w:rFonts w:ascii="Times New Roman" w:hAnsi="Times New Roman" w:cs="Times New Roman"/>
          <w:sz w:val="28"/>
          <w:szCs w:val="28"/>
        </w:rPr>
        <w:t>2% в год.</w:t>
      </w:r>
    </w:p>
    <w:p w14:paraId="5359D132" w14:textId="42A26FA9"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Инновационная экосистема (экосистема инноваций)</w:t>
      </w:r>
      <w:r w:rsidRPr="00B77EB6">
        <w:rPr>
          <w:rFonts w:ascii="Times New Roman" w:hAnsi="Times New Roman" w:cs="Times New Roman"/>
          <w:sz w:val="28"/>
          <w:szCs w:val="28"/>
        </w:rPr>
        <w:t xml:space="preserve"> – совокупность взаимоотношений всех элементов сферы инновационной деятельности, характеризующих восприимчивость государства и общества к инновациям, определяющих эффективность процесса создания и использования инноваций </w:t>
      </w:r>
      <w:r w:rsidRPr="00BE7ED1">
        <w:rPr>
          <w:rFonts w:ascii="Times New Roman" w:hAnsi="Times New Roman" w:cs="Times New Roman"/>
          <w:sz w:val="28"/>
          <w:szCs w:val="28"/>
        </w:rPr>
        <w:t>(решение</w:t>
      </w:r>
      <w:r w:rsidRPr="00BE7ED1">
        <w:rPr>
          <w:rFonts w:ascii="Times New Roman" w:hAnsi="Times New Roman" w:cs="Times New Roman"/>
          <w:b/>
          <w:sz w:val="28"/>
          <w:szCs w:val="28"/>
        </w:rPr>
        <w:t xml:space="preserve"> </w:t>
      </w:r>
      <w:r w:rsidR="00BE7ED1" w:rsidRPr="00BE7ED1">
        <w:rPr>
          <w:rStyle w:val="af1"/>
          <w:rFonts w:ascii="Times New Roman" w:hAnsi="Times New Roman"/>
          <w:b w:val="0"/>
          <w:iCs/>
          <w:color w:val="000000"/>
          <w:sz w:val="28"/>
          <w:szCs w:val="28"/>
          <w:bdr w:val="none" w:sz="0" w:space="0" w:color="auto" w:frame="1"/>
        </w:rPr>
        <w:t>Совета глав правительств СНГ (СГП)</w:t>
      </w:r>
      <w:r w:rsidR="00BE7ED1" w:rsidRPr="00BE7ED1">
        <w:rPr>
          <w:rFonts w:ascii="Times New Roman" w:hAnsi="Times New Roman" w:cs="Times New Roman"/>
          <w:b/>
          <w:sz w:val="28"/>
          <w:szCs w:val="28"/>
        </w:rPr>
        <w:t xml:space="preserve"> </w:t>
      </w:r>
      <w:r w:rsidRPr="00BE7ED1">
        <w:rPr>
          <w:rFonts w:ascii="Times New Roman" w:hAnsi="Times New Roman" w:cs="Times New Roman"/>
          <w:b/>
          <w:sz w:val="28"/>
          <w:szCs w:val="28"/>
        </w:rPr>
        <w:t>«</w:t>
      </w:r>
      <w:r w:rsidRPr="00BE7ED1">
        <w:rPr>
          <w:rFonts w:ascii="Times New Roman" w:hAnsi="Times New Roman" w:cs="Times New Roman"/>
          <w:sz w:val="28"/>
          <w:szCs w:val="28"/>
        </w:rPr>
        <w:t>О Межгосударственной</w:t>
      </w:r>
      <w:r w:rsidRPr="00B77EB6">
        <w:rPr>
          <w:rFonts w:ascii="Times New Roman" w:hAnsi="Times New Roman" w:cs="Times New Roman"/>
          <w:sz w:val="28"/>
          <w:szCs w:val="28"/>
        </w:rPr>
        <w:t xml:space="preserve"> программе инновационного сотрудничества государств-участников СНГ на период до 2020 г.»).</w:t>
      </w:r>
    </w:p>
    <w:p w14:paraId="37BB5D5B" w14:textId="77777777" w:rsidR="00425539" w:rsidRPr="00B77EB6" w:rsidRDefault="00425539" w:rsidP="0046255C">
      <w:pPr>
        <w:pStyle w:val="5"/>
        <w:spacing w:before="0" w:after="0"/>
        <w:ind w:firstLine="709"/>
        <w:rPr>
          <w:rFonts w:ascii="Times New Roman" w:eastAsia="Times New Roman" w:hAnsi="Times New Roman" w:cs="Times New Roman"/>
          <w:color w:val="auto"/>
          <w:sz w:val="28"/>
          <w:szCs w:val="28"/>
        </w:rPr>
      </w:pPr>
      <w:r w:rsidRPr="00B77EB6">
        <w:rPr>
          <w:rFonts w:ascii="Times New Roman" w:eastAsia="Times New Roman" w:hAnsi="Times New Roman" w:cs="Times New Roman"/>
          <w:color w:val="auto"/>
          <w:sz w:val="28"/>
          <w:szCs w:val="28"/>
        </w:rPr>
        <w:t>Человеческий капитал, социальная сфера</w:t>
      </w:r>
      <w:bookmarkEnd w:id="323"/>
      <w:bookmarkEnd w:id="324"/>
    </w:p>
    <w:p w14:paraId="29F93F02" w14:textId="77777777" w:rsidR="00425539" w:rsidRPr="00B77EB6" w:rsidRDefault="00425539" w:rsidP="0046255C">
      <w:pPr>
        <w:spacing w:before="0" w:after="0"/>
        <w:ind w:firstLine="709"/>
        <w:rPr>
          <w:rFonts w:ascii="Times New Roman" w:hAnsi="Times New Roman" w:cs="Times New Roman"/>
          <w:sz w:val="28"/>
          <w:szCs w:val="28"/>
        </w:rPr>
      </w:pPr>
      <w:bookmarkStart w:id="325" w:name="_Toc494286193"/>
      <w:bookmarkStart w:id="326" w:name="_Toc494654895"/>
      <w:r w:rsidRPr="00B77EB6">
        <w:rPr>
          <w:rFonts w:ascii="Times New Roman" w:hAnsi="Times New Roman" w:cs="Times New Roman"/>
          <w:b/>
          <w:sz w:val="28"/>
          <w:szCs w:val="28"/>
        </w:rPr>
        <w:t>Человеческий капитал</w:t>
      </w:r>
      <w:r w:rsidRPr="00B77EB6">
        <w:rPr>
          <w:rFonts w:ascii="Times New Roman" w:hAnsi="Times New Roman" w:cs="Times New Roman"/>
          <w:sz w:val="28"/>
          <w:szCs w:val="28"/>
        </w:rPr>
        <w:t xml:space="preserve"> – накопленный уровень знаний, уровень образования и опыт работы (навыки, квалификация, профессиональный опыт), воплощенные в индивидах и использующиеся в течение определенного периода времени в целях производства товаров и услуг. «Человеческий» – потому что </w:t>
      </w:r>
      <w:r w:rsidRPr="00B77EB6">
        <w:rPr>
          <w:rFonts w:ascii="Times New Roman" w:hAnsi="Times New Roman" w:cs="Times New Roman"/>
          <w:sz w:val="28"/>
          <w:szCs w:val="28"/>
        </w:rPr>
        <w:lastRenderedPageBreak/>
        <w:t>воплощен в личности человека, «капитал» – потому, что является источником будущих доходов или будущих удовлетворений, или того и другого вместе.</w:t>
      </w:r>
    </w:p>
    <w:p w14:paraId="59F2E620"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Человеческий потенциал</w:t>
      </w:r>
      <w:r w:rsidRPr="00B77EB6">
        <w:rPr>
          <w:rFonts w:ascii="Times New Roman" w:hAnsi="Times New Roman" w:cs="Times New Roman"/>
          <w:sz w:val="28"/>
          <w:szCs w:val="28"/>
        </w:rPr>
        <w:t xml:space="preserve"> – интегральная форма многообразных явных и скрытых свойств населения страны/региона/города, отражающая уровень и возможности развития граждан при определенных природно-экологических и социально-экономических условиях. Измеряется при помощи индекса человеческого развития (ИЧР), который состоит из трех равнозначных компонентов:</w:t>
      </w:r>
    </w:p>
    <w:p w14:paraId="56732E85" w14:textId="5B887FBA" w:rsidR="00425539" w:rsidRPr="00B77EB6" w:rsidRDefault="00425539" w:rsidP="00BE7ED1">
      <w:pPr>
        <w:tabs>
          <w:tab w:val="left" w:pos="993"/>
        </w:tabs>
        <w:spacing w:before="0" w:after="0"/>
        <w:ind w:firstLine="709"/>
        <w:contextualSpacing/>
        <w:rPr>
          <w:rFonts w:ascii="Times New Roman" w:hAnsi="Times New Roman" w:cs="Times New Roman"/>
          <w:bCs/>
          <w:sz w:val="28"/>
          <w:szCs w:val="28"/>
        </w:rPr>
      </w:pPr>
      <w:r w:rsidRPr="00B77EB6">
        <w:rPr>
          <w:rFonts w:ascii="Times New Roman" w:hAnsi="Times New Roman" w:cs="Times New Roman"/>
          <w:bCs/>
          <w:sz w:val="28"/>
          <w:szCs w:val="28"/>
        </w:rPr>
        <w:t xml:space="preserve">дохода, определяемого показателем подушевого валового внутреннего продукта (валового регионального продукта) по паритету покупательной способности </w:t>
      </w:r>
      <w:r w:rsidR="000A1800" w:rsidRPr="000A1800">
        <w:rPr>
          <w:rFonts w:ascii="Times New Roman" w:hAnsi="Times New Roman" w:cs="Times New Roman"/>
          <w:bCs/>
          <w:sz w:val="28"/>
          <w:szCs w:val="28"/>
        </w:rPr>
        <w:t>(</w:t>
      </w:r>
      <w:r w:rsidR="000A1800" w:rsidRPr="00B77EB6">
        <w:rPr>
          <w:rFonts w:ascii="Times New Roman" w:eastAsia="Calibri" w:hAnsi="Times New Roman" w:cs="Times New Roman"/>
          <w:sz w:val="28"/>
          <w:szCs w:val="28"/>
        </w:rPr>
        <w:t>USD</w:t>
      </w:r>
      <w:r w:rsidR="000A1800" w:rsidRPr="000A1800">
        <w:rPr>
          <w:rFonts w:ascii="Times New Roman" w:eastAsia="Calibri" w:hAnsi="Times New Roman" w:cs="Times New Roman"/>
          <w:sz w:val="28"/>
          <w:szCs w:val="28"/>
        </w:rPr>
        <w:t>)</w:t>
      </w:r>
      <w:r w:rsidRPr="00B77EB6">
        <w:rPr>
          <w:rFonts w:ascii="Times New Roman" w:hAnsi="Times New Roman" w:cs="Times New Roman"/>
          <w:bCs/>
          <w:sz w:val="28"/>
          <w:szCs w:val="28"/>
        </w:rPr>
        <w:t>;</w:t>
      </w:r>
    </w:p>
    <w:p w14:paraId="1BCC7671" w14:textId="6AA56A4C" w:rsidR="00425539" w:rsidRPr="00B77EB6" w:rsidRDefault="00425539" w:rsidP="00BE7ED1">
      <w:pPr>
        <w:tabs>
          <w:tab w:val="left" w:pos="993"/>
        </w:tabs>
        <w:spacing w:before="0" w:after="0"/>
        <w:ind w:firstLine="709"/>
        <w:contextualSpacing/>
        <w:rPr>
          <w:rFonts w:ascii="Times New Roman" w:hAnsi="Times New Roman" w:cs="Times New Roman"/>
          <w:bCs/>
          <w:sz w:val="28"/>
          <w:szCs w:val="28"/>
        </w:rPr>
      </w:pPr>
      <w:r w:rsidRPr="00B77EB6">
        <w:rPr>
          <w:rFonts w:ascii="Times New Roman" w:hAnsi="Times New Roman" w:cs="Times New Roman"/>
          <w:bCs/>
          <w:sz w:val="28"/>
          <w:szCs w:val="28"/>
        </w:rPr>
        <w:t xml:space="preserve">образования, определяемого показателями грамотности (с </w:t>
      </w:r>
      <w:r w:rsidR="000A1800">
        <w:rPr>
          <w:rFonts w:ascii="Times New Roman" w:hAnsi="Times New Roman" w:cs="Times New Roman"/>
          <w:bCs/>
          <w:sz w:val="28"/>
          <w:szCs w:val="28"/>
        </w:rPr>
        <w:t xml:space="preserve">удельным </w:t>
      </w:r>
      <w:r w:rsidRPr="00B77EB6">
        <w:rPr>
          <w:rFonts w:ascii="Times New Roman" w:hAnsi="Times New Roman" w:cs="Times New Roman"/>
          <w:bCs/>
          <w:sz w:val="28"/>
          <w:szCs w:val="28"/>
        </w:rPr>
        <w:t xml:space="preserve">весом в 2/3) и доли учащихся среди детей и молодежи в возрасте от 6 до 23 лет (с </w:t>
      </w:r>
      <w:r w:rsidR="000A1800">
        <w:rPr>
          <w:rFonts w:ascii="Times New Roman" w:hAnsi="Times New Roman" w:cs="Times New Roman"/>
          <w:bCs/>
          <w:sz w:val="28"/>
          <w:szCs w:val="28"/>
        </w:rPr>
        <w:t xml:space="preserve">удельным </w:t>
      </w:r>
      <w:r w:rsidRPr="00B77EB6">
        <w:rPr>
          <w:rFonts w:ascii="Times New Roman" w:hAnsi="Times New Roman" w:cs="Times New Roman"/>
          <w:bCs/>
          <w:sz w:val="28"/>
          <w:szCs w:val="28"/>
        </w:rPr>
        <w:t>весом в 1/3);</w:t>
      </w:r>
    </w:p>
    <w:p w14:paraId="0DE88387" w14:textId="77777777" w:rsidR="00425539" w:rsidRPr="00B77EB6" w:rsidRDefault="00425539" w:rsidP="00BE7ED1">
      <w:pPr>
        <w:tabs>
          <w:tab w:val="left" w:pos="993"/>
        </w:tabs>
        <w:spacing w:before="0" w:after="0"/>
        <w:ind w:firstLine="709"/>
        <w:contextualSpacing/>
        <w:rPr>
          <w:rFonts w:ascii="Times New Roman" w:hAnsi="Times New Roman" w:cs="Times New Roman"/>
          <w:bCs/>
          <w:sz w:val="28"/>
          <w:szCs w:val="28"/>
        </w:rPr>
      </w:pPr>
      <w:r w:rsidRPr="00B77EB6">
        <w:rPr>
          <w:rFonts w:ascii="Times New Roman" w:hAnsi="Times New Roman" w:cs="Times New Roman"/>
          <w:bCs/>
          <w:sz w:val="28"/>
          <w:szCs w:val="28"/>
        </w:rPr>
        <w:t>долголетия, определяемого через продолжительность предстоящей жизни при рождении (ожидаемую продолжительность жизни).</w:t>
      </w:r>
    </w:p>
    <w:p w14:paraId="2C0A878B"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sz w:val="28"/>
          <w:szCs w:val="28"/>
        </w:rPr>
        <w:t>Человеческий потенциал служит основой для формирования человеческого капитала. Условия, в которых осуществляется образовательная и производственная деятельность человека, могут способствовать или препятствовать этой трансформации.</w:t>
      </w:r>
    </w:p>
    <w:p w14:paraId="2AFEAD80"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Экосистема культуры</w:t>
      </w:r>
      <w:r w:rsidRPr="00B77EB6">
        <w:rPr>
          <w:rFonts w:ascii="Times New Roman" w:hAnsi="Times New Roman" w:cs="Times New Roman"/>
          <w:sz w:val="28"/>
          <w:szCs w:val="28"/>
        </w:rPr>
        <w:t xml:space="preserve"> – система культурных связей, основанная на взаимодействии организаций и учреждений социально-культурной сферы (культуры, образования, туризма). Обеспечивает формирование конкурентоспособного творческого кластера, создание привлекательной культурной среды, сохранение наследия и традиций, возможности участия в культурной жизни и творческой самореализации для каждого независимо от места жительства и уровня дохода.</w:t>
      </w:r>
    </w:p>
    <w:p w14:paraId="0752BE5A"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Когнитивные технологии</w:t>
      </w:r>
      <w:r w:rsidRPr="00B77EB6">
        <w:rPr>
          <w:rFonts w:ascii="Times New Roman" w:hAnsi="Times New Roman" w:cs="Times New Roman"/>
          <w:sz w:val="28"/>
          <w:szCs w:val="28"/>
        </w:rPr>
        <w:t xml:space="preserve"> – информационные технологии, специально ориентированные на развитие интеллектуальных способностей человека.</w:t>
      </w:r>
    </w:p>
    <w:p w14:paraId="0C5D34AD" w14:textId="77777777" w:rsidR="00425539" w:rsidRPr="00B77EB6" w:rsidRDefault="00425539" w:rsidP="0046255C">
      <w:pPr>
        <w:spacing w:before="0" w:after="0"/>
        <w:ind w:firstLine="709"/>
        <w:rPr>
          <w:rFonts w:ascii="Times New Roman" w:hAnsi="Times New Roman" w:cs="Times New Roman"/>
          <w:sz w:val="28"/>
          <w:szCs w:val="28"/>
          <w:shd w:val="clear" w:color="auto" w:fill="FFFFFF"/>
        </w:rPr>
      </w:pPr>
      <w:r w:rsidRPr="00B77EB6">
        <w:rPr>
          <w:rFonts w:ascii="Times New Roman" w:eastAsia="Times New Roman" w:hAnsi="Times New Roman" w:cs="Times New Roman"/>
          <w:b/>
          <w:kern w:val="24"/>
          <w:sz w:val="28"/>
          <w:szCs w:val="28"/>
        </w:rPr>
        <w:t>Творческие индустрии</w:t>
      </w:r>
      <w:r w:rsidRPr="00B77EB6">
        <w:rPr>
          <w:rFonts w:ascii="Times New Roman" w:eastAsia="Times New Roman" w:hAnsi="Times New Roman" w:cs="Times New Roman"/>
          <w:kern w:val="24"/>
          <w:sz w:val="28"/>
          <w:szCs w:val="28"/>
        </w:rPr>
        <w:t xml:space="preserve"> </w:t>
      </w:r>
      <w:r w:rsidRPr="00B77EB6">
        <w:rPr>
          <w:rFonts w:ascii="Times New Roman" w:hAnsi="Times New Roman" w:cs="Times New Roman"/>
          <w:sz w:val="28"/>
          <w:szCs w:val="28"/>
        </w:rPr>
        <w:t xml:space="preserve">– </w:t>
      </w:r>
      <w:r w:rsidRPr="00B77EB6">
        <w:rPr>
          <w:rFonts w:ascii="Times New Roman" w:hAnsi="Times New Roman" w:cs="Times New Roman"/>
          <w:sz w:val="28"/>
          <w:szCs w:val="28"/>
          <w:shd w:val="clear" w:color="auto" w:fill="FFFFFF"/>
        </w:rPr>
        <w:t>тип социально-культурных практик, интегрирующей доминантой которых является творческая компонента, зачастую граничащая с экспериментом, новаторством и поэтому не всегда преследующая коммерческие цели.</w:t>
      </w:r>
    </w:p>
    <w:p w14:paraId="6EBA8A3D" w14:textId="77777777" w:rsidR="00425539" w:rsidRPr="00B77EB6" w:rsidRDefault="00425539"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t>Пространственное развитие</w:t>
      </w:r>
      <w:bookmarkEnd w:id="325"/>
      <w:bookmarkEnd w:id="326"/>
    </w:p>
    <w:p w14:paraId="05564B9D" w14:textId="77777777" w:rsidR="00425539" w:rsidRPr="00B77EB6" w:rsidRDefault="00425539" w:rsidP="0046255C">
      <w:pPr>
        <w:spacing w:before="0" w:after="0"/>
        <w:ind w:firstLine="709"/>
        <w:rPr>
          <w:rFonts w:ascii="Times New Roman" w:hAnsi="Times New Roman" w:cs="Times New Roman"/>
          <w:sz w:val="28"/>
          <w:szCs w:val="28"/>
        </w:rPr>
      </w:pPr>
      <w:bookmarkStart w:id="327" w:name="_Toc494286194"/>
      <w:bookmarkStart w:id="328" w:name="_Toc494654896"/>
      <w:r w:rsidRPr="00B77EB6">
        <w:rPr>
          <w:rFonts w:ascii="Times New Roman" w:hAnsi="Times New Roman" w:cs="Times New Roman"/>
          <w:b/>
          <w:sz w:val="28"/>
          <w:szCs w:val="28"/>
        </w:rPr>
        <w:t>Пространственное развитие</w:t>
      </w:r>
      <w:r w:rsidRPr="00B77EB6">
        <w:rPr>
          <w:rFonts w:ascii="Times New Roman" w:hAnsi="Times New Roman" w:cs="Times New Roman"/>
          <w:sz w:val="28"/>
          <w:szCs w:val="28"/>
        </w:rPr>
        <w:t xml:space="preserve"> – целенаправленная деятельность, характеризующаяся организацией расселения жителей на территории, размещением хозяйственных объектов − мест приложения труда, линейных и иных объектов транспортной и инженерной инфраструктуры при учете особенностей природной среды, наличия полезных ископаемых, а также объектов культурного и природного наследия (Градостроительная доктрина Российской Федерации, РААСН, 2014).</w:t>
      </w:r>
    </w:p>
    <w:p w14:paraId="5A9F667A"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Устойчивое развитие</w:t>
      </w:r>
      <w:r w:rsidRPr="00B77EB6">
        <w:rPr>
          <w:rFonts w:ascii="Times New Roman" w:hAnsi="Times New Roman" w:cs="Times New Roman"/>
          <w:sz w:val="28"/>
          <w:szCs w:val="28"/>
        </w:rPr>
        <w:t xml:space="preserve"> – развитие, которое удовлетворяет потребности нынешнего поколения без ущерба способности будущих поколений удовлетворять свои собственные потребности.</w:t>
      </w:r>
    </w:p>
    <w:p w14:paraId="302B491D" w14:textId="3B578538"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lastRenderedPageBreak/>
        <w:t>Коридор (ось) развития</w:t>
      </w:r>
      <w:r w:rsidRPr="00B77EB6">
        <w:rPr>
          <w:rFonts w:ascii="Times New Roman" w:hAnsi="Times New Roman" w:cs="Times New Roman"/>
          <w:sz w:val="28"/>
          <w:szCs w:val="28"/>
        </w:rPr>
        <w:t xml:space="preserve"> – территория вдоль линейных, в том числе природных объектов (русел рек, рельефа местности), имеющих стратегическое значение для </w:t>
      </w:r>
      <w:r w:rsidR="000A1800">
        <w:rPr>
          <w:rFonts w:ascii="Times New Roman" w:hAnsi="Times New Roman" w:cs="Times New Roman"/>
          <w:sz w:val="28"/>
          <w:szCs w:val="28"/>
        </w:rPr>
        <w:t>субъекта Российской Федерации</w:t>
      </w:r>
      <w:r w:rsidRPr="00B77EB6">
        <w:rPr>
          <w:rFonts w:ascii="Times New Roman" w:hAnsi="Times New Roman" w:cs="Times New Roman"/>
          <w:sz w:val="28"/>
          <w:szCs w:val="28"/>
        </w:rPr>
        <w:t>, муниципального образования, на которых происходят процессы комплексного освоения и капитализации территории.</w:t>
      </w:r>
    </w:p>
    <w:p w14:paraId="07A09B81"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Каркас пространственной организации территории</w:t>
      </w:r>
      <w:r w:rsidRPr="00B77EB6">
        <w:rPr>
          <w:rFonts w:ascii="Times New Roman" w:hAnsi="Times New Roman" w:cs="Times New Roman"/>
          <w:sz w:val="28"/>
          <w:szCs w:val="28"/>
        </w:rPr>
        <w:t xml:space="preserve"> – совокупность взаимосвязанных линейных коммуникаций, узлов и центров на разных уровнях системы расселения.</w:t>
      </w:r>
    </w:p>
    <w:p w14:paraId="377A5FA8"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Пространственный каркас</w:t>
      </w:r>
      <w:r w:rsidRPr="00B77EB6">
        <w:rPr>
          <w:rFonts w:ascii="Times New Roman" w:hAnsi="Times New Roman" w:cs="Times New Roman"/>
          <w:sz w:val="28"/>
          <w:szCs w:val="28"/>
        </w:rPr>
        <w:t xml:space="preserve"> – структурообразующая часть пространственной системы, которая охватывает область сосредоточения функциональной активности наиболее массовых процессов жизнедеятельности населения, связанных с высокой интенсивностью освоения пространства. Каркас системы формируют линейные объекты и коммуникационные узлы (населенные пункты, объекты, зоны).</w:t>
      </w:r>
    </w:p>
    <w:p w14:paraId="6CB487EB"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Линейные объекты</w:t>
      </w:r>
      <w:r w:rsidRPr="00B77EB6">
        <w:rPr>
          <w:rFonts w:ascii="Times New Roman" w:hAnsi="Times New Roman" w:cs="Times New Roman"/>
          <w:sz w:val="28"/>
          <w:szCs w:val="28"/>
        </w:rPr>
        <w:t xml:space="preserve"> – коридоры коммуникаций межгосударственного, федерального и межрегионального уровня (железные и автомобильные дороги, крупные реки), имеющие стратегическое значение (строительство которых в значительной мере может быть осуществлено в относительно отдаленной перспективе), связанные с обустройством узлов освоения территории и ее ресурсов.</w:t>
      </w:r>
    </w:p>
    <w:p w14:paraId="64CF450B" w14:textId="19602E64"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Зоны трансграничного сотрудничества</w:t>
      </w:r>
      <w:r w:rsidRPr="00B77EB6">
        <w:rPr>
          <w:rFonts w:ascii="Times New Roman" w:hAnsi="Times New Roman" w:cs="Times New Roman"/>
          <w:sz w:val="28"/>
          <w:szCs w:val="28"/>
        </w:rPr>
        <w:t xml:space="preserve"> – пространства с налаженными или потенциально возможными экономическими и социокультурными связями между населенными пунктами или муниципальными образованиями соседних субъектов </w:t>
      </w:r>
      <w:r w:rsidR="000A1800">
        <w:rPr>
          <w:rFonts w:ascii="Times New Roman" w:hAnsi="Times New Roman" w:cs="Times New Roman"/>
          <w:sz w:val="28"/>
          <w:szCs w:val="28"/>
        </w:rPr>
        <w:t>Российской Федерации</w:t>
      </w:r>
      <w:r w:rsidRPr="00B77EB6">
        <w:rPr>
          <w:rFonts w:ascii="Times New Roman" w:hAnsi="Times New Roman" w:cs="Times New Roman"/>
          <w:sz w:val="28"/>
          <w:szCs w:val="28"/>
        </w:rPr>
        <w:t>.</w:t>
      </w:r>
    </w:p>
    <w:p w14:paraId="7E98AECE" w14:textId="77777777" w:rsidR="00425539" w:rsidRPr="00B77EB6" w:rsidRDefault="00425539" w:rsidP="0046255C">
      <w:pPr>
        <w:keepNext/>
        <w:spacing w:before="0" w:after="0"/>
        <w:ind w:firstLine="709"/>
        <w:rPr>
          <w:rFonts w:ascii="Times New Roman" w:hAnsi="Times New Roman" w:cs="Times New Roman"/>
          <w:b/>
          <w:sz w:val="28"/>
          <w:szCs w:val="28"/>
        </w:rPr>
      </w:pPr>
      <w:r w:rsidRPr="00B77EB6">
        <w:rPr>
          <w:rFonts w:ascii="Times New Roman" w:hAnsi="Times New Roman" w:cs="Times New Roman"/>
          <w:b/>
          <w:sz w:val="28"/>
          <w:szCs w:val="28"/>
        </w:rPr>
        <w:t>Узловые объекты:</w:t>
      </w:r>
    </w:p>
    <w:p w14:paraId="4276FFAF" w14:textId="1EC016D2" w:rsidR="00425539" w:rsidRPr="00B77EB6" w:rsidRDefault="00425539" w:rsidP="0042030F">
      <w:pPr>
        <w:pStyle w:val="a0"/>
        <w:keepLines w:val="0"/>
        <w:tabs>
          <w:tab w:val="left" w:pos="851"/>
        </w:tabs>
        <w:suppressAutoHyphens w:val="0"/>
        <w:spacing w:before="0" w:after="0"/>
        <w:ind w:left="0" w:firstLine="709"/>
        <w:rPr>
          <w:rFonts w:ascii="Times New Roman" w:hAnsi="Times New Roman"/>
          <w:bCs/>
          <w:sz w:val="28"/>
          <w:szCs w:val="28"/>
        </w:rPr>
      </w:pPr>
      <w:r w:rsidRPr="00B77EB6">
        <w:rPr>
          <w:rFonts w:ascii="Times New Roman" w:hAnsi="Times New Roman"/>
          <w:bCs/>
          <w:sz w:val="28"/>
          <w:szCs w:val="28"/>
        </w:rPr>
        <w:t>ядра развития – территории, пространства или объекты (чаще всего – населенные пункты – города и районные центры), которые обладают внутренним потенциалом развития (экономическим, научным, культурным), имеющим перспективы реализации в силу наличия благоприятных внешних условий (политических, социально-экономических, экологических), и создают предпосылки для развития окружающих территорий. Ядра дифференцированы по силе влияния на ядра развития первого порядка и потенциальные ядра развития. Предполагается, что любой районный центр (в том числе и сельский населенный пункт) или поселок городского типа (даже не являющийся районным центром) мо</w:t>
      </w:r>
      <w:r w:rsidR="000A1800">
        <w:rPr>
          <w:rFonts w:ascii="Times New Roman" w:hAnsi="Times New Roman"/>
          <w:bCs/>
          <w:sz w:val="28"/>
          <w:szCs w:val="28"/>
        </w:rPr>
        <w:t>гут</w:t>
      </w:r>
      <w:r w:rsidRPr="00B77EB6">
        <w:rPr>
          <w:rFonts w:ascii="Times New Roman" w:hAnsi="Times New Roman"/>
          <w:bCs/>
          <w:sz w:val="28"/>
          <w:szCs w:val="28"/>
        </w:rPr>
        <w:t xml:space="preserve"> расцениваться как потенциальное ядро развития;</w:t>
      </w:r>
    </w:p>
    <w:p w14:paraId="6A3BB729" w14:textId="77777777" w:rsidR="00425539" w:rsidRPr="00B77EB6" w:rsidRDefault="00425539" w:rsidP="0042030F">
      <w:pPr>
        <w:pStyle w:val="a0"/>
        <w:keepLines w:val="0"/>
        <w:tabs>
          <w:tab w:val="left" w:pos="851"/>
        </w:tabs>
        <w:suppressAutoHyphens w:val="0"/>
        <w:spacing w:before="0" w:after="0"/>
        <w:ind w:left="0" w:firstLine="709"/>
        <w:rPr>
          <w:rFonts w:ascii="Times New Roman" w:hAnsi="Times New Roman"/>
          <w:sz w:val="28"/>
          <w:szCs w:val="28"/>
          <w:lang w:eastAsia="ru-RU"/>
        </w:rPr>
      </w:pPr>
      <w:r w:rsidRPr="00B77EB6">
        <w:rPr>
          <w:rFonts w:ascii="Times New Roman" w:hAnsi="Times New Roman"/>
          <w:bCs/>
          <w:sz w:val="28"/>
          <w:szCs w:val="28"/>
        </w:rPr>
        <w:t>узлы транспортных, инженерных и информационных систем, обеспечивающие устойчивые, комфортные условия связей международного, межрегионального, регионального и местного уровня.</w:t>
      </w:r>
      <w:r w:rsidRPr="00B77EB6">
        <w:rPr>
          <w:rFonts w:ascii="Times New Roman" w:hAnsi="Times New Roman"/>
          <w:sz w:val="28"/>
          <w:szCs w:val="28"/>
          <w:lang w:eastAsia="ru-RU"/>
        </w:rPr>
        <w:t xml:space="preserve"> </w:t>
      </w:r>
    </w:p>
    <w:p w14:paraId="0FEE90E4" w14:textId="77777777" w:rsidR="00425539" w:rsidRPr="00B77EB6" w:rsidRDefault="00425539" w:rsidP="0042030F">
      <w:pPr>
        <w:tabs>
          <w:tab w:val="left" w:pos="851"/>
        </w:tabs>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Агломерация (городская агломерация)</w:t>
      </w:r>
      <w:r w:rsidRPr="00B77EB6">
        <w:rPr>
          <w:rFonts w:ascii="Times New Roman" w:hAnsi="Times New Roman" w:cs="Times New Roman"/>
          <w:sz w:val="28"/>
          <w:szCs w:val="28"/>
        </w:rPr>
        <w:t xml:space="preserve"> – компактное скопление населенных пунктов, главным образом городских, местами срастающихся, объединенных интенсивными производственными, транспортными и культурными связями. Близость населенных пунктов дает так называемый «агломерационный эффект» – экономическую и социальную выгоду за счет снижения издержек от пространственной концентрации производств и других </w:t>
      </w:r>
      <w:r w:rsidRPr="00B77EB6">
        <w:rPr>
          <w:rFonts w:ascii="Times New Roman" w:hAnsi="Times New Roman" w:cs="Times New Roman"/>
          <w:sz w:val="28"/>
          <w:szCs w:val="28"/>
        </w:rPr>
        <w:lastRenderedPageBreak/>
        <w:t>экономических объектов в городских агломерациях. В агломерации выделяются центральные муниципальные образования, пояс агломерации и пояс формирующего влияния городских агломераций.</w:t>
      </w:r>
    </w:p>
    <w:p w14:paraId="4E392B02" w14:textId="5E736852"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Полюс роста</w:t>
      </w:r>
      <w:r w:rsidRPr="00B77EB6">
        <w:rPr>
          <w:rFonts w:ascii="Times New Roman" w:hAnsi="Times New Roman" w:cs="Times New Roman"/>
          <w:sz w:val="28"/>
          <w:szCs w:val="28"/>
        </w:rPr>
        <w:t xml:space="preserve"> – </w:t>
      </w:r>
      <w:r w:rsidR="000A1800">
        <w:rPr>
          <w:rFonts w:ascii="Times New Roman" w:hAnsi="Times New Roman" w:cs="Times New Roman"/>
          <w:sz w:val="28"/>
          <w:szCs w:val="28"/>
        </w:rPr>
        <w:t xml:space="preserve">субъект Российской Федерации </w:t>
      </w:r>
      <w:r w:rsidRPr="00B77EB6">
        <w:rPr>
          <w:rFonts w:ascii="Times New Roman" w:hAnsi="Times New Roman" w:cs="Times New Roman"/>
          <w:sz w:val="28"/>
          <w:szCs w:val="28"/>
        </w:rPr>
        <w:t xml:space="preserve">или группа взаимосвязанных соседствующих </w:t>
      </w:r>
      <w:r w:rsidR="000A1800">
        <w:rPr>
          <w:rFonts w:ascii="Times New Roman" w:hAnsi="Times New Roman" w:cs="Times New Roman"/>
          <w:sz w:val="28"/>
          <w:szCs w:val="28"/>
        </w:rPr>
        <w:t>субъектов Российской Федерации</w:t>
      </w:r>
      <w:r w:rsidRPr="00B77EB6">
        <w:rPr>
          <w:rFonts w:ascii="Times New Roman" w:hAnsi="Times New Roman" w:cs="Times New Roman"/>
          <w:sz w:val="28"/>
          <w:szCs w:val="28"/>
        </w:rPr>
        <w:t xml:space="preserve">, растущих ускоренными темпами за счет развивающихся и расширяющихся отраслей, способных вызывать дальнейшее развитие экономической деятельности во всей зоне своего влияния. При этом в границах полюса роста выделяются несколько ядер развития. </w:t>
      </w:r>
    </w:p>
    <w:p w14:paraId="0233BDB4"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Зона опережающего (активного) развития</w:t>
      </w:r>
      <w:r w:rsidRPr="00B77EB6">
        <w:rPr>
          <w:rFonts w:ascii="Times New Roman" w:hAnsi="Times New Roman" w:cs="Times New Roman"/>
          <w:sz w:val="28"/>
          <w:szCs w:val="28"/>
        </w:rPr>
        <w:t xml:space="preserve"> – пространство, обладающее конкурентными преимуществами и потенциалом, в котором происходят интенсивные процессы экономического и социального развития. </w:t>
      </w:r>
    </w:p>
    <w:p w14:paraId="16014AEE"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Коридор экономического развития</w:t>
      </w:r>
      <w:r w:rsidRPr="00B77EB6">
        <w:rPr>
          <w:rFonts w:ascii="Times New Roman" w:hAnsi="Times New Roman" w:cs="Times New Roman"/>
          <w:sz w:val="28"/>
          <w:szCs w:val="28"/>
        </w:rPr>
        <w:t xml:space="preserve"> – структурообразующая часть полюсов роста, объединяющая зоны опережающего (активного) развития, ядра развития и транспортно-логистическую инфраструктуру. </w:t>
      </w:r>
    </w:p>
    <w:p w14:paraId="4AA44A34"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Территории реабилитации</w:t>
      </w:r>
      <w:r w:rsidRPr="00B77EB6">
        <w:rPr>
          <w:rFonts w:ascii="Times New Roman" w:hAnsi="Times New Roman" w:cs="Times New Roman"/>
          <w:sz w:val="28"/>
          <w:szCs w:val="28"/>
        </w:rPr>
        <w:t xml:space="preserve"> – территории, относительно которых необходимо разработать комплекс мероприятий, направленных на борьбу с экономическим, социальным и физическим упадком, который невозможно осуществить без участия администрации региона или крупного бизнеса.</w:t>
      </w:r>
    </w:p>
    <w:p w14:paraId="1BBF9126"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Транспортно-коммуникационная система</w:t>
      </w:r>
      <w:r w:rsidRPr="00B77EB6">
        <w:rPr>
          <w:rFonts w:ascii="Times New Roman" w:hAnsi="Times New Roman" w:cs="Times New Roman"/>
          <w:sz w:val="28"/>
          <w:szCs w:val="28"/>
        </w:rPr>
        <w:t xml:space="preserve"> – функционально связанная область организованной человеком пространственной среды, в пределах которой происходит передвижение и взаимодействие людей.</w:t>
      </w:r>
    </w:p>
    <w:p w14:paraId="1F3013A2" w14:textId="44A0DFF1"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Транспортно-пересадочный узел</w:t>
      </w:r>
      <w:r w:rsidR="00507B44">
        <w:rPr>
          <w:rFonts w:ascii="Times New Roman" w:hAnsi="Times New Roman" w:cs="Times New Roman"/>
          <w:b/>
          <w:sz w:val="28"/>
          <w:szCs w:val="28"/>
        </w:rPr>
        <w:t xml:space="preserve"> </w:t>
      </w:r>
      <w:r w:rsidRPr="00B77EB6">
        <w:rPr>
          <w:rFonts w:ascii="Times New Roman" w:hAnsi="Times New Roman" w:cs="Times New Roman"/>
          <w:sz w:val="28"/>
          <w:szCs w:val="28"/>
        </w:rPr>
        <w:t>– элемент транспортно-коммуникационной системы, в котором осуществляется изменение способа передвижения пассажира, в том числе пересадка из одного вида транспорта в другой.</w:t>
      </w:r>
    </w:p>
    <w:p w14:paraId="126DE381" w14:textId="61812DCD"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Открытые пространства в городах</w:t>
      </w:r>
      <w:r w:rsidRPr="00B77EB6">
        <w:rPr>
          <w:rFonts w:ascii="Times New Roman" w:hAnsi="Times New Roman" w:cs="Times New Roman"/>
          <w:sz w:val="28"/>
          <w:szCs w:val="28"/>
        </w:rPr>
        <w:t xml:space="preserve"> – незастроенные территории, в том числе водно-озелененные системы, главные проспекты, набережные, пешеходные зоны, площади и другие элементы планировочной структуры города. Эти элементы составляют систему открытых пространств, несущих оздоровительные, коммуникационные и рекреационные функции и активно влияющих как на художественную выразительность городских ансамблей, так и состояние городских экосистем культуры и инноваций.</w:t>
      </w:r>
    </w:p>
    <w:p w14:paraId="1CBD8171"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Кавказский горный ареал</w:t>
      </w:r>
      <w:r w:rsidRPr="00B77EB6">
        <w:rPr>
          <w:rFonts w:ascii="Times New Roman" w:hAnsi="Times New Roman" w:cs="Times New Roman"/>
          <w:sz w:val="28"/>
          <w:szCs w:val="28"/>
        </w:rPr>
        <w:t xml:space="preserve"> – проект альтернативной модели расселения, основанной на балансе природных и урбанизированных ландшафтов, активном использовании туристско-рекреационного потенциала, развитии инновационных экопроизводств и экопоселений, создании модели нового сообщества. Это долгосрочный межотраслевой проект межрегионального масштаба, создающий комплексное видение развития предгорий и горной местности Северного Кавказа со входящими в данный ареал муниципальными образованиями.</w:t>
      </w:r>
    </w:p>
    <w:p w14:paraId="2D1B7AA8" w14:textId="77777777" w:rsidR="00425539" w:rsidRPr="00B77EB6" w:rsidRDefault="00425539" w:rsidP="0046255C">
      <w:pPr>
        <w:pStyle w:val="5"/>
        <w:spacing w:before="0" w:after="0"/>
        <w:ind w:firstLine="709"/>
        <w:rPr>
          <w:rFonts w:ascii="Times New Roman" w:hAnsi="Times New Roman" w:cs="Times New Roman"/>
          <w:color w:val="auto"/>
          <w:sz w:val="28"/>
          <w:szCs w:val="28"/>
        </w:rPr>
      </w:pPr>
      <w:r w:rsidRPr="00B77EB6">
        <w:rPr>
          <w:rFonts w:ascii="Times New Roman" w:hAnsi="Times New Roman" w:cs="Times New Roman"/>
          <w:color w:val="auto"/>
          <w:sz w:val="28"/>
          <w:szCs w:val="28"/>
        </w:rPr>
        <w:lastRenderedPageBreak/>
        <w:t>Элементы стратегии и стратегического процесса</w:t>
      </w:r>
      <w:bookmarkEnd w:id="327"/>
      <w:bookmarkEnd w:id="328"/>
    </w:p>
    <w:p w14:paraId="123D5820" w14:textId="6505AD6C" w:rsidR="00425539" w:rsidRPr="00BB4633"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 xml:space="preserve">Приоритеты социально-экономического развития </w:t>
      </w:r>
      <w:r w:rsidR="00BB4633" w:rsidRPr="00BB4633">
        <w:rPr>
          <w:rFonts w:ascii="Times New Roman" w:hAnsi="Times New Roman" w:cs="Times New Roman"/>
          <w:b/>
          <w:sz w:val="28"/>
          <w:szCs w:val="28"/>
        </w:rPr>
        <w:t>субъекта Российской Федерации</w:t>
      </w:r>
      <w:r w:rsidRPr="00BB4633">
        <w:rPr>
          <w:rFonts w:ascii="Times New Roman" w:hAnsi="Times New Roman" w:cs="Times New Roman"/>
          <w:sz w:val="28"/>
          <w:szCs w:val="28"/>
        </w:rPr>
        <w:t xml:space="preserve"> – наиболее значимые цели и задачи социально-экономического развития </w:t>
      </w:r>
      <w:r w:rsidR="00BB4633" w:rsidRPr="00BB4633">
        <w:rPr>
          <w:rFonts w:ascii="Times New Roman" w:hAnsi="Times New Roman" w:cs="Times New Roman"/>
          <w:sz w:val="28"/>
          <w:szCs w:val="28"/>
        </w:rPr>
        <w:t>субъекта Российской Федерации</w:t>
      </w:r>
      <w:r w:rsidRPr="00BB4633">
        <w:rPr>
          <w:rFonts w:ascii="Times New Roman" w:hAnsi="Times New Roman" w:cs="Times New Roman"/>
          <w:sz w:val="28"/>
          <w:szCs w:val="28"/>
        </w:rPr>
        <w:t>.</w:t>
      </w:r>
    </w:p>
    <w:p w14:paraId="566A75FA"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Система стратегического управления развитием (система управления будущим)</w:t>
      </w:r>
      <w:r w:rsidRPr="00B77EB6">
        <w:rPr>
          <w:rFonts w:ascii="Times New Roman" w:hAnsi="Times New Roman" w:cs="Times New Roman"/>
          <w:sz w:val="28"/>
          <w:szCs w:val="28"/>
        </w:rPr>
        <w:t xml:space="preserve"> – комплексная гармоничная система управления, нацеленная на устойчивое развитие, на создание условий повышения конкурентоспособности экономики и качества жизни, способная оперативно реагировать на изменения в конкурентной среде, используя гибкий механизм взаимодействия власти, бизнеса и общества в рамках постоянно действующих проектных площадок и рабочих групп, диагностирующих внутреннюю и внешнюю среду и разрабатывающих, актуализирующих и контролирующих набор синхронизированных стратегических инструментов.</w:t>
      </w:r>
    </w:p>
    <w:p w14:paraId="4D3CD40E"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Целевое видение</w:t>
      </w:r>
      <w:r w:rsidRPr="00B77EB6">
        <w:rPr>
          <w:rFonts w:ascii="Times New Roman" w:hAnsi="Times New Roman" w:cs="Times New Roman"/>
          <w:sz w:val="28"/>
          <w:szCs w:val="28"/>
        </w:rPr>
        <w:t xml:space="preserve"> – качественное и/или количественное описание будущего состояния системы/объекта, являющегося целью управления развитием данной системы/объекта.</w:t>
      </w:r>
    </w:p>
    <w:p w14:paraId="31A00DEE" w14:textId="25DAE5E6"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 xml:space="preserve">Флагманский проект </w:t>
      </w:r>
      <w:r w:rsidRPr="00B77EB6">
        <w:rPr>
          <w:rFonts w:ascii="Times New Roman" w:hAnsi="Times New Roman" w:cs="Times New Roman"/>
          <w:sz w:val="28"/>
          <w:szCs w:val="28"/>
        </w:rPr>
        <w:t>– масштабный комплексный проект, оказывающий значительное влияние на развитие региона и обеспечивающий, как правило, продвижение по нескольким целевым направлениям. Флагманские проекты являются комплексными, то есть включают большое количество поэтапно и скоординировано реализуемых приоритетных проектов, программ и стратегических мероприятий. Флагманские проекты выполняют, в том числе имиджевую функцию, формируют главное содержание и «лицо» стратегии: перечень флагманских проектов должен давать представление о сути Стратегии. Флагманские проекты часто являются проектами кластерной активации.</w:t>
      </w:r>
    </w:p>
    <w:p w14:paraId="64432C11"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Стейкхолдер</w:t>
      </w:r>
      <w:r w:rsidRPr="00B77EB6">
        <w:rPr>
          <w:rFonts w:ascii="Times New Roman" w:hAnsi="Times New Roman" w:cs="Times New Roman"/>
          <w:sz w:val="28"/>
          <w:szCs w:val="28"/>
        </w:rPr>
        <w:t xml:space="preserve"> – человек или организация, чьи интересы тесно связаны с данной территорией и чьи финансовые, интеллектуальные, административные и прочие ресурсы позволяют оказывать существенное влияние на её развитие. Стейкхолдерами могут быть эксперты, представители различных ветвей и уровней власти, бизнеса и общества.</w:t>
      </w:r>
    </w:p>
    <w:p w14:paraId="7FFE6263"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Стратегическая сессия</w:t>
      </w:r>
      <w:r w:rsidRPr="00B77EB6">
        <w:rPr>
          <w:rFonts w:ascii="Times New Roman" w:hAnsi="Times New Roman" w:cs="Times New Roman"/>
          <w:sz w:val="28"/>
          <w:szCs w:val="28"/>
        </w:rPr>
        <w:t xml:space="preserve"> – форма командной работы стейкхолдеров, которая направлена на принятие согласованных решений о будущем территории, предусматривающая различные форматы взаимодействия, но с обязательным ограничением по времени, формированием законченных выводов и включённостью всех участников сессии. Стратегическая сессия модерируется внешним экспертом (или группой экспертов), обеспечивающим баланс интересов стейкхолдеров.</w:t>
      </w:r>
    </w:p>
    <w:p w14:paraId="5D11647A" w14:textId="77777777" w:rsidR="00425539" w:rsidRPr="00B77EB6" w:rsidRDefault="00425539" w:rsidP="0046255C">
      <w:pPr>
        <w:spacing w:before="0" w:after="0"/>
        <w:ind w:firstLine="709"/>
        <w:rPr>
          <w:rFonts w:ascii="Times New Roman" w:hAnsi="Times New Roman" w:cs="Times New Roman"/>
          <w:sz w:val="28"/>
          <w:szCs w:val="28"/>
        </w:rPr>
      </w:pPr>
      <w:r w:rsidRPr="00B77EB6">
        <w:rPr>
          <w:rFonts w:ascii="Times New Roman" w:hAnsi="Times New Roman" w:cs="Times New Roman"/>
          <w:b/>
          <w:sz w:val="28"/>
          <w:szCs w:val="28"/>
        </w:rPr>
        <w:t>Проектная площадка по разработке Стратегии</w:t>
      </w:r>
      <w:r w:rsidRPr="00B77EB6">
        <w:rPr>
          <w:rFonts w:ascii="Times New Roman" w:hAnsi="Times New Roman" w:cs="Times New Roman"/>
          <w:sz w:val="28"/>
          <w:szCs w:val="28"/>
        </w:rPr>
        <w:t xml:space="preserve"> – место сбора заинтересованных участников (стейкхолдеров) для выработки и обсуждения определенного направления развития. На площадке проходит ряд стратегических сессий и рабочих встреч, нацеленных на выявление проблем, постановку целей и формирование проектов развития по данному направлению.</w:t>
      </w:r>
    </w:p>
    <w:tbl>
      <w:tblPr>
        <w:tblStyle w:val="2e"/>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7796"/>
      </w:tblGrid>
      <w:tr w:rsidR="00425539" w:rsidRPr="00B77EB6" w14:paraId="65A413E1" w14:textId="77777777" w:rsidTr="0046255C">
        <w:tc>
          <w:tcPr>
            <w:tcW w:w="10031" w:type="dxa"/>
            <w:gridSpan w:val="2"/>
          </w:tcPr>
          <w:p w14:paraId="57655614" w14:textId="340E2C7D" w:rsidR="00425539" w:rsidRPr="008C77B2" w:rsidRDefault="00425539" w:rsidP="0036291F">
            <w:pPr>
              <w:pStyle w:val="1"/>
              <w:outlineLvl w:val="0"/>
              <w:rPr>
                <w:rFonts w:ascii="Times New Roman" w:eastAsia="Calibri" w:hAnsi="Times New Roman" w:cs="Times New Roman"/>
                <w:color w:val="auto"/>
                <w:szCs w:val="28"/>
              </w:rPr>
            </w:pPr>
            <w:bookmarkStart w:id="329" w:name="_Toc8120186"/>
            <w:r w:rsidRPr="00626518">
              <w:rPr>
                <w:rFonts w:ascii="Times New Roman" w:eastAsia="Calibri" w:hAnsi="Times New Roman" w:cs="Times New Roman"/>
                <w:color w:val="auto"/>
                <w:szCs w:val="28"/>
              </w:rPr>
              <w:lastRenderedPageBreak/>
              <w:t>ПРИЛОЖЕНИЕ 5. СПИСОК СОКРАЩЕНИЙ</w:t>
            </w:r>
            <w:bookmarkEnd w:id="329"/>
          </w:p>
        </w:tc>
      </w:tr>
      <w:tr w:rsidR="00425539" w:rsidRPr="00B77EB6" w14:paraId="070AD6C7" w14:textId="77777777" w:rsidTr="0046255C">
        <w:tc>
          <w:tcPr>
            <w:tcW w:w="10031" w:type="dxa"/>
            <w:gridSpan w:val="2"/>
          </w:tcPr>
          <w:p w14:paraId="629B9E0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Условные обозначения:</w:t>
            </w:r>
          </w:p>
        </w:tc>
      </w:tr>
      <w:tr w:rsidR="00425539" w:rsidRPr="00B77EB6" w14:paraId="5D69F006" w14:textId="77777777" w:rsidTr="0046255C">
        <w:tc>
          <w:tcPr>
            <w:tcW w:w="2235" w:type="dxa"/>
          </w:tcPr>
          <w:p w14:paraId="45DE4E69"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 т.ч.</w:t>
            </w:r>
            <w:r w:rsidRPr="00B77EB6">
              <w:rPr>
                <w:rFonts w:ascii="Times New Roman" w:eastAsia="Calibri" w:hAnsi="Times New Roman" w:cs="Times New Roman"/>
                <w:sz w:val="28"/>
                <w:szCs w:val="28"/>
              </w:rPr>
              <w:tab/>
            </w:r>
          </w:p>
        </w:tc>
        <w:tc>
          <w:tcPr>
            <w:tcW w:w="7796" w:type="dxa"/>
          </w:tcPr>
          <w:p w14:paraId="7C72DBDF" w14:textId="77777777" w:rsidR="00425539" w:rsidRPr="00B77EB6" w:rsidRDefault="00425539" w:rsidP="0046255C">
            <w:pPr>
              <w:spacing w:before="0" w:after="0"/>
              <w:ind w:firstLine="33"/>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 том числе</w:t>
            </w:r>
          </w:p>
        </w:tc>
      </w:tr>
      <w:tr w:rsidR="00425539" w:rsidRPr="00B77EB6" w14:paraId="71CAE4FC" w14:textId="77777777" w:rsidTr="0046255C">
        <w:tc>
          <w:tcPr>
            <w:tcW w:w="2235" w:type="dxa"/>
          </w:tcPr>
          <w:p w14:paraId="4429F351"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га</w:t>
            </w:r>
          </w:p>
        </w:tc>
        <w:tc>
          <w:tcPr>
            <w:tcW w:w="7796" w:type="dxa"/>
          </w:tcPr>
          <w:p w14:paraId="18683BC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гектар</w:t>
            </w:r>
          </w:p>
        </w:tc>
      </w:tr>
      <w:tr w:rsidR="00425539" w:rsidRPr="00B77EB6" w14:paraId="6BA36EAC" w14:textId="77777777" w:rsidTr="0046255C">
        <w:tc>
          <w:tcPr>
            <w:tcW w:w="2235" w:type="dxa"/>
          </w:tcPr>
          <w:p w14:paraId="3D198F8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w:t>
            </w:r>
          </w:p>
        </w:tc>
        <w:tc>
          <w:tcPr>
            <w:tcW w:w="7796" w:type="dxa"/>
          </w:tcPr>
          <w:p w14:paraId="18A4216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город</w:t>
            </w:r>
          </w:p>
        </w:tc>
      </w:tr>
      <w:tr w:rsidR="00425539" w:rsidRPr="00B77EB6" w14:paraId="2EE98D1C" w14:textId="77777777" w:rsidTr="0046255C">
        <w:tc>
          <w:tcPr>
            <w:tcW w:w="2235" w:type="dxa"/>
          </w:tcPr>
          <w:p w14:paraId="77D9A408" w14:textId="75EF784F"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 д.н</w:t>
            </w:r>
            <w:r w:rsidR="00BB4633">
              <w:rPr>
                <w:rFonts w:ascii="Times New Roman" w:eastAsia="Calibri" w:hAnsi="Times New Roman" w:cs="Times New Roman"/>
                <w:sz w:val="28"/>
                <w:szCs w:val="28"/>
              </w:rPr>
              <w:t>.</w:t>
            </w:r>
          </w:p>
        </w:tc>
        <w:tc>
          <w:tcPr>
            <w:tcW w:w="7796" w:type="dxa"/>
          </w:tcPr>
          <w:p w14:paraId="7376C82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 душу населения</w:t>
            </w:r>
          </w:p>
        </w:tc>
      </w:tr>
      <w:tr w:rsidR="00425539" w:rsidRPr="00B77EB6" w14:paraId="0E47A1D2" w14:textId="77777777" w:rsidTr="0046255C">
        <w:tc>
          <w:tcPr>
            <w:tcW w:w="2235" w:type="dxa"/>
          </w:tcPr>
          <w:p w14:paraId="50D7384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ед.</w:t>
            </w:r>
          </w:p>
        </w:tc>
        <w:tc>
          <w:tcPr>
            <w:tcW w:w="7796" w:type="dxa"/>
          </w:tcPr>
          <w:p w14:paraId="6B96ABB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единица</w:t>
            </w:r>
          </w:p>
        </w:tc>
      </w:tr>
      <w:tr w:rsidR="00425539" w:rsidRPr="00B77EB6" w14:paraId="50BD0894" w14:textId="77777777" w:rsidTr="0046255C">
        <w:tc>
          <w:tcPr>
            <w:tcW w:w="2235" w:type="dxa"/>
          </w:tcPr>
          <w:p w14:paraId="6D17AA4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и </w:t>
            </w:r>
            <w:r>
              <w:rPr>
                <w:rFonts w:ascii="Times New Roman" w:eastAsia="Calibri" w:hAnsi="Times New Roman" w:cs="Times New Roman"/>
                <w:sz w:val="28"/>
                <w:szCs w:val="28"/>
              </w:rPr>
              <w:t>другие</w:t>
            </w:r>
          </w:p>
        </w:tc>
        <w:tc>
          <w:tcPr>
            <w:tcW w:w="7796" w:type="dxa"/>
          </w:tcPr>
          <w:p w14:paraId="3FEBB64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 друг(ие)</w:t>
            </w:r>
          </w:p>
        </w:tc>
      </w:tr>
      <w:tr w:rsidR="00425539" w:rsidRPr="00B77EB6" w14:paraId="5D685CA9" w14:textId="77777777" w:rsidTr="0046255C">
        <w:tc>
          <w:tcPr>
            <w:tcW w:w="2235" w:type="dxa"/>
          </w:tcPr>
          <w:p w14:paraId="7EFEEB7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им.</w:t>
            </w:r>
          </w:p>
        </w:tc>
        <w:tc>
          <w:tcPr>
            <w:tcW w:w="7796" w:type="dxa"/>
          </w:tcPr>
          <w:p w14:paraId="149CC619"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имени</w:t>
            </w:r>
          </w:p>
        </w:tc>
      </w:tr>
      <w:tr w:rsidR="00425539" w:rsidRPr="00B77EB6" w14:paraId="53038BD9" w14:textId="77777777" w:rsidTr="0046255C">
        <w:tc>
          <w:tcPr>
            <w:tcW w:w="2235" w:type="dxa"/>
          </w:tcPr>
          <w:p w14:paraId="07B7A65A" w14:textId="09813FBD" w:rsidR="00425539" w:rsidRPr="00B77EB6" w:rsidRDefault="00A939CD" w:rsidP="00A939CD">
            <w:pPr>
              <w:spacing w:before="0" w:after="0"/>
              <w:jc w:val="left"/>
              <w:rPr>
                <w:rFonts w:ascii="Times New Roman" w:eastAsia="Calibri" w:hAnsi="Times New Roman" w:cs="Times New Roman"/>
                <w:sz w:val="28"/>
                <w:szCs w:val="28"/>
              </w:rPr>
            </w:pPr>
            <w:r w:rsidRPr="00A939CD">
              <w:rPr>
                <w:rFonts w:ascii="Times New Roman" w:eastAsia="Calibri" w:hAnsi="Times New Roman" w:cs="Times New Roman"/>
                <w:sz w:val="28"/>
                <w:szCs w:val="28"/>
              </w:rPr>
              <w:t>кВт∙ч</w:t>
            </w:r>
          </w:p>
        </w:tc>
        <w:tc>
          <w:tcPr>
            <w:tcW w:w="7796" w:type="dxa"/>
          </w:tcPr>
          <w:p w14:paraId="2B756DD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киловатт в час</w:t>
            </w:r>
          </w:p>
        </w:tc>
      </w:tr>
      <w:tr w:rsidR="00425539" w:rsidRPr="00B77EB6" w14:paraId="378C9E2E" w14:textId="77777777" w:rsidTr="0046255C">
        <w:tc>
          <w:tcPr>
            <w:tcW w:w="2235" w:type="dxa"/>
          </w:tcPr>
          <w:p w14:paraId="4A18ED41"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кв.км</w:t>
            </w:r>
          </w:p>
        </w:tc>
        <w:tc>
          <w:tcPr>
            <w:tcW w:w="7796" w:type="dxa"/>
          </w:tcPr>
          <w:p w14:paraId="3952C642"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квадратный километр</w:t>
            </w:r>
          </w:p>
        </w:tc>
      </w:tr>
      <w:tr w:rsidR="00425539" w:rsidRPr="00B77EB6" w14:paraId="6329D9C7" w14:textId="77777777" w:rsidTr="0046255C">
        <w:tc>
          <w:tcPr>
            <w:tcW w:w="2235" w:type="dxa"/>
          </w:tcPr>
          <w:p w14:paraId="289D1A2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км</w:t>
            </w:r>
          </w:p>
        </w:tc>
        <w:tc>
          <w:tcPr>
            <w:tcW w:w="7796" w:type="dxa"/>
          </w:tcPr>
          <w:p w14:paraId="2E0078D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километр</w:t>
            </w:r>
          </w:p>
        </w:tc>
      </w:tr>
      <w:tr w:rsidR="00425539" w:rsidRPr="00B77EB6" w14:paraId="32FE038C" w14:textId="77777777" w:rsidTr="0046255C">
        <w:tc>
          <w:tcPr>
            <w:tcW w:w="2235" w:type="dxa"/>
          </w:tcPr>
          <w:p w14:paraId="57948E2B" w14:textId="7EE76D06" w:rsidR="00425539" w:rsidRPr="00B77EB6" w:rsidRDefault="00425539" w:rsidP="00BB4633">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куб.м</w:t>
            </w:r>
          </w:p>
        </w:tc>
        <w:tc>
          <w:tcPr>
            <w:tcW w:w="7796" w:type="dxa"/>
          </w:tcPr>
          <w:p w14:paraId="791EF08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кубический метр</w:t>
            </w:r>
          </w:p>
        </w:tc>
      </w:tr>
      <w:tr w:rsidR="00425539" w:rsidRPr="00B77EB6" w14:paraId="0B905D19" w14:textId="77777777" w:rsidTr="0046255C">
        <w:tc>
          <w:tcPr>
            <w:tcW w:w="2235" w:type="dxa"/>
          </w:tcPr>
          <w:p w14:paraId="55DAD49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w:t>
            </w:r>
          </w:p>
        </w:tc>
        <w:tc>
          <w:tcPr>
            <w:tcW w:w="7796" w:type="dxa"/>
          </w:tcPr>
          <w:p w14:paraId="471BAB8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метр</w:t>
            </w:r>
          </w:p>
        </w:tc>
      </w:tr>
      <w:tr w:rsidR="00425539" w:rsidRPr="00B77EB6" w14:paraId="29C11E8A" w14:textId="77777777" w:rsidTr="0046255C">
        <w:tc>
          <w:tcPr>
            <w:tcW w:w="2235" w:type="dxa"/>
          </w:tcPr>
          <w:p w14:paraId="3C502FA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МВт</w:t>
            </w:r>
          </w:p>
        </w:tc>
        <w:tc>
          <w:tcPr>
            <w:tcW w:w="7796" w:type="dxa"/>
          </w:tcPr>
          <w:p w14:paraId="6B40A32E"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мегаватт</w:t>
            </w:r>
          </w:p>
        </w:tc>
      </w:tr>
      <w:tr w:rsidR="00425539" w:rsidRPr="00B77EB6" w14:paraId="720E8E44" w14:textId="77777777" w:rsidTr="0046255C">
        <w:tc>
          <w:tcPr>
            <w:tcW w:w="2235" w:type="dxa"/>
          </w:tcPr>
          <w:p w14:paraId="70BD4D2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млн</w:t>
            </w:r>
          </w:p>
        </w:tc>
        <w:tc>
          <w:tcPr>
            <w:tcW w:w="7796" w:type="dxa"/>
          </w:tcPr>
          <w:p w14:paraId="2945B3C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миллион</w:t>
            </w:r>
          </w:p>
        </w:tc>
      </w:tr>
      <w:tr w:rsidR="00425539" w:rsidRPr="00B77EB6" w14:paraId="72C52780" w14:textId="77777777" w:rsidTr="0046255C">
        <w:tc>
          <w:tcPr>
            <w:tcW w:w="2235" w:type="dxa"/>
          </w:tcPr>
          <w:p w14:paraId="3374B0A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млрд</w:t>
            </w:r>
          </w:p>
        </w:tc>
        <w:tc>
          <w:tcPr>
            <w:tcW w:w="7796" w:type="dxa"/>
          </w:tcPr>
          <w:p w14:paraId="1EA9CA5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миллиард</w:t>
            </w:r>
          </w:p>
        </w:tc>
      </w:tr>
      <w:tr w:rsidR="00425539" w:rsidRPr="00B77EB6" w14:paraId="5D99BA71" w14:textId="77777777" w:rsidTr="0046255C">
        <w:tc>
          <w:tcPr>
            <w:tcW w:w="2235" w:type="dxa"/>
          </w:tcPr>
          <w:p w14:paraId="108951E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п.п.</w:t>
            </w:r>
          </w:p>
        </w:tc>
        <w:tc>
          <w:tcPr>
            <w:tcW w:w="7796" w:type="dxa"/>
          </w:tcPr>
          <w:p w14:paraId="7F182D9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процентный пункт</w:t>
            </w:r>
          </w:p>
        </w:tc>
      </w:tr>
      <w:tr w:rsidR="00425539" w:rsidRPr="00B77EB6" w14:paraId="53D1D9BE" w14:textId="77777777" w:rsidTr="0046255C">
        <w:tc>
          <w:tcPr>
            <w:tcW w:w="2235" w:type="dxa"/>
          </w:tcPr>
          <w:p w14:paraId="6D9270E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пос.</w:t>
            </w:r>
          </w:p>
        </w:tc>
        <w:tc>
          <w:tcPr>
            <w:tcW w:w="7796" w:type="dxa"/>
          </w:tcPr>
          <w:p w14:paraId="2602C87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поселок</w:t>
            </w:r>
          </w:p>
        </w:tc>
      </w:tr>
      <w:tr w:rsidR="00425539" w:rsidRPr="00B77EB6" w14:paraId="19026094" w14:textId="77777777" w:rsidTr="0046255C">
        <w:tc>
          <w:tcPr>
            <w:tcW w:w="2235" w:type="dxa"/>
          </w:tcPr>
          <w:p w14:paraId="349B3DA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w:t>
            </w:r>
          </w:p>
        </w:tc>
        <w:tc>
          <w:tcPr>
            <w:tcW w:w="7796" w:type="dxa"/>
          </w:tcPr>
          <w:p w14:paraId="4299955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река</w:t>
            </w:r>
          </w:p>
        </w:tc>
      </w:tr>
      <w:tr w:rsidR="00425539" w:rsidRPr="00B77EB6" w14:paraId="03BA3661" w14:textId="77777777" w:rsidTr="0046255C">
        <w:tc>
          <w:tcPr>
            <w:tcW w:w="2235" w:type="dxa"/>
          </w:tcPr>
          <w:p w14:paraId="0B3FD5E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руб.</w:t>
            </w:r>
            <w:r w:rsidRPr="00B77EB6">
              <w:rPr>
                <w:rFonts w:ascii="Times New Roman" w:eastAsia="Calibri" w:hAnsi="Times New Roman" w:cs="Times New Roman"/>
                <w:sz w:val="28"/>
                <w:szCs w:val="28"/>
              </w:rPr>
              <w:tab/>
            </w:r>
          </w:p>
        </w:tc>
        <w:tc>
          <w:tcPr>
            <w:tcW w:w="7796" w:type="dxa"/>
          </w:tcPr>
          <w:p w14:paraId="2AFE9581"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рубль</w:t>
            </w:r>
          </w:p>
        </w:tc>
      </w:tr>
      <w:tr w:rsidR="00425539" w:rsidRPr="00B77EB6" w14:paraId="3DAF8595" w14:textId="77777777" w:rsidTr="0046255C">
        <w:tc>
          <w:tcPr>
            <w:tcW w:w="2235" w:type="dxa"/>
          </w:tcPr>
          <w:p w14:paraId="19C4E9C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w:t>
            </w:r>
          </w:p>
        </w:tc>
        <w:tc>
          <w:tcPr>
            <w:tcW w:w="7796" w:type="dxa"/>
          </w:tcPr>
          <w:p w14:paraId="32493629"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село</w:t>
            </w:r>
          </w:p>
        </w:tc>
      </w:tr>
      <w:tr w:rsidR="00425539" w:rsidRPr="00B77EB6" w14:paraId="40E55C9E" w14:textId="77777777" w:rsidTr="0046255C">
        <w:tc>
          <w:tcPr>
            <w:tcW w:w="2235" w:type="dxa"/>
          </w:tcPr>
          <w:p w14:paraId="11A471E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см.</w:t>
            </w:r>
          </w:p>
        </w:tc>
        <w:tc>
          <w:tcPr>
            <w:tcW w:w="7796" w:type="dxa"/>
          </w:tcPr>
          <w:p w14:paraId="6CB3984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смотреть</w:t>
            </w:r>
          </w:p>
        </w:tc>
      </w:tr>
      <w:tr w:rsidR="00425539" w:rsidRPr="00B77EB6" w14:paraId="7D3890C4" w14:textId="77777777" w:rsidTr="0046255C">
        <w:tc>
          <w:tcPr>
            <w:tcW w:w="2235" w:type="dxa"/>
          </w:tcPr>
          <w:p w14:paraId="3A1EF33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ст.</w:t>
            </w:r>
          </w:p>
        </w:tc>
        <w:tc>
          <w:tcPr>
            <w:tcW w:w="7796" w:type="dxa"/>
          </w:tcPr>
          <w:p w14:paraId="50663CD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станица</w:t>
            </w:r>
          </w:p>
        </w:tc>
      </w:tr>
      <w:tr w:rsidR="00425539" w:rsidRPr="00B77EB6" w14:paraId="3719F08E" w14:textId="77777777" w:rsidTr="0046255C">
        <w:tc>
          <w:tcPr>
            <w:tcW w:w="2235" w:type="dxa"/>
          </w:tcPr>
          <w:p w14:paraId="7E16A3CA" w14:textId="0F4E88D4" w:rsidR="00425539" w:rsidRPr="00B77EB6" w:rsidRDefault="00425539" w:rsidP="00BB4633">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w:t>
            </w:r>
          </w:p>
        </w:tc>
        <w:tc>
          <w:tcPr>
            <w:tcW w:w="7796" w:type="dxa"/>
          </w:tcPr>
          <w:p w14:paraId="45966E80"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тонна</w:t>
            </w:r>
          </w:p>
        </w:tc>
      </w:tr>
      <w:tr w:rsidR="00425539" w:rsidRPr="00B77EB6" w14:paraId="1DDF2C6B" w14:textId="77777777" w:rsidTr="0046255C">
        <w:tc>
          <w:tcPr>
            <w:tcW w:w="2235" w:type="dxa"/>
          </w:tcPr>
          <w:p w14:paraId="6CAA08C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т.н.</w:t>
            </w:r>
          </w:p>
        </w:tc>
        <w:tc>
          <w:tcPr>
            <w:tcW w:w="7796" w:type="dxa"/>
          </w:tcPr>
          <w:p w14:paraId="521F8286" w14:textId="19D62BF5" w:rsidR="00425539" w:rsidRPr="00B77EB6" w:rsidRDefault="00425539" w:rsidP="00BB4633">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так называем</w:t>
            </w:r>
            <w:r w:rsidR="00BB4633">
              <w:rPr>
                <w:rFonts w:ascii="Times New Roman" w:eastAsia="Calibri" w:hAnsi="Times New Roman" w:cs="Times New Roman"/>
                <w:sz w:val="28"/>
                <w:szCs w:val="28"/>
              </w:rPr>
              <w:t>ый</w:t>
            </w:r>
          </w:p>
        </w:tc>
      </w:tr>
      <w:tr w:rsidR="00425539" w:rsidRPr="00B77EB6" w14:paraId="105038BF" w14:textId="77777777" w:rsidTr="0046255C">
        <w:tc>
          <w:tcPr>
            <w:tcW w:w="2235" w:type="dxa"/>
          </w:tcPr>
          <w:p w14:paraId="15B7C14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тыс.</w:t>
            </w:r>
          </w:p>
        </w:tc>
        <w:tc>
          <w:tcPr>
            <w:tcW w:w="7796" w:type="dxa"/>
          </w:tcPr>
          <w:p w14:paraId="457E109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тысяча</w:t>
            </w:r>
          </w:p>
        </w:tc>
      </w:tr>
      <w:tr w:rsidR="00425539" w:rsidRPr="00B77EB6" w14:paraId="70DA1543" w14:textId="77777777" w:rsidTr="0046255C">
        <w:tc>
          <w:tcPr>
            <w:tcW w:w="2235" w:type="dxa"/>
          </w:tcPr>
          <w:p w14:paraId="709DA57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чел.</w:t>
            </w:r>
            <w:r w:rsidRPr="00B77EB6">
              <w:rPr>
                <w:rFonts w:ascii="Times New Roman" w:eastAsia="Calibri" w:hAnsi="Times New Roman" w:cs="Times New Roman"/>
                <w:sz w:val="28"/>
                <w:szCs w:val="28"/>
              </w:rPr>
              <w:tab/>
            </w:r>
          </w:p>
        </w:tc>
        <w:tc>
          <w:tcPr>
            <w:tcW w:w="7796" w:type="dxa"/>
          </w:tcPr>
          <w:p w14:paraId="6AE1BB4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человек</w:t>
            </w:r>
          </w:p>
        </w:tc>
      </w:tr>
      <w:tr w:rsidR="00425539" w:rsidRPr="00B77EB6" w14:paraId="3989E82D" w14:textId="77777777" w:rsidTr="0046255C">
        <w:tc>
          <w:tcPr>
            <w:tcW w:w="2235" w:type="dxa"/>
          </w:tcPr>
          <w:p w14:paraId="796EAB6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USD</w:t>
            </w:r>
          </w:p>
        </w:tc>
        <w:tc>
          <w:tcPr>
            <w:tcW w:w="7796" w:type="dxa"/>
          </w:tcPr>
          <w:p w14:paraId="25B20581"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United States Dollar</w:t>
            </w:r>
          </w:p>
        </w:tc>
      </w:tr>
      <w:tr w:rsidR="00425539" w:rsidRPr="00B77EB6" w14:paraId="2F1A32BC" w14:textId="77777777" w:rsidTr="0046255C">
        <w:tc>
          <w:tcPr>
            <w:tcW w:w="10031" w:type="dxa"/>
            <w:gridSpan w:val="2"/>
          </w:tcPr>
          <w:p w14:paraId="7A9CD6AB" w14:textId="77777777" w:rsidR="00425539" w:rsidRPr="00B77EB6" w:rsidRDefault="00425539" w:rsidP="0046255C">
            <w:pPr>
              <w:spacing w:before="0" w:after="0"/>
              <w:jc w:val="left"/>
              <w:rPr>
                <w:rFonts w:ascii="Times New Roman" w:eastAsia="Calibri" w:hAnsi="Times New Roman" w:cs="Times New Roman"/>
                <w:sz w:val="28"/>
                <w:szCs w:val="28"/>
              </w:rPr>
            </w:pPr>
          </w:p>
          <w:p w14:paraId="6DE4538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Организационно-правовые формы собственности:</w:t>
            </w:r>
          </w:p>
          <w:p w14:paraId="6B657A85" w14:textId="77777777" w:rsidR="00425539" w:rsidRPr="00B77EB6" w:rsidRDefault="00425539" w:rsidP="0046255C">
            <w:pPr>
              <w:spacing w:before="0" w:after="0"/>
              <w:jc w:val="left"/>
              <w:rPr>
                <w:rFonts w:ascii="Times New Roman" w:eastAsia="Calibri" w:hAnsi="Times New Roman" w:cs="Times New Roman"/>
                <w:sz w:val="28"/>
                <w:szCs w:val="28"/>
              </w:rPr>
            </w:pPr>
          </w:p>
        </w:tc>
      </w:tr>
      <w:tr w:rsidR="00425539" w:rsidRPr="00B77EB6" w14:paraId="3D242AC8" w14:textId="77777777" w:rsidTr="0046255C">
        <w:tc>
          <w:tcPr>
            <w:tcW w:w="2235" w:type="dxa"/>
          </w:tcPr>
          <w:p w14:paraId="1B1917D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АНО</w:t>
            </w:r>
          </w:p>
        </w:tc>
        <w:tc>
          <w:tcPr>
            <w:tcW w:w="7796" w:type="dxa"/>
          </w:tcPr>
          <w:p w14:paraId="2CB52A4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автономная некоммерческая организация</w:t>
            </w:r>
          </w:p>
        </w:tc>
      </w:tr>
      <w:tr w:rsidR="00425539" w:rsidRPr="00B77EB6" w14:paraId="6C648BB8" w14:textId="77777777" w:rsidTr="0046255C">
        <w:tc>
          <w:tcPr>
            <w:tcW w:w="2235" w:type="dxa"/>
          </w:tcPr>
          <w:p w14:paraId="2F8A029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ВНЦ</w:t>
            </w:r>
          </w:p>
        </w:tc>
        <w:tc>
          <w:tcPr>
            <w:tcW w:w="7796" w:type="dxa"/>
          </w:tcPr>
          <w:p w14:paraId="5C921CB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Владикавказский научный центр</w:t>
            </w:r>
          </w:p>
        </w:tc>
      </w:tr>
      <w:tr w:rsidR="00425539" w:rsidRPr="00B77EB6" w14:paraId="5D1A9BCF" w14:textId="77777777" w:rsidTr="0046255C">
        <w:tc>
          <w:tcPr>
            <w:tcW w:w="2235" w:type="dxa"/>
          </w:tcPr>
          <w:p w14:paraId="6850F99E"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НИЦ</w:t>
            </w:r>
          </w:p>
        </w:tc>
        <w:tc>
          <w:tcPr>
            <w:tcW w:w="7796" w:type="dxa"/>
          </w:tcPr>
          <w:p w14:paraId="0585124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научно-исследовательский центр</w:t>
            </w:r>
          </w:p>
        </w:tc>
      </w:tr>
      <w:tr w:rsidR="00425539" w:rsidRPr="00B77EB6" w14:paraId="1E3A1DFC" w14:textId="77777777" w:rsidTr="0046255C">
        <w:tc>
          <w:tcPr>
            <w:tcW w:w="2235" w:type="dxa"/>
          </w:tcPr>
          <w:p w14:paraId="60D83D9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НКО</w:t>
            </w:r>
          </w:p>
        </w:tc>
        <w:tc>
          <w:tcPr>
            <w:tcW w:w="7796" w:type="dxa"/>
          </w:tcPr>
          <w:p w14:paraId="62C0EC6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некоммерческая организация</w:t>
            </w:r>
          </w:p>
        </w:tc>
      </w:tr>
      <w:tr w:rsidR="00425539" w:rsidRPr="00B77EB6" w14:paraId="6F3048CD" w14:textId="77777777" w:rsidTr="0046255C">
        <w:tc>
          <w:tcPr>
            <w:tcW w:w="2235" w:type="dxa"/>
          </w:tcPr>
          <w:p w14:paraId="369D1BF9"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НПО</w:t>
            </w:r>
          </w:p>
        </w:tc>
        <w:tc>
          <w:tcPr>
            <w:tcW w:w="7796" w:type="dxa"/>
          </w:tcPr>
          <w:p w14:paraId="4446E79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научно-проектная организация</w:t>
            </w:r>
          </w:p>
        </w:tc>
      </w:tr>
      <w:tr w:rsidR="00425539" w:rsidRPr="00B77EB6" w14:paraId="3FCFBE88" w14:textId="77777777" w:rsidTr="0046255C">
        <w:tc>
          <w:tcPr>
            <w:tcW w:w="2235" w:type="dxa"/>
          </w:tcPr>
          <w:p w14:paraId="2A65C75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ОАО </w:t>
            </w:r>
          </w:p>
        </w:tc>
        <w:tc>
          <w:tcPr>
            <w:tcW w:w="7796" w:type="dxa"/>
          </w:tcPr>
          <w:p w14:paraId="1D9D8A4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открытое акционерное общество</w:t>
            </w:r>
          </w:p>
        </w:tc>
      </w:tr>
      <w:tr w:rsidR="00425539" w:rsidRPr="00B77EB6" w14:paraId="00DE8229" w14:textId="77777777" w:rsidTr="0046255C">
        <w:tc>
          <w:tcPr>
            <w:tcW w:w="2235" w:type="dxa"/>
          </w:tcPr>
          <w:p w14:paraId="1FCD4C5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ООО</w:t>
            </w:r>
          </w:p>
        </w:tc>
        <w:tc>
          <w:tcPr>
            <w:tcW w:w="7796" w:type="dxa"/>
          </w:tcPr>
          <w:p w14:paraId="21F64C6C"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общество с ограниченной ответственностью</w:t>
            </w:r>
          </w:p>
        </w:tc>
      </w:tr>
      <w:tr w:rsidR="00425539" w:rsidRPr="00B77EB6" w14:paraId="3D3C59F2" w14:textId="77777777" w:rsidTr="0046255C">
        <w:tc>
          <w:tcPr>
            <w:tcW w:w="2235" w:type="dxa"/>
          </w:tcPr>
          <w:p w14:paraId="733417D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ПАО</w:t>
            </w:r>
          </w:p>
        </w:tc>
        <w:tc>
          <w:tcPr>
            <w:tcW w:w="7796" w:type="dxa"/>
          </w:tcPr>
          <w:p w14:paraId="30836EB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публичное акционерное общество</w:t>
            </w:r>
          </w:p>
        </w:tc>
      </w:tr>
      <w:tr w:rsidR="00425539" w:rsidRPr="00B77EB6" w14:paraId="7B65BE25" w14:textId="77777777" w:rsidTr="0046255C">
        <w:tc>
          <w:tcPr>
            <w:tcW w:w="2235" w:type="dxa"/>
          </w:tcPr>
          <w:p w14:paraId="4F537A7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РКЦ</w:t>
            </w:r>
          </w:p>
        </w:tc>
        <w:tc>
          <w:tcPr>
            <w:tcW w:w="7796" w:type="dxa"/>
          </w:tcPr>
          <w:p w14:paraId="508E3A7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Times New Roman" w:hAnsi="Times New Roman" w:cs="Times New Roman"/>
                <w:sz w:val="28"/>
                <w:szCs w:val="28"/>
                <w:lang w:eastAsia="ja-JP"/>
              </w:rPr>
              <w:t>региональный координационный центр</w:t>
            </w:r>
          </w:p>
        </w:tc>
      </w:tr>
      <w:tr w:rsidR="00425539" w:rsidRPr="00B77EB6" w14:paraId="3738B8EA" w14:textId="77777777" w:rsidTr="0046255C">
        <w:tc>
          <w:tcPr>
            <w:tcW w:w="2235" w:type="dxa"/>
          </w:tcPr>
          <w:p w14:paraId="093C8642"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ФГБОУ </w:t>
            </w:r>
          </w:p>
        </w:tc>
        <w:tc>
          <w:tcPr>
            <w:tcW w:w="7796" w:type="dxa"/>
            <w:shd w:val="clear" w:color="auto" w:fill="auto"/>
          </w:tcPr>
          <w:p w14:paraId="71F74C5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Федеральное государственное бюджетное образовательное учреждение</w:t>
            </w:r>
          </w:p>
        </w:tc>
      </w:tr>
      <w:tr w:rsidR="00425539" w:rsidRPr="00B77EB6" w14:paraId="52731459" w14:textId="77777777" w:rsidTr="0046255C">
        <w:tc>
          <w:tcPr>
            <w:tcW w:w="2235" w:type="dxa"/>
          </w:tcPr>
          <w:p w14:paraId="161AC6E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ФГБУК</w:t>
            </w:r>
          </w:p>
        </w:tc>
        <w:tc>
          <w:tcPr>
            <w:tcW w:w="7796" w:type="dxa"/>
          </w:tcPr>
          <w:p w14:paraId="1C4D098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Федеральное государственное бюджетное учреждение культуры</w:t>
            </w:r>
          </w:p>
        </w:tc>
      </w:tr>
      <w:tr w:rsidR="00425539" w:rsidRPr="00B77EB6" w14:paraId="2FDDE7C7" w14:textId="77777777" w:rsidTr="0046255C">
        <w:tc>
          <w:tcPr>
            <w:tcW w:w="2235" w:type="dxa"/>
          </w:tcPr>
          <w:p w14:paraId="23E07CC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ЦНИЛ</w:t>
            </w:r>
          </w:p>
        </w:tc>
        <w:tc>
          <w:tcPr>
            <w:tcW w:w="7796" w:type="dxa"/>
          </w:tcPr>
          <w:p w14:paraId="76201EC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центральная научно-исследовательская лаборатория</w:t>
            </w:r>
          </w:p>
          <w:p w14:paraId="4949D0D9" w14:textId="77777777" w:rsidR="00425539" w:rsidRPr="00B77EB6" w:rsidRDefault="00425539" w:rsidP="0046255C">
            <w:pPr>
              <w:spacing w:before="0" w:after="0"/>
              <w:jc w:val="left"/>
              <w:rPr>
                <w:rFonts w:ascii="Times New Roman" w:eastAsia="Calibri" w:hAnsi="Times New Roman" w:cs="Times New Roman"/>
                <w:sz w:val="28"/>
                <w:szCs w:val="28"/>
              </w:rPr>
            </w:pPr>
          </w:p>
        </w:tc>
      </w:tr>
      <w:tr w:rsidR="00425539" w:rsidRPr="00B77EB6" w14:paraId="114FDFFC" w14:textId="77777777" w:rsidTr="0046255C">
        <w:tc>
          <w:tcPr>
            <w:tcW w:w="10031" w:type="dxa"/>
            <w:gridSpan w:val="2"/>
          </w:tcPr>
          <w:p w14:paraId="6F119A0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Прочие используемые сокращения:</w:t>
            </w:r>
          </w:p>
        </w:tc>
      </w:tr>
      <w:tr w:rsidR="00425539" w:rsidRPr="00B77EB6" w14:paraId="32CA87F6" w14:textId="77777777" w:rsidTr="0046255C">
        <w:tc>
          <w:tcPr>
            <w:tcW w:w="2235" w:type="dxa"/>
          </w:tcPr>
          <w:p w14:paraId="40507261" w14:textId="77777777" w:rsidR="00425539" w:rsidRPr="00B77EB6" w:rsidRDefault="00425539" w:rsidP="0046255C">
            <w:pPr>
              <w:spacing w:before="0" w:after="0"/>
              <w:jc w:val="left"/>
              <w:rPr>
                <w:rFonts w:ascii="Times New Roman" w:eastAsia="Calibri" w:hAnsi="Times New Roman" w:cs="Times New Roman"/>
                <w:sz w:val="28"/>
                <w:szCs w:val="28"/>
              </w:rPr>
            </w:pPr>
          </w:p>
          <w:p w14:paraId="6940D70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АИРР</w:t>
            </w:r>
          </w:p>
        </w:tc>
        <w:tc>
          <w:tcPr>
            <w:tcW w:w="7796" w:type="dxa"/>
          </w:tcPr>
          <w:p w14:paraId="778698BC" w14:textId="77777777" w:rsidR="00425539" w:rsidRPr="00B77EB6" w:rsidRDefault="00425539" w:rsidP="0046255C">
            <w:pPr>
              <w:spacing w:before="0" w:after="0"/>
              <w:jc w:val="left"/>
              <w:rPr>
                <w:rFonts w:ascii="Times New Roman" w:eastAsia="Calibri" w:hAnsi="Times New Roman" w:cs="Times New Roman"/>
                <w:sz w:val="28"/>
                <w:szCs w:val="28"/>
              </w:rPr>
            </w:pPr>
          </w:p>
          <w:p w14:paraId="019E590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Ассоциация инновационных регионов России</w:t>
            </w:r>
          </w:p>
        </w:tc>
      </w:tr>
      <w:tr w:rsidR="00425539" w:rsidRPr="00B77EB6" w14:paraId="08AC5FE5" w14:textId="77777777" w:rsidTr="0046255C">
        <w:tc>
          <w:tcPr>
            <w:tcW w:w="2235" w:type="dxa"/>
          </w:tcPr>
          <w:p w14:paraId="1ECEAC1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АПК</w:t>
            </w:r>
          </w:p>
        </w:tc>
        <w:tc>
          <w:tcPr>
            <w:tcW w:w="7796" w:type="dxa"/>
          </w:tcPr>
          <w:p w14:paraId="79AD4E9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агропромышленный комплекс</w:t>
            </w:r>
          </w:p>
        </w:tc>
      </w:tr>
      <w:tr w:rsidR="00425539" w:rsidRPr="00B77EB6" w14:paraId="7127EAC1" w14:textId="77777777" w:rsidTr="0046255C">
        <w:tc>
          <w:tcPr>
            <w:tcW w:w="2235" w:type="dxa"/>
          </w:tcPr>
          <w:p w14:paraId="57E7811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АСИ</w:t>
            </w:r>
          </w:p>
        </w:tc>
        <w:tc>
          <w:tcPr>
            <w:tcW w:w="7796" w:type="dxa"/>
          </w:tcPr>
          <w:p w14:paraId="674F882C"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Агентство стратегических инициатив</w:t>
            </w:r>
          </w:p>
        </w:tc>
      </w:tr>
      <w:tr w:rsidR="00425539" w:rsidRPr="00B77EB6" w14:paraId="0469228D" w14:textId="77777777" w:rsidTr="0046255C">
        <w:tc>
          <w:tcPr>
            <w:tcW w:w="2235" w:type="dxa"/>
          </w:tcPr>
          <w:p w14:paraId="2365E819"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ВДС</w:t>
            </w:r>
          </w:p>
        </w:tc>
        <w:tc>
          <w:tcPr>
            <w:tcW w:w="7796" w:type="dxa"/>
          </w:tcPr>
          <w:p w14:paraId="1785D5D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валовая добавленная стоимость</w:t>
            </w:r>
          </w:p>
        </w:tc>
      </w:tr>
      <w:tr w:rsidR="00425539" w:rsidRPr="00B77EB6" w14:paraId="10A360C3" w14:textId="77777777" w:rsidTr="0046255C">
        <w:tc>
          <w:tcPr>
            <w:tcW w:w="2235" w:type="dxa"/>
          </w:tcPr>
          <w:p w14:paraId="505F2A5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ВИЭ</w:t>
            </w:r>
          </w:p>
        </w:tc>
        <w:tc>
          <w:tcPr>
            <w:tcW w:w="7796" w:type="dxa"/>
          </w:tcPr>
          <w:p w14:paraId="6DE8A23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возобновляемый источник энергии</w:t>
            </w:r>
          </w:p>
        </w:tc>
      </w:tr>
      <w:tr w:rsidR="00425539" w:rsidRPr="00B77EB6" w14:paraId="638AE609" w14:textId="77777777" w:rsidTr="0046255C">
        <w:tc>
          <w:tcPr>
            <w:tcW w:w="2235" w:type="dxa"/>
          </w:tcPr>
          <w:p w14:paraId="66C3D169"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ВРП</w:t>
            </w:r>
          </w:p>
        </w:tc>
        <w:tc>
          <w:tcPr>
            <w:tcW w:w="7796" w:type="dxa"/>
          </w:tcPr>
          <w:p w14:paraId="0145884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внутренний региональный продукт</w:t>
            </w:r>
          </w:p>
        </w:tc>
      </w:tr>
      <w:tr w:rsidR="00425539" w:rsidRPr="00B77EB6" w14:paraId="779B29D7" w14:textId="77777777" w:rsidTr="0046255C">
        <w:tc>
          <w:tcPr>
            <w:tcW w:w="2235" w:type="dxa"/>
          </w:tcPr>
          <w:p w14:paraId="62A7CEF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ГС</w:t>
            </w:r>
          </w:p>
        </w:tc>
        <w:tc>
          <w:tcPr>
            <w:tcW w:w="7796" w:type="dxa"/>
          </w:tcPr>
          <w:p w14:paraId="5ABBF462"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группа сравнения</w:t>
            </w:r>
          </w:p>
        </w:tc>
      </w:tr>
      <w:tr w:rsidR="00425539" w:rsidRPr="00B77EB6" w14:paraId="09895D14" w14:textId="77777777" w:rsidTr="0046255C">
        <w:tc>
          <w:tcPr>
            <w:tcW w:w="2235" w:type="dxa"/>
          </w:tcPr>
          <w:p w14:paraId="16A11FE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ГСЦ</w:t>
            </w:r>
          </w:p>
        </w:tc>
        <w:tc>
          <w:tcPr>
            <w:tcW w:w="7796" w:type="dxa"/>
          </w:tcPr>
          <w:p w14:paraId="3E52CCD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главная стратегическая цель</w:t>
            </w:r>
          </w:p>
        </w:tc>
      </w:tr>
      <w:tr w:rsidR="00425539" w:rsidRPr="00B77EB6" w14:paraId="02B740DF" w14:textId="77777777" w:rsidTr="0046255C">
        <w:tc>
          <w:tcPr>
            <w:tcW w:w="2235" w:type="dxa"/>
          </w:tcPr>
          <w:p w14:paraId="75C47D3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ГЭС</w:t>
            </w:r>
          </w:p>
        </w:tc>
        <w:tc>
          <w:tcPr>
            <w:tcW w:w="7796" w:type="dxa"/>
          </w:tcPr>
          <w:p w14:paraId="0E05771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гидроэлектростанция</w:t>
            </w:r>
          </w:p>
        </w:tc>
      </w:tr>
      <w:tr w:rsidR="00425539" w:rsidRPr="00B77EB6" w14:paraId="30435D09" w14:textId="77777777" w:rsidTr="0046255C">
        <w:tc>
          <w:tcPr>
            <w:tcW w:w="2235" w:type="dxa"/>
          </w:tcPr>
          <w:p w14:paraId="4B405A5E"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ГЧП</w:t>
            </w:r>
          </w:p>
        </w:tc>
        <w:tc>
          <w:tcPr>
            <w:tcW w:w="7796" w:type="dxa"/>
          </w:tcPr>
          <w:p w14:paraId="7ED79A32"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государственно-частное партнерство</w:t>
            </w:r>
          </w:p>
        </w:tc>
      </w:tr>
      <w:tr w:rsidR="00425539" w:rsidRPr="00B77EB6" w14:paraId="181F7304" w14:textId="77777777" w:rsidTr="0046255C">
        <w:tc>
          <w:tcPr>
            <w:tcW w:w="2235" w:type="dxa"/>
          </w:tcPr>
          <w:p w14:paraId="2354F94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ГТУ</w:t>
            </w:r>
          </w:p>
        </w:tc>
        <w:tc>
          <w:tcPr>
            <w:tcW w:w="7796" w:type="dxa"/>
          </w:tcPr>
          <w:p w14:paraId="0DEB54C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Государственный технологический университет</w:t>
            </w:r>
          </w:p>
        </w:tc>
      </w:tr>
      <w:tr w:rsidR="00425539" w:rsidRPr="00B77EB6" w14:paraId="3407FC7C" w14:textId="77777777" w:rsidTr="0046255C">
        <w:tc>
          <w:tcPr>
            <w:tcW w:w="2235" w:type="dxa"/>
          </w:tcPr>
          <w:p w14:paraId="098C2072"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ЖКХ</w:t>
            </w:r>
          </w:p>
        </w:tc>
        <w:tc>
          <w:tcPr>
            <w:tcW w:w="7796" w:type="dxa"/>
          </w:tcPr>
          <w:p w14:paraId="5FC56D89"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жилищно-коммунальное хозяйство</w:t>
            </w:r>
          </w:p>
        </w:tc>
      </w:tr>
      <w:tr w:rsidR="00425539" w:rsidRPr="00B77EB6" w14:paraId="4726D5B7" w14:textId="77777777" w:rsidTr="0046255C">
        <w:tc>
          <w:tcPr>
            <w:tcW w:w="2235" w:type="dxa"/>
          </w:tcPr>
          <w:p w14:paraId="316DE11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ЗТР</w:t>
            </w:r>
          </w:p>
        </w:tc>
        <w:tc>
          <w:tcPr>
            <w:tcW w:w="7796" w:type="dxa"/>
          </w:tcPr>
          <w:p w14:paraId="5F61D4A0"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зона территориального развития</w:t>
            </w:r>
          </w:p>
        </w:tc>
      </w:tr>
      <w:tr w:rsidR="00425539" w:rsidRPr="00B77EB6" w14:paraId="444C0557" w14:textId="77777777" w:rsidTr="0046255C">
        <w:tc>
          <w:tcPr>
            <w:tcW w:w="2235" w:type="dxa"/>
          </w:tcPr>
          <w:p w14:paraId="37E1B44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ИЧК</w:t>
            </w:r>
          </w:p>
        </w:tc>
        <w:tc>
          <w:tcPr>
            <w:tcW w:w="7796" w:type="dxa"/>
          </w:tcPr>
          <w:p w14:paraId="68CE101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индекс человеческого развития</w:t>
            </w:r>
          </w:p>
        </w:tc>
      </w:tr>
      <w:tr w:rsidR="00425539" w:rsidRPr="00B77EB6" w14:paraId="48FB4ABC" w14:textId="77777777" w:rsidTr="0046255C">
        <w:tc>
          <w:tcPr>
            <w:tcW w:w="2235" w:type="dxa"/>
          </w:tcPr>
          <w:p w14:paraId="3375C34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КСЖКХ</w:t>
            </w:r>
          </w:p>
        </w:tc>
        <w:tc>
          <w:tcPr>
            <w:tcW w:w="7796" w:type="dxa"/>
          </w:tcPr>
          <w:p w14:paraId="47D1717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комплекс строительства и жилищно-коммунального хозяйства</w:t>
            </w:r>
          </w:p>
        </w:tc>
      </w:tr>
      <w:tr w:rsidR="00425539" w:rsidRPr="00B77EB6" w14:paraId="086B7A19" w14:textId="77777777" w:rsidTr="0046255C">
        <w:tc>
          <w:tcPr>
            <w:tcW w:w="2235" w:type="dxa"/>
          </w:tcPr>
          <w:p w14:paraId="6B6ED9F9"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КОП</w:t>
            </w:r>
          </w:p>
        </w:tc>
        <w:tc>
          <w:tcPr>
            <w:tcW w:w="7796" w:type="dxa"/>
          </w:tcPr>
          <w:p w14:paraId="16AD10D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комплекс отраслей промышленности</w:t>
            </w:r>
          </w:p>
        </w:tc>
      </w:tr>
      <w:tr w:rsidR="00425539" w:rsidRPr="00B77EB6" w14:paraId="00197C4C" w14:textId="77777777" w:rsidTr="0046255C">
        <w:tc>
          <w:tcPr>
            <w:tcW w:w="2235" w:type="dxa"/>
          </w:tcPr>
          <w:p w14:paraId="1E37C5D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КСИУ</w:t>
            </w:r>
          </w:p>
        </w:tc>
        <w:tc>
          <w:tcPr>
            <w:tcW w:w="7796" w:type="dxa"/>
          </w:tcPr>
          <w:p w14:paraId="5CAD516C"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комплекс социальных и инновационных услуг</w:t>
            </w:r>
          </w:p>
        </w:tc>
      </w:tr>
      <w:tr w:rsidR="00425539" w:rsidRPr="00B77EB6" w14:paraId="02527071" w14:textId="77777777" w:rsidTr="0046255C">
        <w:tc>
          <w:tcPr>
            <w:tcW w:w="2235" w:type="dxa"/>
          </w:tcPr>
          <w:p w14:paraId="6CC21DD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КСР</w:t>
            </w:r>
          </w:p>
        </w:tc>
        <w:tc>
          <w:tcPr>
            <w:tcW w:w="7796" w:type="dxa"/>
          </w:tcPr>
          <w:p w14:paraId="6DFF9DB7"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коллективное средство размещения</w:t>
            </w:r>
          </w:p>
        </w:tc>
      </w:tr>
      <w:tr w:rsidR="00425539" w:rsidRPr="00B77EB6" w14:paraId="085FD2B9" w14:textId="77777777" w:rsidTr="0046255C">
        <w:tc>
          <w:tcPr>
            <w:tcW w:w="2235" w:type="dxa"/>
          </w:tcPr>
          <w:p w14:paraId="2FB05560"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КРС</w:t>
            </w:r>
          </w:p>
        </w:tc>
        <w:tc>
          <w:tcPr>
            <w:tcW w:w="7796" w:type="dxa"/>
          </w:tcPr>
          <w:p w14:paraId="1AC811CE"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крупный рогатый скот</w:t>
            </w:r>
          </w:p>
        </w:tc>
      </w:tr>
      <w:tr w:rsidR="00425539" w:rsidRPr="00B77EB6" w14:paraId="12A79CAF" w14:textId="77777777" w:rsidTr="0046255C">
        <w:tc>
          <w:tcPr>
            <w:tcW w:w="2235" w:type="dxa"/>
          </w:tcPr>
          <w:p w14:paraId="5F23B03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МРС</w:t>
            </w:r>
          </w:p>
        </w:tc>
        <w:tc>
          <w:tcPr>
            <w:tcW w:w="7796" w:type="dxa"/>
          </w:tcPr>
          <w:p w14:paraId="772CF45D"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мелкий рогатый скот</w:t>
            </w:r>
          </w:p>
        </w:tc>
      </w:tr>
      <w:tr w:rsidR="00425539" w:rsidRPr="00B77EB6" w14:paraId="617288F4" w14:textId="77777777" w:rsidTr="0046255C">
        <w:tc>
          <w:tcPr>
            <w:tcW w:w="2235" w:type="dxa"/>
          </w:tcPr>
          <w:p w14:paraId="433293A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МСП</w:t>
            </w:r>
          </w:p>
        </w:tc>
        <w:tc>
          <w:tcPr>
            <w:tcW w:w="7796" w:type="dxa"/>
          </w:tcPr>
          <w:p w14:paraId="065762B6"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малое и среднее предпринимательство</w:t>
            </w:r>
          </w:p>
        </w:tc>
      </w:tr>
      <w:tr w:rsidR="00425539" w:rsidRPr="00B77EB6" w14:paraId="32AC60C8" w14:textId="77777777" w:rsidTr="0046255C">
        <w:tc>
          <w:tcPr>
            <w:tcW w:w="2235" w:type="dxa"/>
          </w:tcPr>
          <w:p w14:paraId="01FCD242"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МО</w:t>
            </w:r>
          </w:p>
        </w:tc>
        <w:tc>
          <w:tcPr>
            <w:tcW w:w="7796" w:type="dxa"/>
          </w:tcPr>
          <w:p w14:paraId="5B1AEABE"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муниципальное образование</w:t>
            </w:r>
          </w:p>
        </w:tc>
      </w:tr>
      <w:tr w:rsidR="00425539" w:rsidRPr="00B77EB6" w14:paraId="0ED55898" w14:textId="77777777" w:rsidTr="0046255C">
        <w:tc>
          <w:tcPr>
            <w:tcW w:w="2235" w:type="dxa"/>
          </w:tcPr>
          <w:p w14:paraId="1A09966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МТК</w:t>
            </w:r>
          </w:p>
        </w:tc>
        <w:tc>
          <w:tcPr>
            <w:tcW w:w="7796" w:type="dxa"/>
          </w:tcPr>
          <w:p w14:paraId="7CDB944D"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международный транспортный коридор</w:t>
            </w:r>
          </w:p>
        </w:tc>
      </w:tr>
      <w:tr w:rsidR="00425539" w:rsidRPr="00B77EB6" w14:paraId="1AF176AB" w14:textId="77777777" w:rsidTr="0046255C">
        <w:tc>
          <w:tcPr>
            <w:tcW w:w="2235" w:type="dxa"/>
          </w:tcPr>
          <w:p w14:paraId="29B4740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МЧП</w:t>
            </w:r>
          </w:p>
        </w:tc>
        <w:tc>
          <w:tcPr>
            <w:tcW w:w="7796" w:type="dxa"/>
          </w:tcPr>
          <w:p w14:paraId="0AD4A603"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муниципально-частное партнёрство</w:t>
            </w:r>
          </w:p>
        </w:tc>
      </w:tr>
      <w:tr w:rsidR="00425539" w:rsidRPr="00B77EB6" w14:paraId="3BD1901C" w14:textId="77777777" w:rsidTr="0046255C">
        <w:tc>
          <w:tcPr>
            <w:tcW w:w="2235" w:type="dxa"/>
          </w:tcPr>
          <w:p w14:paraId="3C622CB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МУП</w:t>
            </w:r>
          </w:p>
        </w:tc>
        <w:tc>
          <w:tcPr>
            <w:tcW w:w="7796" w:type="dxa"/>
          </w:tcPr>
          <w:p w14:paraId="1D5AB4AA"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Международный учебный полигон</w:t>
            </w:r>
          </w:p>
        </w:tc>
      </w:tr>
      <w:tr w:rsidR="00425539" w:rsidRPr="00B77EB6" w14:paraId="0DB73EBC" w14:textId="77777777" w:rsidTr="0046255C">
        <w:tc>
          <w:tcPr>
            <w:tcW w:w="2235" w:type="dxa"/>
          </w:tcPr>
          <w:p w14:paraId="71925E6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НИОКР</w:t>
            </w:r>
          </w:p>
        </w:tc>
        <w:tc>
          <w:tcPr>
            <w:tcW w:w="7796" w:type="dxa"/>
          </w:tcPr>
          <w:p w14:paraId="173CACA0"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научно-исследовательские и опытно-конструкторские работы</w:t>
            </w:r>
          </w:p>
        </w:tc>
      </w:tr>
      <w:tr w:rsidR="00425539" w:rsidRPr="00B77EB6" w14:paraId="573FB4C9" w14:textId="77777777" w:rsidTr="0046255C">
        <w:tc>
          <w:tcPr>
            <w:tcW w:w="2235" w:type="dxa"/>
          </w:tcPr>
          <w:p w14:paraId="49EE6626" w14:textId="77777777" w:rsidR="00425539" w:rsidRPr="00B77EB6" w:rsidRDefault="00425539" w:rsidP="008F2D5E">
            <w:pPr>
              <w:spacing w:before="0" w:after="0" w:line="276" w:lineRule="auto"/>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НК</w:t>
            </w:r>
          </w:p>
        </w:tc>
        <w:tc>
          <w:tcPr>
            <w:tcW w:w="7796" w:type="dxa"/>
          </w:tcPr>
          <w:p w14:paraId="59D18DF4" w14:textId="77777777" w:rsidR="00425539" w:rsidRPr="00B77EB6" w:rsidRDefault="00425539" w:rsidP="008F2D5E">
            <w:pPr>
              <w:tabs>
                <w:tab w:val="left" w:pos="1376"/>
              </w:tabs>
              <w:spacing w:before="0" w:after="0" w:line="276" w:lineRule="auto"/>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направление конкуренции</w:t>
            </w:r>
          </w:p>
        </w:tc>
      </w:tr>
      <w:tr w:rsidR="00425539" w:rsidRPr="00B77EB6" w14:paraId="3E60E3D8" w14:textId="77777777" w:rsidTr="0046255C">
        <w:tc>
          <w:tcPr>
            <w:tcW w:w="2235" w:type="dxa"/>
          </w:tcPr>
          <w:p w14:paraId="4207797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НТИ</w:t>
            </w:r>
          </w:p>
        </w:tc>
        <w:tc>
          <w:tcPr>
            <w:tcW w:w="7796" w:type="dxa"/>
          </w:tcPr>
          <w:p w14:paraId="33CC4431" w14:textId="77777777" w:rsidR="00425539" w:rsidRPr="00B77EB6" w:rsidRDefault="00425539" w:rsidP="0046255C">
            <w:pPr>
              <w:tabs>
                <w:tab w:val="left" w:pos="1376"/>
              </w:tabs>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Национальная технологическая инициатива</w:t>
            </w:r>
          </w:p>
        </w:tc>
      </w:tr>
      <w:tr w:rsidR="00425539" w:rsidRPr="00B77EB6" w14:paraId="687E52EF" w14:textId="77777777" w:rsidTr="0046255C">
        <w:tc>
          <w:tcPr>
            <w:tcW w:w="2235" w:type="dxa"/>
          </w:tcPr>
          <w:p w14:paraId="2611995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ОКВЭД</w:t>
            </w:r>
          </w:p>
        </w:tc>
        <w:tc>
          <w:tcPr>
            <w:tcW w:w="7796" w:type="dxa"/>
          </w:tcPr>
          <w:p w14:paraId="0C35014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Общероссийский классификатор видов экономической деятельности</w:t>
            </w:r>
          </w:p>
        </w:tc>
      </w:tr>
      <w:tr w:rsidR="00425539" w:rsidRPr="00B77EB6" w14:paraId="7220B18D" w14:textId="77777777" w:rsidTr="0046255C">
        <w:tc>
          <w:tcPr>
            <w:tcW w:w="2235" w:type="dxa"/>
          </w:tcPr>
          <w:p w14:paraId="514094B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ОКН</w:t>
            </w:r>
          </w:p>
        </w:tc>
        <w:tc>
          <w:tcPr>
            <w:tcW w:w="7796" w:type="dxa"/>
          </w:tcPr>
          <w:p w14:paraId="3596B81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объекты культурного наследия</w:t>
            </w:r>
          </w:p>
        </w:tc>
      </w:tr>
      <w:tr w:rsidR="00425539" w:rsidRPr="00B77EB6" w14:paraId="6C38AA6B" w14:textId="77777777" w:rsidTr="0046255C">
        <w:tc>
          <w:tcPr>
            <w:tcW w:w="2235" w:type="dxa"/>
          </w:tcPr>
          <w:p w14:paraId="6B4869B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ОМСУ</w:t>
            </w:r>
          </w:p>
        </w:tc>
        <w:tc>
          <w:tcPr>
            <w:tcW w:w="7796" w:type="dxa"/>
          </w:tcPr>
          <w:p w14:paraId="540C056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органы местного самоуправления</w:t>
            </w:r>
          </w:p>
        </w:tc>
      </w:tr>
      <w:tr w:rsidR="00425539" w:rsidRPr="00B77EB6" w14:paraId="4DBA1503" w14:textId="77777777" w:rsidTr="0046255C">
        <w:tc>
          <w:tcPr>
            <w:tcW w:w="2235" w:type="dxa"/>
          </w:tcPr>
          <w:p w14:paraId="54EEAED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ООПТ</w:t>
            </w:r>
          </w:p>
        </w:tc>
        <w:tc>
          <w:tcPr>
            <w:tcW w:w="7796" w:type="dxa"/>
          </w:tcPr>
          <w:p w14:paraId="63B5BA5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особо охраняемые природные территории</w:t>
            </w:r>
          </w:p>
        </w:tc>
      </w:tr>
      <w:tr w:rsidR="00425539" w:rsidRPr="00B77EB6" w14:paraId="16E161DF" w14:textId="77777777" w:rsidTr="0046255C">
        <w:tc>
          <w:tcPr>
            <w:tcW w:w="2235" w:type="dxa"/>
          </w:tcPr>
          <w:p w14:paraId="76C4EE8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ОЭЗ</w:t>
            </w:r>
          </w:p>
        </w:tc>
        <w:tc>
          <w:tcPr>
            <w:tcW w:w="7796" w:type="dxa"/>
          </w:tcPr>
          <w:p w14:paraId="7BFF941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особая экономическая зона</w:t>
            </w:r>
          </w:p>
        </w:tc>
      </w:tr>
      <w:tr w:rsidR="00425539" w:rsidRPr="00B77EB6" w14:paraId="47A3837C" w14:textId="77777777" w:rsidTr="0046255C">
        <w:tc>
          <w:tcPr>
            <w:tcW w:w="2235" w:type="dxa"/>
          </w:tcPr>
          <w:p w14:paraId="5F7452F2"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ПЗЗ</w:t>
            </w:r>
          </w:p>
        </w:tc>
        <w:tc>
          <w:tcPr>
            <w:tcW w:w="7796" w:type="dxa"/>
          </w:tcPr>
          <w:p w14:paraId="0C9EEAD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правила землепользования и застройки</w:t>
            </w:r>
          </w:p>
        </w:tc>
      </w:tr>
      <w:tr w:rsidR="00425539" w:rsidRPr="00B77EB6" w14:paraId="5DB0A864" w14:textId="77777777" w:rsidTr="0046255C">
        <w:tc>
          <w:tcPr>
            <w:tcW w:w="2235" w:type="dxa"/>
          </w:tcPr>
          <w:p w14:paraId="66F7F5E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ПК</w:t>
            </w:r>
          </w:p>
        </w:tc>
        <w:tc>
          <w:tcPr>
            <w:tcW w:w="7796" w:type="dxa"/>
          </w:tcPr>
          <w:p w14:paraId="51A262A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промышленный комплекс</w:t>
            </w:r>
          </w:p>
        </w:tc>
      </w:tr>
      <w:tr w:rsidR="00425539" w:rsidRPr="00B77EB6" w14:paraId="3B807116" w14:textId="77777777" w:rsidTr="0046255C">
        <w:tc>
          <w:tcPr>
            <w:tcW w:w="2235" w:type="dxa"/>
          </w:tcPr>
          <w:p w14:paraId="5D38F5D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ППС</w:t>
            </w:r>
          </w:p>
        </w:tc>
        <w:tc>
          <w:tcPr>
            <w:tcW w:w="7796" w:type="dxa"/>
          </w:tcPr>
          <w:p w14:paraId="6D3C406C"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паритет покупательной способности</w:t>
            </w:r>
          </w:p>
        </w:tc>
      </w:tr>
      <w:tr w:rsidR="00425539" w:rsidRPr="00B77EB6" w14:paraId="26E43724" w14:textId="77777777" w:rsidTr="0046255C">
        <w:tc>
          <w:tcPr>
            <w:tcW w:w="2235" w:type="dxa"/>
          </w:tcPr>
          <w:p w14:paraId="497F2A9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РАН</w:t>
            </w:r>
          </w:p>
        </w:tc>
        <w:tc>
          <w:tcPr>
            <w:tcW w:w="7796" w:type="dxa"/>
          </w:tcPr>
          <w:p w14:paraId="2E91B54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Российская академия наук</w:t>
            </w:r>
          </w:p>
        </w:tc>
      </w:tr>
      <w:tr w:rsidR="00425539" w:rsidRPr="00B77EB6" w14:paraId="5747B07D" w14:textId="77777777" w:rsidTr="0046255C">
        <w:tc>
          <w:tcPr>
            <w:tcW w:w="2235" w:type="dxa"/>
          </w:tcPr>
          <w:p w14:paraId="1C242B7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lastRenderedPageBreak/>
              <w:t>РОИВ</w:t>
            </w:r>
          </w:p>
        </w:tc>
        <w:tc>
          <w:tcPr>
            <w:tcW w:w="7796" w:type="dxa"/>
          </w:tcPr>
          <w:p w14:paraId="32A3F701"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республиканские органы исполнительной власти</w:t>
            </w:r>
          </w:p>
        </w:tc>
      </w:tr>
      <w:tr w:rsidR="00425539" w:rsidRPr="00B77EB6" w14:paraId="790FB69E" w14:textId="77777777" w:rsidTr="0046255C">
        <w:tc>
          <w:tcPr>
            <w:tcW w:w="2235" w:type="dxa"/>
          </w:tcPr>
          <w:p w14:paraId="744A7E0E"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РСПП</w:t>
            </w:r>
          </w:p>
        </w:tc>
        <w:tc>
          <w:tcPr>
            <w:tcW w:w="7796" w:type="dxa"/>
          </w:tcPr>
          <w:p w14:paraId="68D2C65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Российский союз промышленников и предпринимателей</w:t>
            </w:r>
          </w:p>
        </w:tc>
      </w:tr>
      <w:tr w:rsidR="00425539" w:rsidRPr="00B77EB6" w14:paraId="6B5B3A4F" w14:textId="77777777" w:rsidTr="0046255C">
        <w:tc>
          <w:tcPr>
            <w:tcW w:w="2235" w:type="dxa"/>
          </w:tcPr>
          <w:p w14:paraId="6ADDC262" w14:textId="0E3B8CDD"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РСО</w:t>
            </w:r>
            <w:r w:rsidR="002A517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А</w:t>
            </w:r>
          </w:p>
        </w:tc>
        <w:tc>
          <w:tcPr>
            <w:tcW w:w="7796" w:type="dxa"/>
          </w:tcPr>
          <w:p w14:paraId="58771486" w14:textId="22CBCCCC"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Республика Северная Осетия</w:t>
            </w:r>
            <w:r w:rsidR="002A5178">
              <w:rPr>
                <w:rFonts w:ascii="Times New Roman" w:eastAsia="Calibri" w:hAnsi="Times New Roman" w:cs="Times New Roman"/>
                <w:sz w:val="28"/>
                <w:szCs w:val="28"/>
              </w:rPr>
              <w:t xml:space="preserve"> – </w:t>
            </w:r>
            <w:r w:rsidRPr="00B77EB6">
              <w:rPr>
                <w:rFonts w:ascii="Times New Roman" w:eastAsia="Calibri" w:hAnsi="Times New Roman" w:cs="Times New Roman"/>
                <w:sz w:val="28"/>
                <w:szCs w:val="28"/>
              </w:rPr>
              <w:t xml:space="preserve">Алания </w:t>
            </w:r>
          </w:p>
        </w:tc>
      </w:tr>
      <w:tr w:rsidR="00425539" w:rsidRPr="00B77EB6" w14:paraId="650CB549" w14:textId="77777777" w:rsidTr="0046255C">
        <w:tc>
          <w:tcPr>
            <w:tcW w:w="2235" w:type="dxa"/>
          </w:tcPr>
          <w:p w14:paraId="25D8DC8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РФ</w:t>
            </w:r>
          </w:p>
        </w:tc>
        <w:tc>
          <w:tcPr>
            <w:tcW w:w="7796" w:type="dxa"/>
          </w:tcPr>
          <w:p w14:paraId="0B916CE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Российская Федерация </w:t>
            </w:r>
          </w:p>
        </w:tc>
      </w:tr>
      <w:tr w:rsidR="00425539" w:rsidRPr="00B77EB6" w14:paraId="7C4E174B" w14:textId="77777777" w:rsidTr="0046255C">
        <w:tc>
          <w:tcPr>
            <w:tcW w:w="2235" w:type="dxa"/>
          </w:tcPr>
          <w:p w14:paraId="33938EA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СКФО</w:t>
            </w:r>
          </w:p>
        </w:tc>
        <w:tc>
          <w:tcPr>
            <w:tcW w:w="7796" w:type="dxa"/>
          </w:tcPr>
          <w:p w14:paraId="3ED4946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Северо-Кавказский федеральный округ</w:t>
            </w:r>
          </w:p>
        </w:tc>
      </w:tr>
      <w:tr w:rsidR="00425539" w:rsidRPr="00B77EB6" w14:paraId="7D67090E" w14:textId="77777777" w:rsidTr="0046255C">
        <w:tc>
          <w:tcPr>
            <w:tcW w:w="2235" w:type="dxa"/>
          </w:tcPr>
          <w:p w14:paraId="5AE09D51"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СНГ</w:t>
            </w:r>
          </w:p>
        </w:tc>
        <w:tc>
          <w:tcPr>
            <w:tcW w:w="7796" w:type="dxa"/>
          </w:tcPr>
          <w:p w14:paraId="76001D0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Содружество Независимых Государств</w:t>
            </w:r>
          </w:p>
        </w:tc>
      </w:tr>
      <w:tr w:rsidR="00425539" w:rsidRPr="00B77EB6" w14:paraId="22616856" w14:textId="77777777" w:rsidTr="0046255C">
        <w:tc>
          <w:tcPr>
            <w:tcW w:w="2235" w:type="dxa"/>
          </w:tcPr>
          <w:p w14:paraId="74D36B0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СССР</w:t>
            </w:r>
          </w:p>
        </w:tc>
        <w:tc>
          <w:tcPr>
            <w:tcW w:w="7796" w:type="dxa"/>
          </w:tcPr>
          <w:p w14:paraId="6DBDB8A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Союз Советских Социалистических Республик</w:t>
            </w:r>
          </w:p>
        </w:tc>
      </w:tr>
      <w:tr w:rsidR="00425539" w:rsidRPr="00B77EB6" w14:paraId="2AB09712" w14:textId="77777777" w:rsidTr="0046255C">
        <w:tc>
          <w:tcPr>
            <w:tcW w:w="2235" w:type="dxa"/>
          </w:tcPr>
          <w:p w14:paraId="0DEC6F5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ССУР</w:t>
            </w:r>
          </w:p>
        </w:tc>
        <w:tc>
          <w:tcPr>
            <w:tcW w:w="7796" w:type="dxa"/>
          </w:tcPr>
          <w:p w14:paraId="4278ADCE"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система стратегического управления развитием</w:t>
            </w:r>
          </w:p>
        </w:tc>
      </w:tr>
      <w:tr w:rsidR="00425539" w:rsidRPr="00B77EB6" w14:paraId="387CCA94" w14:textId="77777777" w:rsidTr="0046255C">
        <w:tc>
          <w:tcPr>
            <w:tcW w:w="2235" w:type="dxa"/>
          </w:tcPr>
          <w:p w14:paraId="53A0623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СТП</w:t>
            </w:r>
          </w:p>
        </w:tc>
        <w:tc>
          <w:tcPr>
            <w:tcW w:w="7796" w:type="dxa"/>
          </w:tcPr>
          <w:p w14:paraId="4AE46ED5"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схема территориального планирования</w:t>
            </w:r>
          </w:p>
        </w:tc>
      </w:tr>
      <w:tr w:rsidR="00425539" w:rsidRPr="00B77EB6" w14:paraId="7624DD42" w14:textId="77777777" w:rsidTr="0046255C">
        <w:tc>
          <w:tcPr>
            <w:tcW w:w="2235" w:type="dxa"/>
          </w:tcPr>
          <w:p w14:paraId="26746A81"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СЦ</w:t>
            </w:r>
          </w:p>
        </w:tc>
        <w:tc>
          <w:tcPr>
            <w:tcW w:w="7796" w:type="dxa"/>
          </w:tcPr>
          <w:p w14:paraId="5B26AF6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стратегическая цель</w:t>
            </w:r>
          </w:p>
        </w:tc>
      </w:tr>
      <w:tr w:rsidR="00425539" w:rsidRPr="00B77EB6" w14:paraId="7BD4B073" w14:textId="77777777" w:rsidTr="0046255C">
        <w:tc>
          <w:tcPr>
            <w:tcW w:w="2235" w:type="dxa"/>
          </w:tcPr>
          <w:p w14:paraId="7F49260F"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ТКО</w:t>
            </w:r>
          </w:p>
        </w:tc>
        <w:tc>
          <w:tcPr>
            <w:tcW w:w="7796" w:type="dxa"/>
          </w:tcPr>
          <w:p w14:paraId="3445FBA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твердые коммунальные отходы</w:t>
            </w:r>
          </w:p>
        </w:tc>
      </w:tr>
      <w:tr w:rsidR="00425539" w:rsidRPr="00B77EB6" w14:paraId="79E60CAE" w14:textId="77777777" w:rsidTr="0046255C">
        <w:tc>
          <w:tcPr>
            <w:tcW w:w="2235" w:type="dxa"/>
          </w:tcPr>
          <w:p w14:paraId="29822A1C"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ТПП</w:t>
            </w:r>
          </w:p>
        </w:tc>
        <w:tc>
          <w:tcPr>
            <w:tcW w:w="7796" w:type="dxa"/>
          </w:tcPr>
          <w:p w14:paraId="0196311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Торгово-промышленная палата</w:t>
            </w:r>
          </w:p>
        </w:tc>
      </w:tr>
      <w:tr w:rsidR="00425539" w:rsidRPr="00B77EB6" w14:paraId="728043ED" w14:textId="77777777" w:rsidTr="0046255C">
        <w:tc>
          <w:tcPr>
            <w:tcW w:w="2235" w:type="dxa"/>
          </w:tcPr>
          <w:p w14:paraId="09815A70"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ТПУ</w:t>
            </w:r>
          </w:p>
        </w:tc>
        <w:tc>
          <w:tcPr>
            <w:tcW w:w="7796" w:type="dxa"/>
          </w:tcPr>
          <w:p w14:paraId="427736D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транспортно-пересадочный узел</w:t>
            </w:r>
          </w:p>
        </w:tc>
      </w:tr>
      <w:tr w:rsidR="00425539" w:rsidRPr="00B77EB6" w14:paraId="22585BAA" w14:textId="77777777" w:rsidTr="0046255C">
        <w:tc>
          <w:tcPr>
            <w:tcW w:w="2235" w:type="dxa"/>
          </w:tcPr>
          <w:p w14:paraId="3DBAC92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ТОР</w:t>
            </w:r>
          </w:p>
        </w:tc>
        <w:tc>
          <w:tcPr>
            <w:tcW w:w="7796" w:type="dxa"/>
          </w:tcPr>
          <w:p w14:paraId="41C44A04"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территория опережающего развития</w:t>
            </w:r>
          </w:p>
        </w:tc>
      </w:tr>
      <w:tr w:rsidR="00425539" w:rsidRPr="00B77EB6" w14:paraId="6DB11F4C" w14:textId="77777777" w:rsidTr="0046255C">
        <w:tc>
          <w:tcPr>
            <w:tcW w:w="2235" w:type="dxa"/>
          </w:tcPr>
          <w:p w14:paraId="32C144E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ТОСЭР</w:t>
            </w:r>
          </w:p>
        </w:tc>
        <w:tc>
          <w:tcPr>
            <w:tcW w:w="7796" w:type="dxa"/>
          </w:tcPr>
          <w:p w14:paraId="3B7E0C7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 xml:space="preserve">территория опережающего социально-экономического развития </w:t>
            </w:r>
          </w:p>
        </w:tc>
      </w:tr>
      <w:tr w:rsidR="00425539" w:rsidRPr="00B77EB6" w14:paraId="3D9B19B3" w14:textId="77777777" w:rsidTr="0046255C">
        <w:tc>
          <w:tcPr>
            <w:tcW w:w="2235" w:type="dxa"/>
          </w:tcPr>
          <w:p w14:paraId="3F0AA04B"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ТТЛК</w:t>
            </w:r>
          </w:p>
        </w:tc>
        <w:tc>
          <w:tcPr>
            <w:tcW w:w="7796" w:type="dxa"/>
          </w:tcPr>
          <w:p w14:paraId="15B4367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торгово-транспортно-логистический комплекс</w:t>
            </w:r>
          </w:p>
        </w:tc>
      </w:tr>
      <w:tr w:rsidR="00425539" w:rsidRPr="00B77EB6" w14:paraId="235866B6" w14:textId="77777777" w:rsidTr="0046255C">
        <w:tc>
          <w:tcPr>
            <w:tcW w:w="2235" w:type="dxa"/>
          </w:tcPr>
          <w:p w14:paraId="0235BC07"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ТРК</w:t>
            </w:r>
          </w:p>
        </w:tc>
        <w:tc>
          <w:tcPr>
            <w:tcW w:w="7796" w:type="dxa"/>
          </w:tcPr>
          <w:p w14:paraId="627AFD6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туристско-рекреационный комплекс</w:t>
            </w:r>
          </w:p>
        </w:tc>
      </w:tr>
      <w:tr w:rsidR="00425539" w:rsidRPr="00B77EB6" w14:paraId="35AC1143" w14:textId="77777777" w:rsidTr="0046255C">
        <w:tc>
          <w:tcPr>
            <w:tcW w:w="2235" w:type="dxa"/>
          </w:tcPr>
          <w:p w14:paraId="11691C20"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ТЭЦ</w:t>
            </w:r>
          </w:p>
        </w:tc>
        <w:tc>
          <w:tcPr>
            <w:tcW w:w="7796" w:type="dxa"/>
          </w:tcPr>
          <w:p w14:paraId="0868C07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теплоэлектроцентраль</w:t>
            </w:r>
          </w:p>
        </w:tc>
      </w:tr>
      <w:tr w:rsidR="00425539" w:rsidRPr="00B77EB6" w14:paraId="5BEF3916" w14:textId="77777777" w:rsidTr="0046255C">
        <w:tc>
          <w:tcPr>
            <w:tcW w:w="2235" w:type="dxa"/>
          </w:tcPr>
          <w:p w14:paraId="251EF921"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ТЭК</w:t>
            </w:r>
          </w:p>
        </w:tc>
        <w:tc>
          <w:tcPr>
            <w:tcW w:w="7796" w:type="dxa"/>
          </w:tcPr>
          <w:p w14:paraId="30482CE6"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топливно-энергетический комплекс</w:t>
            </w:r>
          </w:p>
        </w:tc>
      </w:tr>
      <w:tr w:rsidR="00425539" w:rsidRPr="00B77EB6" w14:paraId="1EC6BFA0" w14:textId="77777777" w:rsidTr="0046255C">
        <w:tc>
          <w:tcPr>
            <w:tcW w:w="2235" w:type="dxa"/>
          </w:tcPr>
          <w:p w14:paraId="036DF06A"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ФЦП</w:t>
            </w:r>
          </w:p>
        </w:tc>
        <w:tc>
          <w:tcPr>
            <w:tcW w:w="7796" w:type="dxa"/>
          </w:tcPr>
          <w:p w14:paraId="2BACC9CE"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Федеральная целевая программа</w:t>
            </w:r>
          </w:p>
        </w:tc>
      </w:tr>
      <w:tr w:rsidR="00425539" w:rsidRPr="00B77EB6" w14:paraId="7B953D3F" w14:textId="77777777" w:rsidTr="0046255C">
        <w:tc>
          <w:tcPr>
            <w:tcW w:w="2235" w:type="dxa"/>
          </w:tcPr>
          <w:p w14:paraId="49B2242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ЭЗ</w:t>
            </w:r>
          </w:p>
        </w:tc>
        <w:tc>
          <w:tcPr>
            <w:tcW w:w="7796" w:type="dxa"/>
          </w:tcPr>
          <w:p w14:paraId="5221F3D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экономическая зона</w:t>
            </w:r>
          </w:p>
        </w:tc>
      </w:tr>
      <w:tr w:rsidR="00425539" w:rsidRPr="00B77EB6" w14:paraId="0E578208" w14:textId="77777777" w:rsidTr="0046255C">
        <w:tc>
          <w:tcPr>
            <w:tcW w:w="2235" w:type="dxa"/>
          </w:tcPr>
          <w:p w14:paraId="275BA388"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ЭАН</w:t>
            </w:r>
          </w:p>
        </w:tc>
        <w:tc>
          <w:tcPr>
            <w:tcW w:w="7796" w:type="dxa"/>
          </w:tcPr>
          <w:p w14:paraId="019D65D0"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экономически активное население</w:t>
            </w:r>
          </w:p>
        </w:tc>
      </w:tr>
      <w:tr w:rsidR="00425539" w:rsidRPr="00B77EB6" w14:paraId="4FA38210" w14:textId="77777777" w:rsidTr="0046255C">
        <w:tc>
          <w:tcPr>
            <w:tcW w:w="2235" w:type="dxa"/>
          </w:tcPr>
          <w:p w14:paraId="4E24197D"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ЮПР</w:t>
            </w:r>
          </w:p>
        </w:tc>
        <w:tc>
          <w:tcPr>
            <w:tcW w:w="7796" w:type="dxa"/>
          </w:tcPr>
          <w:p w14:paraId="59F2B8AC"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Южный полюс роста</w:t>
            </w:r>
          </w:p>
        </w:tc>
      </w:tr>
      <w:tr w:rsidR="00425539" w:rsidRPr="00B77EB6" w14:paraId="57892794" w14:textId="77777777" w:rsidTr="0046255C">
        <w:tc>
          <w:tcPr>
            <w:tcW w:w="2235" w:type="dxa"/>
          </w:tcPr>
          <w:p w14:paraId="4EC1890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ЮФО</w:t>
            </w:r>
          </w:p>
        </w:tc>
        <w:tc>
          <w:tcPr>
            <w:tcW w:w="7796" w:type="dxa"/>
          </w:tcPr>
          <w:p w14:paraId="71B212D3" w14:textId="77777777" w:rsidR="00425539" w:rsidRPr="00B77EB6" w:rsidRDefault="00425539" w:rsidP="0046255C">
            <w:pPr>
              <w:spacing w:before="0" w:after="0"/>
              <w:jc w:val="left"/>
              <w:rPr>
                <w:rFonts w:ascii="Times New Roman" w:eastAsia="Calibri" w:hAnsi="Times New Roman" w:cs="Times New Roman"/>
                <w:sz w:val="28"/>
                <w:szCs w:val="28"/>
              </w:rPr>
            </w:pPr>
            <w:r w:rsidRPr="00B77EB6">
              <w:rPr>
                <w:rFonts w:ascii="Times New Roman" w:eastAsia="Calibri" w:hAnsi="Times New Roman" w:cs="Times New Roman"/>
                <w:sz w:val="28"/>
                <w:szCs w:val="28"/>
              </w:rPr>
              <w:t>Южный федеральный округ</w:t>
            </w:r>
          </w:p>
        </w:tc>
      </w:tr>
    </w:tbl>
    <w:p w14:paraId="43C04D6E" w14:textId="77777777" w:rsidR="00425539" w:rsidRPr="00B77EB6" w:rsidRDefault="00425539" w:rsidP="008F2D5E">
      <w:pPr>
        <w:spacing w:before="0" w:after="0" w:line="276" w:lineRule="auto"/>
        <w:jc w:val="left"/>
        <w:rPr>
          <w:rFonts w:ascii="Times New Roman" w:eastAsia="Calibri" w:hAnsi="Times New Roman" w:cs="Times New Roman"/>
          <w:sz w:val="28"/>
          <w:szCs w:val="28"/>
        </w:rPr>
      </w:pPr>
    </w:p>
    <w:p w14:paraId="436747AF" w14:textId="77777777" w:rsidR="00425539" w:rsidRPr="00B77EB6" w:rsidRDefault="00425539" w:rsidP="0046255C">
      <w:pPr>
        <w:spacing w:before="0" w:after="0"/>
        <w:jc w:val="left"/>
        <w:rPr>
          <w:rFonts w:ascii="Times New Roman" w:eastAsia="Calibri" w:hAnsi="Times New Roman" w:cs="Times New Roman"/>
          <w:sz w:val="28"/>
          <w:szCs w:val="28"/>
        </w:rPr>
      </w:pPr>
    </w:p>
    <w:p w14:paraId="6C35CC6E" w14:textId="77777777" w:rsidR="00425539" w:rsidRDefault="00425539" w:rsidP="00C94D68">
      <w:pPr>
        <w:spacing w:before="0" w:after="0"/>
        <w:jc w:val="center"/>
        <w:rPr>
          <w:rFonts w:ascii="Times New Roman" w:eastAsia="Calibri" w:hAnsi="Times New Roman" w:cs="Times New Roman"/>
          <w:sz w:val="28"/>
          <w:szCs w:val="28"/>
        </w:rPr>
      </w:pPr>
      <w:r w:rsidRPr="00B77EB6">
        <w:rPr>
          <w:rFonts w:ascii="Times New Roman" w:eastAsia="Calibri" w:hAnsi="Times New Roman" w:cs="Times New Roman"/>
          <w:sz w:val="28"/>
          <w:szCs w:val="28"/>
        </w:rPr>
        <w:t>______________________</w:t>
      </w:r>
    </w:p>
    <w:p w14:paraId="66F07937" w14:textId="77777777" w:rsidR="00425539" w:rsidRPr="00C47678" w:rsidRDefault="00425539" w:rsidP="0046255C">
      <w:pPr>
        <w:spacing w:before="0" w:after="0"/>
        <w:jc w:val="left"/>
        <w:rPr>
          <w:rFonts w:ascii="Times New Roman" w:eastAsia="Calibri" w:hAnsi="Times New Roman" w:cs="Times New Roman"/>
          <w:sz w:val="28"/>
          <w:szCs w:val="28"/>
        </w:rPr>
      </w:pPr>
    </w:p>
    <w:bookmarkEnd w:id="302"/>
    <w:bookmarkEnd w:id="303"/>
    <w:bookmarkEnd w:id="304"/>
    <w:bookmarkEnd w:id="305"/>
    <w:p w14:paraId="32672A58" w14:textId="77777777" w:rsidR="00425539" w:rsidRPr="003059C1" w:rsidRDefault="00425539" w:rsidP="001324BA">
      <w:pPr>
        <w:spacing w:before="0" w:after="0"/>
        <w:rPr>
          <w:rFonts w:ascii="Times New Roman" w:hAnsi="Times New Roman" w:cs="Times New Roman"/>
          <w:sz w:val="28"/>
          <w:szCs w:val="28"/>
        </w:rPr>
      </w:pPr>
    </w:p>
    <w:sectPr w:rsidR="00425539" w:rsidRPr="003059C1" w:rsidSect="00DE5765">
      <w:headerReference w:type="default" r:id="rId94"/>
      <w:footerReference w:type="default" r:id="rId9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159840" w14:textId="77777777" w:rsidR="00701872" w:rsidRDefault="00701872" w:rsidP="00A54AAB">
      <w:pPr>
        <w:spacing w:before="0" w:after="0"/>
      </w:pPr>
      <w:r>
        <w:separator/>
      </w:r>
    </w:p>
  </w:endnote>
  <w:endnote w:type="continuationSeparator" w:id="0">
    <w:p w14:paraId="3D415608" w14:textId="77777777" w:rsidR="00701872" w:rsidRDefault="00701872" w:rsidP="00A54AAB">
      <w:pPr>
        <w:spacing w:before="0" w:after="0"/>
      </w:pPr>
      <w:r>
        <w:continuationSeparator/>
      </w:r>
    </w:p>
  </w:endnote>
  <w:endnote w:type="continuationNotice" w:id="1">
    <w:p w14:paraId="05F87A7E" w14:textId="77777777" w:rsidR="00701872" w:rsidRDefault="00701872">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DejaVu Sans">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Univers">
    <w:charset w:val="00"/>
    <w:family w:val="swiss"/>
    <w:pitch w:val="variable"/>
    <w:sig w:usb0="00000003" w:usb1="00000000" w:usb2="00000000" w:usb3="00000000" w:csb0="00000001" w:csb1="00000000"/>
  </w:font>
  <w:font w:name="JournalRub">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BD26A8" w14:textId="77777777" w:rsidR="004E051E" w:rsidRDefault="004E051E">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1120A4" w14:textId="77777777" w:rsidR="004E051E" w:rsidRDefault="004E051E">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0E28DF" w14:textId="77777777" w:rsidR="00701872" w:rsidRDefault="00701872" w:rsidP="00A54AAB">
      <w:pPr>
        <w:spacing w:before="0" w:after="0"/>
      </w:pPr>
      <w:r>
        <w:separator/>
      </w:r>
    </w:p>
  </w:footnote>
  <w:footnote w:type="continuationSeparator" w:id="0">
    <w:p w14:paraId="601922A3" w14:textId="77777777" w:rsidR="00701872" w:rsidRDefault="00701872" w:rsidP="00A54AAB">
      <w:pPr>
        <w:spacing w:before="0" w:after="0"/>
      </w:pPr>
      <w:r>
        <w:continuationSeparator/>
      </w:r>
    </w:p>
  </w:footnote>
  <w:footnote w:type="continuationNotice" w:id="1">
    <w:p w14:paraId="63ED3A3C" w14:textId="77777777" w:rsidR="00701872" w:rsidRDefault="00701872">
      <w:pPr>
        <w:spacing w:before="0" w:after="0"/>
      </w:pPr>
    </w:p>
  </w:footnote>
  <w:footnote w:id="2">
    <w:p w14:paraId="4AC552CD" w14:textId="617074A2" w:rsidR="004E051E" w:rsidRDefault="004E051E" w:rsidP="00C774FC">
      <w:pPr>
        <w:widowControl w:val="0"/>
        <w:autoSpaceDE w:val="0"/>
        <w:autoSpaceDN w:val="0"/>
        <w:adjustRightInd w:val="0"/>
        <w:spacing w:before="0" w:after="0"/>
      </w:pPr>
      <w:r w:rsidRPr="00DE6F64">
        <w:rPr>
          <w:rStyle w:val="affff3"/>
          <w:rFonts w:ascii="Times New Roman" w:hAnsi="Times New Roman" w:cs="Times New Roman"/>
          <w:sz w:val="24"/>
          <w:szCs w:val="24"/>
        </w:rPr>
        <w:footnoteRef/>
      </w:r>
      <w:r w:rsidRPr="00DE6F64">
        <w:rPr>
          <w:rFonts w:ascii="Times New Roman" w:hAnsi="Times New Roman" w:cs="Times New Roman"/>
          <w:sz w:val="24"/>
          <w:szCs w:val="24"/>
        </w:rPr>
        <w:t xml:space="preserve"> </w:t>
      </w:r>
      <w:r>
        <w:rPr>
          <w:rFonts w:ascii="Times New Roman" w:hAnsi="Times New Roman" w:cs="Times New Roman"/>
          <w:sz w:val="24"/>
          <w:szCs w:val="24"/>
        </w:rPr>
        <w:t>Система (м</w:t>
      </w:r>
      <w:r w:rsidRPr="00DE6F64">
        <w:rPr>
          <w:rFonts w:ascii="Times New Roman" w:hAnsi="Times New Roman" w:cs="Times New Roman"/>
          <w:sz w:val="24"/>
          <w:szCs w:val="24"/>
        </w:rPr>
        <w:t>одель</w:t>
      </w:r>
      <w:r>
        <w:rPr>
          <w:rFonts w:ascii="Times New Roman" w:hAnsi="Times New Roman" w:cs="Times New Roman"/>
          <w:sz w:val="24"/>
          <w:szCs w:val="24"/>
        </w:rPr>
        <w:t>)</w:t>
      </w:r>
      <w:r w:rsidRPr="00DE6F64">
        <w:rPr>
          <w:rFonts w:ascii="Times New Roman" w:hAnsi="Times New Roman" w:cs="Times New Roman"/>
          <w:sz w:val="24"/>
          <w:szCs w:val="24"/>
        </w:rPr>
        <w:t xml:space="preserve"> </w:t>
      </w:r>
      <w:r w:rsidRPr="00C774FC">
        <w:rPr>
          <w:rFonts w:ascii="Times New Roman" w:hAnsi="Times New Roman" w:cs="Times New Roman"/>
          <w:sz w:val="24"/>
          <w:szCs w:val="24"/>
        </w:rPr>
        <w:t>AV Galaxy</w:t>
      </w:r>
      <w:r w:rsidRPr="00DE6F64">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E6F64">
        <w:rPr>
          <w:rFonts w:ascii="Times New Roman" w:hAnsi="Times New Roman" w:cs="Times New Roman"/>
          <w:sz w:val="24"/>
          <w:szCs w:val="24"/>
        </w:rPr>
        <w:t>конкретизаци</w:t>
      </w:r>
      <w:r>
        <w:rPr>
          <w:rFonts w:ascii="Times New Roman" w:hAnsi="Times New Roman" w:cs="Times New Roman"/>
          <w:sz w:val="24"/>
          <w:szCs w:val="24"/>
        </w:rPr>
        <w:t>я</w:t>
      </w:r>
      <w:r w:rsidRPr="00DE6F64">
        <w:rPr>
          <w:rFonts w:ascii="Times New Roman" w:hAnsi="Times New Roman" w:cs="Times New Roman"/>
          <w:sz w:val="24"/>
          <w:szCs w:val="24"/>
        </w:rPr>
        <w:t xml:space="preserve"> общей методики </w:t>
      </w:r>
      <w:r>
        <w:rPr>
          <w:rFonts w:ascii="Times New Roman" w:hAnsi="Times New Roman" w:cs="Times New Roman"/>
          <w:sz w:val="24"/>
          <w:szCs w:val="24"/>
        </w:rPr>
        <w:t>«</w:t>
      </w:r>
      <w:r w:rsidRPr="00DE6F64">
        <w:rPr>
          <w:rFonts w:ascii="Times New Roman" w:hAnsi="Times New Roman" w:cs="Times New Roman"/>
          <w:sz w:val="24"/>
          <w:szCs w:val="24"/>
        </w:rPr>
        <w:t>AV Re</w:t>
      </w:r>
      <w:r>
        <w:rPr>
          <w:rFonts w:ascii="Times New Roman" w:hAnsi="Times New Roman" w:cs="Times New Roman"/>
          <w:sz w:val="24"/>
          <w:szCs w:val="24"/>
          <w:lang w:val="en-US"/>
        </w:rPr>
        <w:t>g</w:t>
      </w:r>
      <w:r w:rsidRPr="00DE6F64">
        <w:rPr>
          <w:rFonts w:ascii="Times New Roman" w:hAnsi="Times New Roman" w:cs="Times New Roman"/>
          <w:sz w:val="24"/>
          <w:szCs w:val="24"/>
        </w:rPr>
        <w:t xml:space="preserve">ion </w:t>
      </w:r>
      <w:r>
        <w:rPr>
          <w:rFonts w:ascii="Times New Roman" w:hAnsi="Times New Roman" w:cs="Times New Roman"/>
          <w:sz w:val="24"/>
          <w:szCs w:val="24"/>
          <w:lang w:val="en-US"/>
        </w:rPr>
        <w:t>G</w:t>
      </w:r>
      <w:r w:rsidRPr="00DE6F64">
        <w:rPr>
          <w:rFonts w:ascii="Times New Roman" w:hAnsi="Times New Roman" w:cs="Times New Roman"/>
          <w:sz w:val="24"/>
          <w:szCs w:val="24"/>
        </w:rPr>
        <w:t>alaxy Model</w:t>
      </w:r>
      <w:r>
        <w:rPr>
          <w:rFonts w:ascii="Times New Roman" w:hAnsi="Times New Roman" w:cs="Times New Roman"/>
          <w:sz w:val="24"/>
          <w:szCs w:val="24"/>
        </w:rPr>
        <w:t>»</w:t>
      </w:r>
      <w:r w:rsidRPr="00DE6F64">
        <w:rPr>
          <w:rFonts w:ascii="Times New Roman" w:hAnsi="Times New Roman" w:cs="Times New Roman"/>
          <w:sz w:val="24"/>
          <w:szCs w:val="24"/>
        </w:rPr>
        <w:t xml:space="preserve">, разработанной AV </w:t>
      </w:r>
      <w:r>
        <w:rPr>
          <w:rFonts w:ascii="Times New Roman" w:hAnsi="Times New Roman" w:cs="Times New Roman"/>
          <w:sz w:val="24"/>
          <w:szCs w:val="24"/>
          <w:lang w:val="en-US"/>
        </w:rPr>
        <w:t>G</w:t>
      </w:r>
      <w:r w:rsidRPr="00DE6F64">
        <w:rPr>
          <w:rFonts w:ascii="Times New Roman" w:hAnsi="Times New Roman" w:cs="Times New Roman"/>
          <w:sz w:val="24"/>
          <w:szCs w:val="24"/>
        </w:rPr>
        <w:t xml:space="preserve">roup, на основе </w:t>
      </w:r>
      <w:r>
        <w:rPr>
          <w:rFonts w:ascii="Times New Roman" w:hAnsi="Times New Roman" w:cs="Times New Roman"/>
          <w:sz w:val="24"/>
          <w:szCs w:val="24"/>
        </w:rPr>
        <w:t>работ</w:t>
      </w:r>
      <w:r w:rsidRPr="00DE6F64">
        <w:rPr>
          <w:rFonts w:ascii="Times New Roman" w:hAnsi="Times New Roman" w:cs="Times New Roman"/>
          <w:sz w:val="24"/>
          <w:szCs w:val="24"/>
        </w:rPr>
        <w:t xml:space="preserve"> классиков теории конкуренции и территориального развития Ф.</w:t>
      </w:r>
      <w:r>
        <w:rPr>
          <w:rFonts w:ascii="Times New Roman" w:hAnsi="Times New Roman" w:cs="Times New Roman"/>
          <w:sz w:val="24"/>
          <w:szCs w:val="24"/>
        </w:rPr>
        <w:t> </w:t>
      </w:r>
      <w:r w:rsidRPr="00DE6F64">
        <w:rPr>
          <w:rFonts w:ascii="Times New Roman" w:hAnsi="Times New Roman" w:cs="Times New Roman"/>
          <w:sz w:val="24"/>
          <w:szCs w:val="24"/>
        </w:rPr>
        <w:t>Перру, М.</w:t>
      </w:r>
      <w:r>
        <w:rPr>
          <w:rFonts w:ascii="Times New Roman" w:hAnsi="Times New Roman" w:cs="Times New Roman"/>
          <w:sz w:val="24"/>
          <w:szCs w:val="24"/>
        </w:rPr>
        <w:t> </w:t>
      </w:r>
      <w:r w:rsidRPr="00DE6F64">
        <w:rPr>
          <w:rFonts w:ascii="Times New Roman" w:hAnsi="Times New Roman" w:cs="Times New Roman"/>
          <w:sz w:val="24"/>
          <w:szCs w:val="24"/>
        </w:rPr>
        <w:t>Портера, Й.</w:t>
      </w:r>
      <w:r>
        <w:rPr>
          <w:rFonts w:ascii="Times New Roman" w:hAnsi="Times New Roman" w:cs="Times New Roman"/>
          <w:sz w:val="24"/>
          <w:szCs w:val="24"/>
        </w:rPr>
        <w:t> </w:t>
      </w:r>
      <w:r w:rsidRPr="00DE6F64">
        <w:rPr>
          <w:rFonts w:ascii="Times New Roman" w:hAnsi="Times New Roman" w:cs="Times New Roman"/>
          <w:sz w:val="24"/>
          <w:szCs w:val="24"/>
        </w:rPr>
        <w:t>Шумпетера</w:t>
      </w:r>
      <w:r>
        <w:rPr>
          <w:rFonts w:ascii="Times New Roman" w:hAnsi="Times New Roman" w:cs="Times New Roman"/>
          <w:sz w:val="24"/>
          <w:szCs w:val="24"/>
        </w:rPr>
        <w:t>.</w:t>
      </w:r>
    </w:p>
  </w:footnote>
  <w:footnote w:id="3">
    <w:p w14:paraId="3646A6B9" w14:textId="202DA7F4" w:rsidR="004E051E" w:rsidRPr="00A555EC" w:rsidRDefault="004E051E" w:rsidP="00F603AE">
      <w:pPr>
        <w:pStyle w:val="affff4"/>
        <w:rPr>
          <w:rFonts w:ascii="Times New Roman" w:hAnsi="Times New Roman"/>
          <w:sz w:val="24"/>
        </w:rPr>
      </w:pPr>
      <w:r w:rsidRPr="00A555EC">
        <w:rPr>
          <w:rStyle w:val="affff3"/>
          <w:rFonts w:ascii="Times New Roman" w:hAnsi="Times New Roman"/>
          <w:sz w:val="24"/>
        </w:rPr>
        <w:footnoteRef/>
      </w:r>
      <w:r w:rsidRPr="00A555EC">
        <w:rPr>
          <w:rFonts w:ascii="Times New Roman" w:hAnsi="Times New Roman"/>
          <w:sz w:val="24"/>
        </w:rPr>
        <w:t xml:space="preserve"> Полужирным шрифтом выделены</w:t>
      </w:r>
      <w:r w:rsidRPr="00A555EC">
        <w:rPr>
          <w:rFonts w:ascii="Times New Roman" w:hAnsi="Times New Roman"/>
          <w:i/>
          <w:sz w:val="24"/>
        </w:rPr>
        <w:t xml:space="preserve"> </w:t>
      </w:r>
      <w:r w:rsidRPr="00A555EC">
        <w:rPr>
          <w:rFonts w:ascii="Times New Roman" w:hAnsi="Times New Roman"/>
          <w:sz w:val="24"/>
        </w:rPr>
        <w:t xml:space="preserve">те тенденции, которые именно для </w:t>
      </w:r>
      <w:r>
        <w:rPr>
          <w:rFonts w:ascii="Times New Roman" w:hAnsi="Times New Roman"/>
          <w:sz w:val="24"/>
        </w:rPr>
        <w:t>Республики Северная Осетия – Алания</w:t>
      </w:r>
      <w:r w:rsidRPr="00A555EC">
        <w:rPr>
          <w:rFonts w:ascii="Times New Roman" w:hAnsi="Times New Roman"/>
          <w:sz w:val="24"/>
        </w:rPr>
        <w:t xml:space="preserve"> создают возможности или угрозы</w:t>
      </w:r>
      <w:r>
        <w:rPr>
          <w:rFonts w:ascii="Times New Roman" w:hAnsi="Times New Roman"/>
          <w:sz w:val="24"/>
        </w:rPr>
        <w:t>.</w:t>
      </w:r>
    </w:p>
  </w:footnote>
  <w:footnote w:id="4">
    <w:p w14:paraId="4F76D1AF" w14:textId="77777777" w:rsidR="004E051E" w:rsidRDefault="004E051E" w:rsidP="00DE5765">
      <w:pPr>
        <w:spacing w:before="0" w:after="0"/>
        <w:jc w:val="left"/>
      </w:pPr>
      <w:r w:rsidRPr="00907A70">
        <w:rPr>
          <w:rStyle w:val="affff3"/>
          <w:rFonts w:ascii="Times New Roman" w:hAnsi="Times New Roman" w:cs="Times New Roman"/>
          <w:sz w:val="24"/>
          <w:szCs w:val="24"/>
        </w:rPr>
        <w:footnoteRef/>
      </w:r>
      <w:r w:rsidRPr="00907A70">
        <w:rPr>
          <w:rFonts w:ascii="Times New Roman" w:hAnsi="Times New Roman" w:cs="Times New Roman"/>
          <w:sz w:val="24"/>
          <w:szCs w:val="24"/>
        </w:rPr>
        <w:t xml:space="preserve"> Примечание: ЮПР – Южный полюс роста, ГС – Группа сравнения.</w:t>
      </w:r>
    </w:p>
  </w:footnote>
  <w:footnote w:id="5">
    <w:p w14:paraId="65BD3961" w14:textId="05960A80" w:rsidR="004E051E" w:rsidRPr="007C7479" w:rsidRDefault="004E051E" w:rsidP="00785A85">
      <w:pPr>
        <w:pStyle w:val="affff4"/>
        <w:jc w:val="left"/>
        <w:rPr>
          <w:rFonts w:ascii="Times New Roman" w:hAnsi="Times New Roman"/>
          <w:sz w:val="24"/>
        </w:rPr>
      </w:pPr>
      <w:r w:rsidRPr="007C7479">
        <w:rPr>
          <w:rStyle w:val="affff3"/>
          <w:rFonts w:ascii="Times New Roman" w:hAnsi="Times New Roman"/>
          <w:sz w:val="24"/>
        </w:rPr>
        <w:footnoteRef/>
      </w:r>
      <w:r w:rsidRPr="007C7479">
        <w:rPr>
          <w:rFonts w:ascii="Times New Roman" w:hAnsi="Times New Roman"/>
          <w:sz w:val="24"/>
        </w:rPr>
        <w:t xml:space="preserve"> </w:t>
      </w:r>
      <w:r>
        <w:rPr>
          <w:rFonts w:ascii="Times New Roman" w:hAnsi="Times New Roman"/>
          <w:sz w:val="24"/>
        </w:rPr>
        <w:t>Информация</w:t>
      </w:r>
      <w:r w:rsidRPr="007C7479">
        <w:rPr>
          <w:rFonts w:ascii="Times New Roman" w:hAnsi="Times New Roman"/>
          <w:sz w:val="24"/>
        </w:rPr>
        <w:t xml:space="preserve"> Комитета </w:t>
      </w:r>
      <w:r>
        <w:rPr>
          <w:rFonts w:ascii="Times New Roman" w:hAnsi="Times New Roman"/>
          <w:sz w:val="24"/>
        </w:rPr>
        <w:t>Республики Северная Осетия – Алания</w:t>
      </w:r>
      <w:r w:rsidRPr="007C7479">
        <w:rPr>
          <w:rFonts w:ascii="Times New Roman" w:hAnsi="Times New Roman"/>
          <w:sz w:val="24"/>
        </w:rPr>
        <w:t xml:space="preserve"> по туризму.</w:t>
      </w:r>
    </w:p>
  </w:footnote>
  <w:footnote w:id="6">
    <w:p w14:paraId="274F286A" w14:textId="77777777" w:rsidR="004E051E" w:rsidRPr="007C7479" w:rsidRDefault="004E051E" w:rsidP="00785A85">
      <w:pPr>
        <w:pStyle w:val="affff6"/>
        <w:rPr>
          <w:rFonts w:ascii="Times New Roman" w:hAnsi="Times New Roman"/>
          <w:sz w:val="24"/>
        </w:rPr>
      </w:pPr>
      <w:r w:rsidRPr="007C7479">
        <w:rPr>
          <w:rStyle w:val="affff3"/>
          <w:rFonts w:ascii="Times New Roman" w:hAnsi="Times New Roman"/>
          <w:sz w:val="24"/>
        </w:rPr>
        <w:footnoteRef/>
      </w:r>
      <w:r w:rsidRPr="007C7479">
        <w:rPr>
          <w:rFonts w:ascii="Times New Roman" w:hAnsi="Times New Roman"/>
          <w:sz w:val="24"/>
        </w:rPr>
        <w:t xml:space="preserve"> Расчеты на основании данных </w:t>
      </w:r>
      <w:r w:rsidRPr="007C7479">
        <w:rPr>
          <w:rFonts w:ascii="Times New Roman" w:hAnsi="Times New Roman"/>
          <w:sz w:val="24"/>
          <w:lang w:val="en-US"/>
        </w:rPr>
        <w:t>www</w:t>
      </w:r>
      <w:r w:rsidRPr="007C7479">
        <w:rPr>
          <w:rFonts w:ascii="Times New Roman" w:hAnsi="Times New Roman"/>
          <w:sz w:val="24"/>
        </w:rPr>
        <w:t>.fedstat.ru.</w:t>
      </w:r>
    </w:p>
  </w:footnote>
  <w:footnote w:id="7">
    <w:p w14:paraId="2C18C745" w14:textId="77777777" w:rsidR="004E051E" w:rsidRDefault="004E051E" w:rsidP="00711BE4">
      <w:pPr>
        <w:spacing w:before="0" w:after="0"/>
      </w:pPr>
      <w:r w:rsidRPr="007C7479">
        <w:rPr>
          <w:rStyle w:val="affff3"/>
          <w:sz w:val="24"/>
          <w:szCs w:val="24"/>
        </w:rPr>
        <w:footnoteRef/>
      </w:r>
      <w:r w:rsidRPr="007C7479">
        <w:rPr>
          <w:sz w:val="24"/>
          <w:szCs w:val="24"/>
        </w:rPr>
        <w:t xml:space="preserve"> </w:t>
      </w:r>
      <w:r w:rsidRPr="007C7479">
        <w:rPr>
          <w:rFonts w:ascii="Times New Roman" w:hAnsi="Times New Roman" w:cs="Times New Roman"/>
          <w:sz w:val="24"/>
          <w:szCs w:val="24"/>
        </w:rPr>
        <w:t>Примечание: ЮПР – Южный полюс роста, ГС – Группа сравнения.</w:t>
      </w:r>
    </w:p>
  </w:footnote>
  <w:footnote w:id="8">
    <w:p w14:paraId="4DA166DA" w14:textId="77777777" w:rsidR="004E051E" w:rsidRPr="00282495" w:rsidRDefault="004E051E" w:rsidP="00DE5765">
      <w:pPr>
        <w:pStyle w:val="affff4"/>
        <w:rPr>
          <w:rFonts w:ascii="Times New Roman" w:hAnsi="Times New Roman"/>
          <w:sz w:val="24"/>
        </w:rPr>
      </w:pPr>
      <w:r w:rsidRPr="00282495">
        <w:rPr>
          <w:rStyle w:val="affff3"/>
          <w:rFonts w:ascii="Times New Roman" w:hAnsi="Times New Roman"/>
          <w:sz w:val="24"/>
        </w:rPr>
        <w:footnoteRef/>
      </w:r>
      <w:r w:rsidRPr="00282495">
        <w:rPr>
          <w:rFonts w:ascii="Times New Roman" w:hAnsi="Times New Roman"/>
          <w:sz w:val="24"/>
        </w:rPr>
        <w:t xml:space="preserve"> Примечание: ЮПР – Южный полюс роста, ГС – Группа сравнения.</w:t>
      </w:r>
    </w:p>
  </w:footnote>
  <w:footnote w:id="9">
    <w:p w14:paraId="77536081" w14:textId="77777777" w:rsidR="004E051E" w:rsidRPr="00282495" w:rsidRDefault="004E051E" w:rsidP="00711BE4">
      <w:pPr>
        <w:spacing w:before="0" w:after="0"/>
        <w:rPr>
          <w:rFonts w:ascii="Times New Roman" w:hAnsi="Times New Roman" w:cs="Times New Roman"/>
          <w:sz w:val="24"/>
          <w:szCs w:val="24"/>
        </w:rPr>
      </w:pPr>
      <w:r w:rsidRPr="00282495">
        <w:rPr>
          <w:rStyle w:val="affff3"/>
          <w:rFonts w:ascii="Times New Roman" w:hAnsi="Times New Roman" w:cs="Times New Roman"/>
          <w:sz w:val="24"/>
          <w:szCs w:val="24"/>
        </w:rPr>
        <w:footnoteRef/>
      </w:r>
      <w:r w:rsidRPr="00282495">
        <w:rPr>
          <w:rFonts w:ascii="Times New Roman" w:hAnsi="Times New Roman" w:cs="Times New Roman"/>
          <w:sz w:val="24"/>
          <w:szCs w:val="24"/>
        </w:rPr>
        <w:t xml:space="preserve"> Примечание: ЮПР – Южный полюс роста, ГС – Группа сравнения.</w:t>
      </w:r>
    </w:p>
  </w:footnote>
  <w:footnote w:id="10">
    <w:p w14:paraId="52B10B19" w14:textId="77777777" w:rsidR="004E051E" w:rsidRDefault="004E051E" w:rsidP="00711BE4">
      <w:pPr>
        <w:spacing w:before="0" w:after="0"/>
        <w:jc w:val="left"/>
      </w:pPr>
      <w:r w:rsidRPr="00282495">
        <w:rPr>
          <w:rStyle w:val="affff3"/>
          <w:rFonts w:ascii="Times New Roman" w:hAnsi="Times New Roman" w:cs="Times New Roman"/>
          <w:sz w:val="24"/>
          <w:szCs w:val="24"/>
        </w:rPr>
        <w:footnoteRef/>
      </w:r>
      <w:r w:rsidRPr="00282495">
        <w:rPr>
          <w:rFonts w:ascii="Times New Roman" w:hAnsi="Times New Roman" w:cs="Times New Roman"/>
          <w:sz w:val="24"/>
          <w:szCs w:val="24"/>
        </w:rPr>
        <w:t xml:space="preserve"> Примечание: ЮПР – Южный полюс роста, ГС – Группа сравнения.</w:t>
      </w:r>
    </w:p>
  </w:footnote>
  <w:footnote w:id="11">
    <w:p w14:paraId="1F1FF3C7" w14:textId="77777777" w:rsidR="004E051E" w:rsidRPr="001578ED" w:rsidRDefault="004E051E" w:rsidP="00DF1BBF">
      <w:pPr>
        <w:pStyle w:val="affff8"/>
        <w:jc w:val="both"/>
        <w:rPr>
          <w:rFonts w:ascii="Times New Roman" w:hAnsi="Times New Roman" w:cs="Times New Roman"/>
          <w:sz w:val="24"/>
          <w:szCs w:val="24"/>
        </w:rPr>
      </w:pPr>
      <w:r w:rsidRPr="001578ED">
        <w:rPr>
          <w:rStyle w:val="affff3"/>
          <w:rFonts w:ascii="Times New Roman" w:hAnsi="Times New Roman" w:cs="Times New Roman"/>
          <w:sz w:val="24"/>
          <w:szCs w:val="24"/>
        </w:rPr>
        <w:footnoteRef/>
      </w:r>
      <w:r w:rsidRPr="001578ED">
        <w:rPr>
          <w:rFonts w:ascii="Times New Roman" w:hAnsi="Times New Roman" w:cs="Times New Roman"/>
          <w:sz w:val="24"/>
          <w:szCs w:val="24"/>
        </w:rPr>
        <w:t xml:space="preserve"> Представительный орган местного самоуправления на территории муниципального образования</w:t>
      </w:r>
      <w:r>
        <w:rPr>
          <w:rFonts w:ascii="Times New Roman" w:hAnsi="Times New Roman" w:cs="Times New Roman"/>
          <w:sz w:val="24"/>
          <w:szCs w:val="24"/>
        </w:rPr>
        <w:t xml:space="preserve"> </w:t>
      </w:r>
      <w:r w:rsidRPr="001578ED">
        <w:rPr>
          <w:rFonts w:ascii="Times New Roman" w:hAnsi="Times New Roman" w:cs="Times New Roman"/>
          <w:sz w:val="24"/>
          <w:szCs w:val="24"/>
        </w:rPr>
        <w:t>г. Владикавказ, обладающий правом представлять интересы населения и принимать от его имени решения, действующие на территории муниципального образования г. Владикавказ.</w:t>
      </w:r>
    </w:p>
  </w:footnote>
  <w:footnote w:id="12">
    <w:p w14:paraId="7A4D79F2" w14:textId="77777777" w:rsidR="004E051E" w:rsidRPr="00282495" w:rsidRDefault="004E051E" w:rsidP="001578ED">
      <w:pPr>
        <w:pStyle w:val="affff6"/>
        <w:rPr>
          <w:rFonts w:ascii="Times New Roman" w:hAnsi="Times New Roman"/>
          <w:sz w:val="24"/>
        </w:rPr>
      </w:pPr>
      <w:r w:rsidRPr="00282495">
        <w:rPr>
          <w:rStyle w:val="affff3"/>
          <w:rFonts w:ascii="Times New Roman" w:hAnsi="Times New Roman"/>
          <w:sz w:val="24"/>
        </w:rPr>
        <w:footnoteRef/>
      </w:r>
      <w:r w:rsidRPr="00282495">
        <w:rPr>
          <w:rFonts w:ascii="Times New Roman" w:hAnsi="Times New Roman"/>
          <w:sz w:val="24"/>
        </w:rPr>
        <w:t xml:space="preserve"> Европейская Хартия горных регионов.</w:t>
      </w:r>
    </w:p>
  </w:footnote>
  <w:footnote w:id="13">
    <w:p w14:paraId="094C2065" w14:textId="77777777" w:rsidR="004E051E" w:rsidRDefault="004E051E" w:rsidP="00DE5765">
      <w:pPr>
        <w:spacing w:before="0" w:after="0"/>
        <w:jc w:val="left"/>
      </w:pPr>
      <w:r w:rsidRPr="00A40D6F">
        <w:rPr>
          <w:rStyle w:val="affff3"/>
          <w:rFonts w:ascii="Times New Roman" w:hAnsi="Times New Roman" w:cs="Times New Roman"/>
          <w:sz w:val="24"/>
          <w:szCs w:val="24"/>
        </w:rPr>
        <w:footnoteRef/>
      </w:r>
      <w:r w:rsidRPr="00A40D6F">
        <w:rPr>
          <w:rFonts w:ascii="Times New Roman" w:hAnsi="Times New Roman" w:cs="Times New Roman"/>
          <w:sz w:val="24"/>
          <w:szCs w:val="24"/>
        </w:rPr>
        <w:t xml:space="preserve"> Примечание: ЮПР – Южный полюс роста, ГС – Группа сравнения.</w:t>
      </w:r>
    </w:p>
  </w:footnote>
  <w:footnote w:id="14">
    <w:p w14:paraId="468142BA" w14:textId="77777777" w:rsidR="004E051E" w:rsidRDefault="004E051E" w:rsidP="00DE5765">
      <w:pPr>
        <w:spacing w:before="0" w:after="0"/>
        <w:jc w:val="left"/>
      </w:pPr>
      <w:r w:rsidRPr="00A40D6F">
        <w:rPr>
          <w:rStyle w:val="affff3"/>
          <w:rFonts w:ascii="Times New Roman" w:hAnsi="Times New Roman" w:cs="Times New Roman"/>
          <w:sz w:val="24"/>
          <w:szCs w:val="24"/>
        </w:rPr>
        <w:footnoteRef/>
      </w:r>
      <w:r w:rsidRPr="00A40D6F">
        <w:rPr>
          <w:rFonts w:ascii="Times New Roman" w:hAnsi="Times New Roman" w:cs="Times New Roman"/>
          <w:sz w:val="24"/>
          <w:szCs w:val="24"/>
        </w:rPr>
        <w:t xml:space="preserve"> Примечание: ЮПР – Южный полюс роста, ГС – Группа сравнения.</w:t>
      </w:r>
    </w:p>
  </w:footnote>
  <w:footnote w:id="15">
    <w:p w14:paraId="7578EB61" w14:textId="77777777" w:rsidR="004E051E" w:rsidRPr="009C7ECA" w:rsidRDefault="004E051E" w:rsidP="00DE5765">
      <w:pPr>
        <w:pStyle w:val="affff4"/>
        <w:rPr>
          <w:rFonts w:ascii="Times New Roman" w:hAnsi="Times New Roman"/>
          <w:sz w:val="24"/>
        </w:rPr>
      </w:pPr>
      <w:r w:rsidRPr="009C7ECA">
        <w:rPr>
          <w:rStyle w:val="affff3"/>
          <w:rFonts w:ascii="Times New Roman" w:hAnsi="Times New Roman"/>
          <w:sz w:val="24"/>
        </w:rPr>
        <w:footnoteRef/>
      </w:r>
      <w:r w:rsidRPr="009C7ECA">
        <w:rPr>
          <w:rFonts w:ascii="Times New Roman" w:hAnsi="Times New Roman"/>
          <w:sz w:val="24"/>
        </w:rPr>
        <w:t xml:space="preserve"> Согласно базовому сценарию.</w:t>
      </w:r>
    </w:p>
  </w:footnote>
  <w:footnote w:id="16">
    <w:p w14:paraId="1154B989" w14:textId="77777777" w:rsidR="004E051E" w:rsidRPr="00B23C89" w:rsidRDefault="004E051E" w:rsidP="004366DD">
      <w:pPr>
        <w:pStyle w:val="a0"/>
        <w:keepLines w:val="0"/>
        <w:numPr>
          <w:ilvl w:val="0"/>
          <w:numId w:val="0"/>
        </w:numPr>
        <w:suppressAutoHyphens w:val="0"/>
        <w:spacing w:before="0" w:after="0"/>
        <w:rPr>
          <w:rFonts w:ascii="Times New Roman" w:hAnsi="Times New Roman"/>
          <w:sz w:val="24"/>
          <w:szCs w:val="24"/>
        </w:rPr>
      </w:pPr>
      <w:r w:rsidRPr="00B23C89">
        <w:rPr>
          <w:rStyle w:val="affff3"/>
          <w:rFonts w:ascii="Times New Roman" w:hAnsi="Times New Roman"/>
          <w:sz w:val="24"/>
          <w:szCs w:val="24"/>
        </w:rPr>
        <w:footnoteRef/>
      </w:r>
      <w:r w:rsidRPr="00B23C89">
        <w:rPr>
          <w:rFonts w:ascii="Times New Roman" w:hAnsi="Times New Roman"/>
          <w:sz w:val="24"/>
          <w:szCs w:val="24"/>
        </w:rPr>
        <w:t xml:space="preserve"> Ключевые кластеры, реализуемые в рамках кластерной активации: Образовательно-технологический кластер РСО-Алания; Медицинский кластер РСО-Алания; Туристско-рекреационный кластер РСО-Алания «Солнечный пояс Алании»; Агропромышленный кластер РСО-Алания; Кластер свободной торговли и логистики РСО-Алания.</w:t>
      </w:r>
    </w:p>
    <w:p w14:paraId="7A5E6A06" w14:textId="77777777" w:rsidR="004E051E" w:rsidRDefault="004E051E" w:rsidP="004366DD">
      <w:pPr>
        <w:pStyle w:val="affff4"/>
      </w:pPr>
    </w:p>
  </w:footnote>
  <w:footnote w:id="17">
    <w:p w14:paraId="3AEAD02A" w14:textId="77777777" w:rsidR="004E051E" w:rsidRPr="00217594" w:rsidRDefault="004E051E" w:rsidP="00711BE4">
      <w:pPr>
        <w:pStyle w:val="affff4"/>
        <w:rPr>
          <w:rFonts w:ascii="Times New Roman" w:hAnsi="Times New Roman"/>
          <w:sz w:val="24"/>
        </w:rPr>
      </w:pPr>
      <w:r w:rsidRPr="00217594">
        <w:rPr>
          <w:rStyle w:val="affff3"/>
          <w:rFonts w:ascii="Times New Roman" w:hAnsi="Times New Roman"/>
          <w:sz w:val="24"/>
        </w:rPr>
        <w:footnoteRef/>
      </w:r>
      <w:r w:rsidRPr="00217594">
        <w:rPr>
          <w:rFonts w:ascii="Times New Roman" w:hAnsi="Times New Roman"/>
          <w:sz w:val="24"/>
        </w:rPr>
        <w:t xml:space="preserve"> Программа «Человек и биосфера» (МАБ) ЮНЕСКО.</w:t>
      </w:r>
    </w:p>
  </w:footnote>
  <w:footnote w:id="18">
    <w:p w14:paraId="7053C85B" w14:textId="4120C5CF" w:rsidR="004E051E" w:rsidRPr="00711BE4" w:rsidRDefault="004E051E" w:rsidP="00711BE4">
      <w:pPr>
        <w:pStyle w:val="a0"/>
        <w:keepLines w:val="0"/>
        <w:numPr>
          <w:ilvl w:val="0"/>
          <w:numId w:val="0"/>
        </w:numPr>
        <w:tabs>
          <w:tab w:val="left" w:pos="993"/>
        </w:tabs>
        <w:suppressAutoHyphens w:val="0"/>
        <w:spacing w:before="0" w:after="0"/>
        <w:rPr>
          <w:rFonts w:ascii="Times New Roman" w:hAnsi="Times New Roman"/>
          <w:sz w:val="24"/>
          <w:szCs w:val="24"/>
        </w:rPr>
      </w:pPr>
      <w:r w:rsidRPr="00711BE4">
        <w:rPr>
          <w:rStyle w:val="affff3"/>
          <w:rFonts w:ascii="Times New Roman" w:hAnsi="Times New Roman"/>
          <w:sz w:val="24"/>
          <w:szCs w:val="24"/>
        </w:rPr>
        <w:footnoteRef/>
      </w:r>
      <w:r w:rsidRPr="00711BE4">
        <w:rPr>
          <w:rFonts w:ascii="Times New Roman" w:hAnsi="Times New Roman"/>
          <w:sz w:val="24"/>
          <w:szCs w:val="24"/>
        </w:rPr>
        <w:t xml:space="preserve"> Утверждена </w:t>
      </w:r>
      <w:r>
        <w:rPr>
          <w:rFonts w:ascii="Times New Roman" w:hAnsi="Times New Roman"/>
          <w:sz w:val="24"/>
          <w:szCs w:val="24"/>
        </w:rPr>
        <w:t>Р</w:t>
      </w:r>
      <w:r w:rsidRPr="00711BE4">
        <w:rPr>
          <w:rFonts w:ascii="Times New Roman" w:hAnsi="Times New Roman"/>
          <w:sz w:val="24"/>
          <w:szCs w:val="24"/>
        </w:rPr>
        <w:t>аспоряжением Правительства Республики Северная Осетия</w:t>
      </w:r>
      <w:r>
        <w:rPr>
          <w:rFonts w:ascii="Times New Roman" w:hAnsi="Times New Roman"/>
          <w:sz w:val="24"/>
          <w:szCs w:val="24"/>
        </w:rPr>
        <w:t xml:space="preserve"> – </w:t>
      </w:r>
      <w:r w:rsidRPr="00711BE4">
        <w:rPr>
          <w:rFonts w:ascii="Times New Roman" w:hAnsi="Times New Roman"/>
          <w:sz w:val="24"/>
          <w:szCs w:val="24"/>
        </w:rPr>
        <w:t xml:space="preserve">Алания </w:t>
      </w:r>
      <w:r>
        <w:rPr>
          <w:rFonts w:ascii="Times New Roman" w:hAnsi="Times New Roman"/>
          <w:sz w:val="24"/>
          <w:szCs w:val="24"/>
        </w:rPr>
        <w:br/>
      </w:r>
      <w:r w:rsidRPr="00711BE4">
        <w:rPr>
          <w:rFonts w:ascii="Times New Roman" w:hAnsi="Times New Roman"/>
          <w:sz w:val="24"/>
          <w:szCs w:val="24"/>
        </w:rPr>
        <w:t>от 29.12.2017</w:t>
      </w:r>
      <w:r>
        <w:rPr>
          <w:rFonts w:ascii="Times New Roman" w:hAnsi="Times New Roman"/>
          <w:sz w:val="24"/>
          <w:szCs w:val="24"/>
        </w:rPr>
        <w:t xml:space="preserve"> г.</w:t>
      </w:r>
      <w:r w:rsidRPr="00711BE4">
        <w:rPr>
          <w:rFonts w:ascii="Times New Roman" w:hAnsi="Times New Roman"/>
          <w:sz w:val="24"/>
          <w:szCs w:val="24"/>
        </w:rPr>
        <w:t xml:space="preserve"> № 474-р «Об утверждении концепции развития Цифровой экономики Республики Северная Осетия</w:t>
      </w:r>
      <w:r>
        <w:rPr>
          <w:rFonts w:ascii="Times New Roman" w:hAnsi="Times New Roman"/>
          <w:sz w:val="24"/>
          <w:szCs w:val="24"/>
        </w:rPr>
        <w:t xml:space="preserve"> – </w:t>
      </w:r>
      <w:r w:rsidRPr="00711BE4">
        <w:rPr>
          <w:rFonts w:ascii="Times New Roman" w:hAnsi="Times New Roman"/>
          <w:sz w:val="24"/>
          <w:szCs w:val="24"/>
        </w:rPr>
        <w:t>Алания».</w:t>
      </w:r>
    </w:p>
  </w:footnote>
  <w:footnote w:id="19">
    <w:p w14:paraId="12BECF0F" w14:textId="4E1CBDFC" w:rsidR="004E051E" w:rsidRPr="00262F4A" w:rsidRDefault="004E051E" w:rsidP="00262F4A">
      <w:pPr>
        <w:pStyle w:val="affff4"/>
        <w:rPr>
          <w:rFonts w:ascii="Times New Roman" w:hAnsi="Times New Roman"/>
          <w:sz w:val="24"/>
        </w:rPr>
      </w:pPr>
      <w:r w:rsidRPr="00262F4A">
        <w:rPr>
          <w:rStyle w:val="affff3"/>
          <w:rFonts w:ascii="Times New Roman" w:hAnsi="Times New Roman"/>
          <w:sz w:val="24"/>
        </w:rPr>
        <w:footnoteRef/>
      </w:r>
      <w:r w:rsidRPr="00262F4A">
        <w:rPr>
          <w:rFonts w:ascii="Times New Roman" w:hAnsi="Times New Roman"/>
          <w:sz w:val="24"/>
        </w:rPr>
        <w:t xml:space="preserve"> Приказ Министерств</w:t>
      </w:r>
      <w:r>
        <w:rPr>
          <w:rFonts w:ascii="Times New Roman" w:hAnsi="Times New Roman"/>
          <w:sz w:val="24"/>
        </w:rPr>
        <w:t>а</w:t>
      </w:r>
      <w:r w:rsidRPr="00262F4A">
        <w:rPr>
          <w:rFonts w:ascii="Times New Roman" w:hAnsi="Times New Roman"/>
          <w:sz w:val="24"/>
        </w:rPr>
        <w:t xml:space="preserve"> образования и науки Российской Федерации от 29.10.2013</w:t>
      </w:r>
      <w:r>
        <w:rPr>
          <w:rFonts w:ascii="Times New Roman" w:hAnsi="Times New Roman"/>
          <w:sz w:val="24"/>
        </w:rPr>
        <w:t xml:space="preserve"> г. </w:t>
      </w:r>
      <w:r>
        <w:rPr>
          <w:rFonts w:ascii="Times New Roman" w:hAnsi="Times New Roman"/>
          <w:sz w:val="24"/>
        </w:rPr>
        <w:br/>
      </w:r>
      <w:r w:rsidRPr="00262F4A">
        <w:rPr>
          <w:rFonts w:ascii="Times New Roman" w:hAnsi="Times New Roman"/>
          <w:sz w:val="24"/>
        </w:rPr>
        <w:t xml:space="preserve"> № 1199 «Об утверждении перечней профессий и специальностей среднего профессионального образования».</w:t>
      </w:r>
    </w:p>
  </w:footnote>
  <w:footnote w:id="20">
    <w:p w14:paraId="3D1A2999" w14:textId="102AE707" w:rsidR="004E051E" w:rsidRPr="00262F4A" w:rsidRDefault="004E051E" w:rsidP="00262F4A">
      <w:pPr>
        <w:pStyle w:val="affff4"/>
        <w:rPr>
          <w:rFonts w:cs="Arial"/>
          <w:sz w:val="24"/>
        </w:rPr>
      </w:pPr>
      <w:r w:rsidRPr="00262F4A">
        <w:rPr>
          <w:rStyle w:val="affff3"/>
          <w:rFonts w:ascii="Times New Roman" w:hAnsi="Times New Roman"/>
          <w:sz w:val="24"/>
        </w:rPr>
        <w:footnoteRef/>
      </w:r>
      <w:r w:rsidRPr="00262F4A">
        <w:rPr>
          <w:rFonts w:ascii="Times New Roman" w:hAnsi="Times New Roman"/>
          <w:sz w:val="24"/>
        </w:rPr>
        <w:t xml:space="preserve"> Приказ Министерств</w:t>
      </w:r>
      <w:r>
        <w:rPr>
          <w:rFonts w:ascii="Times New Roman" w:hAnsi="Times New Roman"/>
          <w:sz w:val="24"/>
        </w:rPr>
        <w:t>а</w:t>
      </w:r>
      <w:r w:rsidRPr="00262F4A">
        <w:rPr>
          <w:rFonts w:ascii="Times New Roman" w:hAnsi="Times New Roman"/>
          <w:sz w:val="24"/>
        </w:rPr>
        <w:t xml:space="preserve"> образования и науки Российской Федерации от 12.09.2013 </w:t>
      </w:r>
      <w:r>
        <w:rPr>
          <w:rFonts w:ascii="Times New Roman" w:hAnsi="Times New Roman"/>
          <w:sz w:val="24"/>
        </w:rPr>
        <w:t xml:space="preserve">г. </w:t>
      </w:r>
      <w:r w:rsidRPr="00262F4A">
        <w:rPr>
          <w:rFonts w:ascii="Times New Roman" w:hAnsi="Times New Roman"/>
          <w:sz w:val="24"/>
        </w:rPr>
        <w:t>№ 1061 «Об утверждении перечней специальностей и направлений подготовки высшего образования».</w:t>
      </w:r>
    </w:p>
  </w:footnote>
  <w:footnote w:id="21">
    <w:p w14:paraId="79392165" w14:textId="0D26A61B" w:rsidR="004E051E" w:rsidRPr="00262F4A" w:rsidRDefault="004E051E" w:rsidP="00262F4A">
      <w:pPr>
        <w:pStyle w:val="affff4"/>
        <w:tabs>
          <w:tab w:val="left" w:pos="142"/>
        </w:tabs>
        <w:rPr>
          <w:rFonts w:ascii="Times New Roman" w:hAnsi="Times New Roman"/>
          <w:sz w:val="24"/>
        </w:rPr>
      </w:pPr>
      <w:r w:rsidRPr="00262F4A">
        <w:rPr>
          <w:rStyle w:val="affff3"/>
          <w:rFonts w:ascii="Times New Roman" w:hAnsi="Times New Roman"/>
          <w:sz w:val="24"/>
        </w:rPr>
        <w:footnoteRef/>
      </w:r>
      <w:r w:rsidRPr="00262F4A">
        <w:rPr>
          <w:rFonts w:ascii="Times New Roman" w:hAnsi="Times New Roman"/>
          <w:sz w:val="24"/>
        </w:rPr>
        <w:t xml:space="preserve"> Приведенная схема формирования сценариев реализации Стратегии соотносится с Правилами разработки, корректировки, осуществления мониторинга и контроля реализации прогноза социально-экономического развития Российской Федерации на долгосрочный период, утвержденными </w:t>
      </w:r>
      <w:r>
        <w:rPr>
          <w:rFonts w:ascii="Times New Roman" w:hAnsi="Times New Roman"/>
          <w:sz w:val="24"/>
        </w:rPr>
        <w:t>П</w:t>
      </w:r>
      <w:r w:rsidRPr="00262F4A">
        <w:rPr>
          <w:rFonts w:ascii="Times New Roman" w:hAnsi="Times New Roman"/>
          <w:sz w:val="24"/>
        </w:rPr>
        <w:t>остановлением Правительства Российской Федерации от 11.11.2015</w:t>
      </w:r>
      <w:r>
        <w:rPr>
          <w:rFonts w:ascii="Times New Roman" w:hAnsi="Times New Roman"/>
          <w:sz w:val="24"/>
        </w:rPr>
        <w:t xml:space="preserve"> г. </w:t>
      </w:r>
      <w:r w:rsidRPr="00262F4A">
        <w:rPr>
          <w:rFonts w:ascii="Times New Roman" w:hAnsi="Times New Roman"/>
          <w:sz w:val="24"/>
        </w:rPr>
        <w:t xml:space="preserve"> № 1218 «О порядке разработки, корректировки, осуществления мониторинга и контроля реализации прогноза социально-экономического развития Российской Федерации на долгосрочный период» (далее – Правила) следующим образом:</w:t>
      </w:r>
    </w:p>
    <w:p w14:paraId="1FC3194D" w14:textId="77777777" w:rsidR="004E051E" w:rsidRPr="00262F4A" w:rsidRDefault="004E051E" w:rsidP="00262F4A">
      <w:pPr>
        <w:pStyle w:val="affff4"/>
        <w:tabs>
          <w:tab w:val="left" w:pos="142"/>
        </w:tabs>
        <w:rPr>
          <w:rFonts w:ascii="Times New Roman" w:hAnsi="Times New Roman"/>
          <w:sz w:val="24"/>
        </w:rPr>
      </w:pPr>
      <w:r w:rsidRPr="00262F4A">
        <w:rPr>
          <w:rFonts w:ascii="Times New Roman" w:hAnsi="Times New Roman"/>
          <w:sz w:val="24"/>
        </w:rPr>
        <w:t>•</w:t>
      </w:r>
      <w:r w:rsidRPr="00262F4A">
        <w:rPr>
          <w:rFonts w:ascii="Times New Roman" w:hAnsi="Times New Roman"/>
          <w:sz w:val="24"/>
        </w:rPr>
        <w:tab/>
        <w:t>инерционный сценарий реализации Стратегии соответствует базовому варианту Правил и подразумевает сохранение консервативных траекторий и основных тенденций;</w:t>
      </w:r>
    </w:p>
    <w:p w14:paraId="1AAE7152" w14:textId="77777777" w:rsidR="004E051E" w:rsidRPr="00262F4A" w:rsidRDefault="004E051E" w:rsidP="00262F4A">
      <w:pPr>
        <w:pStyle w:val="affff4"/>
        <w:tabs>
          <w:tab w:val="left" w:pos="142"/>
        </w:tabs>
        <w:rPr>
          <w:rFonts w:ascii="Times New Roman" w:hAnsi="Times New Roman"/>
          <w:sz w:val="24"/>
        </w:rPr>
      </w:pPr>
      <w:r w:rsidRPr="00262F4A">
        <w:rPr>
          <w:rFonts w:ascii="Times New Roman" w:hAnsi="Times New Roman"/>
          <w:sz w:val="24"/>
        </w:rPr>
        <w:t>•</w:t>
      </w:r>
      <w:r w:rsidRPr="00262F4A">
        <w:rPr>
          <w:rFonts w:ascii="Times New Roman" w:hAnsi="Times New Roman"/>
          <w:sz w:val="24"/>
        </w:rPr>
        <w:tab/>
        <w:t>базовый сценарий реализации Стратегии соответствует целевому варианту Правил и предусматривает достижение целевых показателей социально-экономического развития;</w:t>
      </w:r>
    </w:p>
    <w:p w14:paraId="559B0B3D" w14:textId="313E222B" w:rsidR="004E051E" w:rsidRPr="00262F4A" w:rsidRDefault="004E051E" w:rsidP="00262F4A">
      <w:pPr>
        <w:pStyle w:val="affff4"/>
        <w:tabs>
          <w:tab w:val="left" w:pos="142"/>
        </w:tabs>
        <w:rPr>
          <w:rFonts w:ascii="Times New Roman" w:hAnsi="Times New Roman"/>
          <w:sz w:val="24"/>
        </w:rPr>
      </w:pPr>
      <w:r w:rsidRPr="00262F4A">
        <w:rPr>
          <w:rFonts w:ascii="Times New Roman" w:hAnsi="Times New Roman"/>
          <w:sz w:val="24"/>
        </w:rPr>
        <w:t>•</w:t>
      </w:r>
      <w:r w:rsidRPr="00262F4A">
        <w:rPr>
          <w:rFonts w:ascii="Times New Roman" w:hAnsi="Times New Roman"/>
          <w:sz w:val="24"/>
        </w:rPr>
        <w:tab/>
        <w:t>оптимистический сценарий реализации Стратегии отражает максимальный потенциал достижения целевых показателей социально-экономического развития.</w:t>
      </w:r>
    </w:p>
  </w:footnote>
  <w:footnote w:id="22">
    <w:p w14:paraId="74C136DE" w14:textId="77777777" w:rsidR="004E051E" w:rsidRPr="00711BE4" w:rsidRDefault="004E051E" w:rsidP="00B47B07">
      <w:pPr>
        <w:pStyle w:val="affff4"/>
        <w:rPr>
          <w:rFonts w:ascii="Times New Roman" w:hAnsi="Times New Roman"/>
          <w:sz w:val="24"/>
        </w:rPr>
      </w:pPr>
      <w:r w:rsidRPr="00711BE4">
        <w:rPr>
          <w:rStyle w:val="affff3"/>
          <w:rFonts w:ascii="Times New Roman" w:hAnsi="Times New Roman"/>
          <w:sz w:val="24"/>
        </w:rPr>
        <w:footnoteRef/>
      </w:r>
      <w:r w:rsidRPr="00711BE4">
        <w:rPr>
          <w:rFonts w:ascii="Times New Roman" w:hAnsi="Times New Roman"/>
          <w:sz w:val="24"/>
        </w:rPr>
        <w:t xml:space="preserve"> В ценах соответствующих лет (если не указано иное).</w:t>
      </w:r>
    </w:p>
  </w:footnote>
  <w:footnote w:id="23">
    <w:p w14:paraId="2ECA1B77" w14:textId="540CBF20" w:rsidR="004E051E" w:rsidRPr="00711BE4" w:rsidRDefault="004E051E" w:rsidP="00711BE4">
      <w:pPr>
        <w:shd w:val="clear" w:color="auto" w:fill="FFFFFF"/>
        <w:spacing w:before="0" w:after="0"/>
        <w:textAlignment w:val="baseline"/>
        <w:rPr>
          <w:rFonts w:ascii="Times New Roman" w:hAnsi="Times New Roman" w:cs="Times New Roman"/>
          <w:sz w:val="24"/>
          <w:szCs w:val="24"/>
        </w:rPr>
      </w:pPr>
      <w:r w:rsidRPr="00711BE4">
        <w:rPr>
          <w:rStyle w:val="affff3"/>
          <w:rFonts w:ascii="Times New Roman" w:hAnsi="Times New Roman" w:cs="Times New Roman"/>
          <w:sz w:val="24"/>
          <w:szCs w:val="24"/>
        </w:rPr>
        <w:footnoteRef/>
      </w:r>
      <w:r w:rsidRPr="00711BE4">
        <w:rPr>
          <w:rFonts w:ascii="Times New Roman" w:hAnsi="Times New Roman" w:cs="Times New Roman"/>
          <w:sz w:val="24"/>
          <w:szCs w:val="24"/>
        </w:rPr>
        <w:t xml:space="preserve"> В соответствии с Постановлением Правительства Республики Северная Осетия</w:t>
      </w:r>
      <w:r>
        <w:rPr>
          <w:rFonts w:ascii="Times New Roman" w:hAnsi="Times New Roman" w:cs="Times New Roman"/>
          <w:sz w:val="24"/>
          <w:szCs w:val="24"/>
        </w:rPr>
        <w:t xml:space="preserve"> – </w:t>
      </w:r>
      <w:r w:rsidRPr="00711BE4">
        <w:rPr>
          <w:rFonts w:ascii="Times New Roman" w:hAnsi="Times New Roman" w:cs="Times New Roman"/>
          <w:sz w:val="24"/>
          <w:szCs w:val="24"/>
        </w:rPr>
        <w:t xml:space="preserve">Алания </w:t>
      </w:r>
      <w:r w:rsidRPr="00711BE4">
        <w:rPr>
          <w:rFonts w:ascii="Times New Roman" w:eastAsia="Times New Roman" w:hAnsi="Times New Roman" w:cs="Times New Roman"/>
          <w:color w:val="3C3C3C"/>
          <w:spacing w:val="2"/>
          <w:sz w:val="24"/>
          <w:szCs w:val="24"/>
          <w:lang w:eastAsia="ru-RU"/>
        </w:rPr>
        <w:t xml:space="preserve"> от 01.08.2017</w:t>
      </w:r>
      <w:r>
        <w:rPr>
          <w:rFonts w:ascii="Times New Roman" w:eastAsia="Times New Roman" w:hAnsi="Times New Roman" w:cs="Times New Roman"/>
          <w:color w:val="3C3C3C"/>
          <w:spacing w:val="2"/>
          <w:sz w:val="24"/>
          <w:szCs w:val="24"/>
          <w:lang w:eastAsia="ru-RU"/>
        </w:rPr>
        <w:t>г.</w:t>
      </w:r>
      <w:r w:rsidRPr="00711BE4">
        <w:rPr>
          <w:rFonts w:ascii="Times New Roman" w:eastAsia="Times New Roman" w:hAnsi="Times New Roman" w:cs="Times New Roman"/>
          <w:color w:val="3C3C3C"/>
          <w:spacing w:val="2"/>
          <w:sz w:val="24"/>
          <w:szCs w:val="24"/>
          <w:lang w:eastAsia="ru-RU"/>
        </w:rPr>
        <w:t xml:space="preserve">  № 293 «Об утверждении перечня государственных программ Республики Северная Осетия</w:t>
      </w:r>
      <w:r>
        <w:rPr>
          <w:rFonts w:ascii="Times New Roman" w:eastAsia="Times New Roman" w:hAnsi="Times New Roman" w:cs="Times New Roman"/>
          <w:color w:val="3C3C3C"/>
          <w:spacing w:val="2"/>
          <w:sz w:val="24"/>
          <w:szCs w:val="24"/>
          <w:lang w:eastAsia="ru-RU"/>
        </w:rPr>
        <w:t xml:space="preserve"> – </w:t>
      </w:r>
      <w:r w:rsidRPr="00711BE4">
        <w:rPr>
          <w:rFonts w:ascii="Times New Roman" w:eastAsia="Times New Roman" w:hAnsi="Times New Roman" w:cs="Times New Roman"/>
          <w:color w:val="3C3C3C"/>
          <w:spacing w:val="2"/>
          <w:sz w:val="24"/>
          <w:szCs w:val="24"/>
          <w:lang w:eastAsia="ru-RU"/>
        </w:rPr>
        <w:t>Алания».</w:t>
      </w:r>
    </w:p>
  </w:footnote>
  <w:footnote w:id="24">
    <w:p w14:paraId="74CB66AB" w14:textId="77777777" w:rsidR="004E051E" w:rsidRPr="008921CC" w:rsidRDefault="004E051E" w:rsidP="0046255C">
      <w:pPr>
        <w:pStyle w:val="affff4"/>
        <w:rPr>
          <w:rFonts w:ascii="Times New Roman" w:hAnsi="Times New Roman"/>
          <w:sz w:val="24"/>
        </w:rPr>
      </w:pPr>
      <w:r w:rsidRPr="008921CC">
        <w:rPr>
          <w:rStyle w:val="affff3"/>
          <w:rFonts w:ascii="Times New Roman" w:hAnsi="Times New Roman"/>
          <w:sz w:val="24"/>
        </w:rPr>
        <w:footnoteRef/>
      </w:r>
      <w:r w:rsidRPr="008921CC">
        <w:rPr>
          <w:rFonts w:ascii="Times New Roman" w:hAnsi="Times New Roman"/>
          <w:sz w:val="24"/>
        </w:rPr>
        <w:t xml:space="preserve"> А также Правобережного района – в случае принятия решения о включении его территории в состав ТОСЭР.</w:t>
      </w:r>
    </w:p>
  </w:footnote>
  <w:footnote w:id="25">
    <w:p w14:paraId="03F77708" w14:textId="3FFD3A98" w:rsidR="004E051E" w:rsidRPr="0057469A" w:rsidRDefault="004E051E" w:rsidP="0057469A">
      <w:pPr>
        <w:autoSpaceDE w:val="0"/>
        <w:autoSpaceDN w:val="0"/>
        <w:adjustRightInd w:val="0"/>
        <w:spacing w:before="0" w:after="0"/>
        <w:rPr>
          <w:rFonts w:ascii="Times New Roman" w:hAnsi="Times New Roman" w:cs="Times New Roman"/>
          <w:sz w:val="24"/>
          <w:szCs w:val="24"/>
        </w:rPr>
      </w:pPr>
      <w:r w:rsidRPr="0057469A">
        <w:rPr>
          <w:rStyle w:val="affff3"/>
          <w:rFonts w:ascii="Times New Roman" w:hAnsi="Times New Roman" w:cs="Times New Roman"/>
          <w:sz w:val="24"/>
          <w:szCs w:val="24"/>
        </w:rPr>
        <w:footnoteRef/>
      </w:r>
      <w:r w:rsidRPr="0057469A">
        <w:rPr>
          <w:rFonts w:ascii="Times New Roman" w:hAnsi="Times New Roman" w:cs="Times New Roman"/>
          <w:sz w:val="24"/>
          <w:szCs w:val="24"/>
        </w:rPr>
        <w:t xml:space="preserve"> Утратил силу в связи с </w:t>
      </w:r>
      <w:r>
        <w:rPr>
          <w:rFonts w:ascii="Times New Roman" w:hAnsi="Times New Roman" w:cs="Times New Roman"/>
          <w:sz w:val="24"/>
          <w:szCs w:val="24"/>
        </w:rPr>
        <w:t>принятием</w:t>
      </w:r>
      <w:r w:rsidRPr="0057469A">
        <w:rPr>
          <w:rFonts w:ascii="Times New Roman" w:hAnsi="Times New Roman" w:cs="Times New Roman"/>
          <w:sz w:val="24"/>
          <w:szCs w:val="24"/>
        </w:rPr>
        <w:t xml:space="preserve"> п</w:t>
      </w:r>
      <w:hyperlink r:id="rId1" w:history="1">
        <w:r w:rsidRPr="0057469A">
          <w:rPr>
            <w:rFonts w:ascii="Times New Roman" w:hAnsi="Times New Roman" w:cs="Times New Roman"/>
            <w:sz w:val="24"/>
            <w:szCs w:val="24"/>
          </w:rPr>
          <w:t>остановления</w:t>
        </w:r>
      </w:hyperlink>
      <w:r w:rsidRPr="0057469A">
        <w:rPr>
          <w:rFonts w:ascii="Times New Roman" w:hAnsi="Times New Roman" w:cs="Times New Roman"/>
          <w:sz w:val="24"/>
          <w:szCs w:val="24"/>
        </w:rPr>
        <w:t xml:space="preserve"> Правительства </w:t>
      </w:r>
      <w:r>
        <w:rPr>
          <w:rFonts w:ascii="Times New Roman" w:hAnsi="Times New Roman" w:cs="Times New Roman"/>
          <w:sz w:val="24"/>
          <w:szCs w:val="24"/>
        </w:rPr>
        <w:t>Российской Федерации</w:t>
      </w:r>
      <w:r w:rsidRPr="0057469A">
        <w:rPr>
          <w:rFonts w:ascii="Times New Roman" w:hAnsi="Times New Roman" w:cs="Times New Roman"/>
          <w:sz w:val="24"/>
          <w:szCs w:val="24"/>
        </w:rPr>
        <w:t xml:space="preserve"> от 21.12.2016</w:t>
      </w:r>
      <w:r>
        <w:rPr>
          <w:rFonts w:ascii="Times New Roman" w:hAnsi="Times New Roman" w:cs="Times New Roman"/>
          <w:sz w:val="24"/>
          <w:szCs w:val="24"/>
        </w:rPr>
        <w:t xml:space="preserve">г. </w:t>
      </w:r>
      <w:r w:rsidRPr="0057469A">
        <w:rPr>
          <w:rFonts w:ascii="Times New Roman" w:hAnsi="Times New Roman" w:cs="Times New Roman"/>
          <w:sz w:val="24"/>
          <w:szCs w:val="24"/>
        </w:rPr>
        <w:t>№ 1415.</w:t>
      </w:r>
    </w:p>
  </w:footnote>
  <w:footnote w:id="26">
    <w:p w14:paraId="3A2EA961" w14:textId="60AB1A1C" w:rsidR="004E051E" w:rsidRPr="0042030F" w:rsidRDefault="004E051E" w:rsidP="0046255C">
      <w:pPr>
        <w:pStyle w:val="affff4"/>
        <w:rPr>
          <w:rFonts w:ascii="Times New Roman" w:hAnsi="Times New Roman"/>
          <w:sz w:val="24"/>
        </w:rPr>
      </w:pPr>
      <w:r w:rsidRPr="0042030F">
        <w:rPr>
          <w:rStyle w:val="affff3"/>
          <w:rFonts w:ascii="Times New Roman" w:hAnsi="Times New Roman"/>
          <w:sz w:val="24"/>
        </w:rPr>
        <w:footnoteRef/>
      </w:r>
      <w:r w:rsidRPr="0042030F">
        <w:rPr>
          <w:rFonts w:ascii="Times New Roman" w:hAnsi="Times New Roman"/>
          <w:sz w:val="24"/>
        </w:rPr>
        <w:t xml:space="preserve"> Данный проект строительства каскада из двух ГЭС общей мощностью 352 М</w:t>
      </w:r>
      <w:r>
        <w:rPr>
          <w:rFonts w:ascii="Times New Roman" w:hAnsi="Times New Roman"/>
          <w:sz w:val="24"/>
        </w:rPr>
        <w:t xml:space="preserve">Вт реализуется под управлением </w:t>
      </w:r>
      <w:r w:rsidRPr="0042030F">
        <w:rPr>
          <w:rFonts w:ascii="Times New Roman" w:hAnsi="Times New Roman"/>
          <w:sz w:val="24"/>
        </w:rPr>
        <w:t xml:space="preserve">Северо-Осетинского филиала ПАО «РусГидро», является крупнейшим строительным проектом в </w:t>
      </w:r>
      <w:r>
        <w:rPr>
          <w:rFonts w:ascii="Times New Roman" w:hAnsi="Times New Roman"/>
          <w:sz w:val="24"/>
        </w:rPr>
        <w:t>р</w:t>
      </w:r>
      <w:r w:rsidRPr="0042030F">
        <w:rPr>
          <w:rFonts w:ascii="Times New Roman" w:hAnsi="Times New Roman"/>
          <w:sz w:val="24"/>
        </w:rPr>
        <w:t>еспублике и имеет стратегическое значение как для А</w:t>
      </w:r>
      <w:r>
        <w:rPr>
          <w:rFonts w:ascii="Times New Roman" w:hAnsi="Times New Roman"/>
          <w:sz w:val="24"/>
        </w:rPr>
        <w:t>лаги</w:t>
      </w:r>
      <w:r w:rsidRPr="0042030F">
        <w:rPr>
          <w:rFonts w:ascii="Times New Roman" w:hAnsi="Times New Roman"/>
          <w:sz w:val="24"/>
        </w:rPr>
        <w:t xml:space="preserve">рского района, так и для всей энергосистемы </w:t>
      </w:r>
      <w:r>
        <w:rPr>
          <w:rFonts w:ascii="Times New Roman" w:hAnsi="Times New Roman"/>
          <w:sz w:val="24"/>
        </w:rPr>
        <w:t>Республики Северная Осетия – Алания</w:t>
      </w:r>
      <w:r w:rsidRPr="0042030F">
        <w:rPr>
          <w:rFonts w:ascii="Times New Roman" w:hAnsi="Times New Roman"/>
          <w:sz w:val="24"/>
        </w:rPr>
        <w:t>.</w:t>
      </w:r>
      <w:r>
        <w:rPr>
          <w:rFonts w:ascii="Times New Roman" w:hAnsi="Times New Roman"/>
          <w:sz w:val="24"/>
        </w:rPr>
        <w:t xml:space="preserve"> </w:t>
      </w:r>
      <w:r w:rsidRPr="0042030F">
        <w:rPr>
          <w:rFonts w:ascii="Times New Roman" w:hAnsi="Times New Roman"/>
          <w:sz w:val="24"/>
        </w:rPr>
        <w:t xml:space="preserve">В настоящий момент функционирует </w:t>
      </w:r>
      <w:r>
        <w:rPr>
          <w:rFonts w:ascii="Times New Roman" w:hAnsi="Times New Roman"/>
          <w:sz w:val="24"/>
        </w:rPr>
        <w:t>г</w:t>
      </w:r>
      <w:r w:rsidRPr="0042030F">
        <w:rPr>
          <w:rFonts w:ascii="Times New Roman" w:hAnsi="Times New Roman"/>
          <w:sz w:val="24"/>
        </w:rPr>
        <w:t>оловная ГЭС установленной мощностью 15 МВт и среднегодовой выработкой 23-28 млн кВт</w:t>
      </w:r>
      <w:r>
        <w:rPr>
          <w:rFonts w:ascii="Times New Roman" w:hAnsi="Times New Roman"/>
          <w:sz w:val="24"/>
        </w:rPr>
        <w:t>/</w:t>
      </w:r>
      <w:r w:rsidRPr="0042030F">
        <w:rPr>
          <w:rFonts w:ascii="Times New Roman" w:hAnsi="Times New Roman"/>
          <w:sz w:val="24"/>
        </w:rPr>
        <w:t xml:space="preserve">ч, которая введена в эксплуатацию в сентябре 2009 года. Строящаяся ГЭС-1, запуск которой планируется </w:t>
      </w:r>
      <w:r>
        <w:rPr>
          <w:rFonts w:ascii="Times New Roman" w:hAnsi="Times New Roman"/>
          <w:sz w:val="24"/>
        </w:rPr>
        <w:t>в</w:t>
      </w:r>
      <w:r w:rsidRPr="0042030F">
        <w:rPr>
          <w:rFonts w:ascii="Times New Roman" w:hAnsi="Times New Roman"/>
          <w:sz w:val="24"/>
        </w:rPr>
        <w:t xml:space="preserve"> 201</w:t>
      </w:r>
      <w:r>
        <w:rPr>
          <w:rFonts w:ascii="Times New Roman" w:hAnsi="Times New Roman"/>
          <w:sz w:val="24"/>
        </w:rPr>
        <w:t>9 году</w:t>
      </w:r>
      <w:r w:rsidRPr="0042030F">
        <w:rPr>
          <w:rFonts w:ascii="Times New Roman" w:hAnsi="Times New Roman"/>
          <w:sz w:val="24"/>
        </w:rPr>
        <w:t xml:space="preserve">, обеспечит </w:t>
      </w:r>
      <w:r>
        <w:rPr>
          <w:rFonts w:ascii="Times New Roman" w:hAnsi="Times New Roman"/>
          <w:sz w:val="24"/>
        </w:rPr>
        <w:t>р</w:t>
      </w:r>
      <w:r w:rsidRPr="0042030F">
        <w:rPr>
          <w:rFonts w:ascii="Times New Roman" w:hAnsi="Times New Roman"/>
          <w:sz w:val="24"/>
        </w:rPr>
        <w:t xml:space="preserve">еспублику электроэнергией на 80% и будет вырабатывать 812 млн квт/час в год (подробнее см.: </w:t>
      </w:r>
      <w:hyperlink r:id="rId2" w:history="1">
        <w:r w:rsidRPr="00CA4CB6">
          <w:rPr>
            <w:rStyle w:val="afff2"/>
            <w:rFonts w:ascii="Times New Roman" w:hAnsi="Times New Roman"/>
            <w:sz w:val="24"/>
          </w:rPr>
          <w:t>http://www.osetia.rushydro.ru/hpp/</w:t>
        </w:r>
        <w:r w:rsidRPr="00CA4CB6">
          <w:rPr>
            <w:rStyle w:val="afff2"/>
            <w:rFonts w:ascii="Times New Roman" w:hAnsi="Times New Roman"/>
            <w:sz w:val="24"/>
            <w:lang w:val="en-US"/>
          </w:rPr>
          <w:t>G</w:t>
        </w:r>
        <w:r w:rsidRPr="00CA4CB6">
          <w:rPr>
            <w:rStyle w:val="afff2"/>
            <w:rFonts w:ascii="Times New Roman" w:hAnsi="Times New Roman"/>
            <w:sz w:val="24"/>
          </w:rPr>
          <w:t>olovnaya-zamara</w:t>
        </w:r>
        <w:r w:rsidRPr="00CA4CB6">
          <w:rPr>
            <w:rStyle w:val="afff2"/>
            <w:rFonts w:ascii="Times New Roman" w:hAnsi="Times New Roman"/>
            <w:sz w:val="24"/>
            <w:lang w:val="en-US"/>
          </w:rPr>
          <w:t>g</w:t>
        </w:r>
        <w:r w:rsidRPr="00CA4CB6">
          <w:rPr>
            <w:rStyle w:val="afff2"/>
            <w:rFonts w:ascii="Times New Roman" w:hAnsi="Times New Roman"/>
            <w:sz w:val="24"/>
          </w:rPr>
          <w:t>skaya-</w:t>
        </w:r>
        <w:r w:rsidRPr="00CA4CB6">
          <w:rPr>
            <w:rStyle w:val="afff2"/>
            <w:rFonts w:ascii="Times New Roman" w:hAnsi="Times New Roman"/>
            <w:sz w:val="24"/>
            <w:lang w:val="en-US"/>
          </w:rPr>
          <w:t>g</w:t>
        </w:r>
        <w:r w:rsidRPr="00CA4CB6">
          <w:rPr>
            <w:rStyle w:val="afff2"/>
            <w:rFonts w:ascii="Times New Roman" w:hAnsi="Times New Roman"/>
            <w:sz w:val="24"/>
          </w:rPr>
          <w:t>es/</w:t>
        </w:r>
      </w:hyperlink>
      <w:r w:rsidRPr="0042030F">
        <w:rPr>
          <w:rFonts w:ascii="Times New Roman" w:hAnsi="Times New Roman"/>
          <w:sz w:val="24"/>
        </w:rPr>
        <w:t>).</w:t>
      </w:r>
      <w:r>
        <w:rPr>
          <w:rFonts w:ascii="Times New Roman" w:hAnsi="Times New Roman"/>
          <w:sz w:val="24"/>
        </w:rPr>
        <w:t xml:space="preserve"> </w:t>
      </w:r>
      <w:r w:rsidRPr="0042030F">
        <w:rPr>
          <w:rFonts w:ascii="Times New Roman" w:hAnsi="Times New Roman"/>
          <w:sz w:val="24"/>
        </w:rPr>
        <w:t>Преимуществом представ</w:t>
      </w:r>
      <w:r>
        <w:rPr>
          <w:rFonts w:ascii="Times New Roman" w:hAnsi="Times New Roman"/>
          <w:sz w:val="24"/>
        </w:rPr>
        <w:softHyphen/>
      </w:r>
      <w:r w:rsidRPr="0042030F">
        <w:rPr>
          <w:rFonts w:ascii="Times New Roman" w:hAnsi="Times New Roman"/>
          <w:sz w:val="24"/>
        </w:rPr>
        <w:t>ления данного проекта для финансирования из федерального бюджета является то, что ПАО «РусГидро», реализующее проект, является компанией, контролируемой государством.</w:t>
      </w:r>
    </w:p>
  </w:footnote>
  <w:footnote w:id="27">
    <w:p w14:paraId="32C86731" w14:textId="6D765FAC" w:rsidR="004E051E" w:rsidRDefault="004E051E" w:rsidP="00DE1CAD">
      <w:pPr>
        <w:pBdr>
          <w:bottom w:val="dotted" w:sz="6" w:space="2" w:color="CCCCCC"/>
        </w:pBdr>
        <w:spacing w:after="0"/>
        <w:outlineLvl w:val="2"/>
      </w:pPr>
      <w:r w:rsidRPr="00DE1CAD">
        <w:rPr>
          <w:rStyle w:val="affff3"/>
          <w:rFonts w:ascii="Times New Roman" w:hAnsi="Times New Roman" w:cs="Times New Roman"/>
          <w:sz w:val="24"/>
          <w:szCs w:val="24"/>
        </w:rPr>
        <w:footnoteRef/>
      </w:r>
      <w:r w:rsidRPr="00DE1CAD">
        <w:rPr>
          <w:rFonts w:ascii="Times New Roman" w:hAnsi="Times New Roman" w:cs="Times New Roman"/>
          <w:sz w:val="24"/>
          <w:szCs w:val="24"/>
        </w:rPr>
        <w:t xml:space="preserve"> </w:t>
      </w:r>
      <w:r w:rsidRPr="006549B7">
        <w:rPr>
          <w:rFonts w:ascii="Times New Roman" w:hAnsi="Times New Roman" w:cs="Times New Roman"/>
          <w:sz w:val="24"/>
          <w:szCs w:val="24"/>
        </w:rPr>
        <w:t>Яковец Ю.В. Циклы. Кризисы. Прогнозы</w:t>
      </w:r>
      <w:r w:rsidRPr="00DE1CAD">
        <w:rPr>
          <w:rFonts w:ascii="Times New Roman" w:hAnsi="Times New Roman" w:cs="Times New Roman"/>
          <w:sz w:val="24"/>
          <w:szCs w:val="24"/>
        </w:rPr>
        <w:t xml:space="preserve">. М.: </w:t>
      </w:r>
      <w:hyperlink r:id="rId3" w:tooltip="Наука" w:history="1">
        <w:r w:rsidRPr="00DE1CAD">
          <w:rPr>
            <w:rFonts w:ascii="Times New Roman" w:hAnsi="Times New Roman" w:cs="Times New Roman"/>
            <w:sz w:val="24"/>
            <w:szCs w:val="24"/>
          </w:rPr>
          <w:t>Наука</w:t>
        </w:r>
      </w:hyperlink>
      <w:r w:rsidRPr="00DE1CAD">
        <w:rPr>
          <w:rFonts w:ascii="Times New Roman" w:hAnsi="Times New Roman" w:cs="Times New Roman"/>
          <w:sz w:val="24"/>
          <w:szCs w:val="24"/>
        </w:rPr>
        <w:t>, 1999.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8"/>
        <w:szCs w:val="28"/>
      </w:rPr>
      <w:id w:val="-1063407641"/>
      <w:docPartObj>
        <w:docPartGallery w:val="Page Numbers (Top of Page)"/>
        <w:docPartUnique/>
      </w:docPartObj>
    </w:sdtPr>
    <w:sdtEndPr/>
    <w:sdtContent>
      <w:p w14:paraId="5D40B2B3" w14:textId="036BA76B" w:rsidR="004E051E" w:rsidRPr="003059C1" w:rsidRDefault="004E051E">
        <w:pPr>
          <w:pStyle w:val="ad"/>
          <w:jc w:val="center"/>
          <w:rPr>
            <w:rFonts w:ascii="Times New Roman" w:hAnsi="Times New Roman" w:cs="Times New Roman"/>
            <w:sz w:val="28"/>
            <w:szCs w:val="28"/>
          </w:rPr>
        </w:pPr>
        <w:r w:rsidRPr="003059C1">
          <w:rPr>
            <w:rFonts w:ascii="Times New Roman" w:hAnsi="Times New Roman" w:cs="Times New Roman"/>
            <w:sz w:val="28"/>
            <w:szCs w:val="28"/>
          </w:rPr>
          <w:fldChar w:fldCharType="begin"/>
        </w:r>
        <w:r w:rsidRPr="003059C1">
          <w:rPr>
            <w:rFonts w:ascii="Times New Roman" w:hAnsi="Times New Roman" w:cs="Times New Roman"/>
            <w:sz w:val="28"/>
            <w:szCs w:val="28"/>
          </w:rPr>
          <w:instrText>PAGE   \* MERGEFORMAT</w:instrText>
        </w:r>
        <w:r w:rsidRPr="003059C1">
          <w:rPr>
            <w:rFonts w:ascii="Times New Roman" w:hAnsi="Times New Roman" w:cs="Times New Roman"/>
            <w:sz w:val="28"/>
            <w:szCs w:val="28"/>
          </w:rPr>
          <w:fldChar w:fldCharType="separate"/>
        </w:r>
        <w:r w:rsidR="00FA37E5">
          <w:rPr>
            <w:rFonts w:ascii="Times New Roman" w:hAnsi="Times New Roman" w:cs="Times New Roman"/>
            <w:noProof/>
            <w:sz w:val="28"/>
            <w:szCs w:val="28"/>
          </w:rPr>
          <w:t>2</w:t>
        </w:r>
        <w:r w:rsidRPr="003059C1">
          <w:rPr>
            <w:rFonts w:ascii="Times New Roman" w:hAnsi="Times New Roman" w:cs="Times New Roman"/>
            <w:sz w:val="28"/>
            <w:szCs w:val="28"/>
          </w:rPr>
          <w:fldChar w:fldCharType="end"/>
        </w:r>
      </w:p>
    </w:sdtContent>
  </w:sdt>
  <w:p w14:paraId="161455E5" w14:textId="77777777" w:rsidR="004E051E" w:rsidRPr="003059C1" w:rsidRDefault="004E051E" w:rsidP="003059C1">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8"/>
        <w:szCs w:val="28"/>
      </w:rPr>
      <w:id w:val="-2080357754"/>
      <w:docPartObj>
        <w:docPartGallery w:val="Page Numbers (Top of Page)"/>
        <w:docPartUnique/>
      </w:docPartObj>
    </w:sdtPr>
    <w:sdtEndPr/>
    <w:sdtContent>
      <w:p w14:paraId="6E45E363" w14:textId="6D7672FF" w:rsidR="004E051E" w:rsidRPr="00DE5765" w:rsidRDefault="004E051E">
        <w:pPr>
          <w:pStyle w:val="ad"/>
          <w:jc w:val="center"/>
          <w:rPr>
            <w:rFonts w:ascii="Times New Roman" w:hAnsi="Times New Roman" w:cs="Times New Roman"/>
            <w:sz w:val="28"/>
            <w:szCs w:val="28"/>
          </w:rPr>
        </w:pPr>
        <w:r w:rsidRPr="00DE5765">
          <w:rPr>
            <w:rFonts w:ascii="Times New Roman" w:hAnsi="Times New Roman" w:cs="Times New Roman"/>
            <w:sz w:val="28"/>
            <w:szCs w:val="28"/>
          </w:rPr>
          <w:fldChar w:fldCharType="begin"/>
        </w:r>
        <w:r w:rsidRPr="00DE5765">
          <w:rPr>
            <w:rFonts w:ascii="Times New Roman" w:hAnsi="Times New Roman" w:cs="Times New Roman"/>
            <w:sz w:val="28"/>
            <w:szCs w:val="28"/>
          </w:rPr>
          <w:instrText>PAGE   \* MERGEFORMAT</w:instrText>
        </w:r>
        <w:r w:rsidRPr="00DE5765">
          <w:rPr>
            <w:rFonts w:ascii="Times New Roman" w:hAnsi="Times New Roman" w:cs="Times New Roman"/>
            <w:sz w:val="28"/>
            <w:szCs w:val="28"/>
          </w:rPr>
          <w:fldChar w:fldCharType="separate"/>
        </w:r>
        <w:r w:rsidR="00FA37E5">
          <w:rPr>
            <w:rFonts w:ascii="Times New Roman" w:hAnsi="Times New Roman" w:cs="Times New Roman"/>
            <w:noProof/>
            <w:sz w:val="28"/>
            <w:szCs w:val="28"/>
          </w:rPr>
          <w:t>217</w:t>
        </w:r>
        <w:r w:rsidRPr="00DE5765">
          <w:rPr>
            <w:rFonts w:ascii="Times New Roman" w:hAnsi="Times New Roman" w:cs="Times New Roman"/>
            <w:sz w:val="28"/>
            <w:szCs w:val="28"/>
          </w:rPr>
          <w:fldChar w:fldCharType="end"/>
        </w:r>
      </w:p>
    </w:sdtContent>
  </w:sdt>
  <w:p w14:paraId="0A313724" w14:textId="77777777" w:rsidR="004E051E" w:rsidRPr="00DE5765" w:rsidRDefault="004E051E" w:rsidP="00DE5765">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8"/>
        <w:szCs w:val="28"/>
      </w:rPr>
      <w:id w:val="165374749"/>
      <w:docPartObj>
        <w:docPartGallery w:val="Page Numbers (Top of Page)"/>
        <w:docPartUnique/>
      </w:docPartObj>
    </w:sdtPr>
    <w:sdtEndPr/>
    <w:sdtContent>
      <w:p w14:paraId="07FC4171" w14:textId="07DC112A" w:rsidR="004E051E" w:rsidRPr="00DE5765" w:rsidRDefault="004E051E">
        <w:pPr>
          <w:pStyle w:val="ad"/>
          <w:jc w:val="center"/>
          <w:rPr>
            <w:rFonts w:ascii="Times New Roman" w:hAnsi="Times New Roman" w:cs="Times New Roman"/>
            <w:sz w:val="28"/>
            <w:szCs w:val="28"/>
          </w:rPr>
        </w:pPr>
        <w:r w:rsidRPr="00DE5765">
          <w:rPr>
            <w:rFonts w:ascii="Times New Roman" w:hAnsi="Times New Roman" w:cs="Times New Roman"/>
            <w:sz w:val="28"/>
            <w:szCs w:val="28"/>
          </w:rPr>
          <w:fldChar w:fldCharType="begin"/>
        </w:r>
        <w:r w:rsidRPr="00DE5765">
          <w:rPr>
            <w:rFonts w:ascii="Times New Roman" w:hAnsi="Times New Roman" w:cs="Times New Roman"/>
            <w:sz w:val="28"/>
            <w:szCs w:val="28"/>
          </w:rPr>
          <w:instrText>PAGE   \* MERGEFORMAT</w:instrText>
        </w:r>
        <w:r w:rsidRPr="00DE5765">
          <w:rPr>
            <w:rFonts w:ascii="Times New Roman" w:hAnsi="Times New Roman" w:cs="Times New Roman"/>
            <w:sz w:val="28"/>
            <w:szCs w:val="28"/>
          </w:rPr>
          <w:fldChar w:fldCharType="separate"/>
        </w:r>
        <w:r w:rsidR="00FA37E5">
          <w:rPr>
            <w:rFonts w:ascii="Times New Roman" w:hAnsi="Times New Roman" w:cs="Times New Roman"/>
            <w:noProof/>
            <w:sz w:val="28"/>
            <w:szCs w:val="28"/>
          </w:rPr>
          <w:t>304</w:t>
        </w:r>
        <w:r w:rsidRPr="00DE5765">
          <w:rPr>
            <w:rFonts w:ascii="Times New Roman" w:hAnsi="Times New Roman" w:cs="Times New Roman"/>
            <w:sz w:val="28"/>
            <w:szCs w:val="28"/>
          </w:rPr>
          <w:fldChar w:fldCharType="end"/>
        </w:r>
      </w:p>
    </w:sdtContent>
  </w:sdt>
  <w:p w14:paraId="733C8F9D" w14:textId="7DA3E3C7" w:rsidR="004E051E" w:rsidRPr="00DE5765" w:rsidRDefault="004E051E" w:rsidP="00DE5765">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D5C1C"/>
    <w:multiLevelType w:val="multilevel"/>
    <w:tmpl w:val="5302055E"/>
    <w:styleLink w:val="AVlistlev3"/>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bullet"/>
      <w:lvlText w:val=""/>
      <w:lvlJc w:val="left"/>
      <w:pPr>
        <w:tabs>
          <w:tab w:val="num" w:pos="2155"/>
        </w:tabs>
        <w:ind w:left="2155" w:hanging="341"/>
      </w:pPr>
      <w:rPr>
        <w:rFonts w:ascii="Wingdings" w:hAnsi="Wingdings" w:hint="default"/>
      </w:rPr>
    </w:lvl>
    <w:lvl w:ilvl="4">
      <w:start w:val="1"/>
      <w:numFmt w:val="bullet"/>
      <w:lvlText w:val=""/>
      <w:lvlJc w:val="left"/>
      <w:pPr>
        <w:tabs>
          <w:tab w:val="num" w:pos="2495"/>
        </w:tabs>
        <w:ind w:left="2495" w:hanging="340"/>
      </w:pPr>
      <w:rPr>
        <w:rFonts w:ascii="Wingdings" w:hAnsi="Wingdings" w:hint="default"/>
      </w:rPr>
    </w:lvl>
    <w:lvl w:ilvl="5">
      <w:start w:val="1"/>
      <w:numFmt w:val="bullet"/>
      <w:lvlText w:val=""/>
      <w:lvlJc w:val="left"/>
      <w:pPr>
        <w:tabs>
          <w:tab w:val="num" w:pos="2835"/>
        </w:tabs>
        <w:ind w:left="2835" w:hanging="340"/>
      </w:pPr>
      <w:rPr>
        <w:rFonts w:ascii="Wingdings" w:hAnsi="Wingdings" w:hint="default"/>
      </w:rPr>
    </w:lvl>
    <w:lvl w:ilvl="6">
      <w:start w:val="1"/>
      <w:numFmt w:val="bullet"/>
      <w:lvlText w:val=""/>
      <w:lvlJc w:val="left"/>
      <w:pPr>
        <w:tabs>
          <w:tab w:val="num" w:pos="3175"/>
        </w:tabs>
        <w:ind w:left="3175" w:hanging="340"/>
      </w:pPr>
      <w:rPr>
        <w:rFonts w:ascii="Wingdings" w:hAnsi="Wingdings" w:hint="default"/>
      </w:rPr>
    </w:lvl>
    <w:lvl w:ilvl="7">
      <w:start w:val="1"/>
      <w:numFmt w:val="bullet"/>
      <w:lvlText w:val=""/>
      <w:lvlJc w:val="left"/>
      <w:pPr>
        <w:tabs>
          <w:tab w:val="num" w:pos="3515"/>
        </w:tabs>
        <w:ind w:left="3515" w:hanging="340"/>
      </w:pPr>
      <w:rPr>
        <w:rFonts w:ascii="Wingdings" w:hAnsi="Wingdings" w:hint="default"/>
      </w:rPr>
    </w:lvl>
    <w:lvl w:ilvl="8">
      <w:start w:val="1"/>
      <w:numFmt w:val="bullet"/>
      <w:lvlText w:val=""/>
      <w:lvlJc w:val="left"/>
      <w:pPr>
        <w:tabs>
          <w:tab w:val="num" w:pos="3856"/>
        </w:tabs>
        <w:ind w:left="3856" w:hanging="341"/>
      </w:pPr>
      <w:rPr>
        <w:rFonts w:ascii="Wingdings" w:hAnsi="Wingdings" w:hint="default"/>
      </w:rPr>
    </w:lvl>
  </w:abstractNum>
  <w:abstractNum w:abstractNumId="1">
    <w:nsid w:val="00F15F35"/>
    <w:multiLevelType w:val="hybridMultilevel"/>
    <w:tmpl w:val="211C9C66"/>
    <w:lvl w:ilvl="0" w:tplc="7FB6FC40">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6C4064"/>
    <w:multiLevelType w:val="hybridMultilevel"/>
    <w:tmpl w:val="F5569A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5717297"/>
    <w:multiLevelType w:val="multilevel"/>
    <w:tmpl w:val="620C04DE"/>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4">
    <w:nsid w:val="0A0A6346"/>
    <w:multiLevelType w:val="multilevel"/>
    <w:tmpl w:val="7E3C459A"/>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
      <w:lvlJc w:val="left"/>
      <w:pPr>
        <w:tabs>
          <w:tab w:val="num" w:pos="1134"/>
        </w:tabs>
        <w:ind w:left="1134" w:hanging="283"/>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AC84633"/>
    <w:multiLevelType w:val="hybridMultilevel"/>
    <w:tmpl w:val="A0EC01C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10C50472"/>
    <w:multiLevelType w:val="multilevel"/>
    <w:tmpl w:val="620C04DE"/>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7">
    <w:nsid w:val="130A2C8D"/>
    <w:multiLevelType w:val="multilevel"/>
    <w:tmpl w:val="54629A08"/>
    <w:lvl w:ilvl="0">
      <w:start w:val="1"/>
      <w:numFmt w:val="russianLower"/>
      <w:pStyle w:val="21050"/>
      <w:suff w:val="space"/>
      <w:lvlText w:val="%1)"/>
      <w:lvlJc w:val="left"/>
      <w:pPr>
        <w:ind w:left="0" w:firstLine="709"/>
      </w:pPr>
      <w:rPr>
        <w:rFonts w:hint="default"/>
      </w:rPr>
    </w:lvl>
    <w:lvl w:ilvl="1">
      <w:start w:val="1"/>
      <w:numFmt w:val="decimal"/>
      <w:suff w:val="space"/>
      <w:lvlText w:val="%2)"/>
      <w:lvlJc w:val="left"/>
      <w:pPr>
        <w:ind w:left="284" w:firstLine="709"/>
      </w:pPr>
      <w:rPr>
        <w:rFonts w:hint="default"/>
      </w:rPr>
    </w:lvl>
    <w:lvl w:ilvl="2">
      <w:start w:val="1"/>
      <w:numFmt w:val="none"/>
      <w:suff w:val="space"/>
      <w:lvlText w:val="-"/>
      <w:lvlJc w:val="right"/>
      <w:pPr>
        <w:ind w:left="568" w:firstLine="709"/>
      </w:pPr>
      <w:rPr>
        <w:rFonts w:hint="default"/>
      </w:rPr>
    </w:lvl>
    <w:lvl w:ilvl="3">
      <w:start w:val="1"/>
      <w:numFmt w:val="decimal"/>
      <w:lvlText w:val="%4."/>
      <w:lvlJc w:val="left"/>
      <w:pPr>
        <w:ind w:left="852" w:firstLine="709"/>
      </w:pPr>
      <w:rPr>
        <w:rFonts w:hint="default"/>
      </w:rPr>
    </w:lvl>
    <w:lvl w:ilvl="4">
      <w:start w:val="1"/>
      <w:numFmt w:val="lowerLetter"/>
      <w:lvlText w:val="%5."/>
      <w:lvlJc w:val="left"/>
      <w:pPr>
        <w:ind w:left="1136" w:firstLine="709"/>
      </w:pPr>
      <w:rPr>
        <w:rFonts w:hint="default"/>
      </w:rPr>
    </w:lvl>
    <w:lvl w:ilvl="5">
      <w:start w:val="1"/>
      <w:numFmt w:val="lowerRoman"/>
      <w:lvlText w:val="%6."/>
      <w:lvlJc w:val="right"/>
      <w:pPr>
        <w:ind w:left="1420" w:firstLine="709"/>
      </w:pPr>
      <w:rPr>
        <w:rFonts w:hint="default"/>
      </w:rPr>
    </w:lvl>
    <w:lvl w:ilvl="6">
      <w:start w:val="1"/>
      <w:numFmt w:val="decimal"/>
      <w:lvlText w:val="%7."/>
      <w:lvlJc w:val="left"/>
      <w:pPr>
        <w:ind w:left="1704" w:firstLine="709"/>
      </w:pPr>
      <w:rPr>
        <w:rFonts w:hint="default"/>
      </w:rPr>
    </w:lvl>
    <w:lvl w:ilvl="7">
      <w:start w:val="1"/>
      <w:numFmt w:val="lowerLetter"/>
      <w:lvlText w:val="%8."/>
      <w:lvlJc w:val="left"/>
      <w:pPr>
        <w:ind w:left="1988" w:firstLine="709"/>
      </w:pPr>
      <w:rPr>
        <w:rFonts w:hint="default"/>
      </w:rPr>
    </w:lvl>
    <w:lvl w:ilvl="8">
      <w:start w:val="1"/>
      <w:numFmt w:val="lowerRoman"/>
      <w:lvlText w:val="%9."/>
      <w:lvlJc w:val="right"/>
      <w:pPr>
        <w:ind w:left="2272" w:firstLine="709"/>
      </w:pPr>
      <w:rPr>
        <w:rFonts w:hint="default"/>
      </w:rPr>
    </w:lvl>
  </w:abstractNum>
  <w:abstractNum w:abstractNumId="8">
    <w:nsid w:val="13F8527B"/>
    <w:multiLevelType w:val="hybridMultilevel"/>
    <w:tmpl w:val="ECF049B8"/>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18CC7BDD"/>
    <w:multiLevelType w:val="multilevel"/>
    <w:tmpl w:val="5F247D6E"/>
    <w:lvl w:ilvl="0">
      <w:start w:val="1"/>
      <w:numFmt w:val="decimal"/>
      <w:lvlText w:val="%1."/>
      <w:lvlJc w:val="left"/>
      <w:pPr>
        <w:ind w:left="720" w:hanging="360"/>
      </w:pPr>
      <w:rPr>
        <w:rFonts w:eastAsia="Times New Roman" w:cs="Times New Roman" w:hint="default"/>
      </w:rPr>
    </w:lvl>
    <w:lvl w:ilvl="1">
      <w:start w:val="3"/>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1FEE22EE"/>
    <w:multiLevelType w:val="hybridMultilevel"/>
    <w:tmpl w:val="A46E8E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38A15A0"/>
    <w:multiLevelType w:val="hybridMultilevel"/>
    <w:tmpl w:val="998E7AD6"/>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2">
    <w:nsid w:val="294323DF"/>
    <w:multiLevelType w:val="multilevel"/>
    <w:tmpl w:val="7D0C9EAE"/>
    <w:name w:val="Список нум.23222222222222222222222222222222222222222222222222"/>
    <w:lvl w:ilvl="0">
      <w:start w:val="1"/>
      <w:numFmt w:val="decimal"/>
      <w:lvlText w:val="%1."/>
      <w:lvlJc w:val="left"/>
      <w:pPr>
        <w:tabs>
          <w:tab w:val="num" w:pos="1134"/>
        </w:tabs>
        <w:ind w:left="1134" w:hanging="425"/>
      </w:pPr>
      <w:rPr>
        <w:rFonts w:hint="default"/>
      </w:rPr>
    </w:lvl>
    <w:lvl w:ilvl="1">
      <w:start w:val="1"/>
      <w:numFmt w:val="bullet"/>
      <w:lvlText w:val=""/>
      <w:lvlJc w:val="left"/>
      <w:pPr>
        <w:tabs>
          <w:tab w:val="num" w:pos="1559"/>
        </w:tabs>
        <w:ind w:left="1559" w:hanging="425"/>
      </w:pPr>
      <w:rPr>
        <w:rFonts w:ascii="Symbol" w:hAnsi="Symbol"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o"/>
      <w:lvlJc w:val="left"/>
      <w:pPr>
        <w:tabs>
          <w:tab w:val="num" w:pos="2410"/>
        </w:tabs>
        <w:ind w:left="2410" w:hanging="425"/>
      </w:pPr>
      <w:rPr>
        <w:rFonts w:ascii="Courier New" w:hAnsi="Courier New"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3">
    <w:nsid w:val="2A4A1696"/>
    <w:multiLevelType w:val="multilevel"/>
    <w:tmpl w:val="1194A280"/>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o"/>
      <w:lvlJc w:val="left"/>
      <w:pPr>
        <w:ind w:left="1135" w:hanging="283"/>
      </w:pPr>
      <w:rPr>
        <w:rFonts w:ascii="Courier New" w:hAnsi="Courier New" w:cs="Times New Roman" w:hint="default"/>
      </w:rPr>
    </w:lvl>
    <w:lvl w:ilvl="3">
      <w:start w:val="1"/>
      <w:numFmt w:val="bullet"/>
      <w:lvlText w:val="o"/>
      <w:lvlJc w:val="left"/>
      <w:pPr>
        <w:tabs>
          <w:tab w:val="num" w:pos="1986"/>
        </w:tabs>
        <w:ind w:left="1419" w:hanging="283"/>
      </w:pPr>
      <w:rPr>
        <w:rFonts w:ascii="Courier New" w:hAnsi="Courier New" w:cs="Times New Roman" w:hint="default"/>
      </w:rPr>
    </w:lvl>
    <w:lvl w:ilvl="4">
      <w:start w:val="1"/>
      <w:numFmt w:val="bullet"/>
      <w:lvlText w:val="o"/>
      <w:lvlJc w:val="left"/>
      <w:pPr>
        <w:tabs>
          <w:tab w:val="num" w:pos="2270"/>
        </w:tabs>
        <w:ind w:left="1703" w:hanging="283"/>
      </w:pPr>
      <w:rPr>
        <w:rFonts w:ascii="Courier New" w:hAnsi="Courier New" w:cs="Times New Roman" w:hint="default"/>
      </w:r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14">
    <w:nsid w:val="2D717AA8"/>
    <w:multiLevelType w:val="multilevel"/>
    <w:tmpl w:val="DFD6AC64"/>
    <w:styleLink w:val="a"/>
    <w:lvl w:ilvl="0">
      <w:start w:val="1"/>
      <w:numFmt w:val="bullet"/>
      <w:lvlText w:val=""/>
      <w:lvlJc w:val="left"/>
      <w:pPr>
        <w:tabs>
          <w:tab w:val="num" w:pos="1134"/>
        </w:tabs>
        <w:ind w:left="1134" w:hanging="425"/>
      </w:pPr>
      <w:rPr>
        <w:rFonts w:ascii="Symbol" w:hAnsi="Symbol" w:hint="default"/>
        <w:sz w:val="24"/>
      </w:rPr>
    </w:lvl>
    <w:lvl w:ilvl="1">
      <w:start w:val="1"/>
      <w:numFmt w:val="bullet"/>
      <w:lvlText w:val="o"/>
      <w:lvlJc w:val="left"/>
      <w:pPr>
        <w:tabs>
          <w:tab w:val="num" w:pos="1559"/>
        </w:tabs>
        <w:ind w:left="1559" w:hanging="425"/>
      </w:pPr>
      <w:rPr>
        <w:rFonts w:ascii="Courier New" w:hAnsi="Courier New"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5">
    <w:nsid w:val="306B2E25"/>
    <w:multiLevelType w:val="hybridMultilevel"/>
    <w:tmpl w:val="6E68E91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335F6FAD"/>
    <w:multiLevelType w:val="hybridMultilevel"/>
    <w:tmpl w:val="2B220CC8"/>
    <w:lvl w:ilvl="0" w:tplc="DF3E04BE">
      <w:start w:val="1"/>
      <w:numFmt w:val="decimal"/>
      <w:lvlText w:val="%1)"/>
      <w:lvlJc w:val="left"/>
      <w:pPr>
        <w:ind w:left="2348" w:hanging="360"/>
      </w:pPr>
      <w:rPr>
        <w:rFonts w:hint="default"/>
      </w:rPr>
    </w:lvl>
    <w:lvl w:ilvl="1" w:tplc="04190019" w:tentative="1">
      <w:start w:val="1"/>
      <w:numFmt w:val="lowerLetter"/>
      <w:lvlText w:val="%2."/>
      <w:lvlJc w:val="left"/>
      <w:pPr>
        <w:ind w:left="3068" w:hanging="360"/>
      </w:pPr>
    </w:lvl>
    <w:lvl w:ilvl="2" w:tplc="0419001B" w:tentative="1">
      <w:start w:val="1"/>
      <w:numFmt w:val="lowerRoman"/>
      <w:lvlText w:val="%3."/>
      <w:lvlJc w:val="right"/>
      <w:pPr>
        <w:ind w:left="3788" w:hanging="180"/>
      </w:pPr>
    </w:lvl>
    <w:lvl w:ilvl="3" w:tplc="0419000F" w:tentative="1">
      <w:start w:val="1"/>
      <w:numFmt w:val="decimal"/>
      <w:lvlText w:val="%4."/>
      <w:lvlJc w:val="left"/>
      <w:pPr>
        <w:ind w:left="4508" w:hanging="360"/>
      </w:pPr>
    </w:lvl>
    <w:lvl w:ilvl="4" w:tplc="04190019" w:tentative="1">
      <w:start w:val="1"/>
      <w:numFmt w:val="lowerLetter"/>
      <w:lvlText w:val="%5."/>
      <w:lvlJc w:val="left"/>
      <w:pPr>
        <w:ind w:left="5228" w:hanging="360"/>
      </w:pPr>
    </w:lvl>
    <w:lvl w:ilvl="5" w:tplc="0419001B" w:tentative="1">
      <w:start w:val="1"/>
      <w:numFmt w:val="lowerRoman"/>
      <w:lvlText w:val="%6."/>
      <w:lvlJc w:val="right"/>
      <w:pPr>
        <w:ind w:left="5948" w:hanging="180"/>
      </w:pPr>
    </w:lvl>
    <w:lvl w:ilvl="6" w:tplc="0419000F" w:tentative="1">
      <w:start w:val="1"/>
      <w:numFmt w:val="decimal"/>
      <w:lvlText w:val="%7."/>
      <w:lvlJc w:val="left"/>
      <w:pPr>
        <w:ind w:left="6668" w:hanging="360"/>
      </w:pPr>
    </w:lvl>
    <w:lvl w:ilvl="7" w:tplc="04190019" w:tentative="1">
      <w:start w:val="1"/>
      <w:numFmt w:val="lowerLetter"/>
      <w:lvlText w:val="%8."/>
      <w:lvlJc w:val="left"/>
      <w:pPr>
        <w:ind w:left="7388" w:hanging="360"/>
      </w:pPr>
    </w:lvl>
    <w:lvl w:ilvl="8" w:tplc="0419001B" w:tentative="1">
      <w:start w:val="1"/>
      <w:numFmt w:val="lowerRoman"/>
      <w:lvlText w:val="%9."/>
      <w:lvlJc w:val="right"/>
      <w:pPr>
        <w:ind w:left="8108" w:hanging="180"/>
      </w:pPr>
    </w:lvl>
  </w:abstractNum>
  <w:abstractNum w:abstractNumId="17">
    <w:nsid w:val="35996D8F"/>
    <w:multiLevelType w:val="hybridMultilevel"/>
    <w:tmpl w:val="8CDEC9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6D84862"/>
    <w:multiLevelType w:val="multilevel"/>
    <w:tmpl w:val="54AA5130"/>
    <w:lvl w:ilvl="0">
      <w:start w:val="3"/>
      <w:numFmt w:val="decimal"/>
      <w:lvlText w:val="%1."/>
      <w:lvlJc w:val="left"/>
      <w:pPr>
        <w:ind w:left="675" w:hanging="675"/>
      </w:pPr>
      <w:rPr>
        <w:rFonts w:hint="default"/>
      </w:rPr>
    </w:lvl>
    <w:lvl w:ilvl="1">
      <w:start w:val="4"/>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9">
    <w:nsid w:val="391B0B96"/>
    <w:multiLevelType w:val="hybridMultilevel"/>
    <w:tmpl w:val="75D4C320"/>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0">
    <w:nsid w:val="3CF541F5"/>
    <w:multiLevelType w:val="hybridMultilevel"/>
    <w:tmpl w:val="16AC1E7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E0F7F75"/>
    <w:multiLevelType w:val="multilevel"/>
    <w:tmpl w:val="0C36C5C6"/>
    <w:lvl w:ilvl="0">
      <w:start w:val="1"/>
      <w:numFmt w:val="bullet"/>
      <w:lvlText w:val="o"/>
      <w:lvlJc w:val="left"/>
      <w:pPr>
        <w:tabs>
          <w:tab w:val="num" w:pos="1134"/>
        </w:tabs>
        <w:ind w:left="567" w:hanging="283"/>
      </w:pPr>
      <w:rPr>
        <w:rFonts w:ascii="Courier New" w:hAnsi="Courier New" w:cs="Courier New"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o"/>
      <w:lvlJc w:val="left"/>
      <w:pPr>
        <w:ind w:left="1135" w:hanging="283"/>
      </w:pPr>
      <w:rPr>
        <w:rFonts w:ascii="Courier New" w:hAnsi="Courier New" w:cs="Times New Roman" w:hint="default"/>
      </w:rPr>
    </w:lvl>
    <w:lvl w:ilvl="3">
      <w:start w:val="1"/>
      <w:numFmt w:val="bullet"/>
      <w:lvlText w:val="o"/>
      <w:lvlJc w:val="left"/>
      <w:pPr>
        <w:tabs>
          <w:tab w:val="num" w:pos="1986"/>
        </w:tabs>
        <w:ind w:left="1419" w:hanging="283"/>
      </w:pPr>
      <w:rPr>
        <w:rFonts w:ascii="Courier New" w:hAnsi="Courier New" w:cs="Times New Roman" w:hint="default"/>
      </w:rPr>
    </w:lvl>
    <w:lvl w:ilvl="4">
      <w:start w:val="1"/>
      <w:numFmt w:val="bullet"/>
      <w:lvlText w:val="o"/>
      <w:lvlJc w:val="left"/>
      <w:pPr>
        <w:tabs>
          <w:tab w:val="num" w:pos="2270"/>
        </w:tabs>
        <w:ind w:left="1703" w:hanging="283"/>
      </w:pPr>
      <w:rPr>
        <w:rFonts w:ascii="Courier New" w:hAnsi="Courier New" w:cs="Times New Roman" w:hint="default"/>
      </w:r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22">
    <w:nsid w:val="3EA6279B"/>
    <w:multiLevelType w:val="multilevel"/>
    <w:tmpl w:val="F3F6B9A4"/>
    <w:lvl w:ilvl="0">
      <w:start w:val="1"/>
      <w:numFmt w:val="decimal"/>
      <w:lvlText w:val="%1."/>
      <w:lvlJc w:val="left"/>
      <w:pPr>
        <w:tabs>
          <w:tab w:val="num" w:pos="1134"/>
        </w:tabs>
        <w:ind w:left="567" w:hanging="283"/>
      </w:pPr>
      <w:rPr>
        <w:rFonts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23">
    <w:nsid w:val="41BD363A"/>
    <w:multiLevelType w:val="hybridMultilevel"/>
    <w:tmpl w:val="2ED2B9BA"/>
    <w:lvl w:ilvl="0" w:tplc="8CFC10A0">
      <w:start w:val="1"/>
      <w:numFmt w:val="bullet"/>
      <w:lvlText w:val=""/>
      <w:lvlJc w:val="left"/>
      <w:pPr>
        <w:ind w:left="720" w:hanging="360"/>
      </w:pPr>
      <w:rPr>
        <w:rFonts w:ascii="Symbol" w:hAnsi="Symbol" w:hint="default"/>
        <w:color w:val="auto"/>
        <w:sz w:val="22"/>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39D0E79"/>
    <w:multiLevelType w:val="hybridMultilevel"/>
    <w:tmpl w:val="ED1A7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4741538B"/>
    <w:multiLevelType w:val="multilevel"/>
    <w:tmpl w:val="23BE7B96"/>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o"/>
      <w:lvlJc w:val="left"/>
      <w:pPr>
        <w:tabs>
          <w:tab w:val="num" w:pos="1134"/>
        </w:tabs>
        <w:ind w:left="1134" w:hanging="283"/>
      </w:pPr>
      <w:rPr>
        <w:rFonts w:ascii="Courier New" w:hAnsi="Courier New" w:cs="Times New Roman"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4ABC5A1F"/>
    <w:multiLevelType w:val="multilevel"/>
    <w:tmpl w:val="2D100E4A"/>
    <w:lvl w:ilvl="0">
      <w:start w:val="3"/>
      <w:numFmt w:val="decimal"/>
      <w:lvlText w:val="%1."/>
      <w:lvlJc w:val="left"/>
      <w:pPr>
        <w:ind w:left="675" w:hanging="675"/>
      </w:pPr>
      <w:rPr>
        <w:rFonts w:hint="default"/>
      </w:rPr>
    </w:lvl>
    <w:lvl w:ilvl="1">
      <w:start w:val="5"/>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7">
    <w:nsid w:val="4C9F3598"/>
    <w:multiLevelType w:val="hybridMultilevel"/>
    <w:tmpl w:val="0B681A52"/>
    <w:lvl w:ilvl="0" w:tplc="1E4A71CA">
      <w:start w:val="1"/>
      <w:numFmt w:val="bullet"/>
      <w:pStyle w:val="a0"/>
      <w:lvlText w:val=""/>
      <w:lvlJc w:val="left"/>
      <w:pPr>
        <w:ind w:left="3479" w:hanging="360"/>
      </w:pPr>
      <w:rPr>
        <w:rFonts w:ascii="Symbol" w:hAnsi="Symbol" w:hint="default"/>
        <w:color w:val="auto"/>
      </w:rPr>
    </w:lvl>
    <w:lvl w:ilvl="1" w:tplc="04190003">
      <w:start w:val="1"/>
      <w:numFmt w:val="bullet"/>
      <w:lvlText w:val="o"/>
      <w:lvlJc w:val="left"/>
      <w:pPr>
        <w:ind w:left="1212"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D945AE2"/>
    <w:multiLevelType w:val="multilevel"/>
    <w:tmpl w:val="1178847C"/>
    <w:styleLink w:val="AVlistlev2"/>
    <w:lvl w:ilvl="0">
      <w:start w:val="1"/>
      <w:numFmt w:val="decimal"/>
      <w:lvlText w:val="%1."/>
      <w:lvlJc w:val="left"/>
      <w:pPr>
        <w:tabs>
          <w:tab w:val="num" w:pos="567"/>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bullet"/>
      <w:lvlText w:val=""/>
      <w:lvlJc w:val="left"/>
      <w:pPr>
        <w:tabs>
          <w:tab w:val="num" w:pos="1361"/>
        </w:tabs>
        <w:ind w:left="1361" w:hanging="340"/>
      </w:pPr>
      <w:rPr>
        <w:rFonts w:ascii="Wingdings" w:hAnsi="Wingdings" w:hint="default"/>
        <w:color w:val="auto"/>
      </w:rPr>
    </w:lvl>
    <w:lvl w:ilvl="3">
      <w:start w:val="1"/>
      <w:numFmt w:val="bullet"/>
      <w:lvlText w:val=""/>
      <w:lvlJc w:val="left"/>
      <w:pPr>
        <w:tabs>
          <w:tab w:val="num" w:pos="1701"/>
        </w:tabs>
        <w:ind w:left="1701" w:hanging="340"/>
      </w:pPr>
      <w:rPr>
        <w:rFonts w:ascii="Wingdings" w:hAnsi="Wingdings" w:hint="default"/>
        <w:color w:val="auto"/>
      </w:rPr>
    </w:lvl>
    <w:lvl w:ilvl="4">
      <w:start w:val="1"/>
      <w:numFmt w:val="bullet"/>
      <w:lvlText w:val=""/>
      <w:lvlJc w:val="left"/>
      <w:pPr>
        <w:tabs>
          <w:tab w:val="num" w:pos="2041"/>
        </w:tabs>
        <w:ind w:left="2041" w:hanging="340"/>
      </w:pPr>
      <w:rPr>
        <w:rFonts w:ascii="Wingdings" w:hAnsi="Wingdings" w:hint="default"/>
        <w:color w:val="auto"/>
      </w:rPr>
    </w:lvl>
    <w:lvl w:ilvl="5">
      <w:start w:val="1"/>
      <w:numFmt w:val="bullet"/>
      <w:lvlText w:val=""/>
      <w:lvlJc w:val="left"/>
      <w:pPr>
        <w:tabs>
          <w:tab w:val="num" w:pos="2381"/>
        </w:tabs>
        <w:ind w:left="2381" w:hanging="340"/>
      </w:pPr>
      <w:rPr>
        <w:rFonts w:ascii="Wingdings" w:hAnsi="Wingdings" w:hint="default"/>
      </w:rPr>
    </w:lvl>
    <w:lvl w:ilvl="6">
      <w:start w:val="1"/>
      <w:numFmt w:val="bullet"/>
      <w:lvlText w:val=""/>
      <w:lvlJc w:val="left"/>
      <w:pPr>
        <w:tabs>
          <w:tab w:val="num" w:pos="2722"/>
        </w:tabs>
        <w:ind w:left="2722" w:hanging="341"/>
      </w:pPr>
      <w:rPr>
        <w:rFonts w:ascii="Wingdings" w:hAnsi="Wingdings" w:hint="default"/>
        <w:color w:val="auto"/>
      </w:rPr>
    </w:lvl>
    <w:lvl w:ilvl="7">
      <w:start w:val="1"/>
      <w:numFmt w:val="bullet"/>
      <w:lvlText w:val=""/>
      <w:lvlJc w:val="left"/>
      <w:pPr>
        <w:tabs>
          <w:tab w:val="num" w:pos="3062"/>
        </w:tabs>
        <w:ind w:left="3062" w:hanging="340"/>
      </w:pPr>
      <w:rPr>
        <w:rFonts w:ascii="Wingdings" w:hAnsi="Wingdings" w:hint="default"/>
        <w:color w:val="auto"/>
      </w:rPr>
    </w:lvl>
    <w:lvl w:ilvl="8">
      <w:start w:val="1"/>
      <w:numFmt w:val="bullet"/>
      <w:lvlText w:val=""/>
      <w:lvlJc w:val="left"/>
      <w:pPr>
        <w:tabs>
          <w:tab w:val="num" w:pos="3402"/>
        </w:tabs>
        <w:ind w:left="3402" w:hanging="340"/>
      </w:pPr>
      <w:rPr>
        <w:rFonts w:ascii="Wingdings" w:hAnsi="Wingdings" w:hint="default"/>
        <w:color w:val="auto"/>
      </w:rPr>
    </w:lvl>
  </w:abstractNum>
  <w:abstractNum w:abstractNumId="29">
    <w:nsid w:val="4E420D74"/>
    <w:multiLevelType w:val="multilevel"/>
    <w:tmpl w:val="108AF3B2"/>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rPr>
        <w:rFonts w:hint="default"/>
      </w:rPr>
    </w:lvl>
    <w:lvl w:ilvl="4">
      <w:start w:val="1"/>
      <w:numFmt w:val="lowerLetter"/>
      <w:lvlText w:val="%5."/>
      <w:lvlJc w:val="left"/>
      <w:pPr>
        <w:tabs>
          <w:tab w:val="num" w:pos="2270"/>
        </w:tabs>
        <w:ind w:left="1703" w:hanging="283"/>
      </w:pPr>
      <w:rPr>
        <w:rFonts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30">
    <w:nsid w:val="57C908A3"/>
    <w:multiLevelType w:val="hybridMultilevel"/>
    <w:tmpl w:val="0816859E"/>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31">
    <w:nsid w:val="5AAC4C20"/>
    <w:multiLevelType w:val="hybridMultilevel"/>
    <w:tmpl w:val="783E718C"/>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nsid w:val="5CDE734F"/>
    <w:multiLevelType w:val="multilevel"/>
    <w:tmpl w:val="A380141C"/>
    <w:styleLink w:val="AVlist"/>
    <w:lvl w:ilvl="0">
      <w:start w:val="1"/>
      <w:numFmt w:val="decimal"/>
      <w:lvlText w:val="%1."/>
      <w:lvlJc w:val="left"/>
      <w:pPr>
        <w:tabs>
          <w:tab w:val="num" w:pos="454"/>
        </w:tabs>
        <w:ind w:left="454" w:hanging="454"/>
      </w:pPr>
      <w:rPr>
        <w:rFonts w:ascii="Arial" w:hAnsi="Arial"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decimal"/>
      <w:lvlText w:val="%1.%2.%3.%4."/>
      <w:lvlJc w:val="left"/>
      <w:pPr>
        <w:tabs>
          <w:tab w:val="num" w:pos="2778"/>
        </w:tabs>
        <w:ind w:left="2778" w:hanging="964"/>
      </w:pPr>
      <w:rPr>
        <w:rFonts w:hint="default"/>
      </w:rPr>
    </w:lvl>
    <w:lvl w:ilvl="4">
      <w:start w:val="1"/>
      <w:numFmt w:val="bullet"/>
      <w:lvlText w:val=""/>
      <w:lvlJc w:val="left"/>
      <w:pPr>
        <w:tabs>
          <w:tab w:val="num" w:pos="3119"/>
        </w:tabs>
        <w:ind w:left="3119" w:hanging="341"/>
      </w:pPr>
      <w:rPr>
        <w:rFonts w:ascii="Wingdings" w:hAnsi="Wingdings" w:hint="default"/>
      </w:rPr>
    </w:lvl>
    <w:lvl w:ilvl="5">
      <w:start w:val="1"/>
      <w:numFmt w:val="bullet"/>
      <w:lvlText w:val=""/>
      <w:lvlJc w:val="left"/>
      <w:pPr>
        <w:tabs>
          <w:tab w:val="num" w:pos="3459"/>
        </w:tabs>
        <w:ind w:left="3459" w:hanging="340"/>
      </w:pPr>
      <w:rPr>
        <w:rFonts w:ascii="Wingdings" w:hAnsi="Wingdings" w:hint="default"/>
        <w:color w:val="auto"/>
      </w:rPr>
    </w:lvl>
    <w:lvl w:ilvl="6">
      <w:start w:val="1"/>
      <w:numFmt w:val="bullet"/>
      <w:lvlText w:val=""/>
      <w:lvlJc w:val="left"/>
      <w:pPr>
        <w:tabs>
          <w:tab w:val="num" w:pos="3799"/>
        </w:tabs>
        <w:ind w:left="3799" w:hanging="340"/>
      </w:pPr>
      <w:rPr>
        <w:rFonts w:ascii="Wingdings" w:hAnsi="Wingdings" w:hint="default"/>
      </w:rPr>
    </w:lvl>
    <w:lvl w:ilvl="7">
      <w:start w:val="1"/>
      <w:numFmt w:val="bullet"/>
      <w:lvlText w:val=""/>
      <w:lvlJc w:val="left"/>
      <w:pPr>
        <w:tabs>
          <w:tab w:val="num" w:pos="4139"/>
        </w:tabs>
        <w:ind w:left="4139" w:hanging="340"/>
      </w:pPr>
      <w:rPr>
        <w:rFonts w:ascii="Wingdings" w:hAnsi="Wingdings" w:hint="default"/>
      </w:rPr>
    </w:lvl>
    <w:lvl w:ilvl="8">
      <w:start w:val="1"/>
      <w:numFmt w:val="bullet"/>
      <w:lvlText w:val=""/>
      <w:lvlJc w:val="left"/>
      <w:pPr>
        <w:tabs>
          <w:tab w:val="num" w:pos="4479"/>
        </w:tabs>
        <w:ind w:left="4479" w:hanging="340"/>
      </w:pPr>
      <w:rPr>
        <w:rFonts w:ascii="Wingdings" w:hAnsi="Wingdings" w:hint="default"/>
      </w:rPr>
    </w:lvl>
  </w:abstractNum>
  <w:abstractNum w:abstractNumId="33">
    <w:nsid w:val="61A00F4A"/>
    <w:multiLevelType w:val="multilevel"/>
    <w:tmpl w:val="AAB67FE8"/>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hint="default"/>
      </w:rPr>
    </w:lvl>
    <w:lvl w:ilvl="2">
      <w:start w:val="1"/>
      <w:numFmt w:val="bullet"/>
      <w:lvlText w:val=""/>
      <w:lvlJc w:val="left"/>
      <w:pPr>
        <w:tabs>
          <w:tab w:val="num" w:pos="1134"/>
        </w:tabs>
        <w:ind w:left="1134" w:hanging="283"/>
      </w:pPr>
      <w:rPr>
        <w:rFonts w:ascii="Wingdings" w:hAnsi="Wingdings"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64696864"/>
    <w:multiLevelType w:val="hybridMultilevel"/>
    <w:tmpl w:val="13DC28A6"/>
    <w:lvl w:ilvl="0" w:tplc="04190001">
      <w:start w:val="1"/>
      <w:numFmt w:val="bullet"/>
      <w:lvlText w:val=""/>
      <w:lvlJc w:val="left"/>
      <w:pPr>
        <w:ind w:left="1503" w:hanging="360"/>
      </w:pPr>
      <w:rPr>
        <w:rFonts w:ascii="Symbol" w:hAnsi="Symbol" w:hint="default"/>
      </w:rPr>
    </w:lvl>
    <w:lvl w:ilvl="1" w:tplc="04190003" w:tentative="1">
      <w:start w:val="1"/>
      <w:numFmt w:val="bullet"/>
      <w:lvlText w:val="o"/>
      <w:lvlJc w:val="left"/>
      <w:pPr>
        <w:ind w:left="2223" w:hanging="360"/>
      </w:pPr>
      <w:rPr>
        <w:rFonts w:ascii="Courier New" w:hAnsi="Courier New" w:cs="Courier New" w:hint="default"/>
      </w:rPr>
    </w:lvl>
    <w:lvl w:ilvl="2" w:tplc="04190005" w:tentative="1">
      <w:start w:val="1"/>
      <w:numFmt w:val="bullet"/>
      <w:lvlText w:val=""/>
      <w:lvlJc w:val="left"/>
      <w:pPr>
        <w:ind w:left="2943" w:hanging="360"/>
      </w:pPr>
      <w:rPr>
        <w:rFonts w:ascii="Wingdings" w:hAnsi="Wingdings" w:hint="default"/>
      </w:rPr>
    </w:lvl>
    <w:lvl w:ilvl="3" w:tplc="04190001" w:tentative="1">
      <w:start w:val="1"/>
      <w:numFmt w:val="bullet"/>
      <w:lvlText w:val=""/>
      <w:lvlJc w:val="left"/>
      <w:pPr>
        <w:ind w:left="3663" w:hanging="360"/>
      </w:pPr>
      <w:rPr>
        <w:rFonts w:ascii="Symbol" w:hAnsi="Symbol" w:hint="default"/>
      </w:rPr>
    </w:lvl>
    <w:lvl w:ilvl="4" w:tplc="04190003" w:tentative="1">
      <w:start w:val="1"/>
      <w:numFmt w:val="bullet"/>
      <w:lvlText w:val="o"/>
      <w:lvlJc w:val="left"/>
      <w:pPr>
        <w:ind w:left="4383" w:hanging="360"/>
      </w:pPr>
      <w:rPr>
        <w:rFonts w:ascii="Courier New" w:hAnsi="Courier New" w:cs="Courier New" w:hint="default"/>
      </w:rPr>
    </w:lvl>
    <w:lvl w:ilvl="5" w:tplc="04190005" w:tentative="1">
      <w:start w:val="1"/>
      <w:numFmt w:val="bullet"/>
      <w:lvlText w:val=""/>
      <w:lvlJc w:val="left"/>
      <w:pPr>
        <w:ind w:left="5103" w:hanging="360"/>
      </w:pPr>
      <w:rPr>
        <w:rFonts w:ascii="Wingdings" w:hAnsi="Wingdings" w:hint="default"/>
      </w:rPr>
    </w:lvl>
    <w:lvl w:ilvl="6" w:tplc="04190001" w:tentative="1">
      <w:start w:val="1"/>
      <w:numFmt w:val="bullet"/>
      <w:lvlText w:val=""/>
      <w:lvlJc w:val="left"/>
      <w:pPr>
        <w:ind w:left="5823" w:hanging="360"/>
      </w:pPr>
      <w:rPr>
        <w:rFonts w:ascii="Symbol" w:hAnsi="Symbol" w:hint="default"/>
      </w:rPr>
    </w:lvl>
    <w:lvl w:ilvl="7" w:tplc="04190003" w:tentative="1">
      <w:start w:val="1"/>
      <w:numFmt w:val="bullet"/>
      <w:lvlText w:val="o"/>
      <w:lvlJc w:val="left"/>
      <w:pPr>
        <w:ind w:left="6543" w:hanging="360"/>
      </w:pPr>
      <w:rPr>
        <w:rFonts w:ascii="Courier New" w:hAnsi="Courier New" w:cs="Courier New" w:hint="default"/>
      </w:rPr>
    </w:lvl>
    <w:lvl w:ilvl="8" w:tplc="04190005" w:tentative="1">
      <w:start w:val="1"/>
      <w:numFmt w:val="bullet"/>
      <w:lvlText w:val=""/>
      <w:lvlJc w:val="left"/>
      <w:pPr>
        <w:ind w:left="7263" w:hanging="360"/>
      </w:pPr>
      <w:rPr>
        <w:rFonts w:ascii="Wingdings" w:hAnsi="Wingdings" w:hint="default"/>
      </w:rPr>
    </w:lvl>
  </w:abstractNum>
  <w:abstractNum w:abstractNumId="35">
    <w:nsid w:val="66825AFA"/>
    <w:multiLevelType w:val="multilevel"/>
    <w:tmpl w:val="DA60228C"/>
    <w:lvl w:ilvl="0">
      <w:start w:val="3"/>
      <w:numFmt w:val="decimal"/>
      <w:lvlText w:val="%1."/>
      <w:lvlJc w:val="left"/>
      <w:pPr>
        <w:ind w:left="885" w:hanging="885"/>
      </w:pPr>
      <w:rPr>
        <w:rFonts w:hint="default"/>
      </w:rPr>
    </w:lvl>
    <w:lvl w:ilvl="1">
      <w:start w:val="4"/>
      <w:numFmt w:val="decimal"/>
      <w:lvlText w:val="%1.%2."/>
      <w:lvlJc w:val="left"/>
      <w:pPr>
        <w:ind w:left="1121" w:hanging="885"/>
      </w:pPr>
      <w:rPr>
        <w:rFonts w:hint="default"/>
      </w:rPr>
    </w:lvl>
    <w:lvl w:ilvl="2">
      <w:start w:val="2"/>
      <w:numFmt w:val="decimal"/>
      <w:lvlText w:val="%1.%2.%3."/>
      <w:lvlJc w:val="left"/>
      <w:pPr>
        <w:ind w:left="1357" w:hanging="885"/>
      </w:pPr>
      <w:rPr>
        <w:rFonts w:hint="default"/>
      </w:rPr>
    </w:lvl>
    <w:lvl w:ilvl="3">
      <w:start w:val="2"/>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36">
    <w:nsid w:val="686950E9"/>
    <w:multiLevelType w:val="hybridMultilevel"/>
    <w:tmpl w:val="A2F29B6E"/>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7">
    <w:nsid w:val="6AE93CAA"/>
    <w:multiLevelType w:val="multilevel"/>
    <w:tmpl w:val="FE8846BA"/>
    <w:lvl w:ilvl="0">
      <w:start w:val="1"/>
      <w:numFmt w:val="bullet"/>
      <w:lvlText w:val="o"/>
      <w:lvlJc w:val="left"/>
      <w:pPr>
        <w:tabs>
          <w:tab w:val="num" w:pos="1134"/>
        </w:tabs>
        <w:ind w:left="567" w:hanging="283"/>
      </w:pPr>
      <w:rPr>
        <w:rFonts w:ascii="Courier New" w:hAnsi="Courier New" w:cs="Courier New"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o"/>
      <w:lvlJc w:val="left"/>
      <w:pPr>
        <w:ind w:left="1135" w:hanging="283"/>
      </w:pPr>
      <w:rPr>
        <w:rFonts w:ascii="Courier New" w:hAnsi="Courier New" w:cs="Times New Roman" w:hint="default"/>
      </w:rPr>
    </w:lvl>
    <w:lvl w:ilvl="3">
      <w:start w:val="1"/>
      <w:numFmt w:val="bullet"/>
      <w:lvlText w:val="o"/>
      <w:lvlJc w:val="left"/>
      <w:pPr>
        <w:tabs>
          <w:tab w:val="num" w:pos="1986"/>
        </w:tabs>
        <w:ind w:left="1419" w:hanging="283"/>
      </w:pPr>
      <w:rPr>
        <w:rFonts w:ascii="Courier New" w:hAnsi="Courier New" w:cs="Times New Roman" w:hint="default"/>
      </w:rPr>
    </w:lvl>
    <w:lvl w:ilvl="4">
      <w:start w:val="1"/>
      <w:numFmt w:val="bullet"/>
      <w:lvlText w:val="o"/>
      <w:lvlJc w:val="left"/>
      <w:pPr>
        <w:tabs>
          <w:tab w:val="num" w:pos="2270"/>
        </w:tabs>
        <w:ind w:left="1703" w:hanging="283"/>
      </w:pPr>
      <w:rPr>
        <w:rFonts w:ascii="Courier New" w:hAnsi="Courier New" w:cs="Times New Roman" w:hint="default"/>
      </w:r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38">
    <w:nsid w:val="6BCC2CE2"/>
    <w:multiLevelType w:val="multilevel"/>
    <w:tmpl w:val="400A5510"/>
    <w:lvl w:ilvl="0">
      <w:start w:val="5"/>
      <w:numFmt w:val="decimal"/>
      <w:lvlText w:val="%1."/>
      <w:lvlJc w:val="left"/>
      <w:pPr>
        <w:ind w:left="675" w:hanging="675"/>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9">
    <w:nsid w:val="6DF47AE5"/>
    <w:multiLevelType w:val="hybridMultilevel"/>
    <w:tmpl w:val="D114694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0">
    <w:nsid w:val="6E8A769A"/>
    <w:multiLevelType w:val="multilevel"/>
    <w:tmpl w:val="18CCB336"/>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5115"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1">
    <w:nsid w:val="6FDF0A5D"/>
    <w:multiLevelType w:val="hybridMultilevel"/>
    <w:tmpl w:val="CE841ADA"/>
    <w:lvl w:ilvl="0" w:tplc="04190001">
      <w:start w:val="1"/>
      <w:numFmt w:val="bullet"/>
      <w:lvlText w:val=""/>
      <w:lvlJc w:val="left"/>
      <w:pPr>
        <w:ind w:left="744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2">
    <w:nsid w:val="74A93BEC"/>
    <w:multiLevelType w:val="hybridMultilevel"/>
    <w:tmpl w:val="34F05B4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3">
    <w:nsid w:val="7C3C4FF5"/>
    <w:multiLevelType w:val="hybridMultilevel"/>
    <w:tmpl w:val="75FE305A"/>
    <w:lvl w:ilvl="0" w:tplc="04190003">
      <w:start w:val="1"/>
      <w:numFmt w:val="bullet"/>
      <w:lvlText w:val="o"/>
      <w:lvlJc w:val="left"/>
      <w:pPr>
        <w:ind w:left="1429" w:hanging="360"/>
      </w:pPr>
      <w:rPr>
        <w:rFonts w:ascii="Courier New" w:hAnsi="Courier New" w:cs="Courier New"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7DD825DD"/>
    <w:multiLevelType w:val="multilevel"/>
    <w:tmpl w:val="6D664BC2"/>
    <w:lvl w:ilvl="0">
      <w:start w:val="1"/>
      <w:numFmt w:val="bullet"/>
      <w:pStyle w:val="a1"/>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num w:numId="1">
    <w:abstractNumId w:val="1"/>
  </w:num>
  <w:num w:numId="2">
    <w:abstractNumId w:val="7"/>
  </w:num>
  <w:num w:numId="3">
    <w:abstractNumId w:val="27"/>
  </w:num>
  <w:num w:numId="4">
    <w:abstractNumId w:val="32"/>
  </w:num>
  <w:num w:numId="5">
    <w:abstractNumId w:val="0"/>
  </w:num>
  <w:num w:numId="6">
    <w:abstractNumId w:val="28"/>
  </w:num>
  <w:num w:numId="7">
    <w:abstractNumId w:val="14"/>
  </w:num>
  <w:num w:numId="8">
    <w:abstractNumId w:val="29"/>
  </w:num>
  <w:num w:numId="9">
    <w:abstractNumId w:val="44"/>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10">
    <w:abstractNumId w:val="3"/>
  </w:num>
  <w:num w:numId="11">
    <w:abstractNumId w:val="10"/>
  </w:num>
  <w:num w:numId="12">
    <w:abstractNumId w:val="25"/>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3"/>
  </w:num>
  <w:num w:numId="15">
    <w:abstractNumId w:val="27"/>
  </w:num>
  <w:num w:numId="16">
    <w:abstractNumId w:val="30"/>
  </w:num>
  <w:num w:numId="17">
    <w:abstractNumId w:val="13"/>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18">
    <w:abstractNumId w:val="31"/>
  </w:num>
  <w:num w:numId="19">
    <w:abstractNumId w:val="37"/>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0">
    <w:abstractNumId w:val="21"/>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1">
    <w:abstractNumId w:val="41"/>
  </w:num>
  <w:num w:numId="22">
    <w:abstractNumId w:val="24"/>
  </w:num>
  <w:num w:numId="23">
    <w:abstractNumId w:val="22"/>
  </w:num>
  <w:num w:numId="24">
    <w:abstractNumId w:val="44"/>
  </w:num>
  <w:num w:numId="25">
    <w:abstractNumId w:val="9"/>
  </w:num>
  <w:num w:numId="26">
    <w:abstractNumId w:val="4"/>
  </w:num>
  <w:num w:numId="27">
    <w:abstractNumId w:val="6"/>
  </w:num>
  <w:num w:numId="28">
    <w:abstractNumId w:val="23"/>
  </w:num>
  <w:num w:numId="29">
    <w:abstractNumId w:val="17"/>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num>
  <w:num w:numId="32">
    <w:abstractNumId w:val="5"/>
  </w:num>
  <w:num w:numId="33">
    <w:abstractNumId w:val="40"/>
  </w:num>
  <w:num w:numId="34">
    <w:abstractNumId w:val="18"/>
  </w:num>
  <w:num w:numId="35">
    <w:abstractNumId w:val="35"/>
  </w:num>
  <w:num w:numId="36">
    <w:abstractNumId w:val="26"/>
  </w:num>
  <w:num w:numId="37">
    <w:abstractNumId w:val="34"/>
  </w:num>
  <w:num w:numId="38">
    <w:abstractNumId w:val="16"/>
  </w:num>
  <w:num w:numId="39">
    <w:abstractNumId w:val="38"/>
  </w:num>
  <w:num w:numId="40">
    <w:abstractNumId w:val="39"/>
  </w:num>
  <w:num w:numId="41">
    <w:abstractNumId w:val="36"/>
  </w:num>
  <w:num w:numId="42">
    <w:abstractNumId w:val="19"/>
  </w:num>
  <w:num w:numId="43">
    <w:abstractNumId w:val="11"/>
  </w:num>
  <w:num w:numId="44">
    <w:abstractNumId w:val="42"/>
  </w:num>
  <w:num w:numId="45">
    <w:abstractNumId w:val="20"/>
  </w:num>
  <w:num w:numId="46">
    <w:abstractNumId w:val="43"/>
  </w:num>
  <w:num w:numId="47">
    <w:abstractNumId w:val="2"/>
  </w:num>
  <w:num w:numId="48">
    <w:abstractNumId w:val="44"/>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clickAndTypeStyle w:val="11"/>
  <w:drawingGridHorizontalSpacing w:val="110"/>
  <w:drawingGridVerticalSpacing w:val="299"/>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689"/>
    <w:rsid w:val="000000DF"/>
    <w:rsid w:val="00000C6E"/>
    <w:rsid w:val="00002868"/>
    <w:rsid w:val="00002ECF"/>
    <w:rsid w:val="00003217"/>
    <w:rsid w:val="00003404"/>
    <w:rsid w:val="000034DA"/>
    <w:rsid w:val="00003EE8"/>
    <w:rsid w:val="00003FA6"/>
    <w:rsid w:val="00004245"/>
    <w:rsid w:val="00005330"/>
    <w:rsid w:val="000103CB"/>
    <w:rsid w:val="00010E90"/>
    <w:rsid w:val="0001112B"/>
    <w:rsid w:val="00011792"/>
    <w:rsid w:val="00012752"/>
    <w:rsid w:val="00012D5B"/>
    <w:rsid w:val="00012E07"/>
    <w:rsid w:val="00012E59"/>
    <w:rsid w:val="00013625"/>
    <w:rsid w:val="0001378B"/>
    <w:rsid w:val="00014436"/>
    <w:rsid w:val="000149B8"/>
    <w:rsid w:val="00015260"/>
    <w:rsid w:val="00015CAF"/>
    <w:rsid w:val="00015F24"/>
    <w:rsid w:val="00015FCE"/>
    <w:rsid w:val="00020D2D"/>
    <w:rsid w:val="00021678"/>
    <w:rsid w:val="000216D5"/>
    <w:rsid w:val="00021EAA"/>
    <w:rsid w:val="0002201C"/>
    <w:rsid w:val="000225C9"/>
    <w:rsid w:val="00022997"/>
    <w:rsid w:val="00023521"/>
    <w:rsid w:val="00023E28"/>
    <w:rsid w:val="00025560"/>
    <w:rsid w:val="0002568D"/>
    <w:rsid w:val="000256A6"/>
    <w:rsid w:val="00025A70"/>
    <w:rsid w:val="00026570"/>
    <w:rsid w:val="00026A1A"/>
    <w:rsid w:val="00027093"/>
    <w:rsid w:val="000274BC"/>
    <w:rsid w:val="00027521"/>
    <w:rsid w:val="00027754"/>
    <w:rsid w:val="00027823"/>
    <w:rsid w:val="00027859"/>
    <w:rsid w:val="00027AB3"/>
    <w:rsid w:val="00030436"/>
    <w:rsid w:val="00030ADA"/>
    <w:rsid w:val="00030C10"/>
    <w:rsid w:val="000310E1"/>
    <w:rsid w:val="000312F2"/>
    <w:rsid w:val="00031639"/>
    <w:rsid w:val="0003203C"/>
    <w:rsid w:val="000327C6"/>
    <w:rsid w:val="00032CB5"/>
    <w:rsid w:val="00032D8E"/>
    <w:rsid w:val="000350E0"/>
    <w:rsid w:val="00036310"/>
    <w:rsid w:val="0003697E"/>
    <w:rsid w:val="00036EE2"/>
    <w:rsid w:val="000374F1"/>
    <w:rsid w:val="00037A51"/>
    <w:rsid w:val="00037A9E"/>
    <w:rsid w:val="00040176"/>
    <w:rsid w:val="00040767"/>
    <w:rsid w:val="00041FE7"/>
    <w:rsid w:val="00042040"/>
    <w:rsid w:val="00042233"/>
    <w:rsid w:val="0004277F"/>
    <w:rsid w:val="00042885"/>
    <w:rsid w:val="00042F3C"/>
    <w:rsid w:val="00043203"/>
    <w:rsid w:val="00043741"/>
    <w:rsid w:val="000439F5"/>
    <w:rsid w:val="00043C7D"/>
    <w:rsid w:val="00043E56"/>
    <w:rsid w:val="00044219"/>
    <w:rsid w:val="000444EC"/>
    <w:rsid w:val="00045CFE"/>
    <w:rsid w:val="00046200"/>
    <w:rsid w:val="00046390"/>
    <w:rsid w:val="0004742A"/>
    <w:rsid w:val="0004783F"/>
    <w:rsid w:val="000502BE"/>
    <w:rsid w:val="00050A92"/>
    <w:rsid w:val="0005158B"/>
    <w:rsid w:val="00051E01"/>
    <w:rsid w:val="000525F2"/>
    <w:rsid w:val="00052705"/>
    <w:rsid w:val="00052EF9"/>
    <w:rsid w:val="0005321C"/>
    <w:rsid w:val="0005340F"/>
    <w:rsid w:val="0005371A"/>
    <w:rsid w:val="00056335"/>
    <w:rsid w:val="000571E0"/>
    <w:rsid w:val="000577BA"/>
    <w:rsid w:val="000579EF"/>
    <w:rsid w:val="00057B2E"/>
    <w:rsid w:val="00061D54"/>
    <w:rsid w:val="00061E68"/>
    <w:rsid w:val="00062045"/>
    <w:rsid w:val="00062379"/>
    <w:rsid w:val="00062FF1"/>
    <w:rsid w:val="00063871"/>
    <w:rsid w:val="00063896"/>
    <w:rsid w:val="00063AA8"/>
    <w:rsid w:val="00064BA3"/>
    <w:rsid w:val="00065958"/>
    <w:rsid w:val="00066374"/>
    <w:rsid w:val="00066769"/>
    <w:rsid w:val="00066853"/>
    <w:rsid w:val="0006715D"/>
    <w:rsid w:val="00067A1A"/>
    <w:rsid w:val="0007182F"/>
    <w:rsid w:val="000742AB"/>
    <w:rsid w:val="000745F3"/>
    <w:rsid w:val="000747F6"/>
    <w:rsid w:val="00074EEA"/>
    <w:rsid w:val="00074F8B"/>
    <w:rsid w:val="00075251"/>
    <w:rsid w:val="0007569E"/>
    <w:rsid w:val="00075B45"/>
    <w:rsid w:val="000805A1"/>
    <w:rsid w:val="000805B8"/>
    <w:rsid w:val="00080825"/>
    <w:rsid w:val="000813CF"/>
    <w:rsid w:val="000817D3"/>
    <w:rsid w:val="00081E7A"/>
    <w:rsid w:val="00082492"/>
    <w:rsid w:val="000830EC"/>
    <w:rsid w:val="00083B9D"/>
    <w:rsid w:val="00083D94"/>
    <w:rsid w:val="00084061"/>
    <w:rsid w:val="000850AB"/>
    <w:rsid w:val="00085293"/>
    <w:rsid w:val="00087D64"/>
    <w:rsid w:val="0009008B"/>
    <w:rsid w:val="0009026A"/>
    <w:rsid w:val="0009061A"/>
    <w:rsid w:val="00090F79"/>
    <w:rsid w:val="00091C83"/>
    <w:rsid w:val="00091ECB"/>
    <w:rsid w:val="00094256"/>
    <w:rsid w:val="00094550"/>
    <w:rsid w:val="00094E0F"/>
    <w:rsid w:val="00095549"/>
    <w:rsid w:val="00095FBF"/>
    <w:rsid w:val="00097599"/>
    <w:rsid w:val="00097C33"/>
    <w:rsid w:val="00097E32"/>
    <w:rsid w:val="000A1800"/>
    <w:rsid w:val="000A337A"/>
    <w:rsid w:val="000A3777"/>
    <w:rsid w:val="000A3F73"/>
    <w:rsid w:val="000A406A"/>
    <w:rsid w:val="000A4118"/>
    <w:rsid w:val="000A44EA"/>
    <w:rsid w:val="000A4636"/>
    <w:rsid w:val="000A469A"/>
    <w:rsid w:val="000A53A3"/>
    <w:rsid w:val="000A58F4"/>
    <w:rsid w:val="000A5C24"/>
    <w:rsid w:val="000A5E71"/>
    <w:rsid w:val="000A64E5"/>
    <w:rsid w:val="000A68AF"/>
    <w:rsid w:val="000A6C40"/>
    <w:rsid w:val="000A6F73"/>
    <w:rsid w:val="000A701C"/>
    <w:rsid w:val="000B036D"/>
    <w:rsid w:val="000B13EE"/>
    <w:rsid w:val="000B1602"/>
    <w:rsid w:val="000B1BB8"/>
    <w:rsid w:val="000B258F"/>
    <w:rsid w:val="000B2B63"/>
    <w:rsid w:val="000B471C"/>
    <w:rsid w:val="000B5A2B"/>
    <w:rsid w:val="000B5DA6"/>
    <w:rsid w:val="000B6780"/>
    <w:rsid w:val="000B68E4"/>
    <w:rsid w:val="000B782E"/>
    <w:rsid w:val="000C081B"/>
    <w:rsid w:val="000C1756"/>
    <w:rsid w:val="000C17BA"/>
    <w:rsid w:val="000C1B12"/>
    <w:rsid w:val="000C1C68"/>
    <w:rsid w:val="000C2AF4"/>
    <w:rsid w:val="000C3924"/>
    <w:rsid w:val="000C652C"/>
    <w:rsid w:val="000C6A41"/>
    <w:rsid w:val="000C7B3B"/>
    <w:rsid w:val="000D0044"/>
    <w:rsid w:val="000D04A0"/>
    <w:rsid w:val="000D0EDB"/>
    <w:rsid w:val="000D0FCF"/>
    <w:rsid w:val="000D37E3"/>
    <w:rsid w:val="000D4EEC"/>
    <w:rsid w:val="000D70D7"/>
    <w:rsid w:val="000D7230"/>
    <w:rsid w:val="000E0630"/>
    <w:rsid w:val="000E0F7C"/>
    <w:rsid w:val="000E11CF"/>
    <w:rsid w:val="000E123E"/>
    <w:rsid w:val="000E12E7"/>
    <w:rsid w:val="000E1548"/>
    <w:rsid w:val="000E29D4"/>
    <w:rsid w:val="000E2E88"/>
    <w:rsid w:val="000E3050"/>
    <w:rsid w:val="000E3A19"/>
    <w:rsid w:val="000E48E5"/>
    <w:rsid w:val="000E556B"/>
    <w:rsid w:val="000E5653"/>
    <w:rsid w:val="000E6AE5"/>
    <w:rsid w:val="000E706A"/>
    <w:rsid w:val="000F2E5E"/>
    <w:rsid w:val="000F3CF8"/>
    <w:rsid w:val="000F4907"/>
    <w:rsid w:val="000F4CF4"/>
    <w:rsid w:val="000F5BC1"/>
    <w:rsid w:val="000F5C06"/>
    <w:rsid w:val="000F6A20"/>
    <w:rsid w:val="000F6F26"/>
    <w:rsid w:val="000F72E7"/>
    <w:rsid w:val="000F7EFE"/>
    <w:rsid w:val="00101B7A"/>
    <w:rsid w:val="00102A40"/>
    <w:rsid w:val="00102FF3"/>
    <w:rsid w:val="001036F6"/>
    <w:rsid w:val="001037F8"/>
    <w:rsid w:val="00105EF5"/>
    <w:rsid w:val="001071D3"/>
    <w:rsid w:val="00110EA7"/>
    <w:rsid w:val="00111D10"/>
    <w:rsid w:val="00112956"/>
    <w:rsid w:val="00113F77"/>
    <w:rsid w:val="001148A3"/>
    <w:rsid w:val="00114C7B"/>
    <w:rsid w:val="0011511E"/>
    <w:rsid w:val="001163AC"/>
    <w:rsid w:val="00116821"/>
    <w:rsid w:val="00116D8D"/>
    <w:rsid w:val="001171EE"/>
    <w:rsid w:val="00117EBF"/>
    <w:rsid w:val="00120202"/>
    <w:rsid w:val="00121A70"/>
    <w:rsid w:val="0012203C"/>
    <w:rsid w:val="00122AF5"/>
    <w:rsid w:val="00123925"/>
    <w:rsid w:val="00124155"/>
    <w:rsid w:val="00124E21"/>
    <w:rsid w:val="00124F62"/>
    <w:rsid w:val="00125745"/>
    <w:rsid w:val="001260EC"/>
    <w:rsid w:val="00126506"/>
    <w:rsid w:val="00127EB0"/>
    <w:rsid w:val="00130933"/>
    <w:rsid w:val="00130AFA"/>
    <w:rsid w:val="00130B94"/>
    <w:rsid w:val="00131FDB"/>
    <w:rsid w:val="001324BA"/>
    <w:rsid w:val="00133EE9"/>
    <w:rsid w:val="001340F2"/>
    <w:rsid w:val="00134C97"/>
    <w:rsid w:val="001353E9"/>
    <w:rsid w:val="001379CA"/>
    <w:rsid w:val="00140D21"/>
    <w:rsid w:val="0014191B"/>
    <w:rsid w:val="00141EA1"/>
    <w:rsid w:val="0014335E"/>
    <w:rsid w:val="00143C9E"/>
    <w:rsid w:val="0014419F"/>
    <w:rsid w:val="0014567D"/>
    <w:rsid w:val="00145BE5"/>
    <w:rsid w:val="00145DCD"/>
    <w:rsid w:val="001466D2"/>
    <w:rsid w:val="00146BD5"/>
    <w:rsid w:val="00146FC4"/>
    <w:rsid w:val="00147286"/>
    <w:rsid w:val="00147DF6"/>
    <w:rsid w:val="001506C5"/>
    <w:rsid w:val="00151A49"/>
    <w:rsid w:val="00152749"/>
    <w:rsid w:val="00152961"/>
    <w:rsid w:val="00154FB9"/>
    <w:rsid w:val="0015500C"/>
    <w:rsid w:val="00155098"/>
    <w:rsid w:val="00155D17"/>
    <w:rsid w:val="00155D51"/>
    <w:rsid w:val="00156684"/>
    <w:rsid w:val="001571DE"/>
    <w:rsid w:val="001572F9"/>
    <w:rsid w:val="0015782A"/>
    <w:rsid w:val="001578ED"/>
    <w:rsid w:val="00160170"/>
    <w:rsid w:val="001605CF"/>
    <w:rsid w:val="0016089E"/>
    <w:rsid w:val="00162B1E"/>
    <w:rsid w:val="00162F49"/>
    <w:rsid w:val="00163322"/>
    <w:rsid w:val="001637AC"/>
    <w:rsid w:val="00164743"/>
    <w:rsid w:val="00166A85"/>
    <w:rsid w:val="0016790E"/>
    <w:rsid w:val="00167E09"/>
    <w:rsid w:val="00170A4B"/>
    <w:rsid w:val="00170B02"/>
    <w:rsid w:val="00170CDF"/>
    <w:rsid w:val="0017252C"/>
    <w:rsid w:val="0017265A"/>
    <w:rsid w:val="00173932"/>
    <w:rsid w:val="00173FB2"/>
    <w:rsid w:val="001746B8"/>
    <w:rsid w:val="001746D3"/>
    <w:rsid w:val="0017499C"/>
    <w:rsid w:val="001749B0"/>
    <w:rsid w:val="001750F5"/>
    <w:rsid w:val="001756BD"/>
    <w:rsid w:val="00175901"/>
    <w:rsid w:val="0017692E"/>
    <w:rsid w:val="001770A7"/>
    <w:rsid w:val="00177646"/>
    <w:rsid w:val="00177CD9"/>
    <w:rsid w:val="00177CEC"/>
    <w:rsid w:val="00177D8D"/>
    <w:rsid w:val="00180298"/>
    <w:rsid w:val="00180A4C"/>
    <w:rsid w:val="00180E7F"/>
    <w:rsid w:val="00181866"/>
    <w:rsid w:val="00181CCC"/>
    <w:rsid w:val="00181DEE"/>
    <w:rsid w:val="00184171"/>
    <w:rsid w:val="00184F68"/>
    <w:rsid w:val="00185D49"/>
    <w:rsid w:val="00185F5A"/>
    <w:rsid w:val="001867E1"/>
    <w:rsid w:val="001869E7"/>
    <w:rsid w:val="0018742E"/>
    <w:rsid w:val="00190207"/>
    <w:rsid w:val="00190C11"/>
    <w:rsid w:val="00191E39"/>
    <w:rsid w:val="001920E6"/>
    <w:rsid w:val="001920F3"/>
    <w:rsid w:val="0019246C"/>
    <w:rsid w:val="00192522"/>
    <w:rsid w:val="00195E9C"/>
    <w:rsid w:val="00197B9F"/>
    <w:rsid w:val="00197DBA"/>
    <w:rsid w:val="001A0909"/>
    <w:rsid w:val="001A09BA"/>
    <w:rsid w:val="001A0AF3"/>
    <w:rsid w:val="001A219A"/>
    <w:rsid w:val="001A28F8"/>
    <w:rsid w:val="001A2D27"/>
    <w:rsid w:val="001A3DAB"/>
    <w:rsid w:val="001A40BD"/>
    <w:rsid w:val="001A41DA"/>
    <w:rsid w:val="001A57B5"/>
    <w:rsid w:val="001A59DD"/>
    <w:rsid w:val="001A6693"/>
    <w:rsid w:val="001A6C6B"/>
    <w:rsid w:val="001A78F8"/>
    <w:rsid w:val="001B0135"/>
    <w:rsid w:val="001B0985"/>
    <w:rsid w:val="001B142E"/>
    <w:rsid w:val="001B16A3"/>
    <w:rsid w:val="001B1CF0"/>
    <w:rsid w:val="001B3678"/>
    <w:rsid w:val="001B3E0A"/>
    <w:rsid w:val="001B4265"/>
    <w:rsid w:val="001B464D"/>
    <w:rsid w:val="001B59BE"/>
    <w:rsid w:val="001B5B79"/>
    <w:rsid w:val="001B70ED"/>
    <w:rsid w:val="001B7640"/>
    <w:rsid w:val="001C0A53"/>
    <w:rsid w:val="001C1900"/>
    <w:rsid w:val="001C3130"/>
    <w:rsid w:val="001C4695"/>
    <w:rsid w:val="001C4FF9"/>
    <w:rsid w:val="001C69AD"/>
    <w:rsid w:val="001C7976"/>
    <w:rsid w:val="001C7FCB"/>
    <w:rsid w:val="001D01AB"/>
    <w:rsid w:val="001D1C0F"/>
    <w:rsid w:val="001D303D"/>
    <w:rsid w:val="001D30BD"/>
    <w:rsid w:val="001D37F7"/>
    <w:rsid w:val="001D4AC9"/>
    <w:rsid w:val="001D5012"/>
    <w:rsid w:val="001D5790"/>
    <w:rsid w:val="001D5C87"/>
    <w:rsid w:val="001D6340"/>
    <w:rsid w:val="001D6C5B"/>
    <w:rsid w:val="001D715C"/>
    <w:rsid w:val="001D7779"/>
    <w:rsid w:val="001E3919"/>
    <w:rsid w:val="001E48D5"/>
    <w:rsid w:val="001E4A67"/>
    <w:rsid w:val="001E4FE8"/>
    <w:rsid w:val="001E506C"/>
    <w:rsid w:val="001E5909"/>
    <w:rsid w:val="001E637C"/>
    <w:rsid w:val="001E6D8C"/>
    <w:rsid w:val="001F2720"/>
    <w:rsid w:val="001F33FB"/>
    <w:rsid w:val="001F3A41"/>
    <w:rsid w:val="001F4E27"/>
    <w:rsid w:val="001F5F87"/>
    <w:rsid w:val="001F652C"/>
    <w:rsid w:val="001F692D"/>
    <w:rsid w:val="001F6BF9"/>
    <w:rsid w:val="001F6C4C"/>
    <w:rsid w:val="001F7928"/>
    <w:rsid w:val="00200910"/>
    <w:rsid w:val="00200C28"/>
    <w:rsid w:val="00200FCE"/>
    <w:rsid w:val="00201254"/>
    <w:rsid w:val="00201A15"/>
    <w:rsid w:val="00201B20"/>
    <w:rsid w:val="00202696"/>
    <w:rsid w:val="002046F4"/>
    <w:rsid w:val="002051B6"/>
    <w:rsid w:val="00205540"/>
    <w:rsid w:val="002056CE"/>
    <w:rsid w:val="002059AD"/>
    <w:rsid w:val="00205FBE"/>
    <w:rsid w:val="00207891"/>
    <w:rsid w:val="00210662"/>
    <w:rsid w:val="002109A7"/>
    <w:rsid w:val="0021142B"/>
    <w:rsid w:val="00211862"/>
    <w:rsid w:val="002125D1"/>
    <w:rsid w:val="00212F3C"/>
    <w:rsid w:val="00213978"/>
    <w:rsid w:val="002140AE"/>
    <w:rsid w:val="0021534E"/>
    <w:rsid w:val="0021582C"/>
    <w:rsid w:val="0021695F"/>
    <w:rsid w:val="00216AD4"/>
    <w:rsid w:val="00216FBB"/>
    <w:rsid w:val="002170BC"/>
    <w:rsid w:val="00217471"/>
    <w:rsid w:val="0021762D"/>
    <w:rsid w:val="00220B95"/>
    <w:rsid w:val="00220EF8"/>
    <w:rsid w:val="0022142A"/>
    <w:rsid w:val="00221B6A"/>
    <w:rsid w:val="002222E0"/>
    <w:rsid w:val="00223673"/>
    <w:rsid w:val="00223974"/>
    <w:rsid w:val="00223BD9"/>
    <w:rsid w:val="002247F2"/>
    <w:rsid w:val="002256F6"/>
    <w:rsid w:val="00225E5E"/>
    <w:rsid w:val="002264E8"/>
    <w:rsid w:val="00227FAE"/>
    <w:rsid w:val="0023149D"/>
    <w:rsid w:val="00232180"/>
    <w:rsid w:val="00232AF1"/>
    <w:rsid w:val="00233596"/>
    <w:rsid w:val="00233787"/>
    <w:rsid w:val="00233C20"/>
    <w:rsid w:val="00233DAA"/>
    <w:rsid w:val="00234809"/>
    <w:rsid w:val="00234AD0"/>
    <w:rsid w:val="00234CED"/>
    <w:rsid w:val="00235815"/>
    <w:rsid w:val="002360F9"/>
    <w:rsid w:val="00236634"/>
    <w:rsid w:val="00237646"/>
    <w:rsid w:val="00237D6A"/>
    <w:rsid w:val="00237F9E"/>
    <w:rsid w:val="00241189"/>
    <w:rsid w:val="002431D7"/>
    <w:rsid w:val="002443E0"/>
    <w:rsid w:val="002453C5"/>
    <w:rsid w:val="00245D0E"/>
    <w:rsid w:val="00250466"/>
    <w:rsid w:val="002518C5"/>
    <w:rsid w:val="00251EF3"/>
    <w:rsid w:val="00251FB9"/>
    <w:rsid w:val="002528AA"/>
    <w:rsid w:val="00253585"/>
    <w:rsid w:val="0025476A"/>
    <w:rsid w:val="00255198"/>
    <w:rsid w:val="00255318"/>
    <w:rsid w:val="00256694"/>
    <w:rsid w:val="002566CC"/>
    <w:rsid w:val="0025747F"/>
    <w:rsid w:val="002575C9"/>
    <w:rsid w:val="00257780"/>
    <w:rsid w:val="002611E0"/>
    <w:rsid w:val="00261540"/>
    <w:rsid w:val="00262F4A"/>
    <w:rsid w:val="00263013"/>
    <w:rsid w:val="0026369C"/>
    <w:rsid w:val="00263BBA"/>
    <w:rsid w:val="002641BD"/>
    <w:rsid w:val="0026450D"/>
    <w:rsid w:val="0026538A"/>
    <w:rsid w:val="00265F93"/>
    <w:rsid w:val="00267D79"/>
    <w:rsid w:val="0027037E"/>
    <w:rsid w:val="00270926"/>
    <w:rsid w:val="00271EA6"/>
    <w:rsid w:val="00273C1C"/>
    <w:rsid w:val="00273E47"/>
    <w:rsid w:val="00274162"/>
    <w:rsid w:val="002744D2"/>
    <w:rsid w:val="0027483C"/>
    <w:rsid w:val="00274BA8"/>
    <w:rsid w:val="00274D19"/>
    <w:rsid w:val="00277487"/>
    <w:rsid w:val="002801B9"/>
    <w:rsid w:val="002801CD"/>
    <w:rsid w:val="0028093D"/>
    <w:rsid w:val="0028188B"/>
    <w:rsid w:val="00281E73"/>
    <w:rsid w:val="002823CF"/>
    <w:rsid w:val="00282726"/>
    <w:rsid w:val="00282EC2"/>
    <w:rsid w:val="00283725"/>
    <w:rsid w:val="00284278"/>
    <w:rsid w:val="00284381"/>
    <w:rsid w:val="00286C52"/>
    <w:rsid w:val="00287F02"/>
    <w:rsid w:val="00287FBA"/>
    <w:rsid w:val="00290010"/>
    <w:rsid w:val="00290EB3"/>
    <w:rsid w:val="00291581"/>
    <w:rsid w:val="00292815"/>
    <w:rsid w:val="00292CCF"/>
    <w:rsid w:val="00292FD9"/>
    <w:rsid w:val="0029364C"/>
    <w:rsid w:val="00294694"/>
    <w:rsid w:val="00294CFC"/>
    <w:rsid w:val="00295FE4"/>
    <w:rsid w:val="00295FEE"/>
    <w:rsid w:val="00296347"/>
    <w:rsid w:val="00296560"/>
    <w:rsid w:val="00296DD2"/>
    <w:rsid w:val="002978B6"/>
    <w:rsid w:val="00297B35"/>
    <w:rsid w:val="002A0C41"/>
    <w:rsid w:val="002A345F"/>
    <w:rsid w:val="002A3750"/>
    <w:rsid w:val="002A3C04"/>
    <w:rsid w:val="002A3E2E"/>
    <w:rsid w:val="002A4016"/>
    <w:rsid w:val="002A494A"/>
    <w:rsid w:val="002A5040"/>
    <w:rsid w:val="002A5178"/>
    <w:rsid w:val="002A6B20"/>
    <w:rsid w:val="002A727C"/>
    <w:rsid w:val="002A7632"/>
    <w:rsid w:val="002A7BCD"/>
    <w:rsid w:val="002A7EB8"/>
    <w:rsid w:val="002B0474"/>
    <w:rsid w:val="002B056B"/>
    <w:rsid w:val="002B09A4"/>
    <w:rsid w:val="002B0D47"/>
    <w:rsid w:val="002B0D98"/>
    <w:rsid w:val="002B0DE8"/>
    <w:rsid w:val="002B1426"/>
    <w:rsid w:val="002B2DC5"/>
    <w:rsid w:val="002B30E4"/>
    <w:rsid w:val="002B5826"/>
    <w:rsid w:val="002B6705"/>
    <w:rsid w:val="002B705D"/>
    <w:rsid w:val="002B71CB"/>
    <w:rsid w:val="002B73C2"/>
    <w:rsid w:val="002B7D93"/>
    <w:rsid w:val="002C0954"/>
    <w:rsid w:val="002C2526"/>
    <w:rsid w:val="002C28FE"/>
    <w:rsid w:val="002C37C9"/>
    <w:rsid w:val="002C3EF3"/>
    <w:rsid w:val="002C4ACB"/>
    <w:rsid w:val="002C4E19"/>
    <w:rsid w:val="002C71CC"/>
    <w:rsid w:val="002D489D"/>
    <w:rsid w:val="002D4B47"/>
    <w:rsid w:val="002D5750"/>
    <w:rsid w:val="002D58CC"/>
    <w:rsid w:val="002D5E3A"/>
    <w:rsid w:val="002D60D4"/>
    <w:rsid w:val="002D60ED"/>
    <w:rsid w:val="002D68E6"/>
    <w:rsid w:val="002D70EE"/>
    <w:rsid w:val="002D72D1"/>
    <w:rsid w:val="002E0704"/>
    <w:rsid w:val="002E0E15"/>
    <w:rsid w:val="002E105D"/>
    <w:rsid w:val="002E283C"/>
    <w:rsid w:val="002E2E9E"/>
    <w:rsid w:val="002E30E7"/>
    <w:rsid w:val="002E365B"/>
    <w:rsid w:val="002E3D74"/>
    <w:rsid w:val="002E52FB"/>
    <w:rsid w:val="002E52FF"/>
    <w:rsid w:val="002E5E3E"/>
    <w:rsid w:val="002E60E7"/>
    <w:rsid w:val="002E65A3"/>
    <w:rsid w:val="002E661C"/>
    <w:rsid w:val="002E7371"/>
    <w:rsid w:val="002E7476"/>
    <w:rsid w:val="002E7C35"/>
    <w:rsid w:val="002F0705"/>
    <w:rsid w:val="002F0A2A"/>
    <w:rsid w:val="002F341D"/>
    <w:rsid w:val="002F3D12"/>
    <w:rsid w:val="002F4D0E"/>
    <w:rsid w:val="002F596E"/>
    <w:rsid w:val="002F5A9C"/>
    <w:rsid w:val="002F68ED"/>
    <w:rsid w:val="00302A86"/>
    <w:rsid w:val="00302B0D"/>
    <w:rsid w:val="00304AD6"/>
    <w:rsid w:val="003052CD"/>
    <w:rsid w:val="00305525"/>
    <w:rsid w:val="003059C1"/>
    <w:rsid w:val="00305C9E"/>
    <w:rsid w:val="003065BA"/>
    <w:rsid w:val="00310114"/>
    <w:rsid w:val="00310B53"/>
    <w:rsid w:val="003127AB"/>
    <w:rsid w:val="00313E16"/>
    <w:rsid w:val="00315DC0"/>
    <w:rsid w:val="003172FC"/>
    <w:rsid w:val="00320220"/>
    <w:rsid w:val="00321974"/>
    <w:rsid w:val="003236D1"/>
    <w:rsid w:val="00323BE9"/>
    <w:rsid w:val="0032468A"/>
    <w:rsid w:val="00324F22"/>
    <w:rsid w:val="00325C77"/>
    <w:rsid w:val="00325DD0"/>
    <w:rsid w:val="00325EE9"/>
    <w:rsid w:val="0033161D"/>
    <w:rsid w:val="00331EF1"/>
    <w:rsid w:val="003321D1"/>
    <w:rsid w:val="0033270E"/>
    <w:rsid w:val="00332B44"/>
    <w:rsid w:val="00333390"/>
    <w:rsid w:val="00333E29"/>
    <w:rsid w:val="003378BD"/>
    <w:rsid w:val="00340E9F"/>
    <w:rsid w:val="00342042"/>
    <w:rsid w:val="003420E1"/>
    <w:rsid w:val="00342303"/>
    <w:rsid w:val="0034233F"/>
    <w:rsid w:val="00342B0A"/>
    <w:rsid w:val="00342C4B"/>
    <w:rsid w:val="003439F1"/>
    <w:rsid w:val="00344153"/>
    <w:rsid w:val="003456AD"/>
    <w:rsid w:val="00345F3E"/>
    <w:rsid w:val="003464EA"/>
    <w:rsid w:val="003473E0"/>
    <w:rsid w:val="00350C3D"/>
    <w:rsid w:val="0035131F"/>
    <w:rsid w:val="0035174D"/>
    <w:rsid w:val="00351AE2"/>
    <w:rsid w:val="00354FD1"/>
    <w:rsid w:val="003556CC"/>
    <w:rsid w:val="00357C6E"/>
    <w:rsid w:val="00361A09"/>
    <w:rsid w:val="003621EC"/>
    <w:rsid w:val="003624F2"/>
    <w:rsid w:val="0036291F"/>
    <w:rsid w:val="00363A0B"/>
    <w:rsid w:val="00365C0A"/>
    <w:rsid w:val="003675B5"/>
    <w:rsid w:val="00370199"/>
    <w:rsid w:val="0037044D"/>
    <w:rsid w:val="00370746"/>
    <w:rsid w:val="00371BAB"/>
    <w:rsid w:val="0037211C"/>
    <w:rsid w:val="00373A14"/>
    <w:rsid w:val="00374380"/>
    <w:rsid w:val="003752EC"/>
    <w:rsid w:val="003762EA"/>
    <w:rsid w:val="003828E1"/>
    <w:rsid w:val="00382930"/>
    <w:rsid w:val="00382A29"/>
    <w:rsid w:val="00383771"/>
    <w:rsid w:val="0038480F"/>
    <w:rsid w:val="003852BB"/>
    <w:rsid w:val="003852E4"/>
    <w:rsid w:val="00385BBF"/>
    <w:rsid w:val="003875D8"/>
    <w:rsid w:val="00390BEA"/>
    <w:rsid w:val="0039216D"/>
    <w:rsid w:val="003923BC"/>
    <w:rsid w:val="00394A75"/>
    <w:rsid w:val="00394E49"/>
    <w:rsid w:val="003966CE"/>
    <w:rsid w:val="00396D76"/>
    <w:rsid w:val="00397942"/>
    <w:rsid w:val="00397C8C"/>
    <w:rsid w:val="003A0D32"/>
    <w:rsid w:val="003A0E82"/>
    <w:rsid w:val="003A29DA"/>
    <w:rsid w:val="003A317E"/>
    <w:rsid w:val="003A6707"/>
    <w:rsid w:val="003A6C54"/>
    <w:rsid w:val="003A7401"/>
    <w:rsid w:val="003A7AD0"/>
    <w:rsid w:val="003B1B43"/>
    <w:rsid w:val="003B2431"/>
    <w:rsid w:val="003B2478"/>
    <w:rsid w:val="003B5937"/>
    <w:rsid w:val="003C0404"/>
    <w:rsid w:val="003C1613"/>
    <w:rsid w:val="003C2842"/>
    <w:rsid w:val="003C31EF"/>
    <w:rsid w:val="003C4387"/>
    <w:rsid w:val="003C4861"/>
    <w:rsid w:val="003C590F"/>
    <w:rsid w:val="003C5913"/>
    <w:rsid w:val="003C6760"/>
    <w:rsid w:val="003C6BE2"/>
    <w:rsid w:val="003C713F"/>
    <w:rsid w:val="003D04E3"/>
    <w:rsid w:val="003D0699"/>
    <w:rsid w:val="003D1DFC"/>
    <w:rsid w:val="003D2178"/>
    <w:rsid w:val="003D2B2A"/>
    <w:rsid w:val="003D2C05"/>
    <w:rsid w:val="003D343F"/>
    <w:rsid w:val="003D3F1D"/>
    <w:rsid w:val="003D5278"/>
    <w:rsid w:val="003D60DF"/>
    <w:rsid w:val="003D62A8"/>
    <w:rsid w:val="003D702F"/>
    <w:rsid w:val="003D713D"/>
    <w:rsid w:val="003D74A6"/>
    <w:rsid w:val="003D7832"/>
    <w:rsid w:val="003E01B8"/>
    <w:rsid w:val="003E1930"/>
    <w:rsid w:val="003E193C"/>
    <w:rsid w:val="003E3521"/>
    <w:rsid w:val="003E36F2"/>
    <w:rsid w:val="003E3BF3"/>
    <w:rsid w:val="003E411B"/>
    <w:rsid w:val="003E4F82"/>
    <w:rsid w:val="003E5153"/>
    <w:rsid w:val="003E51D9"/>
    <w:rsid w:val="003E557D"/>
    <w:rsid w:val="003E746B"/>
    <w:rsid w:val="003E756C"/>
    <w:rsid w:val="003F0822"/>
    <w:rsid w:val="003F117B"/>
    <w:rsid w:val="003F2B87"/>
    <w:rsid w:val="003F3076"/>
    <w:rsid w:val="003F33B7"/>
    <w:rsid w:val="003F44CF"/>
    <w:rsid w:val="003F4E0D"/>
    <w:rsid w:val="003F4F66"/>
    <w:rsid w:val="003F5AF2"/>
    <w:rsid w:val="003F7BF0"/>
    <w:rsid w:val="003F7D27"/>
    <w:rsid w:val="003F7D76"/>
    <w:rsid w:val="00400039"/>
    <w:rsid w:val="004002CA"/>
    <w:rsid w:val="0040096D"/>
    <w:rsid w:val="00401250"/>
    <w:rsid w:val="004014D4"/>
    <w:rsid w:val="0040233F"/>
    <w:rsid w:val="00403636"/>
    <w:rsid w:val="00403DCF"/>
    <w:rsid w:val="00404A1B"/>
    <w:rsid w:val="00404C68"/>
    <w:rsid w:val="00405C9F"/>
    <w:rsid w:val="004064C5"/>
    <w:rsid w:val="00406782"/>
    <w:rsid w:val="00406D95"/>
    <w:rsid w:val="00407556"/>
    <w:rsid w:val="004076DC"/>
    <w:rsid w:val="004102F4"/>
    <w:rsid w:val="00410C1E"/>
    <w:rsid w:val="004119D4"/>
    <w:rsid w:val="0041242A"/>
    <w:rsid w:val="004131C2"/>
    <w:rsid w:val="004137FA"/>
    <w:rsid w:val="00416C0C"/>
    <w:rsid w:val="00416D06"/>
    <w:rsid w:val="004179A4"/>
    <w:rsid w:val="00417E19"/>
    <w:rsid w:val="004202DD"/>
    <w:rsid w:val="0042030F"/>
    <w:rsid w:val="00420948"/>
    <w:rsid w:val="00420AC8"/>
    <w:rsid w:val="00420F2B"/>
    <w:rsid w:val="0042118A"/>
    <w:rsid w:val="00421BF6"/>
    <w:rsid w:val="0042257E"/>
    <w:rsid w:val="00422736"/>
    <w:rsid w:val="00424098"/>
    <w:rsid w:val="00424BB3"/>
    <w:rsid w:val="00425539"/>
    <w:rsid w:val="0042564B"/>
    <w:rsid w:val="00425781"/>
    <w:rsid w:val="00425A41"/>
    <w:rsid w:val="00425FEA"/>
    <w:rsid w:val="00426725"/>
    <w:rsid w:val="00430400"/>
    <w:rsid w:val="00430CBD"/>
    <w:rsid w:val="00430CF3"/>
    <w:rsid w:val="00430F87"/>
    <w:rsid w:val="00433976"/>
    <w:rsid w:val="0043548E"/>
    <w:rsid w:val="00435F94"/>
    <w:rsid w:val="004366DD"/>
    <w:rsid w:val="00436B79"/>
    <w:rsid w:val="004374CC"/>
    <w:rsid w:val="00440319"/>
    <w:rsid w:val="00441160"/>
    <w:rsid w:val="00441455"/>
    <w:rsid w:val="0044150B"/>
    <w:rsid w:val="004429E3"/>
    <w:rsid w:val="00442F10"/>
    <w:rsid w:val="00443999"/>
    <w:rsid w:val="00443C63"/>
    <w:rsid w:val="004464B1"/>
    <w:rsid w:val="004470D8"/>
    <w:rsid w:val="00451C96"/>
    <w:rsid w:val="00451D13"/>
    <w:rsid w:val="004521C4"/>
    <w:rsid w:val="004521F8"/>
    <w:rsid w:val="0045248E"/>
    <w:rsid w:val="00453129"/>
    <w:rsid w:val="00453147"/>
    <w:rsid w:val="0045351F"/>
    <w:rsid w:val="00453664"/>
    <w:rsid w:val="00453DF1"/>
    <w:rsid w:val="004570A1"/>
    <w:rsid w:val="004612E9"/>
    <w:rsid w:val="0046155E"/>
    <w:rsid w:val="0046168F"/>
    <w:rsid w:val="00461FFF"/>
    <w:rsid w:val="004623A7"/>
    <w:rsid w:val="0046255C"/>
    <w:rsid w:val="00462DB6"/>
    <w:rsid w:val="00462F05"/>
    <w:rsid w:val="00463058"/>
    <w:rsid w:val="00463835"/>
    <w:rsid w:val="004641E2"/>
    <w:rsid w:val="00464D73"/>
    <w:rsid w:val="00464F8B"/>
    <w:rsid w:val="00465DB3"/>
    <w:rsid w:val="00466BF6"/>
    <w:rsid w:val="00466D02"/>
    <w:rsid w:val="004673FD"/>
    <w:rsid w:val="004710BB"/>
    <w:rsid w:val="004719D3"/>
    <w:rsid w:val="00472011"/>
    <w:rsid w:val="004720E8"/>
    <w:rsid w:val="00472A45"/>
    <w:rsid w:val="0047302E"/>
    <w:rsid w:val="00473961"/>
    <w:rsid w:val="004748B1"/>
    <w:rsid w:val="004752E3"/>
    <w:rsid w:val="004771E5"/>
    <w:rsid w:val="00477BA2"/>
    <w:rsid w:val="0048116C"/>
    <w:rsid w:val="00483624"/>
    <w:rsid w:val="0048539D"/>
    <w:rsid w:val="00486E56"/>
    <w:rsid w:val="004873A3"/>
    <w:rsid w:val="0049212A"/>
    <w:rsid w:val="00492F04"/>
    <w:rsid w:val="00492F7E"/>
    <w:rsid w:val="004950CD"/>
    <w:rsid w:val="0049596A"/>
    <w:rsid w:val="004959A1"/>
    <w:rsid w:val="00495D34"/>
    <w:rsid w:val="00495FE8"/>
    <w:rsid w:val="004960CC"/>
    <w:rsid w:val="00496401"/>
    <w:rsid w:val="00496A71"/>
    <w:rsid w:val="00497DC0"/>
    <w:rsid w:val="004A06E5"/>
    <w:rsid w:val="004A0737"/>
    <w:rsid w:val="004A16D9"/>
    <w:rsid w:val="004A378A"/>
    <w:rsid w:val="004A4E5F"/>
    <w:rsid w:val="004A662F"/>
    <w:rsid w:val="004A6F61"/>
    <w:rsid w:val="004A71DD"/>
    <w:rsid w:val="004A7798"/>
    <w:rsid w:val="004A7BD8"/>
    <w:rsid w:val="004B023F"/>
    <w:rsid w:val="004B0402"/>
    <w:rsid w:val="004B14C9"/>
    <w:rsid w:val="004B1AE8"/>
    <w:rsid w:val="004B2556"/>
    <w:rsid w:val="004B278F"/>
    <w:rsid w:val="004B27D3"/>
    <w:rsid w:val="004B27E9"/>
    <w:rsid w:val="004B3323"/>
    <w:rsid w:val="004B4245"/>
    <w:rsid w:val="004B5683"/>
    <w:rsid w:val="004B601A"/>
    <w:rsid w:val="004C0F41"/>
    <w:rsid w:val="004C155A"/>
    <w:rsid w:val="004C2EFC"/>
    <w:rsid w:val="004C4886"/>
    <w:rsid w:val="004C65E4"/>
    <w:rsid w:val="004C68B0"/>
    <w:rsid w:val="004C757F"/>
    <w:rsid w:val="004C7732"/>
    <w:rsid w:val="004D0854"/>
    <w:rsid w:val="004D1A36"/>
    <w:rsid w:val="004D25C7"/>
    <w:rsid w:val="004D29EB"/>
    <w:rsid w:val="004D3750"/>
    <w:rsid w:val="004D4ED1"/>
    <w:rsid w:val="004D51CB"/>
    <w:rsid w:val="004D5BF4"/>
    <w:rsid w:val="004D5FF8"/>
    <w:rsid w:val="004D766F"/>
    <w:rsid w:val="004D79BC"/>
    <w:rsid w:val="004E0021"/>
    <w:rsid w:val="004E051E"/>
    <w:rsid w:val="004E07AB"/>
    <w:rsid w:val="004E09FB"/>
    <w:rsid w:val="004E0FF9"/>
    <w:rsid w:val="004E1307"/>
    <w:rsid w:val="004E1C51"/>
    <w:rsid w:val="004E2AE7"/>
    <w:rsid w:val="004E3A0D"/>
    <w:rsid w:val="004E3E66"/>
    <w:rsid w:val="004E3EDF"/>
    <w:rsid w:val="004E5280"/>
    <w:rsid w:val="004E59F5"/>
    <w:rsid w:val="004E5FE2"/>
    <w:rsid w:val="004F0131"/>
    <w:rsid w:val="004F0A3B"/>
    <w:rsid w:val="004F0D7D"/>
    <w:rsid w:val="004F1B86"/>
    <w:rsid w:val="004F2A9F"/>
    <w:rsid w:val="004F44FD"/>
    <w:rsid w:val="004F4C4F"/>
    <w:rsid w:val="004F523B"/>
    <w:rsid w:val="004F69E8"/>
    <w:rsid w:val="004F69F1"/>
    <w:rsid w:val="004F7888"/>
    <w:rsid w:val="004F7D41"/>
    <w:rsid w:val="004F7DE2"/>
    <w:rsid w:val="005003EE"/>
    <w:rsid w:val="00501EE0"/>
    <w:rsid w:val="00502BEB"/>
    <w:rsid w:val="0050493F"/>
    <w:rsid w:val="00504CDB"/>
    <w:rsid w:val="005054A0"/>
    <w:rsid w:val="00505C5F"/>
    <w:rsid w:val="00505C62"/>
    <w:rsid w:val="00505C85"/>
    <w:rsid w:val="00506BEF"/>
    <w:rsid w:val="00507332"/>
    <w:rsid w:val="0050737E"/>
    <w:rsid w:val="005075CB"/>
    <w:rsid w:val="00507B44"/>
    <w:rsid w:val="00507BB6"/>
    <w:rsid w:val="00507F2D"/>
    <w:rsid w:val="0051134D"/>
    <w:rsid w:val="00511827"/>
    <w:rsid w:val="00511CCE"/>
    <w:rsid w:val="0051246D"/>
    <w:rsid w:val="0051287A"/>
    <w:rsid w:val="00513F5A"/>
    <w:rsid w:val="00515022"/>
    <w:rsid w:val="0051553B"/>
    <w:rsid w:val="00516968"/>
    <w:rsid w:val="00516EDD"/>
    <w:rsid w:val="00517355"/>
    <w:rsid w:val="005217C4"/>
    <w:rsid w:val="0052186B"/>
    <w:rsid w:val="005219C6"/>
    <w:rsid w:val="00522E67"/>
    <w:rsid w:val="00522EF2"/>
    <w:rsid w:val="0052302D"/>
    <w:rsid w:val="005236B6"/>
    <w:rsid w:val="00523E0F"/>
    <w:rsid w:val="0052408B"/>
    <w:rsid w:val="005242F3"/>
    <w:rsid w:val="00525127"/>
    <w:rsid w:val="00526726"/>
    <w:rsid w:val="00526B0C"/>
    <w:rsid w:val="00526D6E"/>
    <w:rsid w:val="00527143"/>
    <w:rsid w:val="00530D0A"/>
    <w:rsid w:val="00531CA1"/>
    <w:rsid w:val="00532216"/>
    <w:rsid w:val="00532830"/>
    <w:rsid w:val="005328C0"/>
    <w:rsid w:val="00533556"/>
    <w:rsid w:val="00533726"/>
    <w:rsid w:val="005337E9"/>
    <w:rsid w:val="0053385C"/>
    <w:rsid w:val="00533BD9"/>
    <w:rsid w:val="005350BF"/>
    <w:rsid w:val="00535AE2"/>
    <w:rsid w:val="00535C79"/>
    <w:rsid w:val="00535FF7"/>
    <w:rsid w:val="00536817"/>
    <w:rsid w:val="00536EC1"/>
    <w:rsid w:val="005379A2"/>
    <w:rsid w:val="00537BE9"/>
    <w:rsid w:val="0054216C"/>
    <w:rsid w:val="00542448"/>
    <w:rsid w:val="00542DB2"/>
    <w:rsid w:val="00543695"/>
    <w:rsid w:val="005436AB"/>
    <w:rsid w:val="0054464B"/>
    <w:rsid w:val="00544713"/>
    <w:rsid w:val="00544A9C"/>
    <w:rsid w:val="0054563D"/>
    <w:rsid w:val="00546B5A"/>
    <w:rsid w:val="00546F24"/>
    <w:rsid w:val="00547DA1"/>
    <w:rsid w:val="005514CE"/>
    <w:rsid w:val="0055368C"/>
    <w:rsid w:val="0055461C"/>
    <w:rsid w:val="00554C9A"/>
    <w:rsid w:val="00556DFD"/>
    <w:rsid w:val="005600AC"/>
    <w:rsid w:val="00561AF8"/>
    <w:rsid w:val="0056220C"/>
    <w:rsid w:val="00563B3A"/>
    <w:rsid w:val="005641B5"/>
    <w:rsid w:val="00564265"/>
    <w:rsid w:val="005659CD"/>
    <w:rsid w:val="00565C5C"/>
    <w:rsid w:val="00565EF7"/>
    <w:rsid w:val="0056682B"/>
    <w:rsid w:val="005700CF"/>
    <w:rsid w:val="0057178F"/>
    <w:rsid w:val="00571A92"/>
    <w:rsid w:val="0057259B"/>
    <w:rsid w:val="00572726"/>
    <w:rsid w:val="00573DA2"/>
    <w:rsid w:val="00574220"/>
    <w:rsid w:val="0057469A"/>
    <w:rsid w:val="00575612"/>
    <w:rsid w:val="005801AD"/>
    <w:rsid w:val="0058101B"/>
    <w:rsid w:val="005813DD"/>
    <w:rsid w:val="005819EF"/>
    <w:rsid w:val="00581A60"/>
    <w:rsid w:val="00581B03"/>
    <w:rsid w:val="00581C32"/>
    <w:rsid w:val="00582D4A"/>
    <w:rsid w:val="005831F3"/>
    <w:rsid w:val="0058332B"/>
    <w:rsid w:val="00583726"/>
    <w:rsid w:val="005849F5"/>
    <w:rsid w:val="0058506C"/>
    <w:rsid w:val="00585A03"/>
    <w:rsid w:val="00586242"/>
    <w:rsid w:val="005867F1"/>
    <w:rsid w:val="00586A6F"/>
    <w:rsid w:val="00586C7E"/>
    <w:rsid w:val="00587451"/>
    <w:rsid w:val="00587A13"/>
    <w:rsid w:val="0059186F"/>
    <w:rsid w:val="00591988"/>
    <w:rsid w:val="005925FA"/>
    <w:rsid w:val="0059373D"/>
    <w:rsid w:val="00594514"/>
    <w:rsid w:val="00596131"/>
    <w:rsid w:val="00596381"/>
    <w:rsid w:val="005965B5"/>
    <w:rsid w:val="00596FED"/>
    <w:rsid w:val="00597D70"/>
    <w:rsid w:val="00597F22"/>
    <w:rsid w:val="005A0CD7"/>
    <w:rsid w:val="005A1D51"/>
    <w:rsid w:val="005A2478"/>
    <w:rsid w:val="005A2A43"/>
    <w:rsid w:val="005A41E5"/>
    <w:rsid w:val="005A4B63"/>
    <w:rsid w:val="005A4FB9"/>
    <w:rsid w:val="005A5205"/>
    <w:rsid w:val="005A5369"/>
    <w:rsid w:val="005A606D"/>
    <w:rsid w:val="005A6962"/>
    <w:rsid w:val="005A6DB6"/>
    <w:rsid w:val="005B0343"/>
    <w:rsid w:val="005B0D25"/>
    <w:rsid w:val="005B1063"/>
    <w:rsid w:val="005B1AF3"/>
    <w:rsid w:val="005B1CCE"/>
    <w:rsid w:val="005B3F55"/>
    <w:rsid w:val="005B4569"/>
    <w:rsid w:val="005B5461"/>
    <w:rsid w:val="005B5E24"/>
    <w:rsid w:val="005B5F59"/>
    <w:rsid w:val="005B77E5"/>
    <w:rsid w:val="005C0102"/>
    <w:rsid w:val="005C019E"/>
    <w:rsid w:val="005C067F"/>
    <w:rsid w:val="005C1252"/>
    <w:rsid w:val="005C1479"/>
    <w:rsid w:val="005C16B9"/>
    <w:rsid w:val="005C1D91"/>
    <w:rsid w:val="005C26A8"/>
    <w:rsid w:val="005C4CDE"/>
    <w:rsid w:val="005C4E9E"/>
    <w:rsid w:val="005C507E"/>
    <w:rsid w:val="005C67D0"/>
    <w:rsid w:val="005C6E2E"/>
    <w:rsid w:val="005C7676"/>
    <w:rsid w:val="005D19DA"/>
    <w:rsid w:val="005D3149"/>
    <w:rsid w:val="005D4285"/>
    <w:rsid w:val="005D4D67"/>
    <w:rsid w:val="005D5494"/>
    <w:rsid w:val="005D6A08"/>
    <w:rsid w:val="005D753C"/>
    <w:rsid w:val="005D7867"/>
    <w:rsid w:val="005D7A7E"/>
    <w:rsid w:val="005D7D05"/>
    <w:rsid w:val="005E18D1"/>
    <w:rsid w:val="005E2E74"/>
    <w:rsid w:val="005E302E"/>
    <w:rsid w:val="005E477F"/>
    <w:rsid w:val="005E4B8E"/>
    <w:rsid w:val="005E5AA4"/>
    <w:rsid w:val="005E6770"/>
    <w:rsid w:val="005E69C9"/>
    <w:rsid w:val="005E74E8"/>
    <w:rsid w:val="005E77C3"/>
    <w:rsid w:val="005E7AB8"/>
    <w:rsid w:val="005F08A9"/>
    <w:rsid w:val="005F098A"/>
    <w:rsid w:val="005F1138"/>
    <w:rsid w:val="005F114C"/>
    <w:rsid w:val="005F158F"/>
    <w:rsid w:val="005F15C9"/>
    <w:rsid w:val="005F1EFD"/>
    <w:rsid w:val="005F2526"/>
    <w:rsid w:val="005F2937"/>
    <w:rsid w:val="005F29A5"/>
    <w:rsid w:val="005F5E8B"/>
    <w:rsid w:val="005F6620"/>
    <w:rsid w:val="005F68D2"/>
    <w:rsid w:val="005F735E"/>
    <w:rsid w:val="005F7DA9"/>
    <w:rsid w:val="00602971"/>
    <w:rsid w:val="00602C33"/>
    <w:rsid w:val="00603540"/>
    <w:rsid w:val="006036A0"/>
    <w:rsid w:val="0060399C"/>
    <w:rsid w:val="006052AA"/>
    <w:rsid w:val="0060590A"/>
    <w:rsid w:val="00605F4E"/>
    <w:rsid w:val="006064D8"/>
    <w:rsid w:val="006073E5"/>
    <w:rsid w:val="00607FED"/>
    <w:rsid w:val="00610843"/>
    <w:rsid w:val="0061152D"/>
    <w:rsid w:val="00612B79"/>
    <w:rsid w:val="0061308B"/>
    <w:rsid w:val="00613E4E"/>
    <w:rsid w:val="006160D2"/>
    <w:rsid w:val="006162FA"/>
    <w:rsid w:val="00617026"/>
    <w:rsid w:val="0061791B"/>
    <w:rsid w:val="00620998"/>
    <w:rsid w:val="006211D7"/>
    <w:rsid w:val="0062177E"/>
    <w:rsid w:val="0062266B"/>
    <w:rsid w:val="006229FF"/>
    <w:rsid w:val="00622A5F"/>
    <w:rsid w:val="00623183"/>
    <w:rsid w:val="0062346C"/>
    <w:rsid w:val="0062394B"/>
    <w:rsid w:val="00623D8F"/>
    <w:rsid w:val="00625545"/>
    <w:rsid w:val="00625924"/>
    <w:rsid w:val="00626518"/>
    <w:rsid w:val="00626A1C"/>
    <w:rsid w:val="0063088C"/>
    <w:rsid w:val="00630B4E"/>
    <w:rsid w:val="00630D8E"/>
    <w:rsid w:val="006321ED"/>
    <w:rsid w:val="00632FBD"/>
    <w:rsid w:val="00633999"/>
    <w:rsid w:val="006339FD"/>
    <w:rsid w:val="00633F7B"/>
    <w:rsid w:val="006347D7"/>
    <w:rsid w:val="00636151"/>
    <w:rsid w:val="00636B7E"/>
    <w:rsid w:val="00637A52"/>
    <w:rsid w:val="00642160"/>
    <w:rsid w:val="00642522"/>
    <w:rsid w:val="00642A35"/>
    <w:rsid w:val="00643482"/>
    <w:rsid w:val="00643628"/>
    <w:rsid w:val="0064377E"/>
    <w:rsid w:val="00643D12"/>
    <w:rsid w:val="00644641"/>
    <w:rsid w:val="00644FD5"/>
    <w:rsid w:val="006455F4"/>
    <w:rsid w:val="00645914"/>
    <w:rsid w:val="0064736D"/>
    <w:rsid w:val="006500CE"/>
    <w:rsid w:val="00650BB9"/>
    <w:rsid w:val="00651403"/>
    <w:rsid w:val="00651720"/>
    <w:rsid w:val="00651864"/>
    <w:rsid w:val="00653437"/>
    <w:rsid w:val="0065552A"/>
    <w:rsid w:val="006555E4"/>
    <w:rsid w:val="0065741F"/>
    <w:rsid w:val="006575AE"/>
    <w:rsid w:val="0065788B"/>
    <w:rsid w:val="00660233"/>
    <w:rsid w:val="0066096D"/>
    <w:rsid w:val="00661B6F"/>
    <w:rsid w:val="00662319"/>
    <w:rsid w:val="00662FF9"/>
    <w:rsid w:val="0066467F"/>
    <w:rsid w:val="00666491"/>
    <w:rsid w:val="006666A3"/>
    <w:rsid w:val="00666799"/>
    <w:rsid w:val="00666E83"/>
    <w:rsid w:val="00667364"/>
    <w:rsid w:val="00671B1F"/>
    <w:rsid w:val="00672041"/>
    <w:rsid w:val="00672169"/>
    <w:rsid w:val="00672D02"/>
    <w:rsid w:val="00673011"/>
    <w:rsid w:val="006732BD"/>
    <w:rsid w:val="006739D6"/>
    <w:rsid w:val="006747BC"/>
    <w:rsid w:val="00674C7F"/>
    <w:rsid w:val="00674F9A"/>
    <w:rsid w:val="00675C70"/>
    <w:rsid w:val="00675FE0"/>
    <w:rsid w:val="00677778"/>
    <w:rsid w:val="006801D2"/>
    <w:rsid w:val="006804E5"/>
    <w:rsid w:val="006806D6"/>
    <w:rsid w:val="00680CB1"/>
    <w:rsid w:val="006813A6"/>
    <w:rsid w:val="0068175E"/>
    <w:rsid w:val="00682B6B"/>
    <w:rsid w:val="00682CE2"/>
    <w:rsid w:val="00682FAC"/>
    <w:rsid w:val="006836D7"/>
    <w:rsid w:val="006837C0"/>
    <w:rsid w:val="00685FDC"/>
    <w:rsid w:val="00687BFD"/>
    <w:rsid w:val="0069022E"/>
    <w:rsid w:val="00690498"/>
    <w:rsid w:val="00691072"/>
    <w:rsid w:val="00691470"/>
    <w:rsid w:val="00692384"/>
    <w:rsid w:val="00692BBB"/>
    <w:rsid w:val="00692C7B"/>
    <w:rsid w:val="0069306C"/>
    <w:rsid w:val="00693830"/>
    <w:rsid w:val="00693CDE"/>
    <w:rsid w:val="00694069"/>
    <w:rsid w:val="0069412F"/>
    <w:rsid w:val="006942A3"/>
    <w:rsid w:val="00695410"/>
    <w:rsid w:val="00695C07"/>
    <w:rsid w:val="006960D0"/>
    <w:rsid w:val="0069639E"/>
    <w:rsid w:val="00696518"/>
    <w:rsid w:val="00696A1E"/>
    <w:rsid w:val="006978E8"/>
    <w:rsid w:val="006A09D6"/>
    <w:rsid w:val="006A0F20"/>
    <w:rsid w:val="006A15CF"/>
    <w:rsid w:val="006A32F6"/>
    <w:rsid w:val="006A3C38"/>
    <w:rsid w:val="006A46A9"/>
    <w:rsid w:val="006A5186"/>
    <w:rsid w:val="006A607F"/>
    <w:rsid w:val="006A6F00"/>
    <w:rsid w:val="006A79D0"/>
    <w:rsid w:val="006B04DD"/>
    <w:rsid w:val="006B159C"/>
    <w:rsid w:val="006B2038"/>
    <w:rsid w:val="006B314D"/>
    <w:rsid w:val="006B4DD2"/>
    <w:rsid w:val="006B5382"/>
    <w:rsid w:val="006B66DF"/>
    <w:rsid w:val="006B69D0"/>
    <w:rsid w:val="006B6E8D"/>
    <w:rsid w:val="006B7AFD"/>
    <w:rsid w:val="006B7F59"/>
    <w:rsid w:val="006C002A"/>
    <w:rsid w:val="006C053F"/>
    <w:rsid w:val="006C061D"/>
    <w:rsid w:val="006C2729"/>
    <w:rsid w:val="006C2B48"/>
    <w:rsid w:val="006C4479"/>
    <w:rsid w:val="006C48DE"/>
    <w:rsid w:val="006C5B8B"/>
    <w:rsid w:val="006C60CD"/>
    <w:rsid w:val="006C6E5B"/>
    <w:rsid w:val="006C765B"/>
    <w:rsid w:val="006D2253"/>
    <w:rsid w:val="006D2362"/>
    <w:rsid w:val="006D243D"/>
    <w:rsid w:val="006D2AE2"/>
    <w:rsid w:val="006D2C48"/>
    <w:rsid w:val="006D2C54"/>
    <w:rsid w:val="006D35B0"/>
    <w:rsid w:val="006D49A9"/>
    <w:rsid w:val="006D7025"/>
    <w:rsid w:val="006D7486"/>
    <w:rsid w:val="006D7A8F"/>
    <w:rsid w:val="006E00FA"/>
    <w:rsid w:val="006E1019"/>
    <w:rsid w:val="006E1BFD"/>
    <w:rsid w:val="006E1DFD"/>
    <w:rsid w:val="006E1FF5"/>
    <w:rsid w:val="006E231D"/>
    <w:rsid w:val="006E2BE1"/>
    <w:rsid w:val="006E6003"/>
    <w:rsid w:val="006E60A1"/>
    <w:rsid w:val="006E6325"/>
    <w:rsid w:val="006E74E6"/>
    <w:rsid w:val="006E76EF"/>
    <w:rsid w:val="006E7ABD"/>
    <w:rsid w:val="006F0099"/>
    <w:rsid w:val="006F04CA"/>
    <w:rsid w:val="006F1A95"/>
    <w:rsid w:val="006F1D46"/>
    <w:rsid w:val="006F2109"/>
    <w:rsid w:val="006F3010"/>
    <w:rsid w:val="006F38B4"/>
    <w:rsid w:val="006F48C6"/>
    <w:rsid w:val="006F4B88"/>
    <w:rsid w:val="006F650B"/>
    <w:rsid w:val="006F7813"/>
    <w:rsid w:val="00701872"/>
    <w:rsid w:val="00701EE7"/>
    <w:rsid w:val="00702BF9"/>
    <w:rsid w:val="00702D41"/>
    <w:rsid w:val="00704426"/>
    <w:rsid w:val="007064F4"/>
    <w:rsid w:val="00706669"/>
    <w:rsid w:val="00706952"/>
    <w:rsid w:val="00706F1B"/>
    <w:rsid w:val="00707977"/>
    <w:rsid w:val="00707D84"/>
    <w:rsid w:val="00710311"/>
    <w:rsid w:val="00710629"/>
    <w:rsid w:val="00710AD1"/>
    <w:rsid w:val="00711083"/>
    <w:rsid w:val="00711874"/>
    <w:rsid w:val="00711BE4"/>
    <w:rsid w:val="00712765"/>
    <w:rsid w:val="00712905"/>
    <w:rsid w:val="00713FFC"/>
    <w:rsid w:val="007147CF"/>
    <w:rsid w:val="007150D2"/>
    <w:rsid w:val="007154FC"/>
    <w:rsid w:val="00716C09"/>
    <w:rsid w:val="00716DD6"/>
    <w:rsid w:val="007228D5"/>
    <w:rsid w:val="00723713"/>
    <w:rsid w:val="00723D1F"/>
    <w:rsid w:val="007246BB"/>
    <w:rsid w:val="0072577E"/>
    <w:rsid w:val="00726712"/>
    <w:rsid w:val="0072683D"/>
    <w:rsid w:val="00726E1F"/>
    <w:rsid w:val="007315A8"/>
    <w:rsid w:val="007328DC"/>
    <w:rsid w:val="0073455C"/>
    <w:rsid w:val="007357EB"/>
    <w:rsid w:val="007358E4"/>
    <w:rsid w:val="00736101"/>
    <w:rsid w:val="007372C3"/>
    <w:rsid w:val="00737DF0"/>
    <w:rsid w:val="00740472"/>
    <w:rsid w:val="00740624"/>
    <w:rsid w:val="007422B1"/>
    <w:rsid w:val="00743167"/>
    <w:rsid w:val="007432CC"/>
    <w:rsid w:val="00744089"/>
    <w:rsid w:val="0074673E"/>
    <w:rsid w:val="00747EBB"/>
    <w:rsid w:val="00750716"/>
    <w:rsid w:val="00750CE8"/>
    <w:rsid w:val="00751361"/>
    <w:rsid w:val="0075143F"/>
    <w:rsid w:val="00751690"/>
    <w:rsid w:val="007519CA"/>
    <w:rsid w:val="0075348C"/>
    <w:rsid w:val="00754430"/>
    <w:rsid w:val="00755D8F"/>
    <w:rsid w:val="007562C5"/>
    <w:rsid w:val="00757EE6"/>
    <w:rsid w:val="007607DE"/>
    <w:rsid w:val="00761A62"/>
    <w:rsid w:val="00761F52"/>
    <w:rsid w:val="00761F95"/>
    <w:rsid w:val="007625DF"/>
    <w:rsid w:val="00762A79"/>
    <w:rsid w:val="00763A01"/>
    <w:rsid w:val="00763B90"/>
    <w:rsid w:val="00763D96"/>
    <w:rsid w:val="007643BE"/>
    <w:rsid w:val="00764AD9"/>
    <w:rsid w:val="00765021"/>
    <w:rsid w:val="00767E11"/>
    <w:rsid w:val="00767F56"/>
    <w:rsid w:val="00770A83"/>
    <w:rsid w:val="00771B89"/>
    <w:rsid w:val="007738E0"/>
    <w:rsid w:val="00774615"/>
    <w:rsid w:val="00774DC8"/>
    <w:rsid w:val="00775DA0"/>
    <w:rsid w:val="007774B6"/>
    <w:rsid w:val="00777A6D"/>
    <w:rsid w:val="00777AD5"/>
    <w:rsid w:val="00777DE5"/>
    <w:rsid w:val="00780671"/>
    <w:rsid w:val="00781BAF"/>
    <w:rsid w:val="00781F6E"/>
    <w:rsid w:val="007821B6"/>
    <w:rsid w:val="007838D3"/>
    <w:rsid w:val="00784D6B"/>
    <w:rsid w:val="00785A85"/>
    <w:rsid w:val="007873A9"/>
    <w:rsid w:val="007904BA"/>
    <w:rsid w:val="00791727"/>
    <w:rsid w:val="00791CB7"/>
    <w:rsid w:val="00791F6A"/>
    <w:rsid w:val="00792DF1"/>
    <w:rsid w:val="00792E64"/>
    <w:rsid w:val="007946F2"/>
    <w:rsid w:val="007952A7"/>
    <w:rsid w:val="007956C8"/>
    <w:rsid w:val="00796698"/>
    <w:rsid w:val="007979C1"/>
    <w:rsid w:val="007A1141"/>
    <w:rsid w:val="007A1C3B"/>
    <w:rsid w:val="007A2591"/>
    <w:rsid w:val="007A3363"/>
    <w:rsid w:val="007A3539"/>
    <w:rsid w:val="007A36F5"/>
    <w:rsid w:val="007A3AA3"/>
    <w:rsid w:val="007A4251"/>
    <w:rsid w:val="007A535E"/>
    <w:rsid w:val="007A56F5"/>
    <w:rsid w:val="007A5E52"/>
    <w:rsid w:val="007A796B"/>
    <w:rsid w:val="007B18A4"/>
    <w:rsid w:val="007B2322"/>
    <w:rsid w:val="007B3A22"/>
    <w:rsid w:val="007B3B5F"/>
    <w:rsid w:val="007B4C69"/>
    <w:rsid w:val="007B4EBB"/>
    <w:rsid w:val="007B4EC7"/>
    <w:rsid w:val="007B5547"/>
    <w:rsid w:val="007B64BD"/>
    <w:rsid w:val="007B64D0"/>
    <w:rsid w:val="007C1248"/>
    <w:rsid w:val="007C2670"/>
    <w:rsid w:val="007C2EFC"/>
    <w:rsid w:val="007C3235"/>
    <w:rsid w:val="007C4D0C"/>
    <w:rsid w:val="007C5366"/>
    <w:rsid w:val="007C53E4"/>
    <w:rsid w:val="007C5473"/>
    <w:rsid w:val="007C6176"/>
    <w:rsid w:val="007C68F1"/>
    <w:rsid w:val="007C6D25"/>
    <w:rsid w:val="007C76DD"/>
    <w:rsid w:val="007C7938"/>
    <w:rsid w:val="007D04F0"/>
    <w:rsid w:val="007D1ADB"/>
    <w:rsid w:val="007D23DD"/>
    <w:rsid w:val="007D31CD"/>
    <w:rsid w:val="007D3529"/>
    <w:rsid w:val="007D530E"/>
    <w:rsid w:val="007D5417"/>
    <w:rsid w:val="007D6149"/>
    <w:rsid w:val="007D6904"/>
    <w:rsid w:val="007D6BA7"/>
    <w:rsid w:val="007D7ED8"/>
    <w:rsid w:val="007E0B09"/>
    <w:rsid w:val="007E0B82"/>
    <w:rsid w:val="007E1ADC"/>
    <w:rsid w:val="007E2ADE"/>
    <w:rsid w:val="007E4A46"/>
    <w:rsid w:val="007E4B9C"/>
    <w:rsid w:val="007E51C9"/>
    <w:rsid w:val="007E5628"/>
    <w:rsid w:val="007E75CF"/>
    <w:rsid w:val="007E7C80"/>
    <w:rsid w:val="007F0385"/>
    <w:rsid w:val="007F0E93"/>
    <w:rsid w:val="007F0E9E"/>
    <w:rsid w:val="007F136B"/>
    <w:rsid w:val="007F1CE3"/>
    <w:rsid w:val="007F21B5"/>
    <w:rsid w:val="007F2202"/>
    <w:rsid w:val="007F578B"/>
    <w:rsid w:val="007F5E25"/>
    <w:rsid w:val="007F5EDF"/>
    <w:rsid w:val="007F739D"/>
    <w:rsid w:val="007F7596"/>
    <w:rsid w:val="007F7AE8"/>
    <w:rsid w:val="0080083C"/>
    <w:rsid w:val="00800F7E"/>
    <w:rsid w:val="00801805"/>
    <w:rsid w:val="00801929"/>
    <w:rsid w:val="00802733"/>
    <w:rsid w:val="00802C0D"/>
    <w:rsid w:val="00804C4D"/>
    <w:rsid w:val="008056B8"/>
    <w:rsid w:val="00805B8C"/>
    <w:rsid w:val="00805CB1"/>
    <w:rsid w:val="00807F0A"/>
    <w:rsid w:val="0081047D"/>
    <w:rsid w:val="00810710"/>
    <w:rsid w:val="008110DF"/>
    <w:rsid w:val="00811BA9"/>
    <w:rsid w:val="00812185"/>
    <w:rsid w:val="00812ABF"/>
    <w:rsid w:val="00812BA5"/>
    <w:rsid w:val="00813123"/>
    <w:rsid w:val="008142F7"/>
    <w:rsid w:val="00814476"/>
    <w:rsid w:val="00814D8F"/>
    <w:rsid w:val="00814F5F"/>
    <w:rsid w:val="00815CEC"/>
    <w:rsid w:val="008169B6"/>
    <w:rsid w:val="00816A96"/>
    <w:rsid w:val="00820FE5"/>
    <w:rsid w:val="008212B4"/>
    <w:rsid w:val="008219DE"/>
    <w:rsid w:val="0082205A"/>
    <w:rsid w:val="00822777"/>
    <w:rsid w:val="00822A8E"/>
    <w:rsid w:val="0082317B"/>
    <w:rsid w:val="0082350A"/>
    <w:rsid w:val="0082367A"/>
    <w:rsid w:val="008241F2"/>
    <w:rsid w:val="008256B7"/>
    <w:rsid w:val="00825D32"/>
    <w:rsid w:val="00826033"/>
    <w:rsid w:val="008268CE"/>
    <w:rsid w:val="008305B9"/>
    <w:rsid w:val="008312D6"/>
    <w:rsid w:val="0083247B"/>
    <w:rsid w:val="00832DE7"/>
    <w:rsid w:val="00833041"/>
    <w:rsid w:val="0083395B"/>
    <w:rsid w:val="00833995"/>
    <w:rsid w:val="00833D38"/>
    <w:rsid w:val="0083432A"/>
    <w:rsid w:val="008343C0"/>
    <w:rsid w:val="008347D8"/>
    <w:rsid w:val="00834A4B"/>
    <w:rsid w:val="00834EDF"/>
    <w:rsid w:val="00835828"/>
    <w:rsid w:val="008358CC"/>
    <w:rsid w:val="0083706D"/>
    <w:rsid w:val="00837123"/>
    <w:rsid w:val="00837C27"/>
    <w:rsid w:val="00837F91"/>
    <w:rsid w:val="00837FBE"/>
    <w:rsid w:val="00840EA5"/>
    <w:rsid w:val="0084122B"/>
    <w:rsid w:val="00841985"/>
    <w:rsid w:val="00842832"/>
    <w:rsid w:val="0084287C"/>
    <w:rsid w:val="00842CC5"/>
    <w:rsid w:val="00843406"/>
    <w:rsid w:val="00843425"/>
    <w:rsid w:val="008459AE"/>
    <w:rsid w:val="0084714D"/>
    <w:rsid w:val="00847E93"/>
    <w:rsid w:val="00850AF3"/>
    <w:rsid w:val="008511CC"/>
    <w:rsid w:val="00852E45"/>
    <w:rsid w:val="00853100"/>
    <w:rsid w:val="008532D7"/>
    <w:rsid w:val="00854096"/>
    <w:rsid w:val="00854A5A"/>
    <w:rsid w:val="00854A78"/>
    <w:rsid w:val="00854EED"/>
    <w:rsid w:val="00854F4A"/>
    <w:rsid w:val="00854FC5"/>
    <w:rsid w:val="00855938"/>
    <w:rsid w:val="00856445"/>
    <w:rsid w:val="00857BD5"/>
    <w:rsid w:val="00857C6E"/>
    <w:rsid w:val="00860015"/>
    <w:rsid w:val="00860B11"/>
    <w:rsid w:val="008614B7"/>
    <w:rsid w:val="0086227D"/>
    <w:rsid w:val="008627E6"/>
    <w:rsid w:val="00862F4C"/>
    <w:rsid w:val="00863828"/>
    <w:rsid w:val="00863F24"/>
    <w:rsid w:val="00864BEF"/>
    <w:rsid w:val="00865392"/>
    <w:rsid w:val="00865E4B"/>
    <w:rsid w:val="008673A0"/>
    <w:rsid w:val="00867EA1"/>
    <w:rsid w:val="00870193"/>
    <w:rsid w:val="008708DA"/>
    <w:rsid w:val="00872301"/>
    <w:rsid w:val="008724A0"/>
    <w:rsid w:val="00872C5F"/>
    <w:rsid w:val="00872E9F"/>
    <w:rsid w:val="0087314F"/>
    <w:rsid w:val="00873263"/>
    <w:rsid w:val="00873EC0"/>
    <w:rsid w:val="00875036"/>
    <w:rsid w:val="00875FE3"/>
    <w:rsid w:val="008762CB"/>
    <w:rsid w:val="008810A6"/>
    <w:rsid w:val="0088189A"/>
    <w:rsid w:val="00882776"/>
    <w:rsid w:val="008834D3"/>
    <w:rsid w:val="0088455F"/>
    <w:rsid w:val="00885152"/>
    <w:rsid w:val="008853A1"/>
    <w:rsid w:val="008855E6"/>
    <w:rsid w:val="0088578B"/>
    <w:rsid w:val="00885895"/>
    <w:rsid w:val="00885B07"/>
    <w:rsid w:val="008874D1"/>
    <w:rsid w:val="008903AA"/>
    <w:rsid w:val="00891242"/>
    <w:rsid w:val="008921CC"/>
    <w:rsid w:val="00892F45"/>
    <w:rsid w:val="00893865"/>
    <w:rsid w:val="0089423D"/>
    <w:rsid w:val="0089511F"/>
    <w:rsid w:val="008959C9"/>
    <w:rsid w:val="00895ADE"/>
    <w:rsid w:val="00895B23"/>
    <w:rsid w:val="00896898"/>
    <w:rsid w:val="00896ABB"/>
    <w:rsid w:val="008971E8"/>
    <w:rsid w:val="00897B41"/>
    <w:rsid w:val="00897D81"/>
    <w:rsid w:val="008A09C6"/>
    <w:rsid w:val="008A11A8"/>
    <w:rsid w:val="008A18BE"/>
    <w:rsid w:val="008A1F2E"/>
    <w:rsid w:val="008A3742"/>
    <w:rsid w:val="008A3C1D"/>
    <w:rsid w:val="008A5245"/>
    <w:rsid w:val="008A6BB8"/>
    <w:rsid w:val="008A7725"/>
    <w:rsid w:val="008B0FA0"/>
    <w:rsid w:val="008B19CE"/>
    <w:rsid w:val="008B1DF8"/>
    <w:rsid w:val="008B1F9F"/>
    <w:rsid w:val="008B1FF2"/>
    <w:rsid w:val="008B2E57"/>
    <w:rsid w:val="008B39BB"/>
    <w:rsid w:val="008B450E"/>
    <w:rsid w:val="008B47E8"/>
    <w:rsid w:val="008B4E84"/>
    <w:rsid w:val="008B5BE4"/>
    <w:rsid w:val="008B5DB2"/>
    <w:rsid w:val="008B6776"/>
    <w:rsid w:val="008B6CAB"/>
    <w:rsid w:val="008C15E4"/>
    <w:rsid w:val="008C1990"/>
    <w:rsid w:val="008C2061"/>
    <w:rsid w:val="008C4313"/>
    <w:rsid w:val="008C449E"/>
    <w:rsid w:val="008C46F2"/>
    <w:rsid w:val="008C474B"/>
    <w:rsid w:val="008C5489"/>
    <w:rsid w:val="008C5AE9"/>
    <w:rsid w:val="008C66D5"/>
    <w:rsid w:val="008C6B3E"/>
    <w:rsid w:val="008C765B"/>
    <w:rsid w:val="008C77B2"/>
    <w:rsid w:val="008C7D4B"/>
    <w:rsid w:val="008C7D9D"/>
    <w:rsid w:val="008D05D7"/>
    <w:rsid w:val="008D0E3B"/>
    <w:rsid w:val="008D1212"/>
    <w:rsid w:val="008D1ED4"/>
    <w:rsid w:val="008D1EFA"/>
    <w:rsid w:val="008D2AFE"/>
    <w:rsid w:val="008D4127"/>
    <w:rsid w:val="008D511E"/>
    <w:rsid w:val="008D5581"/>
    <w:rsid w:val="008D5FD5"/>
    <w:rsid w:val="008D693B"/>
    <w:rsid w:val="008E014E"/>
    <w:rsid w:val="008E03C9"/>
    <w:rsid w:val="008E08A7"/>
    <w:rsid w:val="008E0C4C"/>
    <w:rsid w:val="008E0D1E"/>
    <w:rsid w:val="008E0F32"/>
    <w:rsid w:val="008E1B20"/>
    <w:rsid w:val="008E21C6"/>
    <w:rsid w:val="008E31CF"/>
    <w:rsid w:val="008E356A"/>
    <w:rsid w:val="008E385C"/>
    <w:rsid w:val="008E3908"/>
    <w:rsid w:val="008E3E1F"/>
    <w:rsid w:val="008E43A8"/>
    <w:rsid w:val="008E7186"/>
    <w:rsid w:val="008E7787"/>
    <w:rsid w:val="008E7EA6"/>
    <w:rsid w:val="008F08F3"/>
    <w:rsid w:val="008F0C93"/>
    <w:rsid w:val="008F1AD9"/>
    <w:rsid w:val="008F209B"/>
    <w:rsid w:val="008F2273"/>
    <w:rsid w:val="008F2A75"/>
    <w:rsid w:val="008F2D5E"/>
    <w:rsid w:val="008F4474"/>
    <w:rsid w:val="008F60CB"/>
    <w:rsid w:val="008F77D5"/>
    <w:rsid w:val="008F7DFB"/>
    <w:rsid w:val="00900955"/>
    <w:rsid w:val="0090102A"/>
    <w:rsid w:val="00901192"/>
    <w:rsid w:val="00902DA3"/>
    <w:rsid w:val="009036F7"/>
    <w:rsid w:val="00903B9E"/>
    <w:rsid w:val="00904661"/>
    <w:rsid w:val="00904A18"/>
    <w:rsid w:val="00905134"/>
    <w:rsid w:val="00905BB5"/>
    <w:rsid w:val="00905D1C"/>
    <w:rsid w:val="009068E3"/>
    <w:rsid w:val="00910F84"/>
    <w:rsid w:val="009119EA"/>
    <w:rsid w:val="009144CA"/>
    <w:rsid w:val="00914D41"/>
    <w:rsid w:val="00914FF0"/>
    <w:rsid w:val="00916308"/>
    <w:rsid w:val="009168E5"/>
    <w:rsid w:val="00916FB5"/>
    <w:rsid w:val="009202CC"/>
    <w:rsid w:val="00921EB7"/>
    <w:rsid w:val="009220C0"/>
    <w:rsid w:val="009233EB"/>
    <w:rsid w:val="0092360F"/>
    <w:rsid w:val="0092377C"/>
    <w:rsid w:val="0092565C"/>
    <w:rsid w:val="0092569A"/>
    <w:rsid w:val="00926482"/>
    <w:rsid w:val="009277A9"/>
    <w:rsid w:val="00931FAE"/>
    <w:rsid w:val="009324EB"/>
    <w:rsid w:val="009329CA"/>
    <w:rsid w:val="00934524"/>
    <w:rsid w:val="009345EB"/>
    <w:rsid w:val="00935FDD"/>
    <w:rsid w:val="0094074E"/>
    <w:rsid w:val="0094240E"/>
    <w:rsid w:val="00942A1F"/>
    <w:rsid w:val="00942E63"/>
    <w:rsid w:val="009442AA"/>
    <w:rsid w:val="009455B8"/>
    <w:rsid w:val="00946A8B"/>
    <w:rsid w:val="00947A1D"/>
    <w:rsid w:val="0095101F"/>
    <w:rsid w:val="009510FD"/>
    <w:rsid w:val="00951200"/>
    <w:rsid w:val="0095184B"/>
    <w:rsid w:val="00956C57"/>
    <w:rsid w:val="00956E4F"/>
    <w:rsid w:val="00956FFB"/>
    <w:rsid w:val="009575C8"/>
    <w:rsid w:val="00957B7B"/>
    <w:rsid w:val="009605C6"/>
    <w:rsid w:val="00960FA9"/>
    <w:rsid w:val="009620DB"/>
    <w:rsid w:val="00962BB2"/>
    <w:rsid w:val="009637FD"/>
    <w:rsid w:val="0096392F"/>
    <w:rsid w:val="00963D17"/>
    <w:rsid w:val="00964088"/>
    <w:rsid w:val="00964CC6"/>
    <w:rsid w:val="0096574E"/>
    <w:rsid w:val="00967639"/>
    <w:rsid w:val="00967D70"/>
    <w:rsid w:val="00970533"/>
    <w:rsid w:val="00970B44"/>
    <w:rsid w:val="00971BF6"/>
    <w:rsid w:val="00972247"/>
    <w:rsid w:val="009735F1"/>
    <w:rsid w:val="009737F3"/>
    <w:rsid w:val="009744D1"/>
    <w:rsid w:val="0097521B"/>
    <w:rsid w:val="00975E4A"/>
    <w:rsid w:val="0097610A"/>
    <w:rsid w:val="00977552"/>
    <w:rsid w:val="00981610"/>
    <w:rsid w:val="00981D48"/>
    <w:rsid w:val="009822ED"/>
    <w:rsid w:val="0098230D"/>
    <w:rsid w:val="009828C2"/>
    <w:rsid w:val="009830C2"/>
    <w:rsid w:val="00983707"/>
    <w:rsid w:val="0098402C"/>
    <w:rsid w:val="00984AAC"/>
    <w:rsid w:val="009850FF"/>
    <w:rsid w:val="009858D0"/>
    <w:rsid w:val="00985B3B"/>
    <w:rsid w:val="00985FBA"/>
    <w:rsid w:val="00985FBF"/>
    <w:rsid w:val="0098600D"/>
    <w:rsid w:val="009872D0"/>
    <w:rsid w:val="00987EFA"/>
    <w:rsid w:val="009908F9"/>
    <w:rsid w:val="00990E8E"/>
    <w:rsid w:val="009911F1"/>
    <w:rsid w:val="009927A8"/>
    <w:rsid w:val="00994D2E"/>
    <w:rsid w:val="0099518C"/>
    <w:rsid w:val="00995B9B"/>
    <w:rsid w:val="00996F1C"/>
    <w:rsid w:val="009A0503"/>
    <w:rsid w:val="009A0BD0"/>
    <w:rsid w:val="009A0F4E"/>
    <w:rsid w:val="009A1CAA"/>
    <w:rsid w:val="009A213A"/>
    <w:rsid w:val="009A2AC1"/>
    <w:rsid w:val="009A36FD"/>
    <w:rsid w:val="009A46DE"/>
    <w:rsid w:val="009A4E12"/>
    <w:rsid w:val="009A52B1"/>
    <w:rsid w:val="009A5BB7"/>
    <w:rsid w:val="009A686B"/>
    <w:rsid w:val="009A6B22"/>
    <w:rsid w:val="009A7C63"/>
    <w:rsid w:val="009B1485"/>
    <w:rsid w:val="009B23ED"/>
    <w:rsid w:val="009B2B7D"/>
    <w:rsid w:val="009B2FBE"/>
    <w:rsid w:val="009B41B7"/>
    <w:rsid w:val="009B45D6"/>
    <w:rsid w:val="009B4B0F"/>
    <w:rsid w:val="009B624F"/>
    <w:rsid w:val="009B6B8F"/>
    <w:rsid w:val="009B6C2F"/>
    <w:rsid w:val="009B7DC6"/>
    <w:rsid w:val="009B7F58"/>
    <w:rsid w:val="009C030F"/>
    <w:rsid w:val="009C1493"/>
    <w:rsid w:val="009C2435"/>
    <w:rsid w:val="009C252C"/>
    <w:rsid w:val="009C3016"/>
    <w:rsid w:val="009C3F5A"/>
    <w:rsid w:val="009C6235"/>
    <w:rsid w:val="009C6B5C"/>
    <w:rsid w:val="009C6B7B"/>
    <w:rsid w:val="009C6D5C"/>
    <w:rsid w:val="009C7802"/>
    <w:rsid w:val="009D0107"/>
    <w:rsid w:val="009D0BAA"/>
    <w:rsid w:val="009D2C3C"/>
    <w:rsid w:val="009D2CA6"/>
    <w:rsid w:val="009D444C"/>
    <w:rsid w:val="009D50EA"/>
    <w:rsid w:val="009D545B"/>
    <w:rsid w:val="009D54DD"/>
    <w:rsid w:val="009D59DD"/>
    <w:rsid w:val="009D644A"/>
    <w:rsid w:val="009D71DE"/>
    <w:rsid w:val="009D7877"/>
    <w:rsid w:val="009D7C38"/>
    <w:rsid w:val="009E021B"/>
    <w:rsid w:val="009E0F28"/>
    <w:rsid w:val="009E28CE"/>
    <w:rsid w:val="009E2D59"/>
    <w:rsid w:val="009E2D7A"/>
    <w:rsid w:val="009E36B5"/>
    <w:rsid w:val="009E47ED"/>
    <w:rsid w:val="009E4EF9"/>
    <w:rsid w:val="009E4FC2"/>
    <w:rsid w:val="009E65CC"/>
    <w:rsid w:val="009E6AE2"/>
    <w:rsid w:val="009E700B"/>
    <w:rsid w:val="009F0DE1"/>
    <w:rsid w:val="009F1442"/>
    <w:rsid w:val="009F147F"/>
    <w:rsid w:val="009F1567"/>
    <w:rsid w:val="009F2080"/>
    <w:rsid w:val="009F2278"/>
    <w:rsid w:val="009F24CC"/>
    <w:rsid w:val="009F2C09"/>
    <w:rsid w:val="009F2E71"/>
    <w:rsid w:val="009F3111"/>
    <w:rsid w:val="009F369A"/>
    <w:rsid w:val="009F3D38"/>
    <w:rsid w:val="009F4D7B"/>
    <w:rsid w:val="009F4F3F"/>
    <w:rsid w:val="009F50CD"/>
    <w:rsid w:val="009F53DB"/>
    <w:rsid w:val="009F5EE7"/>
    <w:rsid w:val="009F65F6"/>
    <w:rsid w:val="009F6F28"/>
    <w:rsid w:val="00A00027"/>
    <w:rsid w:val="00A005C9"/>
    <w:rsid w:val="00A013F8"/>
    <w:rsid w:val="00A03081"/>
    <w:rsid w:val="00A030BD"/>
    <w:rsid w:val="00A030F0"/>
    <w:rsid w:val="00A04E6D"/>
    <w:rsid w:val="00A04FF7"/>
    <w:rsid w:val="00A05252"/>
    <w:rsid w:val="00A05479"/>
    <w:rsid w:val="00A057E7"/>
    <w:rsid w:val="00A05E43"/>
    <w:rsid w:val="00A0651C"/>
    <w:rsid w:val="00A0654A"/>
    <w:rsid w:val="00A06ACF"/>
    <w:rsid w:val="00A06B9C"/>
    <w:rsid w:val="00A06D7F"/>
    <w:rsid w:val="00A06DF1"/>
    <w:rsid w:val="00A101A8"/>
    <w:rsid w:val="00A1170B"/>
    <w:rsid w:val="00A11B09"/>
    <w:rsid w:val="00A1228C"/>
    <w:rsid w:val="00A127F4"/>
    <w:rsid w:val="00A151E0"/>
    <w:rsid w:val="00A177AF"/>
    <w:rsid w:val="00A207D7"/>
    <w:rsid w:val="00A22B99"/>
    <w:rsid w:val="00A23489"/>
    <w:rsid w:val="00A246F1"/>
    <w:rsid w:val="00A24A32"/>
    <w:rsid w:val="00A255C1"/>
    <w:rsid w:val="00A25D84"/>
    <w:rsid w:val="00A2618C"/>
    <w:rsid w:val="00A267A8"/>
    <w:rsid w:val="00A27890"/>
    <w:rsid w:val="00A27960"/>
    <w:rsid w:val="00A32218"/>
    <w:rsid w:val="00A32C98"/>
    <w:rsid w:val="00A34545"/>
    <w:rsid w:val="00A34A4F"/>
    <w:rsid w:val="00A34CA4"/>
    <w:rsid w:val="00A36582"/>
    <w:rsid w:val="00A36E3C"/>
    <w:rsid w:val="00A373E9"/>
    <w:rsid w:val="00A41D8F"/>
    <w:rsid w:val="00A437D8"/>
    <w:rsid w:val="00A43988"/>
    <w:rsid w:val="00A44073"/>
    <w:rsid w:val="00A44218"/>
    <w:rsid w:val="00A44810"/>
    <w:rsid w:val="00A44A75"/>
    <w:rsid w:val="00A455F0"/>
    <w:rsid w:val="00A46F1F"/>
    <w:rsid w:val="00A47367"/>
    <w:rsid w:val="00A4738D"/>
    <w:rsid w:val="00A473E9"/>
    <w:rsid w:val="00A476A4"/>
    <w:rsid w:val="00A47A34"/>
    <w:rsid w:val="00A50484"/>
    <w:rsid w:val="00A5091D"/>
    <w:rsid w:val="00A50D2B"/>
    <w:rsid w:val="00A51ECE"/>
    <w:rsid w:val="00A523A7"/>
    <w:rsid w:val="00A5268F"/>
    <w:rsid w:val="00A5438D"/>
    <w:rsid w:val="00A54AAB"/>
    <w:rsid w:val="00A55126"/>
    <w:rsid w:val="00A569F0"/>
    <w:rsid w:val="00A56E44"/>
    <w:rsid w:val="00A611F6"/>
    <w:rsid w:val="00A62ED4"/>
    <w:rsid w:val="00A63E8B"/>
    <w:rsid w:val="00A64FF5"/>
    <w:rsid w:val="00A65BA7"/>
    <w:rsid w:val="00A669DD"/>
    <w:rsid w:val="00A6718E"/>
    <w:rsid w:val="00A6787F"/>
    <w:rsid w:val="00A67A7D"/>
    <w:rsid w:val="00A70D15"/>
    <w:rsid w:val="00A712D0"/>
    <w:rsid w:val="00A71558"/>
    <w:rsid w:val="00A71C32"/>
    <w:rsid w:val="00A73CE7"/>
    <w:rsid w:val="00A75727"/>
    <w:rsid w:val="00A75BA6"/>
    <w:rsid w:val="00A76EA6"/>
    <w:rsid w:val="00A773AE"/>
    <w:rsid w:val="00A77F59"/>
    <w:rsid w:val="00A8058F"/>
    <w:rsid w:val="00A80B43"/>
    <w:rsid w:val="00A81805"/>
    <w:rsid w:val="00A81F53"/>
    <w:rsid w:val="00A8297A"/>
    <w:rsid w:val="00A82E53"/>
    <w:rsid w:val="00A83112"/>
    <w:rsid w:val="00A836F2"/>
    <w:rsid w:val="00A841C6"/>
    <w:rsid w:val="00A8482A"/>
    <w:rsid w:val="00A84CDC"/>
    <w:rsid w:val="00A84F3A"/>
    <w:rsid w:val="00A850D2"/>
    <w:rsid w:val="00A86599"/>
    <w:rsid w:val="00A875AB"/>
    <w:rsid w:val="00A90B2A"/>
    <w:rsid w:val="00A9258B"/>
    <w:rsid w:val="00A939CD"/>
    <w:rsid w:val="00A9403C"/>
    <w:rsid w:val="00A94081"/>
    <w:rsid w:val="00A950E2"/>
    <w:rsid w:val="00A952FF"/>
    <w:rsid w:val="00A959C6"/>
    <w:rsid w:val="00A95E1E"/>
    <w:rsid w:val="00A966D1"/>
    <w:rsid w:val="00A96A69"/>
    <w:rsid w:val="00A97079"/>
    <w:rsid w:val="00A97264"/>
    <w:rsid w:val="00A97D8F"/>
    <w:rsid w:val="00AA12C0"/>
    <w:rsid w:val="00AA1301"/>
    <w:rsid w:val="00AA2DAB"/>
    <w:rsid w:val="00AA4134"/>
    <w:rsid w:val="00AA471A"/>
    <w:rsid w:val="00AA645F"/>
    <w:rsid w:val="00AA6879"/>
    <w:rsid w:val="00AA6A65"/>
    <w:rsid w:val="00AA6B76"/>
    <w:rsid w:val="00AA6FA0"/>
    <w:rsid w:val="00AB0B42"/>
    <w:rsid w:val="00AB1188"/>
    <w:rsid w:val="00AB13A4"/>
    <w:rsid w:val="00AB1522"/>
    <w:rsid w:val="00AB1B15"/>
    <w:rsid w:val="00AB1B24"/>
    <w:rsid w:val="00AB2316"/>
    <w:rsid w:val="00AB298B"/>
    <w:rsid w:val="00AB2CC8"/>
    <w:rsid w:val="00AB2D47"/>
    <w:rsid w:val="00AB3173"/>
    <w:rsid w:val="00AB37AC"/>
    <w:rsid w:val="00AB3911"/>
    <w:rsid w:val="00AB3D42"/>
    <w:rsid w:val="00AB3EAD"/>
    <w:rsid w:val="00AB4479"/>
    <w:rsid w:val="00AB44B8"/>
    <w:rsid w:val="00AB4536"/>
    <w:rsid w:val="00AB477A"/>
    <w:rsid w:val="00AB5269"/>
    <w:rsid w:val="00AB7565"/>
    <w:rsid w:val="00AB7D61"/>
    <w:rsid w:val="00AC0575"/>
    <w:rsid w:val="00AC1528"/>
    <w:rsid w:val="00AC16BF"/>
    <w:rsid w:val="00AC2313"/>
    <w:rsid w:val="00AC2954"/>
    <w:rsid w:val="00AC29B6"/>
    <w:rsid w:val="00AC370E"/>
    <w:rsid w:val="00AC402A"/>
    <w:rsid w:val="00AC4D14"/>
    <w:rsid w:val="00AC614F"/>
    <w:rsid w:val="00AC6401"/>
    <w:rsid w:val="00AC730D"/>
    <w:rsid w:val="00AD0AAF"/>
    <w:rsid w:val="00AD13B1"/>
    <w:rsid w:val="00AD2A40"/>
    <w:rsid w:val="00AD2C37"/>
    <w:rsid w:val="00AD2DDA"/>
    <w:rsid w:val="00AD4CB6"/>
    <w:rsid w:val="00AD4CFE"/>
    <w:rsid w:val="00AD53D1"/>
    <w:rsid w:val="00AD547D"/>
    <w:rsid w:val="00AD601E"/>
    <w:rsid w:val="00AD73CD"/>
    <w:rsid w:val="00AD771B"/>
    <w:rsid w:val="00AE00EB"/>
    <w:rsid w:val="00AE0590"/>
    <w:rsid w:val="00AE0AC7"/>
    <w:rsid w:val="00AE1CC4"/>
    <w:rsid w:val="00AE2CAF"/>
    <w:rsid w:val="00AE2F9E"/>
    <w:rsid w:val="00AE5584"/>
    <w:rsid w:val="00AE5F0E"/>
    <w:rsid w:val="00AE7780"/>
    <w:rsid w:val="00AE7A9F"/>
    <w:rsid w:val="00AE7EA7"/>
    <w:rsid w:val="00AF02EE"/>
    <w:rsid w:val="00AF0BEA"/>
    <w:rsid w:val="00AF0BEF"/>
    <w:rsid w:val="00AF1A4A"/>
    <w:rsid w:val="00AF255C"/>
    <w:rsid w:val="00AF43EB"/>
    <w:rsid w:val="00AF452B"/>
    <w:rsid w:val="00AF6EB4"/>
    <w:rsid w:val="00AF7047"/>
    <w:rsid w:val="00AF71B4"/>
    <w:rsid w:val="00AF735A"/>
    <w:rsid w:val="00AF7A06"/>
    <w:rsid w:val="00B03450"/>
    <w:rsid w:val="00B04DE0"/>
    <w:rsid w:val="00B05BD4"/>
    <w:rsid w:val="00B06391"/>
    <w:rsid w:val="00B06D10"/>
    <w:rsid w:val="00B07552"/>
    <w:rsid w:val="00B1085E"/>
    <w:rsid w:val="00B10DD4"/>
    <w:rsid w:val="00B114EA"/>
    <w:rsid w:val="00B11F1F"/>
    <w:rsid w:val="00B1234A"/>
    <w:rsid w:val="00B126A1"/>
    <w:rsid w:val="00B13269"/>
    <w:rsid w:val="00B13B5B"/>
    <w:rsid w:val="00B13FAF"/>
    <w:rsid w:val="00B148A3"/>
    <w:rsid w:val="00B148DF"/>
    <w:rsid w:val="00B15FCD"/>
    <w:rsid w:val="00B171A9"/>
    <w:rsid w:val="00B175C0"/>
    <w:rsid w:val="00B20781"/>
    <w:rsid w:val="00B20C4D"/>
    <w:rsid w:val="00B20CDF"/>
    <w:rsid w:val="00B20FBD"/>
    <w:rsid w:val="00B20FF6"/>
    <w:rsid w:val="00B22424"/>
    <w:rsid w:val="00B226FB"/>
    <w:rsid w:val="00B2271A"/>
    <w:rsid w:val="00B23439"/>
    <w:rsid w:val="00B2345B"/>
    <w:rsid w:val="00B23920"/>
    <w:rsid w:val="00B23C89"/>
    <w:rsid w:val="00B240AE"/>
    <w:rsid w:val="00B2433D"/>
    <w:rsid w:val="00B25E3E"/>
    <w:rsid w:val="00B2661C"/>
    <w:rsid w:val="00B270D4"/>
    <w:rsid w:val="00B2718F"/>
    <w:rsid w:val="00B3056A"/>
    <w:rsid w:val="00B30DA1"/>
    <w:rsid w:val="00B31D29"/>
    <w:rsid w:val="00B3261E"/>
    <w:rsid w:val="00B32AA5"/>
    <w:rsid w:val="00B33164"/>
    <w:rsid w:val="00B3432F"/>
    <w:rsid w:val="00B3469C"/>
    <w:rsid w:val="00B35B0A"/>
    <w:rsid w:val="00B36342"/>
    <w:rsid w:val="00B37F41"/>
    <w:rsid w:val="00B404B2"/>
    <w:rsid w:val="00B40595"/>
    <w:rsid w:val="00B40E99"/>
    <w:rsid w:val="00B41FFE"/>
    <w:rsid w:val="00B426CF"/>
    <w:rsid w:val="00B42F1A"/>
    <w:rsid w:val="00B42FEB"/>
    <w:rsid w:val="00B43584"/>
    <w:rsid w:val="00B4475F"/>
    <w:rsid w:val="00B44F99"/>
    <w:rsid w:val="00B46320"/>
    <w:rsid w:val="00B46600"/>
    <w:rsid w:val="00B472D2"/>
    <w:rsid w:val="00B47758"/>
    <w:rsid w:val="00B47B07"/>
    <w:rsid w:val="00B512BF"/>
    <w:rsid w:val="00B517E3"/>
    <w:rsid w:val="00B51B24"/>
    <w:rsid w:val="00B5210E"/>
    <w:rsid w:val="00B5290E"/>
    <w:rsid w:val="00B54231"/>
    <w:rsid w:val="00B5491D"/>
    <w:rsid w:val="00B54F7E"/>
    <w:rsid w:val="00B551F6"/>
    <w:rsid w:val="00B6031A"/>
    <w:rsid w:val="00B613C9"/>
    <w:rsid w:val="00B61C04"/>
    <w:rsid w:val="00B625E4"/>
    <w:rsid w:val="00B62A98"/>
    <w:rsid w:val="00B65770"/>
    <w:rsid w:val="00B65D1C"/>
    <w:rsid w:val="00B66156"/>
    <w:rsid w:val="00B701E4"/>
    <w:rsid w:val="00B70453"/>
    <w:rsid w:val="00B71D0C"/>
    <w:rsid w:val="00B72977"/>
    <w:rsid w:val="00B7329F"/>
    <w:rsid w:val="00B74461"/>
    <w:rsid w:val="00B74590"/>
    <w:rsid w:val="00B74610"/>
    <w:rsid w:val="00B74701"/>
    <w:rsid w:val="00B7482F"/>
    <w:rsid w:val="00B74B07"/>
    <w:rsid w:val="00B74CF8"/>
    <w:rsid w:val="00B74F8B"/>
    <w:rsid w:val="00B7601B"/>
    <w:rsid w:val="00B7637D"/>
    <w:rsid w:val="00B7671F"/>
    <w:rsid w:val="00B77EB6"/>
    <w:rsid w:val="00B77FE3"/>
    <w:rsid w:val="00B80C30"/>
    <w:rsid w:val="00B80C37"/>
    <w:rsid w:val="00B81134"/>
    <w:rsid w:val="00B81E05"/>
    <w:rsid w:val="00B8274E"/>
    <w:rsid w:val="00B838DA"/>
    <w:rsid w:val="00B84206"/>
    <w:rsid w:val="00B85799"/>
    <w:rsid w:val="00B86186"/>
    <w:rsid w:val="00B861C3"/>
    <w:rsid w:val="00B862C2"/>
    <w:rsid w:val="00B86E43"/>
    <w:rsid w:val="00B87410"/>
    <w:rsid w:val="00B87508"/>
    <w:rsid w:val="00B87986"/>
    <w:rsid w:val="00B87F48"/>
    <w:rsid w:val="00B9171A"/>
    <w:rsid w:val="00B935DB"/>
    <w:rsid w:val="00B93964"/>
    <w:rsid w:val="00B94F0B"/>
    <w:rsid w:val="00B954FB"/>
    <w:rsid w:val="00B95E98"/>
    <w:rsid w:val="00BA02DA"/>
    <w:rsid w:val="00BA0E74"/>
    <w:rsid w:val="00BA1282"/>
    <w:rsid w:val="00BA18DA"/>
    <w:rsid w:val="00BA25EB"/>
    <w:rsid w:val="00BA2837"/>
    <w:rsid w:val="00BA2D9D"/>
    <w:rsid w:val="00BA688D"/>
    <w:rsid w:val="00BA7A70"/>
    <w:rsid w:val="00BB09E3"/>
    <w:rsid w:val="00BB0AD6"/>
    <w:rsid w:val="00BB0D38"/>
    <w:rsid w:val="00BB1EA2"/>
    <w:rsid w:val="00BB2E2B"/>
    <w:rsid w:val="00BB39B3"/>
    <w:rsid w:val="00BB3D74"/>
    <w:rsid w:val="00BB42FD"/>
    <w:rsid w:val="00BB4633"/>
    <w:rsid w:val="00BB5C19"/>
    <w:rsid w:val="00BB7A5B"/>
    <w:rsid w:val="00BB7FBA"/>
    <w:rsid w:val="00BC0685"/>
    <w:rsid w:val="00BC0ADF"/>
    <w:rsid w:val="00BC2C8D"/>
    <w:rsid w:val="00BC336C"/>
    <w:rsid w:val="00BC3650"/>
    <w:rsid w:val="00BC39C9"/>
    <w:rsid w:val="00BC3B95"/>
    <w:rsid w:val="00BC48B6"/>
    <w:rsid w:val="00BC494C"/>
    <w:rsid w:val="00BC6B48"/>
    <w:rsid w:val="00BC75D9"/>
    <w:rsid w:val="00BD0C6E"/>
    <w:rsid w:val="00BD0C73"/>
    <w:rsid w:val="00BD1946"/>
    <w:rsid w:val="00BD2957"/>
    <w:rsid w:val="00BD2EC1"/>
    <w:rsid w:val="00BD35CF"/>
    <w:rsid w:val="00BD4F6B"/>
    <w:rsid w:val="00BD5964"/>
    <w:rsid w:val="00BD64EC"/>
    <w:rsid w:val="00BD67FF"/>
    <w:rsid w:val="00BD68E7"/>
    <w:rsid w:val="00BD6BD7"/>
    <w:rsid w:val="00BD7709"/>
    <w:rsid w:val="00BE02E9"/>
    <w:rsid w:val="00BE0710"/>
    <w:rsid w:val="00BE28E7"/>
    <w:rsid w:val="00BE3A8A"/>
    <w:rsid w:val="00BE4465"/>
    <w:rsid w:val="00BE46F5"/>
    <w:rsid w:val="00BE481B"/>
    <w:rsid w:val="00BE57E7"/>
    <w:rsid w:val="00BE5F32"/>
    <w:rsid w:val="00BE6C78"/>
    <w:rsid w:val="00BE77B7"/>
    <w:rsid w:val="00BE7ED1"/>
    <w:rsid w:val="00BF049E"/>
    <w:rsid w:val="00BF0640"/>
    <w:rsid w:val="00BF0712"/>
    <w:rsid w:val="00BF0DD9"/>
    <w:rsid w:val="00BF2704"/>
    <w:rsid w:val="00BF2B2D"/>
    <w:rsid w:val="00BF2BDC"/>
    <w:rsid w:val="00BF3573"/>
    <w:rsid w:val="00BF3935"/>
    <w:rsid w:val="00BF4EBF"/>
    <w:rsid w:val="00BF66C3"/>
    <w:rsid w:val="00BF690D"/>
    <w:rsid w:val="00BF6F5E"/>
    <w:rsid w:val="00C00F38"/>
    <w:rsid w:val="00C025FD"/>
    <w:rsid w:val="00C02F85"/>
    <w:rsid w:val="00C032EA"/>
    <w:rsid w:val="00C0524D"/>
    <w:rsid w:val="00C05D6B"/>
    <w:rsid w:val="00C05D89"/>
    <w:rsid w:val="00C07D40"/>
    <w:rsid w:val="00C100F6"/>
    <w:rsid w:val="00C101E2"/>
    <w:rsid w:val="00C10204"/>
    <w:rsid w:val="00C10D9D"/>
    <w:rsid w:val="00C113C6"/>
    <w:rsid w:val="00C118CB"/>
    <w:rsid w:val="00C11AC2"/>
    <w:rsid w:val="00C1283D"/>
    <w:rsid w:val="00C13746"/>
    <w:rsid w:val="00C13D3B"/>
    <w:rsid w:val="00C13EB9"/>
    <w:rsid w:val="00C14277"/>
    <w:rsid w:val="00C144E5"/>
    <w:rsid w:val="00C14724"/>
    <w:rsid w:val="00C148EA"/>
    <w:rsid w:val="00C153F3"/>
    <w:rsid w:val="00C16FE8"/>
    <w:rsid w:val="00C175B6"/>
    <w:rsid w:val="00C17641"/>
    <w:rsid w:val="00C17F21"/>
    <w:rsid w:val="00C21392"/>
    <w:rsid w:val="00C216BE"/>
    <w:rsid w:val="00C21F6F"/>
    <w:rsid w:val="00C22398"/>
    <w:rsid w:val="00C22C56"/>
    <w:rsid w:val="00C22D24"/>
    <w:rsid w:val="00C2324B"/>
    <w:rsid w:val="00C2336A"/>
    <w:rsid w:val="00C249DB"/>
    <w:rsid w:val="00C2656A"/>
    <w:rsid w:val="00C2691D"/>
    <w:rsid w:val="00C27A14"/>
    <w:rsid w:val="00C27EC4"/>
    <w:rsid w:val="00C30861"/>
    <w:rsid w:val="00C31393"/>
    <w:rsid w:val="00C3227C"/>
    <w:rsid w:val="00C32EC1"/>
    <w:rsid w:val="00C33B49"/>
    <w:rsid w:val="00C35372"/>
    <w:rsid w:val="00C36771"/>
    <w:rsid w:val="00C40219"/>
    <w:rsid w:val="00C407B6"/>
    <w:rsid w:val="00C4221E"/>
    <w:rsid w:val="00C4227E"/>
    <w:rsid w:val="00C42A6A"/>
    <w:rsid w:val="00C432CA"/>
    <w:rsid w:val="00C435B9"/>
    <w:rsid w:val="00C43D78"/>
    <w:rsid w:val="00C44810"/>
    <w:rsid w:val="00C44FB2"/>
    <w:rsid w:val="00C45447"/>
    <w:rsid w:val="00C45831"/>
    <w:rsid w:val="00C4594B"/>
    <w:rsid w:val="00C470FB"/>
    <w:rsid w:val="00C47331"/>
    <w:rsid w:val="00C47CB5"/>
    <w:rsid w:val="00C47D00"/>
    <w:rsid w:val="00C47EB5"/>
    <w:rsid w:val="00C50FB4"/>
    <w:rsid w:val="00C51185"/>
    <w:rsid w:val="00C5170D"/>
    <w:rsid w:val="00C5190C"/>
    <w:rsid w:val="00C54A64"/>
    <w:rsid w:val="00C5514A"/>
    <w:rsid w:val="00C56324"/>
    <w:rsid w:val="00C56FE3"/>
    <w:rsid w:val="00C570F5"/>
    <w:rsid w:val="00C5731F"/>
    <w:rsid w:val="00C573C3"/>
    <w:rsid w:val="00C60949"/>
    <w:rsid w:val="00C60D0F"/>
    <w:rsid w:val="00C61CEF"/>
    <w:rsid w:val="00C62013"/>
    <w:rsid w:val="00C642BF"/>
    <w:rsid w:val="00C645F5"/>
    <w:rsid w:val="00C64BAE"/>
    <w:rsid w:val="00C661A2"/>
    <w:rsid w:val="00C67125"/>
    <w:rsid w:val="00C67679"/>
    <w:rsid w:val="00C70496"/>
    <w:rsid w:val="00C7121A"/>
    <w:rsid w:val="00C725F5"/>
    <w:rsid w:val="00C72960"/>
    <w:rsid w:val="00C72AB8"/>
    <w:rsid w:val="00C73CB5"/>
    <w:rsid w:val="00C74255"/>
    <w:rsid w:val="00C74435"/>
    <w:rsid w:val="00C74914"/>
    <w:rsid w:val="00C74FE8"/>
    <w:rsid w:val="00C751CD"/>
    <w:rsid w:val="00C75669"/>
    <w:rsid w:val="00C76421"/>
    <w:rsid w:val="00C76987"/>
    <w:rsid w:val="00C76D88"/>
    <w:rsid w:val="00C77285"/>
    <w:rsid w:val="00C7745A"/>
    <w:rsid w:val="00C774FC"/>
    <w:rsid w:val="00C80767"/>
    <w:rsid w:val="00C815D0"/>
    <w:rsid w:val="00C82BB4"/>
    <w:rsid w:val="00C82EA6"/>
    <w:rsid w:val="00C83A26"/>
    <w:rsid w:val="00C83E93"/>
    <w:rsid w:val="00C84104"/>
    <w:rsid w:val="00C843E4"/>
    <w:rsid w:val="00C84542"/>
    <w:rsid w:val="00C84593"/>
    <w:rsid w:val="00C8515F"/>
    <w:rsid w:val="00C86358"/>
    <w:rsid w:val="00C905F8"/>
    <w:rsid w:val="00C9070E"/>
    <w:rsid w:val="00C91226"/>
    <w:rsid w:val="00C914A7"/>
    <w:rsid w:val="00C920E7"/>
    <w:rsid w:val="00C93236"/>
    <w:rsid w:val="00C93C1D"/>
    <w:rsid w:val="00C94A4D"/>
    <w:rsid w:val="00C94D68"/>
    <w:rsid w:val="00C9523E"/>
    <w:rsid w:val="00C95736"/>
    <w:rsid w:val="00C96332"/>
    <w:rsid w:val="00CA0B16"/>
    <w:rsid w:val="00CA15C6"/>
    <w:rsid w:val="00CA3687"/>
    <w:rsid w:val="00CA42A2"/>
    <w:rsid w:val="00CA485C"/>
    <w:rsid w:val="00CA521D"/>
    <w:rsid w:val="00CA6C5C"/>
    <w:rsid w:val="00CB04D8"/>
    <w:rsid w:val="00CB081D"/>
    <w:rsid w:val="00CB0829"/>
    <w:rsid w:val="00CB084A"/>
    <w:rsid w:val="00CB1137"/>
    <w:rsid w:val="00CB1809"/>
    <w:rsid w:val="00CB279D"/>
    <w:rsid w:val="00CB38F1"/>
    <w:rsid w:val="00CB3BDB"/>
    <w:rsid w:val="00CB4388"/>
    <w:rsid w:val="00CB45F2"/>
    <w:rsid w:val="00CB597B"/>
    <w:rsid w:val="00CB6248"/>
    <w:rsid w:val="00CB67E4"/>
    <w:rsid w:val="00CB6925"/>
    <w:rsid w:val="00CB69A7"/>
    <w:rsid w:val="00CB72D1"/>
    <w:rsid w:val="00CB7BB8"/>
    <w:rsid w:val="00CB7E5E"/>
    <w:rsid w:val="00CC065D"/>
    <w:rsid w:val="00CC17DF"/>
    <w:rsid w:val="00CC1944"/>
    <w:rsid w:val="00CC1A44"/>
    <w:rsid w:val="00CC2334"/>
    <w:rsid w:val="00CC2677"/>
    <w:rsid w:val="00CC2C9B"/>
    <w:rsid w:val="00CC3357"/>
    <w:rsid w:val="00CC43D6"/>
    <w:rsid w:val="00CC473D"/>
    <w:rsid w:val="00CC4B7B"/>
    <w:rsid w:val="00CC4DE9"/>
    <w:rsid w:val="00CC5525"/>
    <w:rsid w:val="00CD0569"/>
    <w:rsid w:val="00CD09DE"/>
    <w:rsid w:val="00CD1A51"/>
    <w:rsid w:val="00CD220D"/>
    <w:rsid w:val="00CD3DEC"/>
    <w:rsid w:val="00CD3F55"/>
    <w:rsid w:val="00CD4A38"/>
    <w:rsid w:val="00CD4F15"/>
    <w:rsid w:val="00CD7937"/>
    <w:rsid w:val="00CD7E2D"/>
    <w:rsid w:val="00CE06B5"/>
    <w:rsid w:val="00CE19C4"/>
    <w:rsid w:val="00CE1B5F"/>
    <w:rsid w:val="00CE2366"/>
    <w:rsid w:val="00CE2475"/>
    <w:rsid w:val="00CE2956"/>
    <w:rsid w:val="00CE4431"/>
    <w:rsid w:val="00CE459F"/>
    <w:rsid w:val="00CE4A7B"/>
    <w:rsid w:val="00CE678C"/>
    <w:rsid w:val="00CE6AA2"/>
    <w:rsid w:val="00CE7328"/>
    <w:rsid w:val="00CF065F"/>
    <w:rsid w:val="00CF0722"/>
    <w:rsid w:val="00CF0E1F"/>
    <w:rsid w:val="00CF13EC"/>
    <w:rsid w:val="00CF25F5"/>
    <w:rsid w:val="00CF2C20"/>
    <w:rsid w:val="00CF3083"/>
    <w:rsid w:val="00CF3198"/>
    <w:rsid w:val="00CF53CC"/>
    <w:rsid w:val="00CF5654"/>
    <w:rsid w:val="00CF565A"/>
    <w:rsid w:val="00CF5B05"/>
    <w:rsid w:val="00CF6747"/>
    <w:rsid w:val="00D007EB"/>
    <w:rsid w:val="00D00D2B"/>
    <w:rsid w:val="00D011B3"/>
    <w:rsid w:val="00D013FB"/>
    <w:rsid w:val="00D01421"/>
    <w:rsid w:val="00D02573"/>
    <w:rsid w:val="00D034AA"/>
    <w:rsid w:val="00D0418E"/>
    <w:rsid w:val="00D05901"/>
    <w:rsid w:val="00D061E2"/>
    <w:rsid w:val="00D066EA"/>
    <w:rsid w:val="00D06CE1"/>
    <w:rsid w:val="00D107C1"/>
    <w:rsid w:val="00D109F9"/>
    <w:rsid w:val="00D11249"/>
    <w:rsid w:val="00D11F94"/>
    <w:rsid w:val="00D132C8"/>
    <w:rsid w:val="00D13863"/>
    <w:rsid w:val="00D14AA8"/>
    <w:rsid w:val="00D16877"/>
    <w:rsid w:val="00D16F12"/>
    <w:rsid w:val="00D17F7A"/>
    <w:rsid w:val="00D20340"/>
    <w:rsid w:val="00D20566"/>
    <w:rsid w:val="00D20924"/>
    <w:rsid w:val="00D20C06"/>
    <w:rsid w:val="00D20CBA"/>
    <w:rsid w:val="00D22F3D"/>
    <w:rsid w:val="00D23EF4"/>
    <w:rsid w:val="00D249C1"/>
    <w:rsid w:val="00D2576F"/>
    <w:rsid w:val="00D25FC2"/>
    <w:rsid w:val="00D260DA"/>
    <w:rsid w:val="00D26800"/>
    <w:rsid w:val="00D27804"/>
    <w:rsid w:val="00D27F09"/>
    <w:rsid w:val="00D30E72"/>
    <w:rsid w:val="00D31219"/>
    <w:rsid w:val="00D316E4"/>
    <w:rsid w:val="00D32FA1"/>
    <w:rsid w:val="00D35096"/>
    <w:rsid w:val="00D35F13"/>
    <w:rsid w:val="00D369FB"/>
    <w:rsid w:val="00D36E18"/>
    <w:rsid w:val="00D376A0"/>
    <w:rsid w:val="00D377A5"/>
    <w:rsid w:val="00D37E3F"/>
    <w:rsid w:val="00D4054D"/>
    <w:rsid w:val="00D409D3"/>
    <w:rsid w:val="00D41E46"/>
    <w:rsid w:val="00D42A98"/>
    <w:rsid w:val="00D42BCF"/>
    <w:rsid w:val="00D42E15"/>
    <w:rsid w:val="00D4368E"/>
    <w:rsid w:val="00D44DD1"/>
    <w:rsid w:val="00D4521F"/>
    <w:rsid w:val="00D457F8"/>
    <w:rsid w:val="00D47977"/>
    <w:rsid w:val="00D51140"/>
    <w:rsid w:val="00D5116B"/>
    <w:rsid w:val="00D512D5"/>
    <w:rsid w:val="00D51C38"/>
    <w:rsid w:val="00D51D87"/>
    <w:rsid w:val="00D52239"/>
    <w:rsid w:val="00D52526"/>
    <w:rsid w:val="00D532A9"/>
    <w:rsid w:val="00D534A2"/>
    <w:rsid w:val="00D5473E"/>
    <w:rsid w:val="00D557D2"/>
    <w:rsid w:val="00D55F11"/>
    <w:rsid w:val="00D56E6B"/>
    <w:rsid w:val="00D60393"/>
    <w:rsid w:val="00D60837"/>
    <w:rsid w:val="00D60DC5"/>
    <w:rsid w:val="00D611A7"/>
    <w:rsid w:val="00D61FF6"/>
    <w:rsid w:val="00D62060"/>
    <w:rsid w:val="00D62C1B"/>
    <w:rsid w:val="00D64BDB"/>
    <w:rsid w:val="00D64C24"/>
    <w:rsid w:val="00D64C2A"/>
    <w:rsid w:val="00D667FD"/>
    <w:rsid w:val="00D675CB"/>
    <w:rsid w:val="00D679B4"/>
    <w:rsid w:val="00D67B08"/>
    <w:rsid w:val="00D70540"/>
    <w:rsid w:val="00D70A41"/>
    <w:rsid w:val="00D71904"/>
    <w:rsid w:val="00D72ACE"/>
    <w:rsid w:val="00D73015"/>
    <w:rsid w:val="00D73307"/>
    <w:rsid w:val="00D7351F"/>
    <w:rsid w:val="00D73C4A"/>
    <w:rsid w:val="00D73FDF"/>
    <w:rsid w:val="00D754F3"/>
    <w:rsid w:val="00D76FB9"/>
    <w:rsid w:val="00D776B7"/>
    <w:rsid w:val="00D80781"/>
    <w:rsid w:val="00D80FD9"/>
    <w:rsid w:val="00D81158"/>
    <w:rsid w:val="00D815E4"/>
    <w:rsid w:val="00D820E0"/>
    <w:rsid w:val="00D827DC"/>
    <w:rsid w:val="00D83176"/>
    <w:rsid w:val="00D83B50"/>
    <w:rsid w:val="00D8443E"/>
    <w:rsid w:val="00D8465B"/>
    <w:rsid w:val="00D8468F"/>
    <w:rsid w:val="00D84DC8"/>
    <w:rsid w:val="00D85685"/>
    <w:rsid w:val="00D86165"/>
    <w:rsid w:val="00D86B3A"/>
    <w:rsid w:val="00D86DCD"/>
    <w:rsid w:val="00D87300"/>
    <w:rsid w:val="00D87BBD"/>
    <w:rsid w:val="00D90078"/>
    <w:rsid w:val="00D93B8C"/>
    <w:rsid w:val="00D949E8"/>
    <w:rsid w:val="00D94AA1"/>
    <w:rsid w:val="00D955DC"/>
    <w:rsid w:val="00D9616A"/>
    <w:rsid w:val="00D97369"/>
    <w:rsid w:val="00D97E13"/>
    <w:rsid w:val="00DA0F78"/>
    <w:rsid w:val="00DA22B5"/>
    <w:rsid w:val="00DA2903"/>
    <w:rsid w:val="00DA2C3F"/>
    <w:rsid w:val="00DA3427"/>
    <w:rsid w:val="00DA3DC9"/>
    <w:rsid w:val="00DA41F6"/>
    <w:rsid w:val="00DA4D52"/>
    <w:rsid w:val="00DA634B"/>
    <w:rsid w:val="00DA6B38"/>
    <w:rsid w:val="00DA7786"/>
    <w:rsid w:val="00DA7800"/>
    <w:rsid w:val="00DA7E8B"/>
    <w:rsid w:val="00DA7FCD"/>
    <w:rsid w:val="00DB13B7"/>
    <w:rsid w:val="00DB1E1E"/>
    <w:rsid w:val="00DB2D14"/>
    <w:rsid w:val="00DB2F19"/>
    <w:rsid w:val="00DB3689"/>
    <w:rsid w:val="00DB4195"/>
    <w:rsid w:val="00DB4318"/>
    <w:rsid w:val="00DB5209"/>
    <w:rsid w:val="00DB6BE0"/>
    <w:rsid w:val="00DC04DC"/>
    <w:rsid w:val="00DC0972"/>
    <w:rsid w:val="00DC1565"/>
    <w:rsid w:val="00DC1749"/>
    <w:rsid w:val="00DC20CE"/>
    <w:rsid w:val="00DC2458"/>
    <w:rsid w:val="00DC26F9"/>
    <w:rsid w:val="00DC270E"/>
    <w:rsid w:val="00DC2D2A"/>
    <w:rsid w:val="00DC3017"/>
    <w:rsid w:val="00DC36E3"/>
    <w:rsid w:val="00DC3BBC"/>
    <w:rsid w:val="00DC5277"/>
    <w:rsid w:val="00DC53C6"/>
    <w:rsid w:val="00DC7306"/>
    <w:rsid w:val="00DC74E2"/>
    <w:rsid w:val="00DC7E26"/>
    <w:rsid w:val="00DD1856"/>
    <w:rsid w:val="00DD1E83"/>
    <w:rsid w:val="00DD3023"/>
    <w:rsid w:val="00DD411F"/>
    <w:rsid w:val="00DD4213"/>
    <w:rsid w:val="00DD4EC1"/>
    <w:rsid w:val="00DD512D"/>
    <w:rsid w:val="00DD51EB"/>
    <w:rsid w:val="00DD5ABC"/>
    <w:rsid w:val="00DD5ECB"/>
    <w:rsid w:val="00DD6913"/>
    <w:rsid w:val="00DD6984"/>
    <w:rsid w:val="00DD755D"/>
    <w:rsid w:val="00DE03AB"/>
    <w:rsid w:val="00DE079A"/>
    <w:rsid w:val="00DE1518"/>
    <w:rsid w:val="00DE1577"/>
    <w:rsid w:val="00DE1CAD"/>
    <w:rsid w:val="00DE2325"/>
    <w:rsid w:val="00DE3086"/>
    <w:rsid w:val="00DE38F0"/>
    <w:rsid w:val="00DE3ECA"/>
    <w:rsid w:val="00DE4091"/>
    <w:rsid w:val="00DE42DC"/>
    <w:rsid w:val="00DE5765"/>
    <w:rsid w:val="00DE67F1"/>
    <w:rsid w:val="00DE6F64"/>
    <w:rsid w:val="00DE708C"/>
    <w:rsid w:val="00DE7DC1"/>
    <w:rsid w:val="00DF1BBF"/>
    <w:rsid w:val="00DF57F4"/>
    <w:rsid w:val="00DF605B"/>
    <w:rsid w:val="00DF684E"/>
    <w:rsid w:val="00E0079F"/>
    <w:rsid w:val="00E01E66"/>
    <w:rsid w:val="00E01F7B"/>
    <w:rsid w:val="00E020F6"/>
    <w:rsid w:val="00E02E0D"/>
    <w:rsid w:val="00E0392E"/>
    <w:rsid w:val="00E0395D"/>
    <w:rsid w:val="00E03B6C"/>
    <w:rsid w:val="00E045C4"/>
    <w:rsid w:val="00E047B4"/>
    <w:rsid w:val="00E04E94"/>
    <w:rsid w:val="00E06A37"/>
    <w:rsid w:val="00E06A68"/>
    <w:rsid w:val="00E06AD0"/>
    <w:rsid w:val="00E077BD"/>
    <w:rsid w:val="00E07F4F"/>
    <w:rsid w:val="00E10D56"/>
    <w:rsid w:val="00E1104D"/>
    <w:rsid w:val="00E12800"/>
    <w:rsid w:val="00E1284E"/>
    <w:rsid w:val="00E12C89"/>
    <w:rsid w:val="00E13870"/>
    <w:rsid w:val="00E13A11"/>
    <w:rsid w:val="00E14295"/>
    <w:rsid w:val="00E153DC"/>
    <w:rsid w:val="00E156C6"/>
    <w:rsid w:val="00E15827"/>
    <w:rsid w:val="00E16C0C"/>
    <w:rsid w:val="00E16D37"/>
    <w:rsid w:val="00E16EF1"/>
    <w:rsid w:val="00E16F6C"/>
    <w:rsid w:val="00E211DF"/>
    <w:rsid w:val="00E217A6"/>
    <w:rsid w:val="00E21810"/>
    <w:rsid w:val="00E21F52"/>
    <w:rsid w:val="00E23B7F"/>
    <w:rsid w:val="00E24C72"/>
    <w:rsid w:val="00E2551A"/>
    <w:rsid w:val="00E27B7D"/>
    <w:rsid w:val="00E27CA7"/>
    <w:rsid w:val="00E30311"/>
    <w:rsid w:val="00E306C0"/>
    <w:rsid w:val="00E32923"/>
    <w:rsid w:val="00E33372"/>
    <w:rsid w:val="00E337A0"/>
    <w:rsid w:val="00E337FF"/>
    <w:rsid w:val="00E343FF"/>
    <w:rsid w:val="00E34A31"/>
    <w:rsid w:val="00E35706"/>
    <w:rsid w:val="00E36C45"/>
    <w:rsid w:val="00E37861"/>
    <w:rsid w:val="00E37A79"/>
    <w:rsid w:val="00E37E6D"/>
    <w:rsid w:val="00E40110"/>
    <w:rsid w:val="00E40A44"/>
    <w:rsid w:val="00E40D51"/>
    <w:rsid w:val="00E42574"/>
    <w:rsid w:val="00E426F4"/>
    <w:rsid w:val="00E43340"/>
    <w:rsid w:val="00E45116"/>
    <w:rsid w:val="00E452B0"/>
    <w:rsid w:val="00E453D0"/>
    <w:rsid w:val="00E468BD"/>
    <w:rsid w:val="00E471CB"/>
    <w:rsid w:val="00E47204"/>
    <w:rsid w:val="00E4737E"/>
    <w:rsid w:val="00E47C6E"/>
    <w:rsid w:val="00E50122"/>
    <w:rsid w:val="00E501DF"/>
    <w:rsid w:val="00E50D15"/>
    <w:rsid w:val="00E525CC"/>
    <w:rsid w:val="00E533DA"/>
    <w:rsid w:val="00E534D7"/>
    <w:rsid w:val="00E53AA0"/>
    <w:rsid w:val="00E53ED2"/>
    <w:rsid w:val="00E54B9E"/>
    <w:rsid w:val="00E556CD"/>
    <w:rsid w:val="00E606B1"/>
    <w:rsid w:val="00E60BF0"/>
    <w:rsid w:val="00E610A1"/>
    <w:rsid w:val="00E61765"/>
    <w:rsid w:val="00E63710"/>
    <w:rsid w:val="00E6415B"/>
    <w:rsid w:val="00E64914"/>
    <w:rsid w:val="00E64AAE"/>
    <w:rsid w:val="00E6580F"/>
    <w:rsid w:val="00E66A8E"/>
    <w:rsid w:val="00E70069"/>
    <w:rsid w:val="00E70ACD"/>
    <w:rsid w:val="00E71A97"/>
    <w:rsid w:val="00E735CA"/>
    <w:rsid w:val="00E7395A"/>
    <w:rsid w:val="00E73A4C"/>
    <w:rsid w:val="00E740FA"/>
    <w:rsid w:val="00E742A2"/>
    <w:rsid w:val="00E754F8"/>
    <w:rsid w:val="00E75E2E"/>
    <w:rsid w:val="00E76FC2"/>
    <w:rsid w:val="00E77144"/>
    <w:rsid w:val="00E77980"/>
    <w:rsid w:val="00E77BD1"/>
    <w:rsid w:val="00E77E2B"/>
    <w:rsid w:val="00E77EBA"/>
    <w:rsid w:val="00E80A00"/>
    <w:rsid w:val="00E82D3D"/>
    <w:rsid w:val="00E831A2"/>
    <w:rsid w:val="00E83A17"/>
    <w:rsid w:val="00E85771"/>
    <w:rsid w:val="00E857C7"/>
    <w:rsid w:val="00E8603B"/>
    <w:rsid w:val="00E878A4"/>
    <w:rsid w:val="00E87FF5"/>
    <w:rsid w:val="00E90459"/>
    <w:rsid w:val="00E90465"/>
    <w:rsid w:val="00E906C0"/>
    <w:rsid w:val="00E90D99"/>
    <w:rsid w:val="00E9113E"/>
    <w:rsid w:val="00E9116B"/>
    <w:rsid w:val="00E91AD0"/>
    <w:rsid w:val="00E91CBE"/>
    <w:rsid w:val="00E9317C"/>
    <w:rsid w:val="00E946FB"/>
    <w:rsid w:val="00E96200"/>
    <w:rsid w:val="00E97331"/>
    <w:rsid w:val="00E97382"/>
    <w:rsid w:val="00E9769C"/>
    <w:rsid w:val="00E97C02"/>
    <w:rsid w:val="00EA024C"/>
    <w:rsid w:val="00EA0447"/>
    <w:rsid w:val="00EA1B37"/>
    <w:rsid w:val="00EA3032"/>
    <w:rsid w:val="00EA46B1"/>
    <w:rsid w:val="00EA4771"/>
    <w:rsid w:val="00EA5287"/>
    <w:rsid w:val="00EA57EA"/>
    <w:rsid w:val="00EA64CD"/>
    <w:rsid w:val="00EA6AB8"/>
    <w:rsid w:val="00EA78EE"/>
    <w:rsid w:val="00EA7E72"/>
    <w:rsid w:val="00EA7F3A"/>
    <w:rsid w:val="00EB0B19"/>
    <w:rsid w:val="00EB142A"/>
    <w:rsid w:val="00EB1C65"/>
    <w:rsid w:val="00EB2419"/>
    <w:rsid w:val="00EB2489"/>
    <w:rsid w:val="00EB2CFC"/>
    <w:rsid w:val="00EB2FFB"/>
    <w:rsid w:val="00EB3360"/>
    <w:rsid w:val="00EB3692"/>
    <w:rsid w:val="00EB490A"/>
    <w:rsid w:val="00EB5259"/>
    <w:rsid w:val="00EB594C"/>
    <w:rsid w:val="00EB65B5"/>
    <w:rsid w:val="00EB67D7"/>
    <w:rsid w:val="00EB778A"/>
    <w:rsid w:val="00EC01A3"/>
    <w:rsid w:val="00EC0382"/>
    <w:rsid w:val="00EC07AD"/>
    <w:rsid w:val="00EC0DE5"/>
    <w:rsid w:val="00EC131E"/>
    <w:rsid w:val="00EC22FC"/>
    <w:rsid w:val="00EC30C9"/>
    <w:rsid w:val="00EC33E3"/>
    <w:rsid w:val="00EC3D2B"/>
    <w:rsid w:val="00EC4048"/>
    <w:rsid w:val="00EC529C"/>
    <w:rsid w:val="00EC5BBB"/>
    <w:rsid w:val="00EC5E3A"/>
    <w:rsid w:val="00EC6168"/>
    <w:rsid w:val="00EC651D"/>
    <w:rsid w:val="00EC76AA"/>
    <w:rsid w:val="00EC7910"/>
    <w:rsid w:val="00ED0655"/>
    <w:rsid w:val="00ED1445"/>
    <w:rsid w:val="00ED2550"/>
    <w:rsid w:val="00ED2C7C"/>
    <w:rsid w:val="00ED2ED2"/>
    <w:rsid w:val="00ED448E"/>
    <w:rsid w:val="00ED55CE"/>
    <w:rsid w:val="00ED56D1"/>
    <w:rsid w:val="00ED5E29"/>
    <w:rsid w:val="00ED621E"/>
    <w:rsid w:val="00ED7186"/>
    <w:rsid w:val="00ED77E2"/>
    <w:rsid w:val="00EE005A"/>
    <w:rsid w:val="00EE0572"/>
    <w:rsid w:val="00EE4808"/>
    <w:rsid w:val="00EE49E4"/>
    <w:rsid w:val="00EE59E1"/>
    <w:rsid w:val="00EE606E"/>
    <w:rsid w:val="00EE6178"/>
    <w:rsid w:val="00EE62FD"/>
    <w:rsid w:val="00EE659B"/>
    <w:rsid w:val="00EF0543"/>
    <w:rsid w:val="00EF0878"/>
    <w:rsid w:val="00EF0CEA"/>
    <w:rsid w:val="00EF15DC"/>
    <w:rsid w:val="00EF1701"/>
    <w:rsid w:val="00EF2439"/>
    <w:rsid w:val="00EF367E"/>
    <w:rsid w:val="00EF5A18"/>
    <w:rsid w:val="00EF6EE7"/>
    <w:rsid w:val="00EF7698"/>
    <w:rsid w:val="00F00E48"/>
    <w:rsid w:val="00F013CB"/>
    <w:rsid w:val="00F02459"/>
    <w:rsid w:val="00F05005"/>
    <w:rsid w:val="00F05F1F"/>
    <w:rsid w:val="00F0618E"/>
    <w:rsid w:val="00F065FF"/>
    <w:rsid w:val="00F06B04"/>
    <w:rsid w:val="00F071AA"/>
    <w:rsid w:val="00F0753E"/>
    <w:rsid w:val="00F076E8"/>
    <w:rsid w:val="00F10856"/>
    <w:rsid w:val="00F1094B"/>
    <w:rsid w:val="00F115D0"/>
    <w:rsid w:val="00F1174E"/>
    <w:rsid w:val="00F118EE"/>
    <w:rsid w:val="00F1400D"/>
    <w:rsid w:val="00F15E5C"/>
    <w:rsid w:val="00F1799B"/>
    <w:rsid w:val="00F20152"/>
    <w:rsid w:val="00F21309"/>
    <w:rsid w:val="00F2154B"/>
    <w:rsid w:val="00F22710"/>
    <w:rsid w:val="00F23585"/>
    <w:rsid w:val="00F23654"/>
    <w:rsid w:val="00F23853"/>
    <w:rsid w:val="00F23A6E"/>
    <w:rsid w:val="00F23ED3"/>
    <w:rsid w:val="00F25F38"/>
    <w:rsid w:val="00F2637F"/>
    <w:rsid w:val="00F2664A"/>
    <w:rsid w:val="00F30522"/>
    <w:rsid w:val="00F312F5"/>
    <w:rsid w:val="00F31649"/>
    <w:rsid w:val="00F31A3D"/>
    <w:rsid w:val="00F32EEE"/>
    <w:rsid w:val="00F33DF0"/>
    <w:rsid w:val="00F3435E"/>
    <w:rsid w:val="00F3518C"/>
    <w:rsid w:val="00F3554A"/>
    <w:rsid w:val="00F3587D"/>
    <w:rsid w:val="00F366DA"/>
    <w:rsid w:val="00F36AF9"/>
    <w:rsid w:val="00F36E7A"/>
    <w:rsid w:val="00F37E11"/>
    <w:rsid w:val="00F41A1B"/>
    <w:rsid w:val="00F42726"/>
    <w:rsid w:val="00F43B96"/>
    <w:rsid w:val="00F44EC2"/>
    <w:rsid w:val="00F4518E"/>
    <w:rsid w:val="00F45DF5"/>
    <w:rsid w:val="00F45EB2"/>
    <w:rsid w:val="00F45F44"/>
    <w:rsid w:val="00F52653"/>
    <w:rsid w:val="00F53216"/>
    <w:rsid w:val="00F54847"/>
    <w:rsid w:val="00F555CC"/>
    <w:rsid w:val="00F56868"/>
    <w:rsid w:val="00F56B79"/>
    <w:rsid w:val="00F56BCF"/>
    <w:rsid w:val="00F579D0"/>
    <w:rsid w:val="00F57FB7"/>
    <w:rsid w:val="00F603AE"/>
    <w:rsid w:val="00F60B5B"/>
    <w:rsid w:val="00F616DB"/>
    <w:rsid w:val="00F61BC5"/>
    <w:rsid w:val="00F62757"/>
    <w:rsid w:val="00F629E4"/>
    <w:rsid w:val="00F63858"/>
    <w:rsid w:val="00F64098"/>
    <w:rsid w:val="00F6687E"/>
    <w:rsid w:val="00F66B41"/>
    <w:rsid w:val="00F67359"/>
    <w:rsid w:val="00F67B6A"/>
    <w:rsid w:val="00F70669"/>
    <w:rsid w:val="00F7101D"/>
    <w:rsid w:val="00F717DE"/>
    <w:rsid w:val="00F71C96"/>
    <w:rsid w:val="00F72597"/>
    <w:rsid w:val="00F74D76"/>
    <w:rsid w:val="00F76558"/>
    <w:rsid w:val="00F76A78"/>
    <w:rsid w:val="00F806FD"/>
    <w:rsid w:val="00F80960"/>
    <w:rsid w:val="00F80A56"/>
    <w:rsid w:val="00F82130"/>
    <w:rsid w:val="00F82EAF"/>
    <w:rsid w:val="00F8303D"/>
    <w:rsid w:val="00F83124"/>
    <w:rsid w:val="00F83966"/>
    <w:rsid w:val="00F8531A"/>
    <w:rsid w:val="00F85348"/>
    <w:rsid w:val="00F878CA"/>
    <w:rsid w:val="00F91311"/>
    <w:rsid w:val="00F914B3"/>
    <w:rsid w:val="00F91826"/>
    <w:rsid w:val="00F92FC4"/>
    <w:rsid w:val="00F93134"/>
    <w:rsid w:val="00F93317"/>
    <w:rsid w:val="00F9386C"/>
    <w:rsid w:val="00F93A0E"/>
    <w:rsid w:val="00F9418F"/>
    <w:rsid w:val="00F94420"/>
    <w:rsid w:val="00F94A3A"/>
    <w:rsid w:val="00F950B6"/>
    <w:rsid w:val="00F95306"/>
    <w:rsid w:val="00F955CB"/>
    <w:rsid w:val="00F9563F"/>
    <w:rsid w:val="00F97048"/>
    <w:rsid w:val="00F97079"/>
    <w:rsid w:val="00F9789D"/>
    <w:rsid w:val="00F978AA"/>
    <w:rsid w:val="00FA0463"/>
    <w:rsid w:val="00FA080C"/>
    <w:rsid w:val="00FA0D1D"/>
    <w:rsid w:val="00FA0E60"/>
    <w:rsid w:val="00FA1962"/>
    <w:rsid w:val="00FA20D3"/>
    <w:rsid w:val="00FA37E5"/>
    <w:rsid w:val="00FA3BD3"/>
    <w:rsid w:val="00FA459E"/>
    <w:rsid w:val="00FA45FE"/>
    <w:rsid w:val="00FA4AE9"/>
    <w:rsid w:val="00FA55D6"/>
    <w:rsid w:val="00FA5A06"/>
    <w:rsid w:val="00FA5BFE"/>
    <w:rsid w:val="00FA6585"/>
    <w:rsid w:val="00FA7B11"/>
    <w:rsid w:val="00FA7C6A"/>
    <w:rsid w:val="00FB05EC"/>
    <w:rsid w:val="00FB0964"/>
    <w:rsid w:val="00FB0B2E"/>
    <w:rsid w:val="00FB1458"/>
    <w:rsid w:val="00FB1A81"/>
    <w:rsid w:val="00FB251F"/>
    <w:rsid w:val="00FB26F1"/>
    <w:rsid w:val="00FB3095"/>
    <w:rsid w:val="00FB3DE9"/>
    <w:rsid w:val="00FB4404"/>
    <w:rsid w:val="00FB5032"/>
    <w:rsid w:val="00FB5973"/>
    <w:rsid w:val="00FB59A8"/>
    <w:rsid w:val="00FB6515"/>
    <w:rsid w:val="00FC0AAC"/>
    <w:rsid w:val="00FC18B0"/>
    <w:rsid w:val="00FC1B23"/>
    <w:rsid w:val="00FC4B6A"/>
    <w:rsid w:val="00FC4ECC"/>
    <w:rsid w:val="00FC50FD"/>
    <w:rsid w:val="00FC5554"/>
    <w:rsid w:val="00FC601C"/>
    <w:rsid w:val="00FC6532"/>
    <w:rsid w:val="00FC668F"/>
    <w:rsid w:val="00FC7886"/>
    <w:rsid w:val="00FD01B9"/>
    <w:rsid w:val="00FD0A56"/>
    <w:rsid w:val="00FD19A1"/>
    <w:rsid w:val="00FD2C3D"/>
    <w:rsid w:val="00FD2DFA"/>
    <w:rsid w:val="00FD30D9"/>
    <w:rsid w:val="00FD3715"/>
    <w:rsid w:val="00FD382E"/>
    <w:rsid w:val="00FD4808"/>
    <w:rsid w:val="00FD4937"/>
    <w:rsid w:val="00FD4F46"/>
    <w:rsid w:val="00FD5B9C"/>
    <w:rsid w:val="00FD5D0E"/>
    <w:rsid w:val="00FD5D9E"/>
    <w:rsid w:val="00FD5F04"/>
    <w:rsid w:val="00FD69CB"/>
    <w:rsid w:val="00FD7812"/>
    <w:rsid w:val="00FE0D0E"/>
    <w:rsid w:val="00FE1839"/>
    <w:rsid w:val="00FE2429"/>
    <w:rsid w:val="00FE2D3E"/>
    <w:rsid w:val="00FE2DB7"/>
    <w:rsid w:val="00FE2EC4"/>
    <w:rsid w:val="00FE3532"/>
    <w:rsid w:val="00FE4318"/>
    <w:rsid w:val="00FE46E9"/>
    <w:rsid w:val="00FE548B"/>
    <w:rsid w:val="00FE6001"/>
    <w:rsid w:val="00FE620D"/>
    <w:rsid w:val="00FE6264"/>
    <w:rsid w:val="00FE7113"/>
    <w:rsid w:val="00FF084D"/>
    <w:rsid w:val="00FF1374"/>
    <w:rsid w:val="00FF2CA9"/>
    <w:rsid w:val="00FF2E18"/>
    <w:rsid w:val="00FF2E6A"/>
    <w:rsid w:val="00FF3B66"/>
    <w:rsid w:val="00FF4A90"/>
    <w:rsid w:val="00FF57D6"/>
    <w:rsid w:val="00FF5F44"/>
    <w:rsid w:val="00FF610B"/>
    <w:rsid w:val="00FF6371"/>
    <w:rsid w:val="00FF68F2"/>
    <w:rsid w:val="00FF7D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EC6B21C"/>
  <w15:docId w15:val="{2A0EA819-68D3-44DD-ACDF-F9D9F8D6F0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7562C5"/>
    <w:pPr>
      <w:spacing w:before="120" w:after="120" w:line="240" w:lineRule="auto"/>
      <w:jc w:val="both"/>
    </w:pPr>
    <w:rPr>
      <w:rFonts w:ascii="Arial" w:hAnsi="Arial"/>
    </w:rPr>
  </w:style>
  <w:style w:type="paragraph" w:styleId="1">
    <w:name w:val="heading 1"/>
    <w:aliases w:val="Г. Заголовок 1"/>
    <w:basedOn w:val="a2"/>
    <w:next w:val="a2"/>
    <w:link w:val="10"/>
    <w:qFormat/>
    <w:rsid w:val="0075143F"/>
    <w:pPr>
      <w:keepNext/>
      <w:keepLines/>
      <w:pageBreakBefore/>
      <w:spacing w:before="240"/>
      <w:jc w:val="left"/>
      <w:outlineLvl w:val="0"/>
    </w:pPr>
    <w:rPr>
      <w:rFonts w:eastAsiaTheme="majorEastAsia" w:cstheme="majorBidi"/>
      <w:b/>
      <w:caps/>
      <w:color w:val="646464" w:themeColor="text2"/>
      <w:sz w:val="28"/>
      <w:szCs w:val="32"/>
    </w:rPr>
  </w:style>
  <w:style w:type="paragraph" w:styleId="2">
    <w:name w:val="heading 2"/>
    <w:aliases w:val="Г. Заголовок 2"/>
    <w:basedOn w:val="a2"/>
    <w:next w:val="a2"/>
    <w:link w:val="20"/>
    <w:unhideWhenUsed/>
    <w:qFormat/>
    <w:rsid w:val="0075143F"/>
    <w:pPr>
      <w:keepNext/>
      <w:keepLines/>
      <w:spacing w:before="240"/>
      <w:jc w:val="left"/>
      <w:outlineLvl w:val="1"/>
    </w:pPr>
    <w:rPr>
      <w:rFonts w:eastAsiaTheme="majorEastAsia" w:cstheme="majorBidi"/>
      <w:b/>
      <w:color w:val="646464" w:themeColor="text2"/>
      <w:sz w:val="28"/>
      <w:szCs w:val="26"/>
    </w:rPr>
  </w:style>
  <w:style w:type="paragraph" w:styleId="3">
    <w:name w:val="heading 3"/>
    <w:aliases w:val="Г. Заголовок 3"/>
    <w:basedOn w:val="a2"/>
    <w:next w:val="a2"/>
    <w:link w:val="30"/>
    <w:unhideWhenUsed/>
    <w:qFormat/>
    <w:rsid w:val="00AB1B24"/>
    <w:pPr>
      <w:keepNext/>
      <w:keepLines/>
      <w:spacing w:before="240"/>
      <w:jc w:val="left"/>
      <w:outlineLvl w:val="2"/>
    </w:pPr>
    <w:rPr>
      <w:rFonts w:eastAsiaTheme="majorEastAsia" w:cstheme="majorBidi"/>
      <w:b/>
      <w:color w:val="646464" w:themeColor="text2"/>
      <w:sz w:val="24"/>
      <w:szCs w:val="24"/>
    </w:rPr>
  </w:style>
  <w:style w:type="paragraph" w:styleId="4">
    <w:name w:val="heading 4"/>
    <w:aliases w:val="Г. Заголовок 4"/>
    <w:basedOn w:val="a2"/>
    <w:next w:val="a2"/>
    <w:link w:val="40"/>
    <w:unhideWhenUsed/>
    <w:qFormat/>
    <w:rsid w:val="004A4E5F"/>
    <w:pPr>
      <w:keepNext/>
      <w:keepLines/>
      <w:spacing w:before="240"/>
      <w:jc w:val="left"/>
      <w:outlineLvl w:val="3"/>
    </w:pPr>
    <w:rPr>
      <w:rFonts w:eastAsiaTheme="majorEastAsia" w:cstheme="majorBidi"/>
      <w:b/>
      <w:iCs/>
      <w:color w:val="646464" w:themeColor="text2"/>
    </w:rPr>
  </w:style>
  <w:style w:type="paragraph" w:styleId="5">
    <w:name w:val="heading 5"/>
    <w:aliases w:val="Г. Заголовок 5"/>
    <w:basedOn w:val="a2"/>
    <w:next w:val="a2"/>
    <w:link w:val="50"/>
    <w:unhideWhenUsed/>
    <w:qFormat/>
    <w:rsid w:val="007A56F5"/>
    <w:pPr>
      <w:keepNext/>
      <w:keepLines/>
      <w:spacing w:before="240"/>
      <w:jc w:val="left"/>
      <w:outlineLvl w:val="4"/>
    </w:pPr>
    <w:rPr>
      <w:rFonts w:eastAsiaTheme="majorEastAsia" w:cstheme="majorBidi"/>
      <w:b/>
      <w:color w:val="646464" w:themeColor="text2"/>
    </w:rPr>
  </w:style>
  <w:style w:type="paragraph" w:styleId="6">
    <w:name w:val="heading 6"/>
    <w:basedOn w:val="a2"/>
    <w:next w:val="a2"/>
    <w:link w:val="60"/>
    <w:unhideWhenUsed/>
    <w:qFormat/>
    <w:rsid w:val="003675B5"/>
    <w:pPr>
      <w:keepNext/>
      <w:keepLines/>
      <w:spacing w:before="40"/>
      <w:outlineLvl w:val="5"/>
    </w:pPr>
    <w:rPr>
      <w:rFonts w:asciiTheme="majorHAnsi" w:eastAsiaTheme="majorEastAsia" w:hAnsiTheme="majorHAnsi" w:cstheme="majorBidi"/>
      <w:color w:val="7F0000" w:themeColor="accent1" w:themeShade="7F"/>
    </w:rPr>
  </w:style>
  <w:style w:type="paragraph" w:styleId="7">
    <w:name w:val="heading 7"/>
    <w:basedOn w:val="a2"/>
    <w:next w:val="a2"/>
    <w:link w:val="70"/>
    <w:unhideWhenUsed/>
    <w:qFormat/>
    <w:rsid w:val="003675B5"/>
    <w:pPr>
      <w:keepNext/>
      <w:keepLines/>
      <w:spacing w:before="40"/>
      <w:outlineLvl w:val="6"/>
    </w:pPr>
    <w:rPr>
      <w:rFonts w:asciiTheme="majorHAnsi" w:eastAsiaTheme="majorEastAsia" w:hAnsiTheme="majorHAnsi" w:cstheme="majorBidi"/>
      <w:i/>
      <w:iCs/>
      <w:color w:val="7F0000" w:themeColor="accent1" w:themeShade="7F"/>
    </w:rPr>
  </w:style>
  <w:style w:type="paragraph" w:styleId="8">
    <w:name w:val="heading 8"/>
    <w:basedOn w:val="a2"/>
    <w:next w:val="a2"/>
    <w:link w:val="80"/>
    <w:unhideWhenUsed/>
    <w:qFormat/>
    <w:rsid w:val="003675B5"/>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2"/>
    <w:next w:val="a2"/>
    <w:link w:val="90"/>
    <w:unhideWhenUsed/>
    <w:qFormat/>
    <w:rsid w:val="003675B5"/>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caption"/>
    <w:aliases w:val="Название объекта Приложение"/>
    <w:basedOn w:val="a2"/>
    <w:next w:val="a2"/>
    <w:link w:val="a7"/>
    <w:uiPriority w:val="35"/>
    <w:unhideWhenUsed/>
    <w:qFormat/>
    <w:rsid w:val="00CC17DF"/>
    <w:pPr>
      <w:keepNext/>
      <w:spacing w:before="240"/>
      <w:jc w:val="left"/>
    </w:pPr>
    <w:rPr>
      <w:b/>
      <w:sz w:val="20"/>
    </w:rPr>
  </w:style>
  <w:style w:type="table" w:styleId="a8">
    <w:name w:val="Table Grid"/>
    <w:basedOn w:val="a4"/>
    <w:uiPriority w:val="59"/>
    <w:rsid w:val="00F9789D"/>
    <w:pPr>
      <w:spacing w:after="0" w:line="240" w:lineRule="auto"/>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9">
    <w:name w:val="Название таблицы"/>
    <w:basedOn w:val="a6"/>
    <w:next w:val="a2"/>
    <w:link w:val="aa"/>
    <w:qFormat/>
    <w:rsid w:val="00CC17DF"/>
  </w:style>
  <w:style w:type="table" w:customStyle="1" w:styleId="11">
    <w:name w:val="Сетка таблицы светлая1"/>
    <w:basedOn w:val="a4"/>
    <w:uiPriority w:val="40"/>
    <w:rsid w:val="00F9789D"/>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a7">
    <w:name w:val="Название объекта Знак"/>
    <w:aliases w:val="Название объекта Приложение Знак"/>
    <w:basedOn w:val="a3"/>
    <w:link w:val="a6"/>
    <w:uiPriority w:val="35"/>
    <w:rsid w:val="00CC17DF"/>
    <w:rPr>
      <w:rFonts w:ascii="Arial" w:hAnsi="Arial"/>
      <w:b/>
      <w:sz w:val="20"/>
    </w:rPr>
  </w:style>
  <w:style w:type="character" w:customStyle="1" w:styleId="aa">
    <w:name w:val="Название таблицы Знак"/>
    <w:basedOn w:val="a7"/>
    <w:link w:val="a9"/>
    <w:rsid w:val="00CC17DF"/>
    <w:rPr>
      <w:rFonts w:ascii="Arial" w:hAnsi="Arial"/>
      <w:b/>
      <w:sz w:val="20"/>
    </w:rPr>
  </w:style>
  <w:style w:type="paragraph" w:styleId="a1">
    <w:name w:val="List Paragraph"/>
    <w:aliases w:val="ПАРАГРАФ"/>
    <w:basedOn w:val="a2"/>
    <w:link w:val="ab"/>
    <w:uiPriority w:val="34"/>
    <w:qFormat/>
    <w:rsid w:val="0065552A"/>
    <w:pPr>
      <w:numPr>
        <w:numId w:val="24"/>
      </w:numPr>
      <w:suppressAutoHyphens/>
    </w:pPr>
  </w:style>
  <w:style w:type="paragraph" w:customStyle="1" w:styleId="2105">
    <w:name w:val="Перечисления без  ссылок по ГОСТ 2.105"/>
    <w:basedOn w:val="a2"/>
    <w:uiPriority w:val="99"/>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2"/>
    <w:uiPriority w:val="99"/>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3"/>
    <w:link w:val="1"/>
    <w:rsid w:val="0075143F"/>
    <w:rPr>
      <w:rFonts w:ascii="Arial" w:eastAsiaTheme="majorEastAsia" w:hAnsi="Arial" w:cstheme="majorBidi"/>
      <w:b/>
      <w:caps/>
      <w:color w:val="646464" w:themeColor="text2"/>
      <w:sz w:val="28"/>
      <w:szCs w:val="32"/>
    </w:rPr>
  </w:style>
  <w:style w:type="character" w:customStyle="1" w:styleId="20">
    <w:name w:val="Заголовок 2 Знак"/>
    <w:aliases w:val="Г. Заголовок 2 Знак"/>
    <w:basedOn w:val="a3"/>
    <w:link w:val="2"/>
    <w:rsid w:val="0075143F"/>
    <w:rPr>
      <w:rFonts w:ascii="Arial" w:eastAsiaTheme="majorEastAsia" w:hAnsi="Arial" w:cstheme="majorBidi"/>
      <w:b/>
      <w:color w:val="646464" w:themeColor="text2"/>
      <w:sz w:val="28"/>
      <w:szCs w:val="26"/>
    </w:rPr>
  </w:style>
  <w:style w:type="character" w:customStyle="1" w:styleId="30">
    <w:name w:val="Заголовок 3 Знак"/>
    <w:aliases w:val="Г. Заголовок 3 Знак"/>
    <w:basedOn w:val="a3"/>
    <w:link w:val="3"/>
    <w:rsid w:val="00AB1B24"/>
    <w:rPr>
      <w:rFonts w:ascii="Arial" w:eastAsiaTheme="majorEastAsia" w:hAnsi="Arial" w:cstheme="majorBidi"/>
      <w:b/>
      <w:color w:val="646464" w:themeColor="text2"/>
      <w:sz w:val="24"/>
      <w:szCs w:val="24"/>
    </w:rPr>
  </w:style>
  <w:style w:type="character" w:customStyle="1" w:styleId="40">
    <w:name w:val="Заголовок 4 Знак"/>
    <w:aliases w:val="Г. Заголовок 4 Знак"/>
    <w:basedOn w:val="a3"/>
    <w:link w:val="4"/>
    <w:rsid w:val="004A4E5F"/>
    <w:rPr>
      <w:rFonts w:ascii="Arial" w:eastAsiaTheme="majorEastAsia" w:hAnsi="Arial" w:cstheme="majorBidi"/>
      <w:b/>
      <w:iCs/>
      <w:color w:val="646464" w:themeColor="text2"/>
    </w:rPr>
  </w:style>
  <w:style w:type="character" w:customStyle="1" w:styleId="50">
    <w:name w:val="Заголовок 5 Знак"/>
    <w:aliases w:val="Г. Заголовок 5 Знак"/>
    <w:basedOn w:val="a3"/>
    <w:link w:val="5"/>
    <w:rsid w:val="007A56F5"/>
    <w:rPr>
      <w:rFonts w:ascii="Arial" w:eastAsiaTheme="majorEastAsia" w:hAnsi="Arial" w:cstheme="majorBidi"/>
      <w:b/>
      <w:color w:val="646464" w:themeColor="text2"/>
    </w:rPr>
  </w:style>
  <w:style w:type="character" w:customStyle="1" w:styleId="60">
    <w:name w:val="Заголовок 6 Знак"/>
    <w:basedOn w:val="a3"/>
    <w:link w:val="6"/>
    <w:rsid w:val="003675B5"/>
    <w:rPr>
      <w:rFonts w:asciiTheme="majorHAnsi" w:eastAsiaTheme="majorEastAsia" w:hAnsiTheme="majorHAnsi" w:cstheme="majorBidi"/>
      <w:color w:val="7F0000" w:themeColor="accent1" w:themeShade="7F"/>
    </w:rPr>
  </w:style>
  <w:style w:type="character" w:customStyle="1" w:styleId="70">
    <w:name w:val="Заголовок 7 Знак"/>
    <w:basedOn w:val="a3"/>
    <w:link w:val="7"/>
    <w:rsid w:val="003675B5"/>
    <w:rPr>
      <w:rFonts w:asciiTheme="majorHAnsi" w:eastAsiaTheme="majorEastAsia" w:hAnsiTheme="majorHAnsi" w:cstheme="majorBidi"/>
      <w:i/>
      <w:iCs/>
      <w:color w:val="7F0000" w:themeColor="accent1" w:themeShade="7F"/>
    </w:rPr>
  </w:style>
  <w:style w:type="character" w:customStyle="1" w:styleId="80">
    <w:name w:val="Заголовок 8 Знак"/>
    <w:basedOn w:val="a3"/>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3"/>
    <w:link w:val="9"/>
    <w:rsid w:val="003675B5"/>
    <w:rPr>
      <w:rFonts w:asciiTheme="majorHAnsi" w:eastAsiaTheme="majorEastAsia" w:hAnsiTheme="majorHAnsi" w:cstheme="majorBidi"/>
      <w:i/>
      <w:iCs/>
      <w:color w:val="272727" w:themeColor="text1" w:themeTint="D8"/>
      <w:sz w:val="21"/>
      <w:szCs w:val="21"/>
    </w:rPr>
  </w:style>
  <w:style w:type="paragraph" w:customStyle="1" w:styleId="ac">
    <w:name w:val="Заголовок структуры ГОСТ"/>
    <w:basedOn w:val="a2"/>
    <w:uiPriority w:val="99"/>
    <w:qFormat/>
    <w:rsid w:val="009737F3"/>
    <w:pPr>
      <w:pageBreakBefore/>
    </w:pPr>
    <w:rPr>
      <w:caps/>
      <w:sz w:val="28"/>
    </w:rPr>
  </w:style>
  <w:style w:type="paragraph" w:styleId="ad">
    <w:name w:val="header"/>
    <w:basedOn w:val="a2"/>
    <w:link w:val="ae"/>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e">
    <w:name w:val="Верхний колонтитул Знак"/>
    <w:basedOn w:val="a3"/>
    <w:link w:val="ad"/>
    <w:uiPriority w:val="99"/>
    <w:rsid w:val="007821B6"/>
    <w:rPr>
      <w:rFonts w:ascii="Arial" w:hAnsi="Arial"/>
      <w:color w:val="808080" w:themeColor="background1" w:themeShade="80"/>
      <w:sz w:val="18"/>
    </w:rPr>
  </w:style>
  <w:style w:type="paragraph" w:styleId="af">
    <w:name w:val="footer"/>
    <w:basedOn w:val="a2"/>
    <w:link w:val="af0"/>
    <w:uiPriority w:val="99"/>
    <w:unhideWhenUsed/>
    <w:rsid w:val="007821B6"/>
    <w:pPr>
      <w:tabs>
        <w:tab w:val="center" w:pos="4677"/>
        <w:tab w:val="right" w:pos="9355"/>
      </w:tabs>
    </w:pPr>
    <w:rPr>
      <w:sz w:val="18"/>
    </w:rPr>
  </w:style>
  <w:style w:type="character" w:customStyle="1" w:styleId="af0">
    <w:name w:val="Нижний колонтитул Знак"/>
    <w:basedOn w:val="a3"/>
    <w:link w:val="af"/>
    <w:uiPriority w:val="99"/>
    <w:rsid w:val="007821B6"/>
    <w:rPr>
      <w:rFonts w:ascii="Arial" w:hAnsi="Arial"/>
      <w:sz w:val="18"/>
    </w:rPr>
  </w:style>
  <w:style w:type="table" w:customStyle="1" w:styleId="-131">
    <w:name w:val="Таблица-сетка 1 светлая — акцент 31"/>
    <w:aliases w:val="Таблица Стандарт,Grid Table 1 Light - Accent 31"/>
    <w:basedOn w:val="a4"/>
    <w:uiPriority w:val="46"/>
    <w:rsid w:val="009737F3"/>
    <w:pPr>
      <w:spacing w:after="0" w:line="240" w:lineRule="auto"/>
    </w:pPr>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character" w:styleId="af1">
    <w:name w:val="Strong"/>
    <w:uiPriority w:val="22"/>
    <w:qFormat/>
    <w:rsid w:val="00EC22FC"/>
    <w:rPr>
      <w:rFonts w:cs="Times New Roman"/>
      <w:b/>
      <w:bCs/>
    </w:rPr>
  </w:style>
  <w:style w:type="paragraph" w:customStyle="1" w:styleId="a0">
    <w:name w:val="Для списков с маркировкой"/>
    <w:basedOn w:val="a1"/>
    <w:link w:val="af2"/>
    <w:uiPriority w:val="99"/>
    <w:qFormat/>
    <w:rsid w:val="007F0E9E"/>
    <w:pPr>
      <w:keepLines/>
      <w:numPr>
        <w:numId w:val="3"/>
      </w:numPr>
    </w:pPr>
    <w:rPr>
      <w:rFonts w:eastAsiaTheme="minorEastAsia" w:cs="Times New Roman"/>
      <w:lang w:eastAsia="ja-JP"/>
    </w:rPr>
  </w:style>
  <w:style w:type="character" w:customStyle="1" w:styleId="af2">
    <w:name w:val="Для списков с маркировкой Знак"/>
    <w:basedOn w:val="a3"/>
    <w:link w:val="a0"/>
    <w:uiPriority w:val="99"/>
    <w:rsid w:val="007F0E9E"/>
    <w:rPr>
      <w:rFonts w:ascii="Arial" w:eastAsiaTheme="minorEastAsia" w:hAnsi="Arial" w:cs="Times New Roman"/>
      <w:lang w:eastAsia="ja-JP"/>
    </w:rPr>
  </w:style>
  <w:style w:type="character" w:customStyle="1" w:styleId="ab">
    <w:name w:val="Абзац списка Знак"/>
    <w:aliases w:val="ПАРАГРАФ Знак"/>
    <w:basedOn w:val="a3"/>
    <w:link w:val="a1"/>
    <w:uiPriority w:val="34"/>
    <w:rsid w:val="0065552A"/>
    <w:rPr>
      <w:rFonts w:ascii="Arial" w:hAnsi="Arial"/>
    </w:rPr>
  </w:style>
  <w:style w:type="table" w:customStyle="1" w:styleId="af3">
    <w:name w:val="Таблица Стандарт Светлая"/>
    <w:basedOn w:val="-131"/>
    <w:uiPriority w:val="99"/>
    <w:rsid w:val="00043741"/>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af4">
    <w:name w:val="Таблица Стандарт Темная"/>
    <w:basedOn w:val="af3"/>
    <w:uiPriority w:val="99"/>
    <w:rsid w:val="00A44073"/>
    <w:tblPr>
      <w:tblStyleRowBandSize w:val="1"/>
      <w:tblStyleColBandSize w:val="1"/>
      <w:tblInd w:w="0" w:type="dxa"/>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CellMar>
        <w:top w:w="0" w:type="dxa"/>
        <w:left w:w="108" w:type="dxa"/>
        <w:bottom w:w="0" w:type="dxa"/>
        <w:right w:w="108" w:type="dxa"/>
      </w:tblCellMar>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4"/>
    <w:uiPriority w:val="41"/>
    <w:rsid w:val="00043741"/>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5">
    <w:name w:val="Название рисунка"/>
    <w:basedOn w:val="a2"/>
    <w:uiPriority w:val="99"/>
    <w:rsid w:val="00873263"/>
    <w:pPr>
      <w:keepNext/>
      <w:keepLines/>
      <w:suppressLineNumbers/>
      <w:jc w:val="center"/>
    </w:pPr>
    <w:rPr>
      <w:rFonts w:eastAsiaTheme="minorEastAsia" w:cs="Times New Roman"/>
      <w:lang w:val="en-US" w:eastAsia="ar-SA"/>
    </w:rPr>
  </w:style>
  <w:style w:type="paragraph" w:styleId="af6">
    <w:name w:val="Title"/>
    <w:basedOn w:val="a2"/>
    <w:next w:val="a2"/>
    <w:link w:val="af7"/>
    <w:uiPriority w:val="10"/>
    <w:qFormat/>
    <w:rsid w:val="00873263"/>
    <w:pPr>
      <w:pBdr>
        <w:bottom w:val="single" w:sz="8" w:space="4" w:color="FF0000" w:themeColor="accent1"/>
      </w:pBdr>
      <w:spacing w:after="300"/>
      <w:contextualSpacing/>
    </w:pPr>
    <w:rPr>
      <w:rFonts w:asciiTheme="majorHAnsi" w:eastAsiaTheme="majorEastAsia" w:hAnsiTheme="majorHAnsi" w:cstheme="majorBidi"/>
      <w:color w:val="4A4A4A" w:themeColor="text2" w:themeShade="BF"/>
      <w:spacing w:val="5"/>
      <w:kern w:val="28"/>
      <w:sz w:val="52"/>
      <w:szCs w:val="52"/>
      <w:lang w:val="en-US" w:eastAsia="ja-JP"/>
    </w:rPr>
  </w:style>
  <w:style w:type="character" w:customStyle="1" w:styleId="af7">
    <w:name w:val="Название Знак"/>
    <w:basedOn w:val="a3"/>
    <w:link w:val="af6"/>
    <w:uiPriority w:val="10"/>
    <w:rsid w:val="00873263"/>
    <w:rPr>
      <w:rFonts w:asciiTheme="majorHAnsi" w:eastAsiaTheme="majorEastAsia" w:hAnsiTheme="majorHAnsi" w:cstheme="majorBidi"/>
      <w:color w:val="4A4A4A" w:themeColor="text2" w:themeShade="BF"/>
      <w:spacing w:val="5"/>
      <w:kern w:val="28"/>
      <w:sz w:val="52"/>
      <w:szCs w:val="52"/>
      <w:lang w:val="en-US" w:eastAsia="ja-JP"/>
    </w:rPr>
  </w:style>
  <w:style w:type="paragraph" w:customStyle="1" w:styleId="af8">
    <w:name w:val="Для списков с нумерацией"/>
    <w:basedOn w:val="a1"/>
    <w:link w:val="af9"/>
    <w:rsid w:val="00873263"/>
    <w:pPr>
      <w:numPr>
        <w:numId w:val="0"/>
      </w:numPr>
      <w:tabs>
        <w:tab w:val="left" w:pos="1560"/>
      </w:tabs>
    </w:pPr>
    <w:rPr>
      <w:rFonts w:eastAsiaTheme="minorEastAsia" w:cs="Times New Roman"/>
      <w:lang w:val="en-US" w:eastAsia="ja-JP"/>
    </w:rPr>
  </w:style>
  <w:style w:type="character" w:customStyle="1" w:styleId="af9">
    <w:name w:val="Для списков с нумерацией Знак"/>
    <w:basedOn w:val="ab"/>
    <w:link w:val="af8"/>
    <w:rsid w:val="00873263"/>
    <w:rPr>
      <w:rFonts w:ascii="Arial" w:eastAsiaTheme="minorEastAsia" w:hAnsi="Arial" w:cs="Times New Roman"/>
      <w:sz w:val="20"/>
      <w:lang w:val="en-US" w:eastAsia="ja-JP"/>
    </w:rPr>
  </w:style>
  <w:style w:type="paragraph" w:customStyle="1" w:styleId="afa">
    <w:name w:val="Для примечаний"/>
    <w:basedOn w:val="a2"/>
    <w:link w:val="afb"/>
    <w:rsid w:val="009737F3"/>
    <w:pPr>
      <w:tabs>
        <w:tab w:val="left" w:pos="1134"/>
      </w:tabs>
    </w:pPr>
    <w:rPr>
      <w:rFonts w:eastAsia="DejaVu Sans" w:cs="Times New Roman"/>
      <w:color w:val="000000"/>
      <w:lang w:val="en-US" w:eastAsia="ar-SA"/>
    </w:rPr>
  </w:style>
  <w:style w:type="character" w:customStyle="1" w:styleId="afb">
    <w:name w:val="Для примечаний Знак"/>
    <w:basedOn w:val="a3"/>
    <w:link w:val="afa"/>
    <w:rsid w:val="009737F3"/>
    <w:rPr>
      <w:rFonts w:ascii="Arial" w:eastAsia="DejaVu Sans" w:hAnsi="Arial" w:cs="Times New Roman"/>
      <w:color w:val="000000"/>
      <w:sz w:val="20"/>
      <w:lang w:val="en-US" w:eastAsia="ar-SA"/>
    </w:rPr>
  </w:style>
  <w:style w:type="paragraph" w:customStyle="1" w:styleId="afc">
    <w:name w:val="Заголовок таблицы"/>
    <w:basedOn w:val="a2"/>
    <w:uiPriority w:val="99"/>
    <w:rsid w:val="00873263"/>
    <w:pPr>
      <w:keepNext/>
      <w:suppressLineNumbers/>
      <w:suppressAutoHyphens/>
      <w:spacing w:before="240"/>
      <w:outlineLvl w:val="8"/>
    </w:pPr>
    <w:rPr>
      <w:rFonts w:eastAsiaTheme="minorEastAsia" w:cs="Times New Roman"/>
      <w:b/>
      <w:bCs/>
      <w:lang w:val="en-US" w:eastAsia="ar-SA"/>
    </w:rPr>
  </w:style>
  <w:style w:type="paragraph" w:customStyle="1" w:styleId="afd">
    <w:name w:val="Примечание"/>
    <w:basedOn w:val="a2"/>
    <w:link w:val="afe"/>
    <w:rsid w:val="00873263"/>
    <w:pPr>
      <w:keepNext/>
      <w:suppressAutoHyphens/>
    </w:pPr>
    <w:rPr>
      <w:rFonts w:eastAsiaTheme="minorEastAsia" w:cs="Times New Roman"/>
      <w:color w:val="000000"/>
      <w:lang w:val="en-US" w:eastAsia="ar-SA"/>
    </w:rPr>
  </w:style>
  <w:style w:type="character" w:customStyle="1" w:styleId="aff">
    <w:name w:val="Гипертекстовая ссылка"/>
    <w:uiPriority w:val="99"/>
    <w:rsid w:val="00873263"/>
    <w:rPr>
      <w:b w:val="0"/>
      <w:bCs w:val="0"/>
      <w:color w:val="008000"/>
    </w:rPr>
  </w:style>
  <w:style w:type="character" w:customStyle="1" w:styleId="afe">
    <w:name w:val="Примечание Знак"/>
    <w:basedOn w:val="a3"/>
    <w:link w:val="afd"/>
    <w:rsid w:val="00873263"/>
    <w:rPr>
      <w:rFonts w:ascii="Arial" w:eastAsiaTheme="minorEastAsia" w:hAnsi="Arial" w:cs="Times New Roman"/>
      <w:color w:val="000000"/>
      <w:lang w:val="en-US" w:eastAsia="ar-SA"/>
    </w:rPr>
  </w:style>
  <w:style w:type="paragraph" w:customStyle="1" w:styleId="aff0">
    <w:name w:val="Основное меню (преемственное)"/>
    <w:basedOn w:val="a2"/>
    <w:next w:val="a2"/>
    <w:uiPriority w:val="99"/>
    <w:rsid w:val="00873263"/>
    <w:rPr>
      <w:rFonts w:ascii="Verdana" w:eastAsiaTheme="minorEastAsia" w:hAnsi="Verdana" w:cs="Verdana"/>
      <w:lang w:val="en-US" w:eastAsia="ja-JP"/>
    </w:rPr>
  </w:style>
  <w:style w:type="paragraph" w:customStyle="1" w:styleId="aff1">
    <w:name w:val="Комментарий"/>
    <w:basedOn w:val="a2"/>
    <w:next w:val="a2"/>
    <w:uiPriority w:val="99"/>
    <w:rsid w:val="009737F3"/>
    <w:pPr>
      <w:spacing w:before="75"/>
    </w:pPr>
    <w:rPr>
      <w:rFonts w:eastAsiaTheme="minorEastAsia"/>
      <w:i/>
      <w:iCs/>
      <w:color w:val="800080"/>
      <w:lang w:val="en-US" w:eastAsia="ja-JP"/>
    </w:rPr>
  </w:style>
  <w:style w:type="paragraph" w:customStyle="1" w:styleId="aff2">
    <w:name w:val="Колонтитул (левый)"/>
    <w:basedOn w:val="a2"/>
    <w:next w:val="a2"/>
    <w:uiPriority w:val="99"/>
    <w:rsid w:val="009737F3"/>
    <w:rPr>
      <w:rFonts w:eastAsiaTheme="minorEastAsia"/>
      <w:sz w:val="16"/>
      <w:szCs w:val="16"/>
      <w:lang w:val="en-US" w:eastAsia="ja-JP"/>
    </w:rPr>
  </w:style>
  <w:style w:type="paragraph" w:customStyle="1" w:styleId="aff3">
    <w:name w:val="Колонтитул (правый)"/>
    <w:basedOn w:val="a2"/>
    <w:next w:val="a2"/>
    <w:uiPriority w:val="99"/>
    <w:rsid w:val="009737F3"/>
    <w:rPr>
      <w:rFonts w:eastAsiaTheme="minorEastAsia"/>
      <w:sz w:val="16"/>
      <w:szCs w:val="16"/>
      <w:lang w:val="en-US" w:eastAsia="ja-JP"/>
    </w:rPr>
  </w:style>
  <w:style w:type="paragraph" w:customStyle="1" w:styleId="aff4">
    <w:name w:val="Комментарий пользователя"/>
    <w:basedOn w:val="aff1"/>
    <w:next w:val="a2"/>
    <w:uiPriority w:val="99"/>
    <w:rsid w:val="00873263"/>
    <w:pPr>
      <w:spacing w:before="0"/>
    </w:pPr>
    <w:rPr>
      <w:i w:val="0"/>
      <w:iCs w:val="0"/>
      <w:color w:val="000080"/>
    </w:rPr>
  </w:style>
  <w:style w:type="paragraph" w:customStyle="1" w:styleId="aff5">
    <w:name w:val="Моноширинный"/>
    <w:basedOn w:val="a2"/>
    <w:next w:val="a2"/>
    <w:uiPriority w:val="99"/>
    <w:rsid w:val="00873263"/>
    <w:rPr>
      <w:rFonts w:ascii="Courier New" w:eastAsiaTheme="minorEastAsia" w:hAnsi="Courier New" w:cs="Courier New"/>
      <w:lang w:val="en-US" w:eastAsia="ja-JP"/>
    </w:rPr>
  </w:style>
  <w:style w:type="paragraph" w:customStyle="1" w:styleId="aff6">
    <w:name w:val="Нормальный (таблица)"/>
    <w:basedOn w:val="a2"/>
    <w:next w:val="a2"/>
    <w:uiPriority w:val="99"/>
    <w:rsid w:val="00873263"/>
    <w:rPr>
      <w:rFonts w:eastAsiaTheme="minorEastAsia"/>
      <w:lang w:val="en-US" w:eastAsia="ja-JP"/>
    </w:rPr>
  </w:style>
  <w:style w:type="paragraph" w:customStyle="1" w:styleId="aff7">
    <w:name w:val="Объект"/>
    <w:basedOn w:val="a2"/>
    <w:next w:val="a2"/>
    <w:uiPriority w:val="99"/>
    <w:rsid w:val="00873263"/>
    <w:rPr>
      <w:rFonts w:eastAsiaTheme="minorEastAsia"/>
      <w:lang w:val="en-US" w:eastAsia="ja-JP"/>
    </w:rPr>
  </w:style>
  <w:style w:type="paragraph" w:customStyle="1" w:styleId="aff8">
    <w:name w:val="Таблицы (моноширинный)"/>
    <w:basedOn w:val="a2"/>
    <w:next w:val="a2"/>
    <w:uiPriority w:val="99"/>
    <w:rsid w:val="00873263"/>
    <w:rPr>
      <w:rFonts w:ascii="Courier New" w:eastAsiaTheme="minorEastAsia" w:hAnsi="Courier New" w:cs="Courier New"/>
      <w:lang w:val="en-US" w:eastAsia="ja-JP"/>
    </w:rPr>
  </w:style>
  <w:style w:type="paragraph" w:customStyle="1" w:styleId="aff9">
    <w:name w:val="Оглавление"/>
    <w:basedOn w:val="aff8"/>
    <w:next w:val="a2"/>
    <w:uiPriority w:val="99"/>
    <w:rsid w:val="00873263"/>
    <w:pPr>
      <w:ind w:left="140"/>
    </w:pPr>
    <w:rPr>
      <w:rFonts w:ascii="Arial" w:hAnsi="Arial" w:cs="Arial"/>
    </w:rPr>
  </w:style>
  <w:style w:type="character" w:customStyle="1" w:styleId="affa">
    <w:name w:val="Опечатки"/>
    <w:uiPriority w:val="99"/>
    <w:rsid w:val="00873263"/>
    <w:rPr>
      <w:color w:val="FF0000"/>
    </w:rPr>
  </w:style>
  <w:style w:type="paragraph" w:customStyle="1" w:styleId="affb">
    <w:name w:val="Переменная часть"/>
    <w:basedOn w:val="aff0"/>
    <w:next w:val="a2"/>
    <w:uiPriority w:val="99"/>
    <w:rsid w:val="00873263"/>
    <w:rPr>
      <w:rFonts w:ascii="Arial" w:hAnsi="Arial" w:cs="Arial"/>
      <w:szCs w:val="20"/>
    </w:rPr>
  </w:style>
  <w:style w:type="paragraph" w:customStyle="1" w:styleId="affc">
    <w:name w:val="Центрированный (таблица)"/>
    <w:basedOn w:val="aff6"/>
    <w:next w:val="a2"/>
    <w:uiPriority w:val="99"/>
    <w:rsid w:val="00873263"/>
    <w:pPr>
      <w:jc w:val="center"/>
    </w:pPr>
  </w:style>
  <w:style w:type="paragraph" w:styleId="affd">
    <w:name w:val="Document Map"/>
    <w:basedOn w:val="a2"/>
    <w:link w:val="affe"/>
    <w:uiPriority w:val="99"/>
    <w:semiHidden/>
    <w:unhideWhenUsed/>
    <w:rsid w:val="00873263"/>
    <w:rPr>
      <w:rFonts w:ascii="Tahoma" w:eastAsiaTheme="minorEastAsia" w:hAnsi="Tahoma" w:cs="Tahoma"/>
      <w:sz w:val="16"/>
      <w:szCs w:val="16"/>
      <w:lang w:val="en-US" w:eastAsia="ja-JP"/>
    </w:rPr>
  </w:style>
  <w:style w:type="character" w:customStyle="1" w:styleId="affe">
    <w:name w:val="Схема документа Знак"/>
    <w:basedOn w:val="a3"/>
    <w:link w:val="affd"/>
    <w:uiPriority w:val="99"/>
    <w:semiHidden/>
    <w:rsid w:val="00873263"/>
    <w:rPr>
      <w:rFonts w:ascii="Tahoma" w:eastAsiaTheme="minorEastAsia" w:hAnsi="Tahoma" w:cs="Tahoma"/>
      <w:sz w:val="16"/>
      <w:szCs w:val="16"/>
      <w:lang w:val="en-US" w:eastAsia="ja-JP"/>
    </w:rPr>
  </w:style>
  <w:style w:type="character" w:styleId="afff">
    <w:name w:val="annotation reference"/>
    <w:basedOn w:val="a3"/>
    <w:uiPriority w:val="99"/>
    <w:unhideWhenUsed/>
    <w:rsid w:val="00873263"/>
    <w:rPr>
      <w:sz w:val="16"/>
      <w:szCs w:val="16"/>
    </w:rPr>
  </w:style>
  <w:style w:type="paragraph" w:styleId="afff0">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1">
    <w:name w:val="Normal (Web)"/>
    <w:aliases w:val="Обычный (Web)1"/>
    <w:basedOn w:val="a2"/>
    <w:uiPriority w:val="99"/>
    <w:qFormat/>
    <w:rsid w:val="009068E3"/>
  </w:style>
  <w:style w:type="character" w:styleId="afff2">
    <w:name w:val="Hyperlink"/>
    <w:uiPriority w:val="99"/>
    <w:unhideWhenUsed/>
    <w:rsid w:val="00873263"/>
    <w:rPr>
      <w:color w:val="0000FF"/>
      <w:u w:val="single"/>
    </w:rPr>
  </w:style>
  <w:style w:type="table" w:customStyle="1" w:styleId="111">
    <w:name w:val="Светлый список — акцент 11"/>
    <w:basedOn w:val="a4"/>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4"/>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FF0000" w:themeColor="accent1"/>
        <w:left w:val="single" w:sz="8" w:space="0" w:color="FF0000" w:themeColor="accent1"/>
        <w:bottom w:val="single" w:sz="8" w:space="0" w:color="FF0000" w:themeColor="accent1"/>
        <w:right w:val="single" w:sz="8" w:space="0" w:color="FF000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styleId="-3">
    <w:name w:val="Light Shading Accent 3"/>
    <w:basedOn w:val="a4"/>
    <w:uiPriority w:val="60"/>
    <w:rsid w:val="00873263"/>
    <w:pPr>
      <w:spacing w:after="0" w:line="240" w:lineRule="auto"/>
    </w:pPr>
    <w:rPr>
      <w:rFonts w:ascii="Times New Roman" w:eastAsia="Times New Roman" w:hAnsi="Times New Roman" w:cs="Times New Roman"/>
      <w:color w:val="929292" w:themeColor="accent3" w:themeShade="BF"/>
      <w:sz w:val="20"/>
      <w:szCs w:val="20"/>
      <w:lang w:eastAsia="ru-RU"/>
    </w:rPr>
    <w:tblPr>
      <w:tblStyleRowBandSize w:val="1"/>
      <w:tblStyleColBandSize w:val="1"/>
      <w:tblInd w:w="0" w:type="dxa"/>
      <w:tblBorders>
        <w:top w:val="single" w:sz="8" w:space="0" w:color="C4C4C4" w:themeColor="accent3"/>
        <w:bottom w:val="single" w:sz="8" w:space="0" w:color="C4C4C4"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4C4C4" w:themeColor="accent3"/>
          <w:left w:val="nil"/>
          <w:bottom w:val="single" w:sz="8" w:space="0" w:color="C4C4C4" w:themeColor="accent3"/>
          <w:right w:val="nil"/>
          <w:insideH w:val="nil"/>
          <w:insideV w:val="nil"/>
        </w:tcBorders>
      </w:tcPr>
    </w:tblStylePr>
    <w:tblStylePr w:type="lastRow">
      <w:pPr>
        <w:spacing w:before="0" w:after="0" w:line="240" w:lineRule="auto"/>
      </w:pPr>
      <w:rPr>
        <w:b/>
        <w:bCs/>
      </w:rPr>
      <w:tblPr/>
      <w:tcPr>
        <w:tcBorders>
          <w:top w:val="single" w:sz="8" w:space="0" w:color="C4C4C4" w:themeColor="accent3"/>
          <w:left w:val="nil"/>
          <w:bottom w:val="single" w:sz="8" w:space="0" w:color="C4C4C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0F0" w:themeFill="accent3" w:themeFillTint="3F"/>
      </w:tcPr>
    </w:tblStylePr>
    <w:tblStylePr w:type="band1Horz">
      <w:tblPr/>
      <w:tcPr>
        <w:tcBorders>
          <w:left w:val="nil"/>
          <w:right w:val="nil"/>
          <w:insideH w:val="nil"/>
          <w:insideV w:val="nil"/>
        </w:tcBorders>
        <w:shd w:val="clear" w:color="auto" w:fill="F0F0F0" w:themeFill="accent3" w:themeFillTint="3F"/>
      </w:tcPr>
    </w:tblStylePr>
  </w:style>
  <w:style w:type="table" w:styleId="-30">
    <w:name w:val="Light List Accent 3"/>
    <w:basedOn w:val="a4"/>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C4C4C4" w:themeColor="accent3"/>
        <w:left w:val="single" w:sz="8" w:space="0" w:color="C4C4C4" w:themeColor="accent3"/>
        <w:bottom w:val="single" w:sz="8" w:space="0" w:color="C4C4C4" w:themeColor="accent3"/>
        <w:right w:val="single" w:sz="8" w:space="0" w:color="C4C4C4"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4C4C4" w:themeFill="accent3"/>
      </w:tcPr>
    </w:tblStylePr>
    <w:tblStylePr w:type="lastRow">
      <w:pPr>
        <w:spacing w:before="0" w:after="0" w:line="240" w:lineRule="auto"/>
      </w:pPr>
      <w:rPr>
        <w:b/>
        <w:bCs/>
      </w:rPr>
      <w:tblPr/>
      <w:tcPr>
        <w:tcBorders>
          <w:top w:val="double" w:sz="6" w:space="0" w:color="C4C4C4" w:themeColor="accent3"/>
          <w:left w:val="single" w:sz="8" w:space="0" w:color="C4C4C4" w:themeColor="accent3"/>
          <w:bottom w:val="single" w:sz="8" w:space="0" w:color="C4C4C4" w:themeColor="accent3"/>
          <w:right w:val="single" w:sz="8" w:space="0" w:color="C4C4C4" w:themeColor="accent3"/>
        </w:tcBorders>
      </w:tcPr>
    </w:tblStylePr>
    <w:tblStylePr w:type="firstCol">
      <w:rPr>
        <w:b/>
        <w:bCs/>
      </w:rPr>
    </w:tblStylePr>
    <w:tblStylePr w:type="lastCol">
      <w:rPr>
        <w:b/>
        <w:bCs/>
      </w:rPr>
    </w:tblStylePr>
    <w:tblStylePr w:type="band1Vert">
      <w:tblPr/>
      <w:tcPr>
        <w:tcBorders>
          <w:top w:val="single" w:sz="8" w:space="0" w:color="C4C4C4" w:themeColor="accent3"/>
          <w:left w:val="single" w:sz="8" w:space="0" w:color="C4C4C4" w:themeColor="accent3"/>
          <w:bottom w:val="single" w:sz="8" w:space="0" w:color="C4C4C4" w:themeColor="accent3"/>
          <w:right w:val="single" w:sz="8" w:space="0" w:color="C4C4C4" w:themeColor="accent3"/>
        </w:tcBorders>
      </w:tcPr>
    </w:tblStylePr>
    <w:tblStylePr w:type="band1Horz">
      <w:tblPr/>
      <w:tcPr>
        <w:tcBorders>
          <w:top w:val="single" w:sz="8" w:space="0" w:color="C4C4C4" w:themeColor="accent3"/>
          <w:left w:val="single" w:sz="8" w:space="0" w:color="C4C4C4" w:themeColor="accent3"/>
          <w:bottom w:val="single" w:sz="8" w:space="0" w:color="C4C4C4" w:themeColor="accent3"/>
          <w:right w:val="single" w:sz="8" w:space="0" w:color="C4C4C4" w:themeColor="accent3"/>
        </w:tcBorders>
      </w:tcPr>
    </w:tblStylePr>
  </w:style>
  <w:style w:type="character" w:styleId="afff3">
    <w:name w:val="page number"/>
    <w:basedOn w:val="a3"/>
    <w:unhideWhenUsed/>
    <w:rsid w:val="00873263"/>
  </w:style>
  <w:style w:type="character" w:styleId="afff4">
    <w:name w:val="FollowedHyperlink"/>
    <w:basedOn w:val="a3"/>
    <w:uiPriority w:val="99"/>
    <w:unhideWhenUsed/>
    <w:rsid w:val="00873263"/>
    <w:rPr>
      <w:color w:val="800080"/>
      <w:u w:val="single"/>
    </w:rPr>
  </w:style>
  <w:style w:type="character" w:styleId="afff5">
    <w:name w:val="Emphasis"/>
    <w:uiPriority w:val="20"/>
    <w:qFormat/>
    <w:rsid w:val="00873263"/>
    <w:rPr>
      <w:i/>
      <w:iCs/>
    </w:rPr>
  </w:style>
  <w:style w:type="paragraph" w:customStyle="1" w:styleId="0">
    <w:name w:val="Заголовок 0"/>
    <w:basedOn w:val="1"/>
    <w:next w:val="a2"/>
    <w:uiPriority w:val="99"/>
    <w:rsid w:val="00873263"/>
    <w:pPr>
      <w:keepLines w:val="0"/>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6">
    <w:name w:val="Placeholder Text"/>
    <w:uiPriority w:val="99"/>
    <w:semiHidden/>
    <w:rsid w:val="00873263"/>
    <w:rPr>
      <w:color w:val="808080"/>
    </w:rPr>
  </w:style>
  <w:style w:type="paragraph" w:styleId="61">
    <w:name w:val="toc 6"/>
    <w:basedOn w:val="a2"/>
    <w:next w:val="a2"/>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2"/>
    <w:next w:val="a2"/>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2"/>
    <w:next w:val="a2"/>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2"/>
    <w:next w:val="a2"/>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7">
    <w:name w:val="endnote reference"/>
    <w:unhideWhenUsed/>
    <w:rsid w:val="00873263"/>
    <w:rPr>
      <w:vertAlign w:val="superscript"/>
    </w:rPr>
  </w:style>
  <w:style w:type="paragraph" w:styleId="afff8">
    <w:name w:val="No Spacing"/>
    <w:link w:val="afff9"/>
    <w:uiPriority w:val="1"/>
    <w:qFormat/>
    <w:rsid w:val="00873263"/>
    <w:pPr>
      <w:spacing w:after="0" w:line="240" w:lineRule="auto"/>
    </w:pPr>
    <w:rPr>
      <w:rFonts w:ascii="Calibri" w:eastAsia="Times New Roman" w:hAnsi="Calibri" w:cs="Times New Roman"/>
      <w:lang w:eastAsia="ru-RU"/>
    </w:rPr>
  </w:style>
  <w:style w:type="character" w:customStyle="1" w:styleId="afff9">
    <w:name w:val="Без интервала Знак"/>
    <w:link w:val="afff8"/>
    <w:uiPriority w:val="1"/>
    <w:rsid w:val="00873263"/>
    <w:rPr>
      <w:rFonts w:ascii="Calibri" w:eastAsia="Times New Roman" w:hAnsi="Calibri" w:cs="Times New Roman"/>
      <w:lang w:eastAsia="ru-RU"/>
    </w:rPr>
  </w:style>
  <w:style w:type="paragraph" w:customStyle="1" w:styleId="21">
    <w:name w:val="Стиль2"/>
    <w:basedOn w:val="a2"/>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2"/>
    <w:next w:val="a2"/>
    <w:link w:val="24"/>
    <w:uiPriority w:val="29"/>
    <w:qFormat/>
    <w:rsid w:val="00873263"/>
    <w:rPr>
      <w:rFonts w:eastAsia="Times New Roman" w:cs="Times New Roman"/>
      <w:i/>
      <w:iCs/>
      <w:color w:val="000000"/>
      <w:lang w:val="en-US"/>
    </w:rPr>
  </w:style>
  <w:style w:type="character" w:customStyle="1" w:styleId="24">
    <w:name w:val="Цитата 2 Знак"/>
    <w:basedOn w:val="a3"/>
    <w:link w:val="23"/>
    <w:uiPriority w:val="29"/>
    <w:rsid w:val="00873263"/>
    <w:rPr>
      <w:rFonts w:ascii="Arial" w:eastAsia="Times New Roman" w:hAnsi="Arial" w:cs="Times New Roman"/>
      <w:i/>
      <w:iCs/>
      <w:color w:val="000000"/>
      <w:sz w:val="20"/>
      <w:lang w:val="en-US"/>
    </w:rPr>
  </w:style>
  <w:style w:type="paragraph" w:styleId="afffa">
    <w:name w:val="Intense Quote"/>
    <w:basedOn w:val="a2"/>
    <w:next w:val="a2"/>
    <w:link w:val="afffb"/>
    <w:uiPriority w:val="30"/>
    <w:qFormat/>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b">
    <w:name w:val="Выделенная цитата Знак"/>
    <w:basedOn w:val="a3"/>
    <w:link w:val="afffa"/>
    <w:uiPriority w:val="30"/>
    <w:rsid w:val="00873263"/>
    <w:rPr>
      <w:rFonts w:ascii="Arial" w:eastAsia="Times New Roman" w:hAnsi="Arial" w:cs="Times New Roman"/>
      <w:b/>
      <w:bCs/>
      <w:i/>
      <w:iCs/>
      <w:color w:val="4F81BD"/>
      <w:sz w:val="20"/>
      <w:lang w:val="en-US"/>
    </w:rPr>
  </w:style>
  <w:style w:type="character" w:styleId="afffc">
    <w:name w:val="Book Title"/>
    <w:uiPriority w:val="33"/>
    <w:qFormat/>
    <w:rsid w:val="00873263"/>
    <w:rPr>
      <w:b/>
      <w:bCs/>
      <w:smallCaps/>
      <w:spacing w:val="5"/>
    </w:rPr>
  </w:style>
  <w:style w:type="table" w:customStyle="1" w:styleId="-151">
    <w:name w:val="Таблица-сетка 1 светлая — акцент 51"/>
    <w:basedOn w:val="a4"/>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Ind w:w="0"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2"/>
    <w:uiPriority w:val="99"/>
    <w:semiHidden/>
    <w:rsid w:val="00873263"/>
    <w:pPr>
      <w:jc w:val="center"/>
    </w:pPr>
    <w:rPr>
      <w:rFonts w:eastAsia="Times New Roman" w:cs="Times New Roman"/>
      <w:sz w:val="16"/>
      <w:szCs w:val="20"/>
      <w:lang w:val="en-US" w:eastAsia="ja-JP"/>
    </w:rPr>
  </w:style>
  <w:style w:type="paragraph" w:customStyle="1" w:styleId="afffd">
    <w:name w:val="Рисунок"/>
    <w:basedOn w:val="a2"/>
    <w:link w:val="Char"/>
    <w:rsid w:val="00CC17DF"/>
    <w:pPr>
      <w:spacing w:after="240"/>
      <w:jc w:val="center"/>
    </w:pPr>
    <w:rPr>
      <w:noProof/>
      <w:lang w:eastAsia="ru-RU"/>
    </w:rPr>
  </w:style>
  <w:style w:type="character" w:customStyle="1" w:styleId="Char">
    <w:name w:val="Рисунок Char"/>
    <w:basedOn w:val="a3"/>
    <w:link w:val="afffd"/>
    <w:rsid w:val="00CC17DF"/>
    <w:rPr>
      <w:rFonts w:ascii="Arial" w:hAnsi="Arial"/>
      <w:noProof/>
      <w:lang w:eastAsia="ru-RU"/>
    </w:rPr>
  </w:style>
  <w:style w:type="table" w:customStyle="1" w:styleId="1110">
    <w:name w:val="Таблица простая 111"/>
    <w:basedOn w:val="a4"/>
    <w:uiPriority w:val="41"/>
    <w:rsid w:val="00873263"/>
    <w:pPr>
      <w:spacing w:after="0" w:line="240" w:lineRule="auto"/>
    </w:pPr>
    <w:rPr>
      <w:rFonts w:eastAsiaTheme="minorEastAsia"/>
      <w:lang w:val="en-US" w:eastAsia="ja-JP"/>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4"/>
      </w:numPr>
    </w:pPr>
  </w:style>
  <w:style w:type="table" w:styleId="-1">
    <w:name w:val="Light List Accent 1"/>
    <w:basedOn w:val="a4"/>
    <w:uiPriority w:val="61"/>
    <w:rsid w:val="00873263"/>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FF0000" w:themeColor="accent1"/>
        <w:left w:val="single" w:sz="8" w:space="0" w:color="FF0000" w:themeColor="accent1"/>
        <w:bottom w:val="single" w:sz="8" w:space="0" w:color="FF0000" w:themeColor="accent1"/>
        <w:right w:val="single" w:sz="8" w:space="0" w:color="FF0000"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numbering" w:customStyle="1" w:styleId="AVlistlev3">
    <w:name w:val="AV_list_lev3"/>
    <w:uiPriority w:val="99"/>
    <w:rsid w:val="00873263"/>
    <w:pPr>
      <w:numPr>
        <w:numId w:val="5"/>
      </w:numPr>
    </w:pPr>
  </w:style>
  <w:style w:type="numbering" w:customStyle="1" w:styleId="AVlistlev2">
    <w:name w:val="AV_list_lev2"/>
    <w:uiPriority w:val="99"/>
    <w:rsid w:val="00873263"/>
    <w:pPr>
      <w:numPr>
        <w:numId w:val="6"/>
      </w:numPr>
    </w:pPr>
  </w:style>
  <w:style w:type="table" w:customStyle="1" w:styleId="AVreport">
    <w:name w:val="AV_report"/>
    <w:basedOn w:val="a4"/>
    <w:uiPriority w:val="99"/>
    <w:qFormat/>
    <w:rsid w:val="009737F3"/>
    <w:pPr>
      <w:keepNext/>
      <w:spacing w:after="0" w:line="240" w:lineRule="auto"/>
      <w:contextualSpacing/>
      <w:jc w:val="right"/>
    </w:pPr>
    <w:rPr>
      <w:rFonts w:ascii="Arial" w:eastAsia="Times New Roman" w:hAnsi="Arial" w:cs="Arial"/>
      <w:sz w:val="16"/>
      <w:szCs w:val="18"/>
      <w:lang w:eastAsia="ru-RU"/>
    </w:rPr>
    <w:tblPr>
      <w:tblInd w:w="0" w:type="dxa"/>
      <w:tblBorders>
        <w:top w:val="single" w:sz="4" w:space="0" w:color="646464" w:themeColor="text2"/>
        <w:left w:val="single" w:sz="4" w:space="0" w:color="646464" w:themeColor="text2"/>
        <w:bottom w:val="single" w:sz="4" w:space="0" w:color="646464" w:themeColor="text2"/>
        <w:right w:val="single" w:sz="4" w:space="0" w:color="646464" w:themeColor="text2"/>
        <w:insideH w:val="single" w:sz="4" w:space="0" w:color="646464" w:themeColor="text2"/>
        <w:insideV w:val="single" w:sz="4" w:space="0" w:color="646464" w:themeColor="text2"/>
      </w:tblBorders>
      <w:tblCellMar>
        <w:top w:w="0" w:type="dxa"/>
        <w:left w:w="28" w:type="dxa"/>
        <w:bottom w:w="0"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646464" w:themeColor="text2"/>
          <w:left w:val="single" w:sz="4" w:space="0" w:color="646464" w:themeColor="text2"/>
          <w:bottom w:val="single" w:sz="4" w:space="0" w:color="646464" w:themeColor="text2"/>
          <w:right w:val="single" w:sz="4" w:space="0" w:color="646464" w:themeColor="text2"/>
          <w:insideH w:val="nil"/>
          <w:insideV w:val="single" w:sz="4" w:space="0" w:color="FF6666" w:themeColor="accent1" w:themeTint="99"/>
          <w:tl2br w:val="nil"/>
          <w:tr2bl w:val="nil"/>
        </w:tcBorders>
        <w:shd w:val="clear" w:color="auto" w:fill="646464" w:themeFill="text2"/>
        <w:vAlign w:val="center"/>
      </w:tcPr>
    </w:tblStylePr>
    <w:tblStylePr w:type="lastRow">
      <w:pPr>
        <w:keepNext w:val="0"/>
        <w:wordWrap/>
      </w:pPr>
    </w:tblStylePr>
    <w:tblStylePr w:type="firstCol">
      <w:pPr>
        <w:wordWrap/>
        <w:jc w:val="left"/>
      </w:pPr>
      <w:rPr>
        <w:b w:val="0"/>
        <w:i w:val="0"/>
      </w:rPr>
    </w:tblStylePr>
  </w:style>
  <w:style w:type="table" w:styleId="afffe">
    <w:name w:val="Light Shading"/>
    <w:basedOn w:val="a4"/>
    <w:uiPriority w:val="60"/>
    <w:rsid w:val="0087326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4"/>
    <w:uiPriority w:val="60"/>
    <w:rsid w:val="00873263"/>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Ind w:w="0" w:type="dxa"/>
      <w:tblBorders>
        <w:top w:val="single" w:sz="8" w:space="0" w:color="FF0000" w:themeColor="accent1"/>
        <w:bottom w:val="single" w:sz="8" w:space="0" w:color="FF0000"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paragraph" w:customStyle="1" w:styleId="affff">
    <w:name w:val="Нормальный"/>
    <w:uiPriority w:val="99"/>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0">
    <w:name w:val="table of figures"/>
    <w:basedOn w:val="a2"/>
    <w:next w:val="a2"/>
    <w:uiPriority w:val="99"/>
    <w:semiHidden/>
    <w:unhideWhenUsed/>
    <w:rsid w:val="00873263"/>
    <w:pPr>
      <w:suppressAutoHyphens/>
    </w:pPr>
    <w:rPr>
      <w:rFonts w:eastAsia="Times New Roman" w:cs="Times New Roman"/>
      <w:szCs w:val="20"/>
      <w:lang w:eastAsia="ar-SA"/>
    </w:rPr>
  </w:style>
  <w:style w:type="paragraph" w:styleId="affff1">
    <w:name w:val="Balloon Text"/>
    <w:basedOn w:val="a2"/>
    <w:link w:val="affff2"/>
    <w:uiPriority w:val="99"/>
    <w:semiHidden/>
    <w:unhideWhenUsed/>
    <w:rsid w:val="00FD0A56"/>
    <w:pPr>
      <w:spacing w:before="0" w:after="0"/>
    </w:pPr>
    <w:rPr>
      <w:rFonts w:ascii="Tahoma" w:hAnsi="Tahoma" w:cs="Tahoma"/>
      <w:sz w:val="16"/>
      <w:szCs w:val="16"/>
    </w:rPr>
  </w:style>
  <w:style w:type="character" w:customStyle="1" w:styleId="affff2">
    <w:name w:val="Текст выноски Знак"/>
    <w:basedOn w:val="a3"/>
    <w:link w:val="affff1"/>
    <w:uiPriority w:val="99"/>
    <w:semiHidden/>
    <w:rsid w:val="00FD0A56"/>
    <w:rPr>
      <w:rFonts w:ascii="Tahoma" w:hAnsi="Tahoma" w:cs="Tahoma"/>
      <w:sz w:val="16"/>
      <w:szCs w:val="16"/>
    </w:rPr>
  </w:style>
  <w:style w:type="paragraph" w:customStyle="1" w:styleId="-31">
    <w:name w:val="Светлая сетка - Акцент 31"/>
    <w:basedOn w:val="a2"/>
    <w:uiPriority w:val="34"/>
    <w:qFormat/>
    <w:rsid w:val="00D86B3A"/>
    <w:pPr>
      <w:suppressAutoHyphens/>
      <w:ind w:left="708"/>
    </w:pPr>
    <w:rPr>
      <w:rFonts w:eastAsia="Times New Roman" w:cs="Times New Roman"/>
      <w:sz w:val="20"/>
      <w:szCs w:val="20"/>
      <w:lang w:eastAsia="ar-SA"/>
    </w:rPr>
  </w:style>
  <w:style w:type="character" w:customStyle="1" w:styleId="apple-converted-space">
    <w:name w:val="apple-converted-space"/>
    <w:basedOn w:val="a3"/>
    <w:rsid w:val="00D86B3A"/>
  </w:style>
  <w:style w:type="character" w:styleId="affff3">
    <w:name w:val="footnote reference"/>
    <w:aliases w:val="Знак сноски 1,Знак сноски-FN,Ciae niinee-FN,Referencia nota al pie,Ciae niinee 1,ОР,Footnotes refss,Fussnota,СНОСКА,сноска1"/>
    <w:uiPriority w:val="99"/>
    <w:unhideWhenUsed/>
    <w:rsid w:val="005A2A43"/>
    <w:rPr>
      <w:vertAlign w:val="superscript"/>
    </w:rPr>
  </w:style>
  <w:style w:type="paragraph" w:styleId="affff4">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к, Знак3"/>
    <w:basedOn w:val="a2"/>
    <w:link w:val="affff5"/>
    <w:uiPriority w:val="99"/>
    <w:unhideWhenUsed/>
    <w:qFormat/>
    <w:rsid w:val="0065552A"/>
    <w:pPr>
      <w:spacing w:before="0" w:after="0"/>
    </w:pPr>
    <w:rPr>
      <w:rFonts w:eastAsia="Calibri" w:cs="Times New Roman"/>
      <w:sz w:val="16"/>
      <w:szCs w:val="24"/>
    </w:rPr>
  </w:style>
  <w:style w:type="character" w:customStyle="1" w:styleId="affff5">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Знак Знак, Знак3 Знак"/>
    <w:basedOn w:val="a3"/>
    <w:link w:val="affff4"/>
    <w:uiPriority w:val="99"/>
    <w:rsid w:val="0065552A"/>
    <w:rPr>
      <w:rFonts w:ascii="Arial" w:eastAsia="Calibri" w:hAnsi="Arial" w:cs="Times New Roman"/>
      <w:sz w:val="16"/>
      <w:szCs w:val="24"/>
    </w:rPr>
  </w:style>
  <w:style w:type="table" w:customStyle="1" w:styleId="25">
    <w:name w:val="Таблица Стандарт Темная2"/>
    <w:basedOn w:val="a4"/>
    <w:uiPriority w:val="99"/>
    <w:rsid w:val="00D51C38"/>
    <w:pPr>
      <w:spacing w:after="0" w:line="240" w:lineRule="auto"/>
    </w:pPr>
    <w:tblPr>
      <w:tblStyleRowBandSize w:val="1"/>
      <w:tblStyleColBandSize w:val="1"/>
      <w:tblInd w:w="0" w:type="dxa"/>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CellMar>
        <w:top w:w="0" w:type="dxa"/>
        <w:left w:w="108" w:type="dxa"/>
        <w:bottom w:w="0" w:type="dxa"/>
        <w:right w:w="108" w:type="dxa"/>
      </w:tblCellMar>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32">
    <w:name w:val="Таблица Стандарт Темная3"/>
    <w:basedOn w:val="a4"/>
    <w:uiPriority w:val="99"/>
    <w:rsid w:val="00D51C38"/>
    <w:pPr>
      <w:spacing w:after="0" w:line="240" w:lineRule="auto"/>
    </w:pPr>
    <w:rPr>
      <w:rFonts w:ascii="Calibri" w:eastAsia="Calibri" w:hAnsi="Calibri" w:cs="Times New Roman"/>
    </w:rPr>
    <w:tblPr>
      <w:tblStyleRowBandSize w:val="1"/>
      <w:tblStyleColBandSize w:val="1"/>
      <w:tblInd w:w="0" w:type="dxa"/>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CellMar>
        <w:top w:w="0" w:type="dxa"/>
        <w:left w:w="108" w:type="dxa"/>
        <w:bottom w:w="0" w:type="dxa"/>
        <w:right w:w="108" w:type="dxa"/>
      </w:tblCellMar>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character" w:styleId="HTML">
    <w:name w:val="HTML Cite"/>
    <w:basedOn w:val="a3"/>
    <w:uiPriority w:val="99"/>
    <w:semiHidden/>
    <w:unhideWhenUsed/>
    <w:rsid w:val="00E37861"/>
    <w:rPr>
      <w:i/>
      <w:iCs/>
    </w:rPr>
  </w:style>
  <w:style w:type="paragraph" w:customStyle="1" w:styleId="13">
    <w:name w:val="Обычный1"/>
    <w:uiPriority w:val="99"/>
    <w:rsid w:val="00F30522"/>
    <w:pPr>
      <w:widowControl w:val="0"/>
      <w:spacing w:after="0" w:line="240" w:lineRule="auto"/>
    </w:pPr>
    <w:rPr>
      <w:rFonts w:ascii="Times New Roman" w:eastAsia="Times New Roman" w:hAnsi="Times New Roman" w:cs="Times New Roman"/>
      <w:sz w:val="20"/>
      <w:szCs w:val="20"/>
      <w:lang w:eastAsia="ru-RU"/>
    </w:rPr>
  </w:style>
  <w:style w:type="paragraph" w:customStyle="1" w:styleId="affff6">
    <w:name w:val="Г. Сноска"/>
    <w:basedOn w:val="a2"/>
    <w:link w:val="affff7"/>
    <w:qFormat/>
    <w:rsid w:val="005E69C9"/>
    <w:pPr>
      <w:spacing w:before="0" w:after="0"/>
      <w:jc w:val="left"/>
    </w:pPr>
    <w:rPr>
      <w:rFonts w:eastAsia="Times New Roman" w:cs="Times New Roman"/>
      <w:color w:val="000000"/>
      <w:sz w:val="18"/>
      <w:szCs w:val="24"/>
      <w:lang w:eastAsia="ru-RU"/>
    </w:rPr>
  </w:style>
  <w:style w:type="character" w:customStyle="1" w:styleId="affff7">
    <w:name w:val="Г. Сноска Знак"/>
    <w:basedOn w:val="a3"/>
    <w:link w:val="affff6"/>
    <w:locked/>
    <w:rsid w:val="005E69C9"/>
    <w:rPr>
      <w:rFonts w:ascii="Arial" w:eastAsia="Times New Roman" w:hAnsi="Arial" w:cs="Times New Roman"/>
      <w:color w:val="000000"/>
      <w:sz w:val="18"/>
      <w:szCs w:val="24"/>
      <w:lang w:eastAsia="ru-RU"/>
    </w:rPr>
  </w:style>
  <w:style w:type="table" w:customStyle="1" w:styleId="14">
    <w:name w:val="Сетка таблицы1"/>
    <w:basedOn w:val="a4"/>
    <w:next w:val="a8"/>
    <w:uiPriority w:val="59"/>
    <w:rsid w:val="002F341D"/>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8">
    <w:name w:val="Сноска"/>
    <w:basedOn w:val="affff4"/>
    <w:link w:val="affff9"/>
    <w:qFormat/>
    <w:rsid w:val="00FF2CA9"/>
    <w:pPr>
      <w:jc w:val="left"/>
    </w:pPr>
    <w:rPr>
      <w:rFonts w:cs="Arial"/>
      <w:sz w:val="18"/>
      <w:szCs w:val="18"/>
    </w:rPr>
  </w:style>
  <w:style w:type="paragraph" w:customStyle="1" w:styleId="15">
    <w:name w:val="Стиль1"/>
    <w:basedOn w:val="a2"/>
    <w:uiPriority w:val="99"/>
    <w:qFormat/>
    <w:rsid w:val="009E28CE"/>
    <w:pPr>
      <w:tabs>
        <w:tab w:val="left" w:pos="709"/>
      </w:tabs>
      <w:spacing w:before="0" w:after="0" w:line="480" w:lineRule="auto"/>
      <w:ind w:firstLine="709"/>
    </w:pPr>
    <w:rPr>
      <w:rFonts w:ascii="Times New Roman" w:eastAsia="Times New Roman" w:hAnsi="Times New Roman" w:cs="Arial"/>
      <w:color w:val="000000"/>
      <w:sz w:val="26"/>
      <w:szCs w:val="24"/>
      <w:lang w:eastAsia="ru-RU"/>
    </w:rPr>
  </w:style>
  <w:style w:type="character" w:customStyle="1" w:styleId="affff9">
    <w:name w:val="Сноска Знак"/>
    <w:basedOn w:val="affff5"/>
    <w:link w:val="affff8"/>
    <w:rsid w:val="00FF2CA9"/>
    <w:rPr>
      <w:rFonts w:ascii="Arial" w:eastAsia="Calibri" w:hAnsi="Arial" w:cs="Arial"/>
      <w:sz w:val="18"/>
      <w:szCs w:val="18"/>
    </w:rPr>
  </w:style>
  <w:style w:type="paragraph" w:customStyle="1" w:styleId="xl40">
    <w:name w:val="xl40"/>
    <w:basedOn w:val="a2"/>
    <w:uiPriority w:val="99"/>
    <w:rsid w:val="00682CE2"/>
    <w:pPr>
      <w:spacing w:before="100" w:after="100"/>
      <w:jc w:val="right"/>
    </w:pPr>
    <w:rPr>
      <w:rFonts w:ascii="Courier New" w:eastAsia="Arial Unicode MS" w:hAnsi="Courier New" w:cs="Times New Roman"/>
      <w:sz w:val="16"/>
      <w:szCs w:val="20"/>
      <w:lang w:eastAsia="ru-RU"/>
    </w:rPr>
  </w:style>
  <w:style w:type="paragraph" w:customStyle="1" w:styleId="ConsPlusNormal">
    <w:name w:val="ConsPlusNormal"/>
    <w:uiPriority w:val="99"/>
    <w:rsid w:val="00271EA6"/>
    <w:pPr>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styleId="affffa">
    <w:name w:val="TOC Heading"/>
    <w:basedOn w:val="1"/>
    <w:next w:val="a2"/>
    <w:uiPriority w:val="39"/>
    <w:unhideWhenUsed/>
    <w:qFormat/>
    <w:rsid w:val="00094550"/>
    <w:pPr>
      <w:spacing w:before="480" w:after="0" w:line="276" w:lineRule="auto"/>
      <w:outlineLvl w:val="9"/>
    </w:pPr>
    <w:rPr>
      <w:rFonts w:asciiTheme="majorHAnsi" w:hAnsiTheme="majorHAnsi"/>
      <w:bCs/>
      <w:caps w:val="0"/>
      <w:color w:val="BF0000" w:themeColor="accent1" w:themeShade="BF"/>
      <w:szCs w:val="28"/>
      <w:lang w:eastAsia="ru-RU"/>
    </w:rPr>
  </w:style>
  <w:style w:type="paragraph" w:styleId="16">
    <w:name w:val="toc 1"/>
    <w:basedOn w:val="a2"/>
    <w:next w:val="a2"/>
    <w:autoRedefine/>
    <w:uiPriority w:val="39"/>
    <w:unhideWhenUsed/>
    <w:qFormat/>
    <w:rsid w:val="009220C0"/>
    <w:pPr>
      <w:tabs>
        <w:tab w:val="left" w:pos="442"/>
        <w:tab w:val="right" w:leader="dot" w:pos="9639"/>
      </w:tabs>
      <w:spacing w:before="60" w:after="60"/>
      <w:ind w:right="851"/>
    </w:pPr>
    <w:rPr>
      <w:rFonts w:ascii="Times New Roman" w:hAnsi="Times New Roman"/>
      <w:spacing w:val="-4"/>
      <w:sz w:val="24"/>
    </w:rPr>
  </w:style>
  <w:style w:type="paragraph" w:styleId="26">
    <w:name w:val="toc 2"/>
    <w:basedOn w:val="a2"/>
    <w:next w:val="a2"/>
    <w:autoRedefine/>
    <w:uiPriority w:val="39"/>
    <w:unhideWhenUsed/>
    <w:qFormat/>
    <w:rsid w:val="004720E8"/>
    <w:pPr>
      <w:tabs>
        <w:tab w:val="left" w:pos="1134"/>
        <w:tab w:val="right" w:leader="dot" w:pos="9639"/>
      </w:tabs>
      <w:spacing w:before="60" w:after="60"/>
      <w:ind w:left="221" w:right="851"/>
    </w:pPr>
    <w:rPr>
      <w:rFonts w:ascii="Times New Roman" w:hAnsi="Times New Roman"/>
    </w:rPr>
  </w:style>
  <w:style w:type="paragraph" w:styleId="33">
    <w:name w:val="toc 3"/>
    <w:basedOn w:val="a2"/>
    <w:next w:val="a2"/>
    <w:autoRedefine/>
    <w:uiPriority w:val="39"/>
    <w:unhideWhenUsed/>
    <w:qFormat/>
    <w:rsid w:val="00563B3A"/>
    <w:pPr>
      <w:tabs>
        <w:tab w:val="left" w:pos="1200"/>
        <w:tab w:val="right" w:leader="dot" w:pos="9628"/>
      </w:tabs>
      <w:spacing w:before="60" w:after="60"/>
      <w:ind w:left="442" w:right="851"/>
      <w:jc w:val="left"/>
    </w:pPr>
    <w:rPr>
      <w:rFonts w:ascii="Times New Roman" w:hAnsi="Times New Roman"/>
    </w:rPr>
  </w:style>
  <w:style w:type="paragraph" w:customStyle="1" w:styleId="affffb">
    <w:name w:val="Г. Рисунок"/>
    <w:basedOn w:val="a2"/>
    <w:uiPriority w:val="99"/>
    <w:qFormat/>
    <w:rsid w:val="000D0EDB"/>
    <w:pPr>
      <w:spacing w:before="60" w:after="240"/>
      <w:jc w:val="center"/>
    </w:pPr>
    <w:rPr>
      <w:rFonts w:ascii="Times New Roman" w:eastAsiaTheme="minorEastAsia" w:hAnsi="Times New Roman"/>
      <w:b/>
      <w:sz w:val="24"/>
      <w:lang w:eastAsia="ja-JP"/>
    </w:rPr>
  </w:style>
  <w:style w:type="paragraph" w:customStyle="1" w:styleId="affffc">
    <w:name w:val="Г. Слайд"/>
    <w:basedOn w:val="a2"/>
    <w:uiPriority w:val="99"/>
    <w:rsid w:val="000D0EDB"/>
    <w:pPr>
      <w:keepNext/>
      <w:spacing w:after="0" w:line="360" w:lineRule="auto"/>
      <w:jc w:val="center"/>
    </w:pPr>
    <w:rPr>
      <w:rFonts w:ascii="Times New Roman" w:eastAsiaTheme="minorEastAsia" w:hAnsi="Times New Roman"/>
      <w:noProof/>
      <w:sz w:val="24"/>
      <w:lang w:val="en-US" w:eastAsia="ru-RU"/>
    </w:rPr>
  </w:style>
  <w:style w:type="paragraph" w:customStyle="1" w:styleId="17">
    <w:name w:val="Название объекта1"/>
    <w:basedOn w:val="a2"/>
    <w:next w:val="a2"/>
    <w:uiPriority w:val="99"/>
    <w:rsid w:val="000D0EDB"/>
    <w:pPr>
      <w:suppressAutoHyphens/>
      <w:spacing w:before="0" w:after="0"/>
    </w:pPr>
    <w:rPr>
      <w:rFonts w:eastAsia="Times New Roman" w:cs="Arial"/>
      <w:b/>
      <w:bCs/>
      <w:sz w:val="20"/>
      <w:szCs w:val="20"/>
      <w:lang w:eastAsia="ar-SA"/>
    </w:rPr>
  </w:style>
  <w:style w:type="paragraph" w:customStyle="1" w:styleId="affffd">
    <w:name w:val="Г. Таблицы"/>
    <w:basedOn w:val="a2"/>
    <w:uiPriority w:val="99"/>
    <w:qFormat/>
    <w:rsid w:val="000D0EDB"/>
    <w:pPr>
      <w:keepNext/>
      <w:suppressLineNumbers/>
      <w:suppressAutoHyphens/>
      <w:spacing w:before="240"/>
      <w:jc w:val="left"/>
    </w:pPr>
    <w:rPr>
      <w:rFonts w:ascii="Times New Roman" w:eastAsiaTheme="minorEastAsia" w:hAnsi="Times New Roman" w:cs="Times New Roman"/>
      <w:b/>
      <w:bCs/>
      <w:sz w:val="24"/>
      <w:lang w:eastAsia="ar-SA"/>
    </w:rPr>
  </w:style>
  <w:style w:type="paragraph" w:customStyle="1" w:styleId="affffe">
    <w:name w:val="Г.Текст в таблице"/>
    <w:basedOn w:val="a2"/>
    <w:link w:val="afffff"/>
    <w:uiPriority w:val="99"/>
    <w:rsid w:val="000D0EDB"/>
    <w:pPr>
      <w:spacing w:before="0" w:after="0"/>
      <w:jc w:val="left"/>
    </w:pPr>
    <w:rPr>
      <w:rFonts w:ascii="Times New Roman" w:eastAsiaTheme="minorEastAsia" w:hAnsi="Times New Roman"/>
      <w:sz w:val="24"/>
      <w:lang w:val="en-US" w:eastAsia="ja-JP"/>
    </w:rPr>
  </w:style>
  <w:style w:type="character" w:customStyle="1" w:styleId="afffff">
    <w:name w:val="Г.Текст в таблице Знак"/>
    <w:basedOn w:val="a3"/>
    <w:link w:val="affffe"/>
    <w:uiPriority w:val="99"/>
    <w:rsid w:val="000D0EDB"/>
    <w:rPr>
      <w:rFonts w:ascii="Times New Roman" w:eastAsiaTheme="minorEastAsia" w:hAnsi="Times New Roman"/>
      <w:sz w:val="24"/>
      <w:lang w:val="en-US" w:eastAsia="ja-JP"/>
    </w:rPr>
  </w:style>
  <w:style w:type="numbering" w:customStyle="1" w:styleId="a">
    <w:name w:val="Г. Марк.список"/>
    <w:uiPriority w:val="99"/>
    <w:rsid w:val="000D0EDB"/>
    <w:pPr>
      <w:numPr>
        <w:numId w:val="7"/>
      </w:numPr>
    </w:pPr>
  </w:style>
  <w:style w:type="paragraph" w:customStyle="1" w:styleId="afffff0">
    <w:name w:val="Г.Заголовок таблицы"/>
    <w:basedOn w:val="a2"/>
    <w:link w:val="afffff1"/>
    <w:qFormat/>
    <w:rsid w:val="000D0EDB"/>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f1">
    <w:name w:val="Г.Заголовок таблицы Знак"/>
    <w:basedOn w:val="a3"/>
    <w:link w:val="afffff0"/>
    <w:rsid w:val="000D0EDB"/>
    <w:rPr>
      <w:rFonts w:ascii="Times New Roman" w:eastAsia="Calibri" w:hAnsi="Times New Roman" w:cs="Times New Roman"/>
      <w:b/>
      <w:sz w:val="24"/>
      <w:lang w:val="en-US" w:eastAsia="ja-JP"/>
    </w:rPr>
  </w:style>
  <w:style w:type="paragraph" w:customStyle="1" w:styleId="afffff2">
    <w:name w:val="Г. Табл.марк.список"/>
    <w:basedOn w:val="affffe"/>
    <w:link w:val="afffff3"/>
    <w:rsid w:val="000D0EDB"/>
    <w:pPr>
      <w:tabs>
        <w:tab w:val="left" w:pos="397"/>
      </w:tabs>
      <w:ind w:left="284" w:hanging="284"/>
    </w:pPr>
    <w:rPr>
      <w:rFonts w:eastAsia="Calibri" w:cs="Times New Roman"/>
    </w:rPr>
  </w:style>
  <w:style w:type="character" w:customStyle="1" w:styleId="afffff3">
    <w:name w:val="Г. Табл.марк.список Знак"/>
    <w:basedOn w:val="afffff"/>
    <w:link w:val="afffff2"/>
    <w:rsid w:val="000D0EDB"/>
    <w:rPr>
      <w:rFonts w:ascii="Times New Roman" w:eastAsia="Calibri" w:hAnsi="Times New Roman" w:cs="Times New Roman"/>
      <w:sz w:val="24"/>
      <w:lang w:val="en-US" w:eastAsia="ja-JP"/>
    </w:rPr>
  </w:style>
  <w:style w:type="paragraph" w:customStyle="1" w:styleId="-11">
    <w:name w:val="Маркированный-1"/>
    <w:basedOn w:val="a2"/>
    <w:uiPriority w:val="99"/>
    <w:rsid w:val="000D0EDB"/>
    <w:pPr>
      <w:suppressAutoHyphens/>
      <w:spacing w:before="0" w:after="0" w:line="276" w:lineRule="auto"/>
      <w:ind w:left="720" w:hanging="360"/>
    </w:pPr>
    <w:rPr>
      <w:rFonts w:ascii="Times New Roman" w:eastAsiaTheme="minorEastAsia" w:hAnsi="Times New Roman" w:cs="Times New Roman"/>
      <w:color w:val="000000"/>
      <w:sz w:val="24"/>
      <w:lang w:val="en-US" w:eastAsia="ar-SA"/>
    </w:rPr>
  </w:style>
  <w:style w:type="character" w:customStyle="1" w:styleId="hps">
    <w:name w:val="hps"/>
    <w:basedOn w:val="a3"/>
    <w:rsid w:val="000D0EDB"/>
  </w:style>
  <w:style w:type="paragraph" w:styleId="41">
    <w:name w:val="toc 4"/>
    <w:basedOn w:val="a2"/>
    <w:next w:val="a2"/>
    <w:autoRedefine/>
    <w:uiPriority w:val="39"/>
    <w:unhideWhenUsed/>
    <w:rsid w:val="000D0EDB"/>
    <w:pPr>
      <w:tabs>
        <w:tab w:val="left" w:pos="1680"/>
        <w:tab w:val="right" w:leader="dot" w:pos="9628"/>
      </w:tabs>
      <w:spacing w:before="0" w:after="100" w:line="276" w:lineRule="auto"/>
      <w:ind w:left="658" w:right="567"/>
      <w:jc w:val="left"/>
    </w:pPr>
    <w:rPr>
      <w:rFonts w:eastAsiaTheme="minorEastAsia"/>
      <w:lang w:eastAsia="ru-RU"/>
    </w:rPr>
  </w:style>
  <w:style w:type="paragraph" w:styleId="51">
    <w:name w:val="toc 5"/>
    <w:basedOn w:val="a2"/>
    <w:next w:val="a2"/>
    <w:autoRedefine/>
    <w:uiPriority w:val="39"/>
    <w:unhideWhenUsed/>
    <w:rsid w:val="000D0EDB"/>
    <w:pPr>
      <w:tabs>
        <w:tab w:val="right" w:leader="dot" w:pos="9639"/>
      </w:tabs>
      <w:spacing w:before="0" w:after="100" w:line="276" w:lineRule="auto"/>
      <w:ind w:left="1134" w:right="424"/>
      <w:jc w:val="left"/>
    </w:pPr>
    <w:rPr>
      <w:rFonts w:asciiTheme="minorHAnsi" w:eastAsiaTheme="minorEastAsia" w:hAnsiTheme="minorHAnsi"/>
      <w:lang w:eastAsia="ru-RU"/>
    </w:rPr>
  </w:style>
  <w:style w:type="paragraph" w:customStyle="1" w:styleId="Default">
    <w:name w:val="Default"/>
    <w:rsid w:val="000D0EDB"/>
    <w:pPr>
      <w:autoSpaceDE w:val="0"/>
      <w:autoSpaceDN w:val="0"/>
      <w:adjustRightInd w:val="0"/>
      <w:spacing w:after="0" w:line="240" w:lineRule="auto"/>
    </w:pPr>
    <w:rPr>
      <w:rFonts w:ascii="Arial" w:eastAsia="Calibri" w:hAnsi="Arial" w:cs="Arial"/>
      <w:color w:val="000000"/>
      <w:sz w:val="24"/>
      <w:szCs w:val="24"/>
    </w:rPr>
  </w:style>
  <w:style w:type="table" w:customStyle="1" w:styleId="310">
    <w:name w:val="Таблица простая 31"/>
    <w:basedOn w:val="a4"/>
    <w:uiPriority w:val="43"/>
    <w:rsid w:val="000D0EDB"/>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27">
    <w:name w:val="Сетка таблицы светлая2"/>
    <w:basedOn w:val="a4"/>
    <w:uiPriority w:val="40"/>
    <w:rsid w:val="000D0EDB"/>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132">
    <w:name w:val="Таблица-сетка 1 светлая — акцент 32"/>
    <w:basedOn w:val="a4"/>
    <w:uiPriority w:val="46"/>
    <w:rsid w:val="000D0EDB"/>
    <w:pPr>
      <w:spacing w:after="0" w:line="240" w:lineRule="auto"/>
    </w:pPr>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120">
    <w:name w:val="Таблица простая 12"/>
    <w:basedOn w:val="a4"/>
    <w:uiPriority w:val="41"/>
    <w:rsid w:val="000D0EDB"/>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0">
    <w:name w:val="msonormal"/>
    <w:basedOn w:val="a2"/>
    <w:uiPriority w:val="99"/>
    <w:rsid w:val="000D0EDB"/>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font5">
    <w:name w:val="font5"/>
    <w:basedOn w:val="a2"/>
    <w:uiPriority w:val="99"/>
    <w:rsid w:val="000D0EDB"/>
    <w:pPr>
      <w:spacing w:before="100" w:beforeAutospacing="1" w:after="100" w:afterAutospacing="1"/>
      <w:jc w:val="left"/>
    </w:pPr>
    <w:rPr>
      <w:rFonts w:ascii="Tahoma" w:eastAsia="Times New Roman" w:hAnsi="Tahoma" w:cs="Tahoma"/>
      <w:color w:val="000000"/>
      <w:sz w:val="16"/>
      <w:szCs w:val="16"/>
      <w:lang w:eastAsia="ru-RU"/>
    </w:rPr>
  </w:style>
  <w:style w:type="paragraph" w:customStyle="1" w:styleId="font6">
    <w:name w:val="font6"/>
    <w:basedOn w:val="a2"/>
    <w:uiPriority w:val="99"/>
    <w:rsid w:val="000D0EDB"/>
    <w:pPr>
      <w:spacing w:before="100" w:beforeAutospacing="1" w:after="100" w:afterAutospacing="1"/>
      <w:jc w:val="left"/>
    </w:pPr>
    <w:rPr>
      <w:rFonts w:ascii="Tahoma" w:eastAsia="Times New Roman" w:hAnsi="Tahoma" w:cs="Tahoma"/>
      <w:b/>
      <w:bCs/>
      <w:color w:val="000000"/>
      <w:sz w:val="16"/>
      <w:szCs w:val="16"/>
      <w:lang w:eastAsia="ru-RU"/>
    </w:rPr>
  </w:style>
  <w:style w:type="paragraph" w:customStyle="1" w:styleId="xl1114">
    <w:name w:val="xl1114"/>
    <w:basedOn w:val="a2"/>
    <w:uiPriority w:val="99"/>
    <w:rsid w:val="000D0EDB"/>
    <w:pPr>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1116">
    <w:name w:val="xl1116"/>
    <w:basedOn w:val="a2"/>
    <w:uiPriority w:val="99"/>
    <w:rsid w:val="000D0EDB"/>
    <w:pPr>
      <w:spacing w:before="100" w:beforeAutospacing="1" w:after="100" w:afterAutospacing="1"/>
      <w:jc w:val="left"/>
    </w:pPr>
    <w:rPr>
      <w:rFonts w:ascii="Times New Roman" w:eastAsia="Times New Roman" w:hAnsi="Times New Roman" w:cs="Times New Roman"/>
      <w:i/>
      <w:iCs/>
      <w:sz w:val="24"/>
      <w:szCs w:val="24"/>
      <w:lang w:eastAsia="ru-RU"/>
    </w:rPr>
  </w:style>
  <w:style w:type="paragraph" w:customStyle="1" w:styleId="xl1117">
    <w:name w:val="xl1117"/>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18">
    <w:name w:val="xl1118"/>
    <w:basedOn w:val="a2"/>
    <w:uiPriority w:val="99"/>
    <w:rsid w:val="000D0EDB"/>
    <w:pPr>
      <w:shd w:val="clear" w:color="000000" w:fill="D4FDD5"/>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19">
    <w:name w:val="xl1119"/>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20">
    <w:name w:val="xl1120"/>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21">
    <w:name w:val="xl1121"/>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2">
    <w:name w:val="xl1122"/>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3">
    <w:name w:val="xl1123"/>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4">
    <w:name w:val="xl1124"/>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5">
    <w:name w:val="xl1125"/>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1126">
    <w:name w:val="xl1126"/>
    <w:basedOn w:val="a2"/>
    <w:uiPriority w:val="99"/>
    <w:rsid w:val="000D0EDB"/>
    <w:pPr>
      <w:spacing w:before="100" w:beforeAutospacing="1" w:after="100" w:afterAutospacing="1"/>
      <w:ind w:firstLineChars="100" w:firstLine="100"/>
      <w:jc w:val="left"/>
      <w:textAlignment w:val="center"/>
    </w:pPr>
    <w:rPr>
      <w:rFonts w:ascii="Times New Roman" w:eastAsia="Times New Roman" w:hAnsi="Times New Roman" w:cs="Times New Roman"/>
      <w:b/>
      <w:bCs/>
      <w:sz w:val="16"/>
      <w:szCs w:val="16"/>
      <w:lang w:eastAsia="ru-RU"/>
    </w:rPr>
  </w:style>
  <w:style w:type="paragraph" w:customStyle="1" w:styleId="xl1127">
    <w:name w:val="xl1127"/>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8">
    <w:name w:val="xl112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9">
    <w:name w:val="xl1129"/>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0">
    <w:name w:val="xl1130"/>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C00000"/>
      <w:sz w:val="24"/>
      <w:szCs w:val="24"/>
      <w:lang w:eastAsia="ru-RU"/>
    </w:rPr>
  </w:style>
  <w:style w:type="paragraph" w:customStyle="1" w:styleId="xl1131">
    <w:name w:val="xl1131"/>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2">
    <w:name w:val="xl1132"/>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3">
    <w:name w:val="xl1133"/>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4">
    <w:name w:val="xl1134"/>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5">
    <w:name w:val="xl1135"/>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36">
    <w:name w:val="xl1136"/>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B050"/>
      <w:sz w:val="24"/>
      <w:szCs w:val="24"/>
      <w:lang w:eastAsia="ru-RU"/>
    </w:rPr>
  </w:style>
  <w:style w:type="paragraph" w:customStyle="1" w:styleId="xl1137">
    <w:name w:val="xl1137"/>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38">
    <w:name w:val="xl113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39">
    <w:name w:val="xl1139"/>
    <w:basedOn w:val="a2"/>
    <w:uiPriority w:val="99"/>
    <w:rsid w:val="000D0EDB"/>
    <w:pP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40">
    <w:name w:val="xl1140"/>
    <w:basedOn w:val="a2"/>
    <w:uiPriority w:val="99"/>
    <w:rsid w:val="000D0EDB"/>
    <w:pPr>
      <w:spacing w:before="100" w:beforeAutospacing="1" w:after="100" w:afterAutospacing="1"/>
      <w:jc w:val="right"/>
      <w:textAlignment w:val="center"/>
    </w:pPr>
    <w:rPr>
      <w:rFonts w:ascii="Times New Roman" w:eastAsia="Times New Roman" w:hAnsi="Times New Roman" w:cs="Times New Roman"/>
      <w:sz w:val="16"/>
      <w:szCs w:val="16"/>
      <w:lang w:eastAsia="ru-RU"/>
    </w:rPr>
  </w:style>
  <w:style w:type="paragraph" w:customStyle="1" w:styleId="xl1141">
    <w:name w:val="xl1141"/>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2">
    <w:name w:val="xl1142"/>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3">
    <w:name w:val="xl1143"/>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4">
    <w:name w:val="xl1144"/>
    <w:basedOn w:val="a2"/>
    <w:uiPriority w:val="99"/>
    <w:rsid w:val="000D0EDB"/>
    <w:pP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45">
    <w:name w:val="xl1145"/>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6">
    <w:name w:val="xl1146"/>
    <w:basedOn w:val="a2"/>
    <w:uiPriority w:val="99"/>
    <w:rsid w:val="000D0EDB"/>
    <w:pPr>
      <w:shd w:val="clear" w:color="000000" w:fill="D4FDD5"/>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47">
    <w:name w:val="xl1147"/>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48">
    <w:name w:val="xl1148"/>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49">
    <w:name w:val="xl1149"/>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color w:val="FF0000"/>
      <w:sz w:val="24"/>
      <w:szCs w:val="24"/>
      <w:lang w:eastAsia="ru-RU"/>
    </w:rPr>
  </w:style>
  <w:style w:type="paragraph" w:customStyle="1" w:styleId="xl1150">
    <w:name w:val="xl1150"/>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51">
    <w:name w:val="xl1151"/>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2">
    <w:name w:val="xl1152"/>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3">
    <w:name w:val="xl1153"/>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4">
    <w:name w:val="xl1154"/>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5">
    <w:name w:val="xl1155"/>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6">
    <w:name w:val="xl1156"/>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7">
    <w:name w:val="xl1157"/>
    <w:basedOn w:val="a2"/>
    <w:uiPriority w:val="99"/>
    <w:rsid w:val="000D0EDB"/>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8">
    <w:name w:val="xl115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59">
    <w:name w:val="xl1159"/>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60">
    <w:name w:val="xl1160"/>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61">
    <w:name w:val="xl1161"/>
    <w:basedOn w:val="a2"/>
    <w:uiPriority w:val="99"/>
    <w:rsid w:val="000D0EDB"/>
    <w:pPr>
      <w:spacing w:before="100" w:beforeAutospacing="1" w:after="100" w:afterAutospacing="1"/>
      <w:jc w:val="right"/>
      <w:textAlignment w:val="center"/>
    </w:pPr>
    <w:rPr>
      <w:rFonts w:ascii="Times New Roman" w:eastAsia="Times New Roman" w:hAnsi="Times New Roman" w:cs="Times New Roman"/>
      <w:color w:val="808080"/>
      <w:sz w:val="24"/>
      <w:szCs w:val="24"/>
      <w:lang w:eastAsia="ru-RU"/>
    </w:rPr>
  </w:style>
  <w:style w:type="paragraph" w:customStyle="1" w:styleId="xl1162">
    <w:name w:val="xl1162"/>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3">
    <w:name w:val="xl1163"/>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4">
    <w:name w:val="xl1164"/>
    <w:basedOn w:val="a2"/>
    <w:uiPriority w:val="99"/>
    <w:rsid w:val="000D0EDB"/>
    <w:pPr>
      <w:pBdr>
        <w:right w:val="single" w:sz="4" w:space="0" w:color="D52B1E"/>
      </w:pBd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65">
    <w:name w:val="xl1165"/>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6">
    <w:name w:val="xl1166"/>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7">
    <w:name w:val="xl1167"/>
    <w:basedOn w:val="a2"/>
    <w:uiPriority w:val="99"/>
    <w:rsid w:val="000D0EDB"/>
    <w:pPr>
      <w:spacing w:before="100" w:beforeAutospacing="1" w:after="100" w:afterAutospacing="1"/>
      <w:ind w:firstLineChars="100" w:firstLine="100"/>
      <w:jc w:val="left"/>
      <w:textAlignment w:val="center"/>
    </w:pPr>
    <w:rPr>
      <w:rFonts w:ascii="Times New Roman" w:eastAsia="Times New Roman" w:hAnsi="Times New Roman" w:cs="Times New Roman"/>
      <w:b/>
      <w:bCs/>
      <w:i/>
      <w:iCs/>
      <w:sz w:val="16"/>
      <w:szCs w:val="16"/>
      <w:lang w:eastAsia="ru-RU"/>
    </w:rPr>
  </w:style>
  <w:style w:type="paragraph" w:customStyle="1" w:styleId="xl1168">
    <w:name w:val="xl1168"/>
    <w:basedOn w:val="a2"/>
    <w:uiPriority w:val="99"/>
    <w:rsid w:val="000D0EDB"/>
    <w:pP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69">
    <w:name w:val="xl1169"/>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0">
    <w:name w:val="xl1170"/>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i/>
      <w:iCs/>
      <w:sz w:val="24"/>
      <w:szCs w:val="24"/>
      <w:lang w:eastAsia="ru-RU"/>
    </w:rPr>
  </w:style>
  <w:style w:type="paragraph" w:customStyle="1" w:styleId="xl1171">
    <w:name w:val="xl1171"/>
    <w:basedOn w:val="a2"/>
    <w:uiPriority w:val="99"/>
    <w:rsid w:val="000D0EDB"/>
    <w:pPr>
      <w:shd w:val="clear" w:color="000000" w:fill="F2F2F2"/>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172">
    <w:name w:val="xl1172"/>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color w:val="FFFFFF"/>
      <w:sz w:val="24"/>
      <w:szCs w:val="24"/>
      <w:lang w:eastAsia="ru-RU"/>
    </w:rPr>
  </w:style>
  <w:style w:type="paragraph" w:customStyle="1" w:styleId="xl1173">
    <w:name w:val="xl1173"/>
    <w:basedOn w:val="a2"/>
    <w:uiPriority w:val="99"/>
    <w:rsid w:val="000D0EDB"/>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74">
    <w:name w:val="xl1174"/>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5">
    <w:name w:val="xl1175"/>
    <w:basedOn w:val="a2"/>
    <w:uiPriority w:val="99"/>
    <w:rsid w:val="000D0EDB"/>
    <w:pP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76">
    <w:name w:val="xl1176"/>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7">
    <w:name w:val="xl1177"/>
    <w:basedOn w:val="a2"/>
    <w:uiPriority w:val="99"/>
    <w:rsid w:val="000D0EDB"/>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78">
    <w:name w:val="xl1178"/>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79">
    <w:name w:val="xl1179"/>
    <w:basedOn w:val="a2"/>
    <w:uiPriority w:val="99"/>
    <w:rsid w:val="000D0EDB"/>
    <w:pPr>
      <w:shd w:val="clear" w:color="000000" w:fill="0076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80">
    <w:name w:val="xl1180"/>
    <w:basedOn w:val="a2"/>
    <w:uiPriority w:val="99"/>
    <w:rsid w:val="000D0EDB"/>
    <w:pPr>
      <w:shd w:val="clear" w:color="000000" w:fill="007600"/>
      <w:spacing w:before="100" w:beforeAutospacing="1" w:after="100" w:afterAutospacing="1"/>
      <w:jc w:val="center"/>
      <w:textAlignment w:val="center"/>
    </w:pPr>
    <w:rPr>
      <w:rFonts w:ascii="Times New Roman" w:eastAsia="Times New Roman" w:hAnsi="Times New Roman" w:cs="Times New Roman"/>
      <w:i/>
      <w:iCs/>
      <w:color w:val="FFFFFF"/>
      <w:sz w:val="24"/>
      <w:szCs w:val="24"/>
      <w:lang w:eastAsia="ru-RU"/>
    </w:rPr>
  </w:style>
  <w:style w:type="paragraph" w:customStyle="1" w:styleId="xl1181">
    <w:name w:val="xl1181"/>
    <w:basedOn w:val="a2"/>
    <w:uiPriority w:val="99"/>
    <w:rsid w:val="000D0EDB"/>
    <w:pPr>
      <w:shd w:val="clear" w:color="000000" w:fill="007600"/>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82">
    <w:name w:val="xl1182"/>
    <w:basedOn w:val="a2"/>
    <w:uiPriority w:val="99"/>
    <w:rsid w:val="000D0EDB"/>
    <w:pPr>
      <w:pBdr>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83">
    <w:name w:val="xl1183"/>
    <w:basedOn w:val="a2"/>
    <w:uiPriority w:val="99"/>
    <w:rsid w:val="000D0EDB"/>
    <w:pPr>
      <w:shd w:val="clear" w:color="000000" w:fill="007600"/>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84">
    <w:name w:val="xl1184"/>
    <w:basedOn w:val="a2"/>
    <w:uiPriority w:val="99"/>
    <w:rsid w:val="000D0EDB"/>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85">
    <w:name w:val="xl1185"/>
    <w:basedOn w:val="a2"/>
    <w:uiPriority w:val="99"/>
    <w:rsid w:val="000D0EDB"/>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86">
    <w:name w:val="xl1186"/>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7">
    <w:name w:val="xl1187"/>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88">
    <w:name w:val="xl1188"/>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9">
    <w:name w:val="xl1189"/>
    <w:basedOn w:val="a2"/>
    <w:uiPriority w:val="99"/>
    <w:rsid w:val="000D0EDB"/>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90">
    <w:name w:val="xl1190"/>
    <w:basedOn w:val="a2"/>
    <w:uiPriority w:val="99"/>
    <w:rsid w:val="000D0EDB"/>
    <w:pPr>
      <w:pBdr>
        <w:top w:val="single" w:sz="4" w:space="0" w:color="007600"/>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1">
    <w:name w:val="xl1191"/>
    <w:basedOn w:val="a2"/>
    <w:uiPriority w:val="99"/>
    <w:rsid w:val="000D0EDB"/>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2">
    <w:name w:val="xl1192"/>
    <w:basedOn w:val="a2"/>
    <w:uiPriority w:val="99"/>
    <w:rsid w:val="000D0EDB"/>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93">
    <w:name w:val="xl1193"/>
    <w:basedOn w:val="a2"/>
    <w:uiPriority w:val="99"/>
    <w:rsid w:val="000D0EDB"/>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94">
    <w:name w:val="xl1194"/>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6"/>
      <w:szCs w:val="16"/>
      <w:lang w:eastAsia="ru-RU"/>
    </w:rPr>
  </w:style>
  <w:style w:type="paragraph" w:customStyle="1" w:styleId="xl1195">
    <w:name w:val="xl1195"/>
    <w:basedOn w:val="a2"/>
    <w:uiPriority w:val="99"/>
    <w:rsid w:val="000D0EDB"/>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96">
    <w:name w:val="xl1196"/>
    <w:basedOn w:val="a2"/>
    <w:uiPriority w:val="99"/>
    <w:rsid w:val="000D0EDB"/>
    <w:pPr>
      <w:pBdr>
        <w:left w:val="single" w:sz="4" w:space="0" w:color="FFFFFF"/>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7">
    <w:name w:val="xl1197"/>
    <w:basedOn w:val="a2"/>
    <w:uiPriority w:val="99"/>
    <w:rsid w:val="000D0EDB"/>
    <w:pPr>
      <w:pBdr>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8">
    <w:name w:val="xl1198"/>
    <w:basedOn w:val="a2"/>
    <w:uiPriority w:val="99"/>
    <w:rsid w:val="000D0EDB"/>
    <w:pPr>
      <w:pBdr>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9">
    <w:name w:val="xl1199"/>
    <w:basedOn w:val="a2"/>
    <w:uiPriority w:val="99"/>
    <w:rsid w:val="000D0EDB"/>
    <w:pPr>
      <w:pBdr>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200">
    <w:name w:val="xl1200"/>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201">
    <w:name w:val="xl1201"/>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color w:val="FF0000"/>
      <w:sz w:val="16"/>
      <w:szCs w:val="16"/>
      <w:lang w:eastAsia="ru-RU"/>
    </w:rPr>
  </w:style>
  <w:style w:type="paragraph" w:customStyle="1" w:styleId="xl1202">
    <w:name w:val="xl1202"/>
    <w:basedOn w:val="a2"/>
    <w:uiPriority w:val="99"/>
    <w:rsid w:val="000D0EDB"/>
    <w:pPr>
      <w:pBdr>
        <w:left w:val="single" w:sz="4" w:space="0" w:color="007600"/>
      </w:pBd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table" w:customStyle="1" w:styleId="-133">
    <w:name w:val="Таблица-сетка 1 светлая — акцент 33"/>
    <w:basedOn w:val="a4"/>
    <w:uiPriority w:val="46"/>
    <w:rsid w:val="000D0EDB"/>
    <w:pPr>
      <w:spacing w:after="0" w:line="240" w:lineRule="auto"/>
    </w:pPr>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tcBorders>
          <w:bottom w:val="single" w:sz="12" w:space="0" w:color="DBDBDB" w:themeColor="accent3" w:themeTint="99"/>
        </w:tcBorders>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42">
    <w:name w:val="Стиль4"/>
    <w:basedOn w:val="a4"/>
    <w:uiPriority w:val="99"/>
    <w:rsid w:val="00C47D00"/>
    <w:pPr>
      <w:spacing w:after="0" w:line="240" w:lineRule="auto"/>
    </w:pPr>
    <w:tblPr>
      <w:tblInd w:w="0" w:type="dxa"/>
      <w:tblCellMar>
        <w:top w:w="0" w:type="dxa"/>
        <w:left w:w="108" w:type="dxa"/>
        <w:bottom w:w="0" w:type="dxa"/>
        <w:right w:w="108" w:type="dxa"/>
      </w:tblCellMar>
    </w:tblPr>
  </w:style>
  <w:style w:type="paragraph" w:styleId="afffff4">
    <w:name w:val="annotation text"/>
    <w:basedOn w:val="a2"/>
    <w:link w:val="afffff5"/>
    <w:uiPriority w:val="99"/>
    <w:semiHidden/>
    <w:unhideWhenUsed/>
    <w:rsid w:val="00672169"/>
    <w:rPr>
      <w:sz w:val="20"/>
      <w:szCs w:val="20"/>
    </w:rPr>
  </w:style>
  <w:style w:type="character" w:customStyle="1" w:styleId="afffff5">
    <w:name w:val="Текст примечания Знак"/>
    <w:basedOn w:val="a3"/>
    <w:link w:val="afffff4"/>
    <w:uiPriority w:val="99"/>
    <w:semiHidden/>
    <w:rsid w:val="00672169"/>
    <w:rPr>
      <w:rFonts w:ascii="Arial" w:hAnsi="Arial"/>
      <w:sz w:val="20"/>
      <w:szCs w:val="20"/>
    </w:rPr>
  </w:style>
  <w:style w:type="paragraph" w:styleId="afffff6">
    <w:name w:val="annotation subject"/>
    <w:basedOn w:val="afffff4"/>
    <w:next w:val="afffff4"/>
    <w:link w:val="afffff7"/>
    <w:uiPriority w:val="99"/>
    <w:semiHidden/>
    <w:unhideWhenUsed/>
    <w:rsid w:val="00672169"/>
    <w:rPr>
      <w:b/>
      <w:bCs/>
    </w:rPr>
  </w:style>
  <w:style w:type="character" w:customStyle="1" w:styleId="afffff7">
    <w:name w:val="Тема примечания Знак"/>
    <w:basedOn w:val="afffff5"/>
    <w:link w:val="afffff6"/>
    <w:uiPriority w:val="99"/>
    <w:semiHidden/>
    <w:rsid w:val="00672169"/>
    <w:rPr>
      <w:rFonts w:ascii="Arial" w:hAnsi="Arial"/>
      <w:b/>
      <w:bCs/>
      <w:sz w:val="20"/>
      <w:szCs w:val="20"/>
    </w:rPr>
  </w:style>
  <w:style w:type="paragraph" w:customStyle="1" w:styleId="afffff8">
    <w:name w:val="текст конц. сноски"/>
    <w:basedOn w:val="a2"/>
    <w:rsid w:val="0088189A"/>
    <w:pPr>
      <w:spacing w:before="0" w:after="0"/>
      <w:jc w:val="right"/>
    </w:pPr>
    <w:rPr>
      <w:rFonts w:ascii="Univers" w:eastAsia="Times New Roman" w:hAnsi="Univers" w:cs="Times New Roman"/>
      <w:sz w:val="14"/>
      <w:szCs w:val="20"/>
      <w:lang w:eastAsia="ru-RU"/>
    </w:rPr>
  </w:style>
  <w:style w:type="table" w:customStyle="1" w:styleId="TableGridLight1">
    <w:name w:val="Table Grid Light1"/>
    <w:basedOn w:val="a4"/>
    <w:uiPriority w:val="40"/>
    <w:rsid w:val="00EA044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1">
    <w:name w:val="Plain Table 11"/>
    <w:basedOn w:val="a4"/>
    <w:uiPriority w:val="41"/>
    <w:rsid w:val="00EA0447"/>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xl87">
    <w:name w:val="xl87"/>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8">
    <w:name w:val="xl88"/>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9">
    <w:name w:val="xl89"/>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0">
    <w:name w:val="xl90"/>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1">
    <w:name w:val="xl91"/>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2">
    <w:name w:val="xl92"/>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3">
    <w:name w:val="xl93"/>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4">
    <w:name w:val="xl94"/>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5">
    <w:name w:val="xl95"/>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6">
    <w:name w:val="xl96"/>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7">
    <w:name w:val="xl97"/>
    <w:basedOn w:val="a2"/>
    <w:uiPriority w:val="99"/>
    <w:rsid w:val="00EA0447"/>
    <w:pPr>
      <w:pBdr>
        <w:top w:val="single" w:sz="4" w:space="0" w:color="auto"/>
        <w:left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8">
    <w:name w:val="xl98"/>
    <w:basedOn w:val="a2"/>
    <w:uiPriority w:val="99"/>
    <w:rsid w:val="00EA0447"/>
    <w:pPr>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9">
    <w:name w:val="xl99"/>
    <w:basedOn w:val="a2"/>
    <w:uiPriority w:val="99"/>
    <w:rsid w:val="00EA0447"/>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0">
    <w:name w:val="xl100"/>
    <w:basedOn w:val="a2"/>
    <w:uiPriority w:val="99"/>
    <w:rsid w:val="00EA044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1">
    <w:name w:val="xl101"/>
    <w:basedOn w:val="a2"/>
    <w:uiPriority w:val="99"/>
    <w:rsid w:val="00EA0447"/>
    <w:pPr>
      <w:pBdr>
        <w:top w:val="single" w:sz="4" w:space="0" w:color="auto"/>
        <w:left w:val="single" w:sz="4" w:space="0" w:color="auto"/>
        <w:bottom w:val="single" w:sz="4" w:space="0" w:color="auto"/>
        <w:right w:val="single" w:sz="4" w:space="0" w:color="auto"/>
      </w:pBdr>
      <w:shd w:val="clear" w:color="auto" w:fill="00B050"/>
      <w:spacing w:before="100" w:beforeAutospacing="1" w:after="100" w:afterAutospacing="1"/>
      <w:jc w:val="center"/>
    </w:pPr>
    <w:rPr>
      <w:rFonts w:ascii="Times New Roman" w:eastAsia="Times New Roman" w:hAnsi="Times New Roman" w:cs="Times New Roman"/>
      <w:sz w:val="24"/>
      <w:szCs w:val="24"/>
      <w:lang w:eastAsia="ru-RU"/>
    </w:rPr>
  </w:style>
  <w:style w:type="character" w:customStyle="1" w:styleId="710">
    <w:name w:val="Заголовок 7 Знак1"/>
    <w:basedOn w:val="a3"/>
    <w:semiHidden/>
    <w:rsid w:val="00EA0447"/>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3"/>
    <w:semiHidden/>
    <w:rsid w:val="00EA0447"/>
    <w:rPr>
      <w:rFonts w:asciiTheme="majorHAnsi" w:eastAsiaTheme="majorEastAsia" w:hAnsiTheme="majorHAnsi" w:cstheme="majorBidi"/>
      <w:color w:val="404040" w:themeColor="text1" w:themeTint="BF"/>
    </w:rPr>
  </w:style>
  <w:style w:type="character" w:customStyle="1" w:styleId="910">
    <w:name w:val="Заголовок 9 Знак1"/>
    <w:basedOn w:val="a3"/>
    <w:semiHidden/>
    <w:rsid w:val="00EA0447"/>
    <w:rPr>
      <w:rFonts w:asciiTheme="majorHAnsi" w:eastAsiaTheme="majorEastAsia" w:hAnsiTheme="majorHAnsi" w:cstheme="majorBidi"/>
      <w:i/>
      <w:iCs/>
      <w:color w:val="404040" w:themeColor="text1" w:themeTint="BF"/>
    </w:rPr>
  </w:style>
  <w:style w:type="character" w:customStyle="1" w:styleId="18">
    <w:name w:val="Верхний колонтитул Знак1"/>
    <w:basedOn w:val="a3"/>
    <w:uiPriority w:val="99"/>
    <w:semiHidden/>
    <w:rsid w:val="00EA0447"/>
    <w:rPr>
      <w:rFonts w:ascii="Arial" w:hAnsi="Arial"/>
    </w:rPr>
  </w:style>
  <w:style w:type="character" w:customStyle="1" w:styleId="19">
    <w:name w:val="Нижний колонтитул Знак1"/>
    <w:basedOn w:val="a3"/>
    <w:uiPriority w:val="99"/>
    <w:semiHidden/>
    <w:rsid w:val="00EA0447"/>
    <w:rPr>
      <w:rFonts w:ascii="Arial" w:hAnsi="Arial"/>
    </w:rPr>
  </w:style>
  <w:style w:type="character" w:customStyle="1" w:styleId="1a">
    <w:name w:val="Название Знак1"/>
    <w:basedOn w:val="a3"/>
    <w:uiPriority w:val="10"/>
    <w:rsid w:val="00EA0447"/>
    <w:rPr>
      <w:rFonts w:asciiTheme="majorHAnsi" w:eastAsiaTheme="majorEastAsia" w:hAnsiTheme="majorHAnsi" w:cstheme="majorBidi"/>
      <w:color w:val="4A4A4A" w:themeColor="text2" w:themeShade="BF"/>
      <w:spacing w:val="5"/>
      <w:kern w:val="28"/>
      <w:sz w:val="52"/>
      <w:szCs w:val="52"/>
    </w:rPr>
  </w:style>
  <w:style w:type="character" w:customStyle="1" w:styleId="1b">
    <w:name w:val="Схема документа Знак1"/>
    <w:basedOn w:val="a3"/>
    <w:uiPriority w:val="99"/>
    <w:semiHidden/>
    <w:rsid w:val="00EA0447"/>
    <w:rPr>
      <w:rFonts w:ascii="Tahoma" w:hAnsi="Tahoma" w:cs="Tahoma"/>
      <w:sz w:val="16"/>
      <w:szCs w:val="16"/>
    </w:rPr>
  </w:style>
  <w:style w:type="character" w:customStyle="1" w:styleId="210">
    <w:name w:val="Цитата 2 Знак1"/>
    <w:basedOn w:val="a3"/>
    <w:uiPriority w:val="29"/>
    <w:rsid w:val="00EA0447"/>
    <w:rPr>
      <w:rFonts w:ascii="Arial" w:hAnsi="Arial"/>
      <w:i/>
      <w:iCs/>
      <w:color w:val="000000" w:themeColor="text1"/>
    </w:rPr>
  </w:style>
  <w:style w:type="character" w:customStyle="1" w:styleId="1c">
    <w:name w:val="Выделенная цитата Знак1"/>
    <w:basedOn w:val="a3"/>
    <w:uiPriority w:val="30"/>
    <w:rsid w:val="00EA0447"/>
    <w:rPr>
      <w:rFonts w:ascii="Arial" w:hAnsi="Arial"/>
      <w:b/>
      <w:bCs/>
      <w:i/>
      <w:iCs/>
      <w:color w:val="FF0000" w:themeColor="accent1"/>
    </w:rPr>
  </w:style>
  <w:style w:type="character" w:customStyle="1" w:styleId="1d">
    <w:name w:val="Текст выноски Знак1"/>
    <w:basedOn w:val="a3"/>
    <w:uiPriority w:val="99"/>
    <w:semiHidden/>
    <w:rsid w:val="00EA0447"/>
    <w:rPr>
      <w:rFonts w:ascii="Tahoma" w:hAnsi="Tahoma" w:cs="Tahoma"/>
      <w:sz w:val="16"/>
      <w:szCs w:val="16"/>
    </w:rPr>
  </w:style>
  <w:style w:type="character" w:customStyle="1" w:styleId="pseudo">
    <w:name w:val="pseudo"/>
    <w:basedOn w:val="a3"/>
    <w:rsid w:val="00EA0447"/>
  </w:style>
  <w:style w:type="paragraph" w:customStyle="1" w:styleId="xl66">
    <w:name w:val="xl66"/>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b/>
      <w:bCs/>
      <w:sz w:val="24"/>
      <w:szCs w:val="24"/>
      <w:lang w:eastAsia="ru-RU"/>
    </w:rPr>
  </w:style>
  <w:style w:type="paragraph" w:customStyle="1" w:styleId="xl67">
    <w:name w:val="xl67"/>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customStyle="1" w:styleId="xl68">
    <w:name w:val="xl68"/>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Arial"/>
      <w:sz w:val="24"/>
      <w:szCs w:val="24"/>
      <w:lang w:eastAsia="ru-RU"/>
    </w:rPr>
  </w:style>
  <w:style w:type="paragraph" w:customStyle="1" w:styleId="xl69">
    <w:name w:val="xl69"/>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styleId="afffff9">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Основной текст с отступом Знак1"/>
    <w:basedOn w:val="a2"/>
    <w:link w:val="afffffa"/>
    <w:rsid w:val="00EA0447"/>
    <w:pPr>
      <w:suppressAutoHyphens/>
      <w:spacing w:after="0"/>
      <w:ind w:firstLine="720"/>
    </w:pPr>
    <w:rPr>
      <w:rFonts w:ascii="Times New Roman" w:eastAsia="Times New Roman" w:hAnsi="Times New Roman" w:cs="Times New Roman"/>
      <w:sz w:val="28"/>
      <w:szCs w:val="24"/>
      <w:lang w:eastAsia="ru-RU"/>
    </w:rPr>
  </w:style>
  <w:style w:type="character" w:customStyle="1" w:styleId="afffffa">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3"/>
    <w:link w:val="afffff9"/>
    <w:rsid w:val="00EA0447"/>
    <w:rPr>
      <w:rFonts w:ascii="Times New Roman" w:eastAsia="Times New Roman" w:hAnsi="Times New Roman" w:cs="Times New Roman"/>
      <w:sz w:val="28"/>
      <w:szCs w:val="24"/>
      <w:lang w:eastAsia="ru-RU"/>
    </w:rPr>
  </w:style>
  <w:style w:type="character" w:customStyle="1" w:styleId="FontStyle114">
    <w:name w:val="Font Style114"/>
    <w:rsid w:val="00EA0447"/>
    <w:rPr>
      <w:rFonts w:ascii="Times New Roman" w:hAnsi="Times New Roman" w:cs="Times New Roman"/>
      <w:sz w:val="26"/>
      <w:szCs w:val="26"/>
    </w:rPr>
  </w:style>
  <w:style w:type="paragraph" w:styleId="afffffb">
    <w:name w:val="Body Text"/>
    <w:basedOn w:val="a2"/>
    <w:link w:val="afffffc"/>
    <w:uiPriority w:val="99"/>
    <w:unhideWhenUsed/>
    <w:rsid w:val="00EA0447"/>
  </w:style>
  <w:style w:type="character" w:customStyle="1" w:styleId="afffffc">
    <w:name w:val="Основной текст Знак"/>
    <w:basedOn w:val="a3"/>
    <w:link w:val="afffffb"/>
    <w:uiPriority w:val="99"/>
    <w:rsid w:val="00EA0447"/>
    <w:rPr>
      <w:rFonts w:ascii="Arial" w:hAnsi="Arial"/>
    </w:rPr>
  </w:style>
  <w:style w:type="paragraph" w:styleId="34">
    <w:name w:val="Body Text Indent 3"/>
    <w:basedOn w:val="a2"/>
    <w:link w:val="35"/>
    <w:uiPriority w:val="99"/>
    <w:semiHidden/>
    <w:unhideWhenUsed/>
    <w:rsid w:val="00EA0447"/>
    <w:pPr>
      <w:ind w:left="283"/>
    </w:pPr>
    <w:rPr>
      <w:sz w:val="16"/>
      <w:szCs w:val="16"/>
    </w:rPr>
  </w:style>
  <w:style w:type="character" w:customStyle="1" w:styleId="35">
    <w:name w:val="Основной текст с отступом 3 Знак"/>
    <w:basedOn w:val="a3"/>
    <w:link w:val="34"/>
    <w:uiPriority w:val="99"/>
    <w:semiHidden/>
    <w:rsid w:val="00EA0447"/>
    <w:rPr>
      <w:rFonts w:ascii="Arial" w:hAnsi="Arial"/>
      <w:sz w:val="16"/>
      <w:szCs w:val="16"/>
    </w:rPr>
  </w:style>
  <w:style w:type="paragraph" w:customStyle="1" w:styleId="ConsNormal">
    <w:name w:val="ConsNormal"/>
    <w:rsid w:val="00EA0447"/>
    <w:pPr>
      <w:widowControl w:val="0"/>
      <w:snapToGrid w:val="0"/>
      <w:spacing w:after="0" w:line="240" w:lineRule="auto"/>
      <w:ind w:firstLine="720"/>
      <w:jc w:val="both"/>
    </w:pPr>
    <w:rPr>
      <w:rFonts w:ascii="Arial" w:eastAsia="Times New Roman" w:hAnsi="Arial" w:cs="Times New Roman"/>
      <w:sz w:val="20"/>
      <w:szCs w:val="20"/>
      <w:lang w:eastAsia="ru-RU"/>
    </w:rPr>
  </w:style>
  <w:style w:type="paragraph" w:styleId="28">
    <w:name w:val="Body Text Indent 2"/>
    <w:basedOn w:val="a2"/>
    <w:link w:val="29"/>
    <w:uiPriority w:val="99"/>
    <w:semiHidden/>
    <w:unhideWhenUsed/>
    <w:rsid w:val="00EA0447"/>
    <w:pPr>
      <w:spacing w:line="480" w:lineRule="auto"/>
      <w:ind w:left="283"/>
    </w:pPr>
  </w:style>
  <w:style w:type="character" w:customStyle="1" w:styleId="29">
    <w:name w:val="Основной текст с отступом 2 Знак"/>
    <w:basedOn w:val="a3"/>
    <w:link w:val="28"/>
    <w:uiPriority w:val="99"/>
    <w:semiHidden/>
    <w:rsid w:val="00EA0447"/>
    <w:rPr>
      <w:rFonts w:ascii="Arial" w:hAnsi="Arial"/>
    </w:rPr>
  </w:style>
  <w:style w:type="paragraph" w:customStyle="1" w:styleId="afffffd">
    <w:name w:val="Готовый"/>
    <w:basedOn w:val="a2"/>
    <w:rsid w:val="00EA0447"/>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ind w:firstLine="709"/>
    </w:pPr>
    <w:rPr>
      <w:rFonts w:ascii="Courier New" w:eastAsia="Times New Roman" w:hAnsi="Courier New" w:cs="Times New Roman"/>
      <w:snapToGrid w:val="0"/>
      <w:sz w:val="20"/>
      <w:szCs w:val="20"/>
      <w:lang w:eastAsia="ru-RU"/>
    </w:rPr>
  </w:style>
  <w:style w:type="paragraph" w:styleId="2a">
    <w:name w:val="Body Text 2"/>
    <w:basedOn w:val="a2"/>
    <w:link w:val="2b"/>
    <w:uiPriority w:val="99"/>
    <w:unhideWhenUsed/>
    <w:rsid w:val="00EA0447"/>
    <w:pPr>
      <w:spacing w:line="480" w:lineRule="auto"/>
    </w:pPr>
  </w:style>
  <w:style w:type="character" w:customStyle="1" w:styleId="2b">
    <w:name w:val="Основной текст 2 Знак"/>
    <w:basedOn w:val="a3"/>
    <w:link w:val="2a"/>
    <w:uiPriority w:val="99"/>
    <w:rsid w:val="00EA0447"/>
    <w:rPr>
      <w:rFonts w:ascii="Arial" w:hAnsi="Arial"/>
    </w:rPr>
  </w:style>
  <w:style w:type="paragraph" w:customStyle="1" w:styleId="36">
    <w:name w:val="боковик3"/>
    <w:basedOn w:val="a2"/>
    <w:rsid w:val="00EA0447"/>
    <w:pPr>
      <w:widowControl w:val="0"/>
      <w:spacing w:before="72" w:after="0"/>
      <w:ind w:firstLine="709"/>
      <w:jc w:val="center"/>
    </w:pPr>
    <w:rPr>
      <w:rFonts w:ascii="JournalRub" w:eastAsia="Times New Roman" w:hAnsi="JournalRub" w:cs="Times New Roman"/>
      <w:b/>
      <w:sz w:val="14"/>
      <w:szCs w:val="20"/>
      <w:lang w:eastAsia="ru-RU"/>
    </w:rPr>
  </w:style>
  <w:style w:type="paragraph" w:customStyle="1" w:styleId="311">
    <w:name w:val="Основной текст 31"/>
    <w:basedOn w:val="a2"/>
    <w:rsid w:val="00EA0447"/>
    <w:pPr>
      <w:suppressAutoHyphens/>
      <w:spacing w:before="0"/>
      <w:ind w:firstLine="709"/>
    </w:pPr>
    <w:rPr>
      <w:rFonts w:ascii="Times New Roman" w:eastAsia="Times New Roman" w:hAnsi="Times New Roman" w:cs="Times New Roman"/>
      <w:sz w:val="16"/>
      <w:szCs w:val="16"/>
      <w:lang w:eastAsia="ar-SA"/>
    </w:rPr>
  </w:style>
  <w:style w:type="paragraph" w:customStyle="1" w:styleId="312">
    <w:name w:val="Основной текст с отступом 31"/>
    <w:basedOn w:val="a2"/>
    <w:rsid w:val="00EA0447"/>
    <w:pPr>
      <w:overflowPunct w:val="0"/>
      <w:autoSpaceDE w:val="0"/>
      <w:autoSpaceDN w:val="0"/>
      <w:adjustRightInd w:val="0"/>
      <w:spacing w:before="0" w:after="0"/>
      <w:ind w:firstLine="709"/>
      <w:textAlignment w:val="baseline"/>
    </w:pPr>
    <w:rPr>
      <w:rFonts w:ascii="Times New Roman" w:eastAsia="Times New Roman" w:hAnsi="Times New Roman" w:cs="Times New Roman"/>
      <w:sz w:val="26"/>
      <w:szCs w:val="20"/>
      <w:lang w:eastAsia="ru-RU"/>
    </w:rPr>
  </w:style>
  <w:style w:type="character" w:customStyle="1" w:styleId="w">
    <w:name w:val="w"/>
    <w:basedOn w:val="a3"/>
    <w:rsid w:val="00EA0447"/>
  </w:style>
  <w:style w:type="character" w:customStyle="1" w:styleId="mw-headline">
    <w:name w:val="mw-headline"/>
    <w:basedOn w:val="a3"/>
    <w:rsid w:val="00EA0447"/>
  </w:style>
  <w:style w:type="character" w:customStyle="1" w:styleId="mw-editsection1">
    <w:name w:val="mw-editsection1"/>
    <w:basedOn w:val="a3"/>
    <w:rsid w:val="00EA0447"/>
  </w:style>
  <w:style w:type="character" w:customStyle="1" w:styleId="mw-editsection-bracket">
    <w:name w:val="mw-editsection-bracket"/>
    <w:basedOn w:val="a3"/>
    <w:rsid w:val="00EA0447"/>
  </w:style>
  <w:style w:type="character" w:customStyle="1" w:styleId="mw-editsection-divider1">
    <w:name w:val="mw-editsection-divider1"/>
    <w:basedOn w:val="a3"/>
    <w:rsid w:val="00EA0447"/>
    <w:rPr>
      <w:color w:val="555555"/>
    </w:rPr>
  </w:style>
  <w:style w:type="paragraph" w:customStyle="1" w:styleId="afffffe">
    <w:name w:val="Прижатый влево"/>
    <w:basedOn w:val="a2"/>
    <w:next w:val="a2"/>
    <w:uiPriority w:val="99"/>
    <w:rsid w:val="00EA0447"/>
    <w:pPr>
      <w:widowControl w:val="0"/>
      <w:autoSpaceDE w:val="0"/>
      <w:autoSpaceDN w:val="0"/>
      <w:adjustRightInd w:val="0"/>
      <w:spacing w:before="0" w:after="0"/>
      <w:jc w:val="left"/>
    </w:pPr>
    <w:rPr>
      <w:rFonts w:eastAsiaTheme="minorEastAsia" w:cs="Arial"/>
      <w:sz w:val="24"/>
      <w:szCs w:val="24"/>
      <w:lang w:eastAsia="ru-RU"/>
    </w:rPr>
  </w:style>
  <w:style w:type="table" w:customStyle="1" w:styleId="AV">
    <w:name w:val="AV"/>
    <w:basedOn w:val="a4"/>
    <w:rsid w:val="00EA0447"/>
    <w:pPr>
      <w:spacing w:after="0" w:line="240" w:lineRule="auto"/>
      <w:jc w:val="right"/>
    </w:pPr>
    <w:rPr>
      <w:rFonts w:ascii="Times New Roman" w:eastAsia="Times New Roman" w:hAnsi="Times New Roman" w:cs="Times New Roman"/>
      <w:sz w:val="20"/>
      <w:szCs w:val="20"/>
      <w:lang w:eastAsia="ru-RU"/>
    </w:rPr>
    <w:tblPr>
      <w:tblInd w:w="0" w:type="dxa"/>
      <w:tblBorders>
        <w:top w:val="single" w:sz="4" w:space="0" w:color="646464" w:themeColor="text2"/>
        <w:left w:val="single" w:sz="4" w:space="0" w:color="646464" w:themeColor="text2"/>
        <w:bottom w:val="single" w:sz="4" w:space="0" w:color="646464" w:themeColor="text2"/>
        <w:right w:val="single" w:sz="4" w:space="0" w:color="646464" w:themeColor="text2"/>
        <w:insideH w:val="single" w:sz="4" w:space="0" w:color="646464" w:themeColor="text2"/>
        <w:insideV w:val="single" w:sz="4" w:space="0" w:color="646464" w:themeColor="text2"/>
      </w:tblBorders>
      <w:tblCellMar>
        <w:top w:w="0" w:type="dxa"/>
        <w:left w:w="57" w:type="dxa"/>
        <w:bottom w:w="0" w:type="dxa"/>
        <w:right w:w="57" w:type="dxa"/>
      </w:tblCellMar>
    </w:tblPr>
    <w:tblStylePr w:type="firstRow">
      <w:pPr>
        <w:wordWrap/>
        <w:jc w:val="center"/>
      </w:pPr>
      <w:rPr>
        <w:b/>
        <w:color w:val="FFFFFF" w:themeColor="background1"/>
      </w:rPr>
      <w:tblPr/>
      <w:trPr>
        <w:tblHeader/>
      </w:trPr>
      <w:tcPr>
        <w:tcBorders>
          <w:top w:val="single" w:sz="4" w:space="0" w:color="646464" w:themeColor="text2"/>
          <w:left w:val="single" w:sz="4" w:space="0" w:color="646464" w:themeColor="text2"/>
          <w:bottom w:val="single" w:sz="4" w:space="0" w:color="646464" w:themeColor="text2"/>
          <w:right w:val="single" w:sz="4" w:space="0" w:color="646464" w:themeColor="text2"/>
          <w:insideH w:val="nil"/>
          <w:insideV w:val="single" w:sz="4" w:space="0" w:color="FF6666" w:themeColor="accent1" w:themeTint="99"/>
          <w:tl2br w:val="nil"/>
          <w:tr2bl w:val="nil"/>
        </w:tcBorders>
        <w:shd w:val="clear" w:color="auto" w:fill="646464" w:themeFill="text2"/>
        <w:vAlign w:val="center"/>
      </w:tcPr>
    </w:tblStylePr>
    <w:tblStylePr w:type="firstCol">
      <w:pPr>
        <w:wordWrap/>
        <w:jc w:val="left"/>
      </w:pPr>
      <w:rPr>
        <w:b w:val="0"/>
        <w:i w:val="0"/>
      </w:rPr>
    </w:tblStylePr>
  </w:style>
  <w:style w:type="paragraph" w:styleId="affffff">
    <w:name w:val="Subtitle"/>
    <w:basedOn w:val="a2"/>
    <w:next w:val="afffffb"/>
    <w:link w:val="affffff0"/>
    <w:uiPriority w:val="11"/>
    <w:qFormat/>
    <w:rsid w:val="00EA0447"/>
    <w:pPr>
      <w:keepNext/>
      <w:suppressAutoHyphens/>
      <w:spacing w:before="240"/>
      <w:jc w:val="center"/>
    </w:pPr>
    <w:rPr>
      <w:rFonts w:eastAsia="Verdana" w:cs="Tahoma"/>
      <w:i/>
      <w:iCs/>
      <w:sz w:val="28"/>
      <w:szCs w:val="28"/>
      <w:lang w:eastAsia="ar-SA"/>
    </w:rPr>
  </w:style>
  <w:style w:type="character" w:customStyle="1" w:styleId="affffff0">
    <w:name w:val="Подзаголовок Знак"/>
    <w:basedOn w:val="a3"/>
    <w:link w:val="affffff"/>
    <w:uiPriority w:val="11"/>
    <w:rsid w:val="00EA0447"/>
    <w:rPr>
      <w:rFonts w:ascii="Arial" w:eastAsia="Verdana" w:hAnsi="Arial" w:cs="Tahoma"/>
      <w:i/>
      <w:iCs/>
      <w:sz w:val="28"/>
      <w:szCs w:val="28"/>
      <w:lang w:eastAsia="ar-SA"/>
    </w:rPr>
  </w:style>
  <w:style w:type="paragraph" w:customStyle="1" w:styleId="ConsPlusTitle">
    <w:name w:val="ConsPlusTitle"/>
    <w:uiPriority w:val="99"/>
    <w:rsid w:val="00EA0447"/>
    <w:pPr>
      <w:widowControl w:val="0"/>
      <w:autoSpaceDE w:val="0"/>
      <w:autoSpaceDN w:val="0"/>
      <w:spacing w:after="0" w:line="240" w:lineRule="auto"/>
    </w:pPr>
    <w:rPr>
      <w:rFonts w:ascii="Calibri" w:eastAsia="Times New Roman" w:hAnsi="Calibri" w:cs="Calibri"/>
      <w:b/>
      <w:szCs w:val="20"/>
      <w:lang w:eastAsia="ru-RU"/>
    </w:rPr>
  </w:style>
  <w:style w:type="character" w:customStyle="1" w:styleId="standart">
    <w:name w:val="_standart Знак"/>
    <w:link w:val="standart0"/>
    <w:locked/>
    <w:rsid w:val="00EA0447"/>
    <w:rPr>
      <w:rFonts w:ascii="Verdana" w:eastAsia="Times New Roman" w:hAnsi="Verdana" w:cs="Times New Roman"/>
      <w:sz w:val="20"/>
      <w:szCs w:val="24"/>
      <w:lang w:eastAsia="ru-RU"/>
    </w:rPr>
  </w:style>
  <w:style w:type="paragraph" w:customStyle="1" w:styleId="standart0">
    <w:name w:val="_standart"/>
    <w:basedOn w:val="a2"/>
    <w:link w:val="standart"/>
    <w:rsid w:val="00EA0447"/>
    <w:pPr>
      <w:spacing w:before="100" w:beforeAutospacing="1" w:after="100" w:afterAutospacing="1"/>
    </w:pPr>
    <w:rPr>
      <w:rFonts w:ascii="Verdana" w:eastAsia="Times New Roman" w:hAnsi="Verdana" w:cs="Times New Roman"/>
      <w:sz w:val="20"/>
      <w:szCs w:val="24"/>
      <w:lang w:eastAsia="ru-RU"/>
    </w:rPr>
  </w:style>
  <w:style w:type="paragraph" w:customStyle="1" w:styleId="affffff1">
    <w:name w:val="Название табл."/>
    <w:aliases w:val="SA Table Name"/>
    <w:basedOn w:val="a6"/>
    <w:next w:val="a2"/>
    <w:autoRedefine/>
    <w:uiPriority w:val="99"/>
    <w:rsid w:val="00EA0447"/>
    <w:pPr>
      <w:spacing w:before="0" w:after="0" w:line="312" w:lineRule="auto"/>
      <w:jc w:val="center"/>
    </w:pPr>
    <w:rPr>
      <w:rFonts w:ascii="Verdana" w:eastAsia="Times New Roman" w:hAnsi="Verdana" w:cs="Times New Roman"/>
      <w:b w:val="0"/>
      <w:i/>
      <w:szCs w:val="24"/>
      <w:lang w:eastAsia="ru-RU"/>
    </w:rPr>
  </w:style>
  <w:style w:type="table" w:customStyle="1" w:styleId="PlainTable31">
    <w:name w:val="Plain Table 31"/>
    <w:basedOn w:val="a4"/>
    <w:uiPriority w:val="43"/>
    <w:rsid w:val="00EA044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TML0">
    <w:name w:val="HTML Preformatted"/>
    <w:basedOn w:val="a2"/>
    <w:link w:val="HTML1"/>
    <w:uiPriority w:val="99"/>
    <w:semiHidden/>
    <w:unhideWhenUsed/>
    <w:rsid w:val="00EA0447"/>
    <w:pPr>
      <w:spacing w:before="0" w:after="0"/>
      <w:jc w:val="left"/>
    </w:pPr>
    <w:rPr>
      <w:rFonts w:ascii="Consolas" w:hAnsi="Consolas"/>
      <w:sz w:val="20"/>
      <w:szCs w:val="20"/>
    </w:rPr>
  </w:style>
  <w:style w:type="character" w:customStyle="1" w:styleId="HTML1">
    <w:name w:val="Стандартный HTML Знак"/>
    <w:basedOn w:val="a3"/>
    <w:link w:val="HTML0"/>
    <w:uiPriority w:val="99"/>
    <w:semiHidden/>
    <w:rsid w:val="00EA0447"/>
    <w:rPr>
      <w:rFonts w:ascii="Consolas" w:hAnsi="Consolas"/>
      <w:sz w:val="20"/>
      <w:szCs w:val="20"/>
    </w:rPr>
  </w:style>
  <w:style w:type="paragraph" w:customStyle="1" w:styleId="affffff2">
    <w:name w:val="Г.Табл.марк"/>
    <w:basedOn w:val="a1"/>
    <w:link w:val="affffff3"/>
    <w:qFormat/>
    <w:rsid w:val="00EA0447"/>
    <w:pPr>
      <w:numPr>
        <w:numId w:val="0"/>
      </w:numPr>
      <w:spacing w:before="0" w:after="0"/>
      <w:ind w:left="284" w:hanging="360"/>
      <w:contextualSpacing/>
    </w:pPr>
    <w:rPr>
      <w:rFonts w:ascii="Times New Roman" w:eastAsiaTheme="minorEastAsia" w:hAnsi="Times New Roman" w:cs="Times New Roman"/>
      <w:sz w:val="20"/>
      <w:szCs w:val="20"/>
      <w:lang w:eastAsia="ru-RU"/>
    </w:rPr>
  </w:style>
  <w:style w:type="character" w:customStyle="1" w:styleId="affffff3">
    <w:name w:val="Г.Табл.марк Знак"/>
    <w:basedOn w:val="ab"/>
    <w:link w:val="affffff2"/>
    <w:rsid w:val="00EA0447"/>
    <w:rPr>
      <w:rFonts w:ascii="Times New Roman" w:eastAsiaTheme="minorEastAsia" w:hAnsi="Times New Roman" w:cs="Times New Roman"/>
      <w:sz w:val="20"/>
      <w:szCs w:val="20"/>
      <w:lang w:eastAsia="ru-RU"/>
    </w:rPr>
  </w:style>
  <w:style w:type="character" w:customStyle="1" w:styleId="FontStyle16">
    <w:name w:val="Font Style16"/>
    <w:basedOn w:val="a3"/>
    <w:uiPriority w:val="99"/>
    <w:rsid w:val="00EA0447"/>
    <w:rPr>
      <w:rFonts w:ascii="Times New Roman" w:hAnsi="Times New Roman" w:cs="Times New Roman" w:hint="default"/>
      <w:sz w:val="24"/>
      <w:szCs w:val="24"/>
    </w:rPr>
  </w:style>
  <w:style w:type="paragraph" w:customStyle="1" w:styleId="m-7921615786648570089gmail-msolistparagraph">
    <w:name w:val="m_-7921615786648570089gmail-msolistparagraph"/>
    <w:basedOn w:val="a2"/>
    <w:rsid w:val="00EA0447"/>
    <w:pPr>
      <w:spacing w:before="100" w:beforeAutospacing="1" w:after="100" w:afterAutospacing="1"/>
      <w:jc w:val="left"/>
    </w:pPr>
    <w:rPr>
      <w:rFonts w:ascii="Times New Roman" w:eastAsia="Times New Roman" w:hAnsi="Times New Roman" w:cs="Times New Roman"/>
      <w:sz w:val="24"/>
      <w:szCs w:val="24"/>
      <w:lang w:eastAsia="ru-RU"/>
    </w:rPr>
  </w:style>
  <w:style w:type="table" w:customStyle="1" w:styleId="PlainTable32">
    <w:name w:val="Plain Table 32"/>
    <w:basedOn w:val="a4"/>
    <w:uiPriority w:val="43"/>
    <w:rsid w:val="00EA044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2">
    <w:name w:val="Table Grid Light2"/>
    <w:basedOn w:val="a4"/>
    <w:uiPriority w:val="40"/>
    <w:rsid w:val="00EA044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GridTable1Light-Accent32">
    <w:name w:val="Grid Table 1 Light - Accent 32"/>
    <w:basedOn w:val="a4"/>
    <w:uiPriority w:val="46"/>
    <w:rsid w:val="00EA0447"/>
    <w:pPr>
      <w:spacing w:after="0" w:line="240" w:lineRule="auto"/>
    </w:pPr>
    <w:tblPr>
      <w:tblStyleRowBandSize w:val="1"/>
      <w:tblStyleColBandSize w:val="1"/>
      <w:tblInd w:w="0" w:type="dxa"/>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CellMar>
        <w:top w:w="0" w:type="dxa"/>
        <w:left w:w="108" w:type="dxa"/>
        <w:bottom w:w="0" w:type="dxa"/>
        <w:right w:w="108" w:type="dxa"/>
      </w:tblCellMar>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PlainTable12">
    <w:name w:val="Plain Table 12"/>
    <w:basedOn w:val="a4"/>
    <w:uiPriority w:val="41"/>
    <w:rsid w:val="00EA0447"/>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ff4">
    <w:name w:val="Г.Текст таблицы"/>
    <w:basedOn w:val="a2"/>
    <w:link w:val="affffff5"/>
    <w:uiPriority w:val="99"/>
    <w:qFormat/>
    <w:rsid w:val="00EA0447"/>
    <w:pPr>
      <w:spacing w:before="0" w:after="0"/>
      <w:jc w:val="left"/>
    </w:pPr>
    <w:rPr>
      <w:rFonts w:ascii="Times New Roman" w:eastAsiaTheme="minorEastAsia" w:hAnsi="Times New Roman" w:cs="Times New Roman"/>
      <w:szCs w:val="24"/>
    </w:rPr>
  </w:style>
  <w:style w:type="character" w:customStyle="1" w:styleId="affffff5">
    <w:name w:val="Г.Текст таблицы Знак"/>
    <w:basedOn w:val="a3"/>
    <w:link w:val="affffff4"/>
    <w:uiPriority w:val="99"/>
    <w:rsid w:val="00EA0447"/>
    <w:rPr>
      <w:rFonts w:ascii="Times New Roman" w:eastAsiaTheme="minorEastAsia" w:hAnsi="Times New Roman" w:cs="Times New Roman"/>
      <w:szCs w:val="24"/>
    </w:rPr>
  </w:style>
  <w:style w:type="paragraph" w:customStyle="1" w:styleId="affffff6">
    <w:name w:val="Г.Циф.Текст в табл."/>
    <w:basedOn w:val="a2"/>
    <w:qFormat/>
    <w:rsid w:val="00EA0447"/>
    <w:pPr>
      <w:spacing w:before="0" w:after="0"/>
      <w:jc w:val="right"/>
    </w:pPr>
    <w:rPr>
      <w:rFonts w:ascii="Times New Roman" w:eastAsiaTheme="minorEastAsia" w:hAnsi="Times New Roman" w:cs="Times New Roman"/>
      <w:lang w:eastAsia="ru-RU"/>
    </w:rPr>
  </w:style>
  <w:style w:type="character" w:customStyle="1" w:styleId="docaccesstitle1">
    <w:name w:val="docaccess_title1"/>
    <w:basedOn w:val="a3"/>
    <w:rsid w:val="00EA0447"/>
    <w:rPr>
      <w:rFonts w:ascii="Times New Roman" w:hAnsi="Times New Roman" w:cs="Times New Roman" w:hint="default"/>
      <w:sz w:val="28"/>
      <w:szCs w:val="28"/>
    </w:rPr>
  </w:style>
  <w:style w:type="character" w:customStyle="1" w:styleId="docaccessactnever">
    <w:name w:val="docaccess_act_never"/>
    <w:basedOn w:val="a3"/>
    <w:rsid w:val="00EA0447"/>
  </w:style>
  <w:style w:type="character" w:customStyle="1" w:styleId="docaccessbase">
    <w:name w:val="docaccess_base"/>
    <w:basedOn w:val="a3"/>
    <w:rsid w:val="00EA0447"/>
  </w:style>
  <w:style w:type="paragraph" w:customStyle="1" w:styleId="xl70">
    <w:name w:val="xl70"/>
    <w:basedOn w:val="a2"/>
    <w:rsid w:val="00EA0447"/>
    <w:pPr>
      <w:shd w:val="clear" w:color="000000" w:fill="9CA9E4"/>
      <w:spacing w:before="100" w:beforeAutospacing="1" w:after="100" w:afterAutospacing="1"/>
      <w:jc w:val="left"/>
    </w:pPr>
    <w:rPr>
      <w:rFonts w:eastAsia="Times New Roman" w:cs="Arial"/>
      <w:sz w:val="20"/>
      <w:szCs w:val="20"/>
      <w:lang w:eastAsia="ru-RU"/>
    </w:rPr>
  </w:style>
  <w:style w:type="paragraph" w:customStyle="1" w:styleId="xl71">
    <w:name w:val="xl71"/>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2">
    <w:name w:val="xl72"/>
    <w:basedOn w:val="a2"/>
    <w:rsid w:val="00EA0447"/>
    <w:pPr>
      <w:spacing w:before="100" w:beforeAutospacing="1" w:after="100" w:afterAutospacing="1"/>
      <w:jc w:val="left"/>
    </w:pPr>
    <w:rPr>
      <w:rFonts w:eastAsia="Times New Roman" w:cs="Arial"/>
      <w:sz w:val="20"/>
      <w:szCs w:val="20"/>
      <w:lang w:eastAsia="ru-RU"/>
    </w:rPr>
  </w:style>
  <w:style w:type="paragraph" w:customStyle="1" w:styleId="xl73">
    <w:name w:val="xl73"/>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pPr>
    <w:rPr>
      <w:rFonts w:eastAsia="Times New Roman" w:cs="Arial"/>
      <w:sz w:val="20"/>
      <w:szCs w:val="20"/>
      <w:lang w:eastAsia="ru-RU"/>
    </w:rPr>
  </w:style>
  <w:style w:type="paragraph" w:customStyle="1" w:styleId="xl74">
    <w:name w:val="xl74"/>
    <w:basedOn w:val="a2"/>
    <w:rsid w:val="00EA0447"/>
    <w:pPr>
      <w:spacing w:before="100" w:beforeAutospacing="1" w:after="100" w:afterAutospacing="1"/>
      <w:jc w:val="left"/>
      <w:textAlignment w:val="center"/>
    </w:pPr>
    <w:rPr>
      <w:rFonts w:eastAsia="Times New Roman" w:cs="Arial"/>
      <w:sz w:val="20"/>
      <w:szCs w:val="20"/>
      <w:lang w:eastAsia="ru-RU"/>
    </w:rPr>
  </w:style>
  <w:style w:type="paragraph" w:customStyle="1" w:styleId="xl75">
    <w:name w:val="xl75"/>
    <w:basedOn w:val="a2"/>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76">
    <w:name w:val="xl76"/>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7">
    <w:name w:val="xl77"/>
    <w:basedOn w:val="a2"/>
    <w:rsid w:val="00EA0447"/>
    <w:pPr>
      <w:pBdr>
        <w:top w:val="single" w:sz="4" w:space="0" w:color="CDD3F1"/>
        <w:left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8">
    <w:name w:val="xl78"/>
    <w:basedOn w:val="a2"/>
    <w:rsid w:val="00EA0447"/>
    <w:pPr>
      <w:pBdr>
        <w:top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9">
    <w:name w:val="xl79"/>
    <w:basedOn w:val="a2"/>
    <w:rsid w:val="00EA0447"/>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0">
    <w:name w:val="xl80"/>
    <w:basedOn w:val="a2"/>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81">
    <w:name w:val="xl81"/>
    <w:basedOn w:val="a2"/>
    <w:rsid w:val="00EA0447"/>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2">
    <w:name w:val="xl82"/>
    <w:basedOn w:val="a2"/>
    <w:uiPriority w:val="99"/>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112">
    <w:name w:val="Заголовок 11"/>
    <w:basedOn w:val="a2"/>
    <w:next w:val="a2"/>
    <w:uiPriority w:val="9"/>
    <w:qFormat/>
    <w:rsid w:val="00EA0447"/>
    <w:pPr>
      <w:keepNext/>
      <w:keepLines/>
      <w:pageBreakBefore/>
      <w:spacing w:before="240"/>
      <w:ind w:left="851" w:hanging="851"/>
      <w:jc w:val="left"/>
      <w:outlineLvl w:val="0"/>
    </w:pPr>
    <w:rPr>
      <w:rFonts w:eastAsia="Times New Roman" w:cs="Times New Roman"/>
      <w:b/>
      <w:caps/>
      <w:color w:val="2A3F9D"/>
      <w:sz w:val="28"/>
      <w:szCs w:val="32"/>
    </w:rPr>
  </w:style>
  <w:style w:type="paragraph" w:customStyle="1" w:styleId="211">
    <w:name w:val="Заголовок 21"/>
    <w:basedOn w:val="a2"/>
    <w:next w:val="a2"/>
    <w:uiPriority w:val="9"/>
    <w:unhideWhenUsed/>
    <w:qFormat/>
    <w:rsid w:val="00EA0447"/>
    <w:pPr>
      <w:keepNext/>
      <w:keepLines/>
      <w:spacing w:before="240"/>
      <w:ind w:left="851" w:hanging="851"/>
      <w:jc w:val="left"/>
      <w:outlineLvl w:val="1"/>
    </w:pPr>
    <w:rPr>
      <w:rFonts w:eastAsia="Times New Roman" w:cs="Times New Roman"/>
      <w:b/>
      <w:color w:val="2A3F9D"/>
      <w:sz w:val="28"/>
      <w:szCs w:val="26"/>
    </w:rPr>
  </w:style>
  <w:style w:type="paragraph" w:customStyle="1" w:styleId="313">
    <w:name w:val="Заголовок 31"/>
    <w:basedOn w:val="a2"/>
    <w:next w:val="a2"/>
    <w:uiPriority w:val="9"/>
    <w:unhideWhenUsed/>
    <w:qFormat/>
    <w:rsid w:val="00EA0447"/>
    <w:pPr>
      <w:keepNext/>
      <w:keepLines/>
      <w:spacing w:before="240"/>
      <w:ind w:left="851" w:hanging="851"/>
      <w:jc w:val="left"/>
      <w:outlineLvl w:val="2"/>
    </w:pPr>
    <w:rPr>
      <w:rFonts w:eastAsia="Times New Roman" w:cs="Times New Roman"/>
      <w:b/>
      <w:color w:val="2A3F9D"/>
      <w:sz w:val="24"/>
      <w:szCs w:val="24"/>
    </w:rPr>
  </w:style>
  <w:style w:type="paragraph" w:customStyle="1" w:styleId="410">
    <w:name w:val="Заголовок 41"/>
    <w:basedOn w:val="a2"/>
    <w:next w:val="a2"/>
    <w:unhideWhenUsed/>
    <w:qFormat/>
    <w:rsid w:val="00EA0447"/>
    <w:pPr>
      <w:keepNext/>
      <w:keepLines/>
      <w:spacing w:before="240"/>
      <w:ind w:left="1432" w:hanging="864"/>
      <w:jc w:val="left"/>
      <w:outlineLvl w:val="3"/>
    </w:pPr>
    <w:rPr>
      <w:rFonts w:eastAsia="Times New Roman" w:cs="Times New Roman"/>
      <w:b/>
      <w:iCs/>
      <w:color w:val="2A3F9D"/>
    </w:rPr>
  </w:style>
  <w:style w:type="paragraph" w:customStyle="1" w:styleId="510">
    <w:name w:val="Заголовок 51"/>
    <w:basedOn w:val="a2"/>
    <w:next w:val="a2"/>
    <w:unhideWhenUsed/>
    <w:qFormat/>
    <w:rsid w:val="00EA0447"/>
    <w:pPr>
      <w:keepNext/>
      <w:keepLines/>
      <w:spacing w:before="240"/>
      <w:jc w:val="left"/>
      <w:outlineLvl w:val="4"/>
    </w:pPr>
    <w:rPr>
      <w:rFonts w:eastAsia="Times New Roman" w:cs="Times New Roman"/>
      <w:b/>
      <w:color w:val="2A3F9D"/>
    </w:rPr>
  </w:style>
  <w:style w:type="paragraph" w:customStyle="1" w:styleId="610">
    <w:name w:val="Заголовок 61"/>
    <w:basedOn w:val="a2"/>
    <w:next w:val="a2"/>
    <w:uiPriority w:val="9"/>
    <w:unhideWhenUsed/>
    <w:qFormat/>
    <w:rsid w:val="00EA0447"/>
    <w:pPr>
      <w:keepNext/>
      <w:keepLines/>
      <w:spacing w:before="40"/>
      <w:ind w:left="1152" w:hanging="1152"/>
      <w:outlineLvl w:val="5"/>
    </w:pPr>
    <w:rPr>
      <w:rFonts w:ascii="Calibri Light" w:eastAsia="Times New Roman" w:hAnsi="Calibri Light" w:cs="Times New Roman"/>
      <w:color w:val="6A0048"/>
    </w:rPr>
  </w:style>
  <w:style w:type="paragraph" w:customStyle="1" w:styleId="711">
    <w:name w:val="Заголовок 71"/>
    <w:basedOn w:val="a2"/>
    <w:next w:val="a2"/>
    <w:unhideWhenUsed/>
    <w:qFormat/>
    <w:rsid w:val="00EA0447"/>
    <w:pPr>
      <w:keepNext/>
      <w:keepLines/>
      <w:spacing w:before="40"/>
      <w:ind w:left="1296" w:hanging="1296"/>
      <w:outlineLvl w:val="6"/>
    </w:pPr>
    <w:rPr>
      <w:rFonts w:ascii="Calibri Light" w:eastAsia="Times New Roman" w:hAnsi="Calibri Light" w:cs="Times New Roman"/>
      <w:i/>
      <w:iCs/>
      <w:color w:val="6A0048"/>
    </w:rPr>
  </w:style>
  <w:style w:type="paragraph" w:customStyle="1" w:styleId="811">
    <w:name w:val="Заголовок 81"/>
    <w:basedOn w:val="a2"/>
    <w:next w:val="a2"/>
    <w:unhideWhenUsed/>
    <w:qFormat/>
    <w:rsid w:val="00EA0447"/>
    <w:pPr>
      <w:keepNext/>
      <w:keepLines/>
      <w:spacing w:before="40"/>
      <w:ind w:left="1440" w:hanging="1440"/>
      <w:outlineLvl w:val="7"/>
    </w:pPr>
    <w:rPr>
      <w:rFonts w:ascii="Calibri Light" w:eastAsia="Times New Roman" w:hAnsi="Calibri Light" w:cs="Times New Roman"/>
      <w:color w:val="272727"/>
      <w:sz w:val="21"/>
      <w:szCs w:val="21"/>
    </w:rPr>
  </w:style>
  <w:style w:type="paragraph" w:customStyle="1" w:styleId="911">
    <w:name w:val="Заголовок 91"/>
    <w:basedOn w:val="a2"/>
    <w:next w:val="a2"/>
    <w:unhideWhenUsed/>
    <w:qFormat/>
    <w:rsid w:val="00EA0447"/>
    <w:pPr>
      <w:keepNext/>
      <w:keepLines/>
      <w:spacing w:before="40"/>
      <w:ind w:left="1584" w:hanging="1584"/>
      <w:outlineLvl w:val="8"/>
    </w:pPr>
    <w:rPr>
      <w:rFonts w:ascii="Calibri Light" w:eastAsia="Times New Roman" w:hAnsi="Calibri Light" w:cs="Times New Roman"/>
      <w:i/>
      <w:iCs/>
      <w:color w:val="272727"/>
      <w:sz w:val="21"/>
      <w:szCs w:val="21"/>
    </w:rPr>
  </w:style>
  <w:style w:type="numbering" w:customStyle="1" w:styleId="1e">
    <w:name w:val="Нет списка1"/>
    <w:next w:val="a5"/>
    <w:uiPriority w:val="99"/>
    <w:semiHidden/>
    <w:unhideWhenUsed/>
    <w:rsid w:val="00EA0447"/>
  </w:style>
  <w:style w:type="paragraph" w:customStyle="1" w:styleId="1f">
    <w:name w:val="Верхний колонтитул1"/>
    <w:basedOn w:val="a2"/>
    <w:next w:val="ad"/>
    <w:uiPriority w:val="99"/>
    <w:unhideWhenUsed/>
    <w:rsid w:val="00EA0447"/>
    <w:pPr>
      <w:tabs>
        <w:tab w:val="center" w:pos="4677"/>
        <w:tab w:val="right" w:pos="9355"/>
      </w:tabs>
      <w:spacing w:before="0" w:after="0"/>
    </w:pPr>
    <w:rPr>
      <w:color w:val="808080"/>
      <w:sz w:val="18"/>
    </w:rPr>
  </w:style>
  <w:style w:type="paragraph" w:customStyle="1" w:styleId="1f0">
    <w:name w:val="Заголовок1"/>
    <w:basedOn w:val="a2"/>
    <w:next w:val="a2"/>
    <w:uiPriority w:val="10"/>
    <w:qFormat/>
    <w:rsid w:val="00EA0447"/>
    <w:pPr>
      <w:pBdr>
        <w:bottom w:val="single" w:sz="8" w:space="4" w:color="D60093"/>
      </w:pBdr>
      <w:spacing w:after="300"/>
      <w:contextualSpacing/>
    </w:pPr>
    <w:rPr>
      <w:rFonts w:ascii="Calibri Light" w:eastAsia="Times New Roman" w:hAnsi="Calibri Light" w:cs="Times New Roman"/>
      <w:color w:val="1F2F75"/>
      <w:spacing w:val="5"/>
      <w:kern w:val="28"/>
      <w:sz w:val="52"/>
      <w:szCs w:val="52"/>
      <w:lang w:val="en-US" w:eastAsia="ja-JP"/>
    </w:rPr>
  </w:style>
  <w:style w:type="paragraph" w:customStyle="1" w:styleId="1f1">
    <w:name w:val="Схема документа1"/>
    <w:basedOn w:val="a2"/>
    <w:next w:val="affd"/>
    <w:uiPriority w:val="99"/>
    <w:semiHidden/>
    <w:unhideWhenUsed/>
    <w:rsid w:val="00EA0447"/>
    <w:rPr>
      <w:rFonts w:ascii="Tahoma" w:eastAsia="Times New Roman" w:hAnsi="Tahoma" w:cs="Tahoma"/>
      <w:sz w:val="16"/>
      <w:szCs w:val="16"/>
      <w:lang w:val="en-US" w:eastAsia="ja-JP"/>
    </w:rPr>
  </w:style>
  <w:style w:type="paragraph" w:customStyle="1" w:styleId="Web11">
    <w:name w:val="Обычный (Web)11"/>
    <w:basedOn w:val="a2"/>
    <w:next w:val="afff1"/>
    <w:uiPriority w:val="99"/>
    <w:qFormat/>
    <w:rsid w:val="00EA0447"/>
    <w:pPr>
      <w:spacing w:before="100" w:beforeAutospacing="1" w:after="100" w:afterAutospacing="1"/>
    </w:pPr>
    <w:rPr>
      <w:rFonts w:eastAsia="Times New Roman" w:cs="Times New Roman"/>
      <w:lang w:val="en-US" w:eastAsia="ja-JP"/>
    </w:rPr>
  </w:style>
  <w:style w:type="table" w:customStyle="1" w:styleId="-310">
    <w:name w:val="Светлая заливка - Акцент 31"/>
    <w:basedOn w:val="a4"/>
    <w:next w:val="-3"/>
    <w:uiPriority w:val="60"/>
    <w:rsid w:val="00EA0447"/>
    <w:pPr>
      <w:spacing w:after="0" w:line="240" w:lineRule="auto"/>
    </w:pPr>
    <w:rPr>
      <w:rFonts w:ascii="Times New Roman" w:eastAsia="Times New Roman" w:hAnsi="Times New Roman" w:cs="Times New Roman"/>
      <w:color w:val="00833B"/>
      <w:sz w:val="20"/>
      <w:szCs w:val="20"/>
      <w:lang w:eastAsia="ru-RU"/>
    </w:rPr>
    <w:tblPr>
      <w:tblStyleRowBandSize w:val="1"/>
      <w:tblStyleColBandSize w:val="1"/>
      <w:tblInd w:w="0" w:type="dxa"/>
      <w:tblBorders>
        <w:top w:val="single" w:sz="8" w:space="0" w:color="00B050"/>
        <w:bottom w:val="single" w:sz="8" w:space="0" w:color="00B05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la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cPr>
    </w:tblStylePr>
    <w:tblStylePr w:type="band1Horz">
      <w:tblPr/>
      <w:tcPr>
        <w:tcBorders>
          <w:left w:val="nil"/>
          <w:right w:val="nil"/>
          <w:insideH w:val="nil"/>
          <w:insideV w:val="nil"/>
        </w:tcBorders>
        <w:shd w:val="clear" w:color="auto" w:fill="ACFFD1"/>
      </w:tcPr>
    </w:tblStylePr>
  </w:style>
  <w:style w:type="table" w:customStyle="1" w:styleId="-311">
    <w:name w:val="Светлый список - Акцент 31"/>
    <w:basedOn w:val="a4"/>
    <w:next w:val="-30"/>
    <w:uiPriority w:val="61"/>
    <w:rsid w:val="00EA044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8" w:space="0" w:color="00B050"/>
        <w:left w:val="single" w:sz="8" w:space="0" w:color="00B050"/>
        <w:bottom w:val="single" w:sz="8" w:space="0" w:color="00B050"/>
        <w:right w:val="single" w:sz="8" w:space="0" w:color="00B05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B050"/>
      </w:tcPr>
    </w:tblStylePr>
    <w:tblStylePr w:type="lastRow">
      <w:pPr>
        <w:spacing w:before="0" w:after="0" w:line="240" w:lineRule="auto"/>
      </w:pPr>
      <w:rPr>
        <w:b/>
        <w:bCs/>
      </w:rPr>
      <w:tblPr/>
      <w:tcPr>
        <w:tcBorders>
          <w:top w:val="double" w:sz="6" w:space="0" w:color="00B050"/>
          <w:left w:val="single" w:sz="8" w:space="0" w:color="00B050"/>
          <w:bottom w:val="single" w:sz="8" w:space="0" w:color="00B050"/>
          <w:right w:val="single" w:sz="8" w:space="0" w:color="00B050"/>
        </w:tcBorders>
      </w:tcPr>
    </w:tblStylePr>
    <w:tblStylePr w:type="firstCol">
      <w:rPr>
        <w:b/>
        <w:bCs/>
      </w:rPr>
    </w:tblStylePr>
    <w:tblStylePr w:type="lastCol">
      <w:rPr>
        <w:b/>
        <w:bCs/>
      </w:rPr>
    </w:tblStylePr>
    <w:tblStylePr w:type="band1Vert">
      <w:tblPr/>
      <w:tcPr>
        <w:tcBorders>
          <w:top w:val="single" w:sz="8" w:space="0" w:color="00B050"/>
          <w:left w:val="single" w:sz="8" w:space="0" w:color="00B050"/>
          <w:bottom w:val="single" w:sz="8" w:space="0" w:color="00B050"/>
          <w:right w:val="single" w:sz="8" w:space="0" w:color="00B050"/>
        </w:tcBorders>
      </w:tcPr>
    </w:tblStylePr>
    <w:tblStylePr w:type="band1Horz">
      <w:tblPr/>
      <w:tcPr>
        <w:tcBorders>
          <w:top w:val="single" w:sz="8" w:space="0" w:color="00B050"/>
          <w:left w:val="single" w:sz="8" w:space="0" w:color="00B050"/>
          <w:bottom w:val="single" w:sz="8" w:space="0" w:color="00B050"/>
          <w:right w:val="single" w:sz="8" w:space="0" w:color="00B050"/>
        </w:tcBorders>
      </w:tcPr>
    </w:tblStylePr>
  </w:style>
  <w:style w:type="paragraph" w:customStyle="1" w:styleId="611">
    <w:name w:val="Оглавление 61"/>
    <w:basedOn w:val="a2"/>
    <w:next w:val="a2"/>
    <w:autoRedefine/>
    <w:uiPriority w:val="39"/>
    <w:unhideWhenUsed/>
    <w:rsid w:val="00EA0447"/>
    <w:pPr>
      <w:suppressAutoHyphens/>
      <w:ind w:left="1200"/>
    </w:pPr>
    <w:rPr>
      <w:rFonts w:ascii="Calibri" w:eastAsia="Times New Roman" w:hAnsi="Calibri" w:cs="Times New Roman"/>
      <w:sz w:val="18"/>
      <w:szCs w:val="18"/>
      <w:lang w:val="en-US" w:eastAsia="ar-SA"/>
    </w:rPr>
  </w:style>
  <w:style w:type="paragraph" w:customStyle="1" w:styleId="712">
    <w:name w:val="Оглавление 71"/>
    <w:basedOn w:val="a2"/>
    <w:next w:val="a2"/>
    <w:autoRedefine/>
    <w:uiPriority w:val="39"/>
    <w:unhideWhenUsed/>
    <w:rsid w:val="00EA0447"/>
    <w:pPr>
      <w:suppressAutoHyphens/>
      <w:ind w:left="1440"/>
    </w:pPr>
    <w:rPr>
      <w:rFonts w:ascii="Calibri" w:eastAsia="Times New Roman" w:hAnsi="Calibri" w:cs="Times New Roman"/>
      <w:sz w:val="18"/>
      <w:szCs w:val="18"/>
      <w:lang w:val="en-US" w:eastAsia="ar-SA"/>
    </w:rPr>
  </w:style>
  <w:style w:type="paragraph" w:customStyle="1" w:styleId="812">
    <w:name w:val="Оглавление 81"/>
    <w:basedOn w:val="a2"/>
    <w:next w:val="a2"/>
    <w:autoRedefine/>
    <w:uiPriority w:val="39"/>
    <w:unhideWhenUsed/>
    <w:rsid w:val="00EA0447"/>
    <w:pPr>
      <w:suppressAutoHyphens/>
      <w:ind w:left="1680"/>
    </w:pPr>
    <w:rPr>
      <w:rFonts w:ascii="Calibri" w:eastAsia="Times New Roman" w:hAnsi="Calibri" w:cs="Times New Roman"/>
      <w:sz w:val="18"/>
      <w:szCs w:val="18"/>
      <w:lang w:val="en-US" w:eastAsia="ar-SA"/>
    </w:rPr>
  </w:style>
  <w:style w:type="paragraph" w:customStyle="1" w:styleId="912">
    <w:name w:val="Оглавление 91"/>
    <w:basedOn w:val="a2"/>
    <w:next w:val="a2"/>
    <w:autoRedefine/>
    <w:uiPriority w:val="39"/>
    <w:unhideWhenUsed/>
    <w:rsid w:val="00EA0447"/>
    <w:pPr>
      <w:suppressAutoHyphens/>
      <w:ind w:left="1920"/>
    </w:pPr>
    <w:rPr>
      <w:rFonts w:ascii="Calibri" w:eastAsia="Times New Roman" w:hAnsi="Calibri" w:cs="Times New Roman"/>
      <w:sz w:val="18"/>
      <w:szCs w:val="18"/>
      <w:lang w:val="en-US" w:eastAsia="ar-SA"/>
    </w:rPr>
  </w:style>
  <w:style w:type="table" w:customStyle="1" w:styleId="-110">
    <w:name w:val="Светлый список - Акцент 11"/>
    <w:basedOn w:val="a4"/>
    <w:next w:val="-1"/>
    <w:uiPriority w:val="61"/>
    <w:rsid w:val="00EA0447"/>
    <w:pPr>
      <w:spacing w:after="0" w:line="240" w:lineRule="auto"/>
    </w:pPr>
    <w:rPr>
      <w:rFonts w:ascii="Arial" w:eastAsia="Arial" w:hAnsi="Arial" w:cs="Times New Roman"/>
      <w:sz w:val="20"/>
      <w:szCs w:val="20"/>
      <w:lang w:eastAsia="ru-RU"/>
    </w:rPr>
    <w:tblPr>
      <w:tblStyleRowBandSize w:val="1"/>
      <w:tblStyleColBandSize w:val="1"/>
      <w:tblInd w:w="0" w:type="dxa"/>
      <w:tblBorders>
        <w:top w:val="single" w:sz="8" w:space="0" w:color="D60093"/>
        <w:left w:val="single" w:sz="8" w:space="0" w:color="D60093"/>
        <w:bottom w:val="single" w:sz="8" w:space="0" w:color="D60093"/>
        <w:right w:val="single" w:sz="8" w:space="0" w:color="D60093"/>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60093"/>
      </w:tcPr>
    </w:tblStylePr>
    <w:tblStylePr w:type="lastRow">
      <w:pPr>
        <w:spacing w:before="0" w:after="0" w:line="240" w:lineRule="auto"/>
      </w:pPr>
      <w:rPr>
        <w:b/>
        <w:bCs/>
      </w:rPr>
      <w:tblPr/>
      <w:tcPr>
        <w:tcBorders>
          <w:top w:val="double" w:sz="6" w:space="0" w:color="D60093"/>
          <w:left w:val="single" w:sz="8" w:space="0" w:color="D60093"/>
          <w:bottom w:val="single" w:sz="8" w:space="0" w:color="D60093"/>
          <w:right w:val="single" w:sz="8" w:space="0" w:color="D60093"/>
        </w:tcBorders>
      </w:tcPr>
    </w:tblStylePr>
    <w:tblStylePr w:type="firstCol">
      <w:rPr>
        <w:b/>
        <w:bCs/>
      </w:rPr>
    </w:tblStylePr>
    <w:tblStylePr w:type="lastCol">
      <w:rPr>
        <w:b/>
        <w:bCs/>
      </w:rPr>
    </w:tblStylePr>
    <w:tblStylePr w:type="band1Vert">
      <w:tblPr/>
      <w:tcPr>
        <w:tcBorders>
          <w:top w:val="single" w:sz="8" w:space="0" w:color="D60093"/>
          <w:left w:val="single" w:sz="8" w:space="0" w:color="D60093"/>
          <w:bottom w:val="single" w:sz="8" w:space="0" w:color="D60093"/>
          <w:right w:val="single" w:sz="8" w:space="0" w:color="D60093"/>
        </w:tcBorders>
      </w:tcPr>
    </w:tblStylePr>
    <w:tblStylePr w:type="band1Horz">
      <w:tblPr/>
      <w:tcPr>
        <w:tcBorders>
          <w:top w:val="single" w:sz="8" w:space="0" w:color="D60093"/>
          <w:left w:val="single" w:sz="8" w:space="0" w:color="D60093"/>
          <w:bottom w:val="single" w:sz="8" w:space="0" w:color="D60093"/>
          <w:right w:val="single" w:sz="8" w:space="0" w:color="D60093"/>
        </w:tcBorders>
      </w:tcPr>
    </w:tblStylePr>
  </w:style>
  <w:style w:type="table" w:customStyle="1" w:styleId="1f2">
    <w:name w:val="Светлая заливка1"/>
    <w:basedOn w:val="a4"/>
    <w:next w:val="afffe"/>
    <w:uiPriority w:val="60"/>
    <w:rsid w:val="00EA0447"/>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
    <w:basedOn w:val="a4"/>
    <w:next w:val="-10"/>
    <w:uiPriority w:val="60"/>
    <w:rsid w:val="00EA0447"/>
    <w:pPr>
      <w:spacing w:after="0" w:line="240" w:lineRule="auto"/>
    </w:pPr>
    <w:rPr>
      <w:rFonts w:ascii="Times New Roman" w:eastAsia="Times New Roman" w:hAnsi="Times New Roman" w:cs="Times New Roman"/>
      <w:color w:val="A0006D"/>
      <w:sz w:val="20"/>
      <w:szCs w:val="20"/>
      <w:lang w:eastAsia="ru-RU"/>
    </w:rPr>
    <w:tblPr>
      <w:tblStyleRowBandSize w:val="1"/>
      <w:tblStyleColBandSize w:val="1"/>
      <w:tblInd w:w="0" w:type="dxa"/>
      <w:tblBorders>
        <w:top w:val="single" w:sz="8" w:space="0" w:color="D60093"/>
        <w:bottom w:val="single" w:sz="8" w:space="0" w:color="D6009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la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5E7"/>
      </w:tcPr>
    </w:tblStylePr>
    <w:tblStylePr w:type="band1Horz">
      <w:tblPr/>
      <w:tcPr>
        <w:tcBorders>
          <w:left w:val="nil"/>
          <w:right w:val="nil"/>
          <w:insideH w:val="nil"/>
          <w:insideV w:val="nil"/>
        </w:tcBorders>
        <w:shd w:val="clear" w:color="auto" w:fill="FFB5E7"/>
      </w:tcPr>
    </w:tblStylePr>
  </w:style>
  <w:style w:type="paragraph" w:customStyle="1" w:styleId="1f3">
    <w:name w:val="Заголовок оглавления1"/>
    <w:basedOn w:val="1"/>
    <w:next w:val="a2"/>
    <w:uiPriority w:val="39"/>
    <w:unhideWhenUsed/>
    <w:qFormat/>
    <w:rsid w:val="00EA0447"/>
    <w:pPr>
      <w:spacing w:after="0" w:line="259" w:lineRule="auto"/>
    </w:pPr>
    <w:rPr>
      <w:rFonts w:eastAsia="Times New Roman" w:cs="Times New Roman"/>
      <w:color w:val="2A3F9D"/>
    </w:rPr>
  </w:style>
  <w:style w:type="paragraph" w:customStyle="1" w:styleId="411">
    <w:name w:val="Оглавление 41"/>
    <w:basedOn w:val="a2"/>
    <w:next w:val="a2"/>
    <w:autoRedefine/>
    <w:uiPriority w:val="39"/>
    <w:unhideWhenUsed/>
    <w:rsid w:val="00EA0447"/>
    <w:pPr>
      <w:spacing w:before="0" w:after="100" w:line="259" w:lineRule="auto"/>
      <w:ind w:left="660"/>
      <w:jc w:val="left"/>
    </w:pPr>
    <w:rPr>
      <w:rFonts w:asciiTheme="minorHAnsi" w:eastAsia="Times New Roman" w:hAnsiTheme="minorHAnsi"/>
      <w:lang w:eastAsia="ru-RU"/>
    </w:rPr>
  </w:style>
  <w:style w:type="paragraph" w:customStyle="1" w:styleId="511">
    <w:name w:val="Оглавление 51"/>
    <w:basedOn w:val="a2"/>
    <w:next w:val="a2"/>
    <w:autoRedefine/>
    <w:uiPriority w:val="39"/>
    <w:unhideWhenUsed/>
    <w:rsid w:val="00EA0447"/>
    <w:pPr>
      <w:spacing w:before="0" w:after="100" w:line="259" w:lineRule="auto"/>
      <w:ind w:left="880"/>
      <w:jc w:val="left"/>
    </w:pPr>
    <w:rPr>
      <w:rFonts w:asciiTheme="minorHAnsi" w:eastAsia="Times New Roman" w:hAnsiTheme="minorHAnsi"/>
      <w:lang w:eastAsia="ru-RU"/>
    </w:rPr>
  </w:style>
  <w:style w:type="paragraph" w:customStyle="1" w:styleId="1f4">
    <w:name w:val="Абзац списка1"/>
    <w:basedOn w:val="a2"/>
    <w:rsid w:val="00EA0447"/>
    <w:pPr>
      <w:suppressAutoHyphens/>
      <w:spacing w:before="0" w:after="0"/>
      <w:ind w:left="720"/>
      <w:contextualSpacing/>
      <w:jc w:val="left"/>
    </w:pPr>
    <w:rPr>
      <w:rFonts w:ascii="Times New Roman" w:eastAsia="Calibri" w:hAnsi="Times New Roman" w:cs="Times New Roman"/>
      <w:kern w:val="1"/>
      <w:sz w:val="24"/>
      <w:szCs w:val="24"/>
      <w:lang w:eastAsia="ru-RU"/>
    </w:rPr>
  </w:style>
  <w:style w:type="table" w:customStyle="1" w:styleId="-421">
    <w:name w:val="Таблица-сетка 4 — акцент 21"/>
    <w:basedOn w:val="a4"/>
    <w:next w:val="GridTable4-Accent21"/>
    <w:uiPriority w:val="49"/>
    <w:rsid w:val="00EA0447"/>
    <w:pPr>
      <w:spacing w:after="0" w:line="240" w:lineRule="auto"/>
    </w:pPr>
    <w:tblPr>
      <w:tblStyleRowBandSize w:val="1"/>
      <w:tblStyleColBandSize w:val="1"/>
      <w:tblInd w:w="0" w:type="dxa"/>
      <w:tblBorders>
        <w:top w:val="single" w:sz="4" w:space="0" w:color="A6B1E7"/>
        <w:left w:val="single" w:sz="4" w:space="0" w:color="A6B1E7"/>
        <w:bottom w:val="single" w:sz="4" w:space="0" w:color="A6B1E7"/>
        <w:right w:val="single" w:sz="4" w:space="0" w:color="A6B1E7"/>
        <w:insideH w:val="single" w:sz="4" w:space="0" w:color="A6B1E7"/>
        <w:insideV w:val="single" w:sz="4" w:space="0" w:color="A6B1E7"/>
      </w:tblBorders>
      <w:tblCellMar>
        <w:top w:w="0" w:type="dxa"/>
        <w:left w:w="108" w:type="dxa"/>
        <w:bottom w:w="0" w:type="dxa"/>
        <w:right w:w="108" w:type="dxa"/>
      </w:tblCellMar>
    </w:tblPr>
    <w:tblStylePr w:type="firstRow">
      <w:rPr>
        <w:b/>
        <w:bCs/>
        <w:color w:val="FFFFFF"/>
      </w:rPr>
      <w:tblPr/>
      <w:tcPr>
        <w:tcBorders>
          <w:top w:val="single" w:sz="4" w:space="0" w:color="6B7FD7"/>
          <w:left w:val="single" w:sz="4" w:space="0" w:color="6B7FD7"/>
          <w:bottom w:val="single" w:sz="4" w:space="0" w:color="6B7FD7"/>
          <w:right w:val="single" w:sz="4" w:space="0" w:color="6B7FD7"/>
          <w:insideH w:val="nil"/>
          <w:insideV w:val="nil"/>
        </w:tcBorders>
        <w:shd w:val="clear" w:color="auto" w:fill="6B7FD7"/>
      </w:tcPr>
    </w:tblStylePr>
    <w:tblStylePr w:type="lastRow">
      <w:rPr>
        <w:b/>
        <w:bCs/>
      </w:rPr>
      <w:tblPr/>
      <w:tcPr>
        <w:tcBorders>
          <w:top w:val="double" w:sz="4" w:space="0" w:color="6B7FD7"/>
        </w:tcBorders>
      </w:tcPr>
    </w:tblStylePr>
    <w:tblStylePr w:type="firstCol">
      <w:rPr>
        <w:b/>
        <w:bCs/>
      </w:rPr>
    </w:tblStylePr>
    <w:tblStylePr w:type="lastCol">
      <w:rPr>
        <w:b/>
        <w:bCs/>
      </w:rPr>
    </w:tblStylePr>
    <w:tblStylePr w:type="band1Vert">
      <w:tblPr/>
      <w:tcPr>
        <w:shd w:val="clear" w:color="auto" w:fill="E1E5F7"/>
      </w:tcPr>
    </w:tblStylePr>
    <w:tblStylePr w:type="band1Horz">
      <w:tblPr/>
      <w:tcPr>
        <w:shd w:val="clear" w:color="auto" w:fill="E1E5F7"/>
      </w:tcPr>
    </w:tblStylePr>
  </w:style>
  <w:style w:type="character" w:customStyle="1" w:styleId="113">
    <w:name w:val="Заголовок 1 Знак1"/>
    <w:basedOn w:val="a3"/>
    <w:uiPriority w:val="9"/>
    <w:rsid w:val="00EA0447"/>
    <w:rPr>
      <w:rFonts w:asciiTheme="majorHAnsi" w:eastAsiaTheme="majorEastAsia" w:hAnsiTheme="majorHAnsi" w:cstheme="majorBidi"/>
      <w:color w:val="BF0000" w:themeColor="accent1" w:themeShade="BF"/>
      <w:sz w:val="32"/>
      <w:szCs w:val="32"/>
    </w:rPr>
  </w:style>
  <w:style w:type="character" w:customStyle="1" w:styleId="212">
    <w:name w:val="Заголовок 2 Знак1"/>
    <w:basedOn w:val="a3"/>
    <w:uiPriority w:val="9"/>
    <w:semiHidden/>
    <w:rsid w:val="00EA0447"/>
    <w:rPr>
      <w:rFonts w:asciiTheme="majorHAnsi" w:eastAsiaTheme="majorEastAsia" w:hAnsiTheme="majorHAnsi" w:cstheme="majorBidi"/>
      <w:color w:val="BF0000" w:themeColor="accent1" w:themeShade="BF"/>
      <w:sz w:val="26"/>
      <w:szCs w:val="26"/>
    </w:rPr>
  </w:style>
  <w:style w:type="character" w:customStyle="1" w:styleId="314">
    <w:name w:val="Заголовок 3 Знак1"/>
    <w:basedOn w:val="a3"/>
    <w:uiPriority w:val="9"/>
    <w:semiHidden/>
    <w:rsid w:val="00EA0447"/>
    <w:rPr>
      <w:rFonts w:asciiTheme="majorHAnsi" w:eastAsiaTheme="majorEastAsia" w:hAnsiTheme="majorHAnsi" w:cstheme="majorBidi"/>
      <w:color w:val="7F0000" w:themeColor="accent1" w:themeShade="7F"/>
      <w:sz w:val="24"/>
      <w:szCs w:val="24"/>
    </w:rPr>
  </w:style>
  <w:style w:type="character" w:customStyle="1" w:styleId="412">
    <w:name w:val="Заголовок 4 Знак1"/>
    <w:basedOn w:val="a3"/>
    <w:uiPriority w:val="9"/>
    <w:semiHidden/>
    <w:rsid w:val="00EA0447"/>
    <w:rPr>
      <w:rFonts w:asciiTheme="majorHAnsi" w:eastAsiaTheme="majorEastAsia" w:hAnsiTheme="majorHAnsi" w:cstheme="majorBidi"/>
      <w:i/>
      <w:iCs/>
      <w:color w:val="BF0000" w:themeColor="accent1" w:themeShade="BF"/>
    </w:rPr>
  </w:style>
  <w:style w:type="character" w:customStyle="1" w:styleId="512">
    <w:name w:val="Заголовок 5 Знак1"/>
    <w:basedOn w:val="a3"/>
    <w:uiPriority w:val="9"/>
    <w:semiHidden/>
    <w:rsid w:val="00EA0447"/>
    <w:rPr>
      <w:rFonts w:asciiTheme="majorHAnsi" w:eastAsiaTheme="majorEastAsia" w:hAnsiTheme="majorHAnsi" w:cstheme="majorBidi"/>
      <w:color w:val="BF0000" w:themeColor="accent1" w:themeShade="BF"/>
    </w:rPr>
  </w:style>
  <w:style w:type="character" w:customStyle="1" w:styleId="612">
    <w:name w:val="Заголовок 6 Знак1"/>
    <w:basedOn w:val="a3"/>
    <w:uiPriority w:val="9"/>
    <w:semiHidden/>
    <w:rsid w:val="00EA0447"/>
    <w:rPr>
      <w:rFonts w:asciiTheme="majorHAnsi" w:eastAsiaTheme="majorEastAsia" w:hAnsiTheme="majorHAnsi" w:cstheme="majorBidi"/>
      <w:color w:val="7F0000" w:themeColor="accent1" w:themeShade="7F"/>
    </w:rPr>
  </w:style>
  <w:style w:type="character" w:customStyle="1" w:styleId="72">
    <w:name w:val="Заголовок 7 Знак2"/>
    <w:basedOn w:val="a3"/>
    <w:uiPriority w:val="9"/>
    <w:semiHidden/>
    <w:rsid w:val="00EA0447"/>
    <w:rPr>
      <w:rFonts w:asciiTheme="majorHAnsi" w:eastAsiaTheme="majorEastAsia" w:hAnsiTheme="majorHAnsi" w:cstheme="majorBidi"/>
      <w:i/>
      <w:iCs/>
      <w:color w:val="7F0000" w:themeColor="accent1" w:themeShade="7F"/>
    </w:rPr>
  </w:style>
  <w:style w:type="character" w:customStyle="1" w:styleId="82">
    <w:name w:val="Заголовок 8 Знак2"/>
    <w:basedOn w:val="a3"/>
    <w:uiPriority w:val="9"/>
    <w:semiHidden/>
    <w:rsid w:val="00EA0447"/>
    <w:rPr>
      <w:rFonts w:asciiTheme="majorHAnsi" w:eastAsiaTheme="majorEastAsia" w:hAnsiTheme="majorHAnsi" w:cstheme="majorBidi"/>
      <w:color w:val="272727" w:themeColor="text1" w:themeTint="D8"/>
      <w:sz w:val="21"/>
      <w:szCs w:val="21"/>
    </w:rPr>
  </w:style>
  <w:style w:type="character" w:customStyle="1" w:styleId="92">
    <w:name w:val="Заголовок 9 Знак2"/>
    <w:basedOn w:val="a3"/>
    <w:uiPriority w:val="9"/>
    <w:semiHidden/>
    <w:rsid w:val="00EA0447"/>
    <w:rPr>
      <w:rFonts w:asciiTheme="majorHAnsi" w:eastAsiaTheme="majorEastAsia" w:hAnsiTheme="majorHAnsi" w:cstheme="majorBidi"/>
      <w:i/>
      <w:iCs/>
      <w:color w:val="272727" w:themeColor="text1" w:themeTint="D8"/>
      <w:sz w:val="21"/>
      <w:szCs w:val="21"/>
    </w:rPr>
  </w:style>
  <w:style w:type="character" w:customStyle="1" w:styleId="2c">
    <w:name w:val="Верхний колонтитул Знак2"/>
    <w:basedOn w:val="a3"/>
    <w:uiPriority w:val="99"/>
    <w:semiHidden/>
    <w:rsid w:val="00EA0447"/>
  </w:style>
  <w:style w:type="character" w:customStyle="1" w:styleId="1f5">
    <w:name w:val="Заголовок Знак1"/>
    <w:basedOn w:val="a3"/>
    <w:uiPriority w:val="10"/>
    <w:rsid w:val="00EA0447"/>
    <w:rPr>
      <w:rFonts w:asciiTheme="majorHAnsi" w:eastAsiaTheme="majorEastAsia" w:hAnsiTheme="majorHAnsi" w:cstheme="majorBidi"/>
      <w:spacing w:val="-10"/>
      <w:kern w:val="28"/>
      <w:sz w:val="56"/>
      <w:szCs w:val="56"/>
    </w:rPr>
  </w:style>
  <w:style w:type="character" w:customStyle="1" w:styleId="2d">
    <w:name w:val="Схема документа Знак2"/>
    <w:basedOn w:val="a3"/>
    <w:uiPriority w:val="99"/>
    <w:semiHidden/>
    <w:rsid w:val="00EA0447"/>
    <w:rPr>
      <w:rFonts w:ascii="Segoe UI" w:hAnsi="Segoe UI" w:cs="Segoe UI"/>
      <w:sz w:val="16"/>
      <w:szCs w:val="16"/>
    </w:rPr>
  </w:style>
  <w:style w:type="table" w:customStyle="1" w:styleId="GridTable4-Accent21">
    <w:name w:val="Grid Table 4 - Accent 21"/>
    <w:basedOn w:val="a4"/>
    <w:uiPriority w:val="49"/>
    <w:rsid w:val="00EA0447"/>
    <w:pPr>
      <w:spacing w:after="0" w:line="240" w:lineRule="auto"/>
    </w:pPr>
    <w:tblPr>
      <w:tblStyleRowBandSize w:val="1"/>
      <w:tblStyleColBandSize w:val="1"/>
      <w:tblInd w:w="0" w:type="dxa"/>
      <w:tblBorders>
        <w:top w:val="single" w:sz="4" w:space="0" w:color="79C7FF" w:themeColor="accent2" w:themeTint="99"/>
        <w:left w:val="single" w:sz="4" w:space="0" w:color="79C7FF" w:themeColor="accent2" w:themeTint="99"/>
        <w:bottom w:val="single" w:sz="4" w:space="0" w:color="79C7FF" w:themeColor="accent2" w:themeTint="99"/>
        <w:right w:val="single" w:sz="4" w:space="0" w:color="79C7FF" w:themeColor="accent2" w:themeTint="99"/>
        <w:insideH w:val="single" w:sz="4" w:space="0" w:color="79C7FF" w:themeColor="accent2" w:themeTint="99"/>
        <w:insideV w:val="single" w:sz="4" w:space="0" w:color="79C7FF"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21A3FF" w:themeColor="accent2"/>
          <w:left w:val="single" w:sz="4" w:space="0" w:color="21A3FF" w:themeColor="accent2"/>
          <w:bottom w:val="single" w:sz="4" w:space="0" w:color="21A3FF" w:themeColor="accent2"/>
          <w:right w:val="single" w:sz="4" w:space="0" w:color="21A3FF" w:themeColor="accent2"/>
          <w:insideH w:val="nil"/>
          <w:insideV w:val="nil"/>
        </w:tcBorders>
        <w:shd w:val="clear" w:color="auto" w:fill="21A3FF" w:themeFill="accent2"/>
      </w:tcPr>
    </w:tblStylePr>
    <w:tblStylePr w:type="lastRow">
      <w:rPr>
        <w:b/>
        <w:bCs/>
      </w:rPr>
      <w:tblPr/>
      <w:tcPr>
        <w:tcBorders>
          <w:top w:val="double" w:sz="4" w:space="0" w:color="21A3FF" w:themeColor="accent2"/>
        </w:tcBorders>
      </w:tcPr>
    </w:tblStylePr>
    <w:tblStylePr w:type="firstCol">
      <w:rPr>
        <w:b/>
        <w:bCs/>
      </w:rPr>
    </w:tblStylePr>
    <w:tblStylePr w:type="lastCol">
      <w:rPr>
        <w:b/>
        <w:bCs/>
      </w:rPr>
    </w:tblStylePr>
    <w:tblStylePr w:type="band1Vert">
      <w:tblPr/>
      <w:tcPr>
        <w:shd w:val="clear" w:color="auto" w:fill="D2ECFF" w:themeFill="accent2" w:themeFillTint="33"/>
      </w:tcPr>
    </w:tblStylePr>
    <w:tblStylePr w:type="band1Horz">
      <w:tblPr/>
      <w:tcPr>
        <w:shd w:val="clear" w:color="auto" w:fill="D2ECFF" w:themeFill="accent2" w:themeFillTint="33"/>
      </w:tcPr>
    </w:tblStylePr>
  </w:style>
  <w:style w:type="character" w:customStyle="1" w:styleId="1f6">
    <w:name w:val="Текст сноски Знак1"/>
    <w:aliases w:val="Знак3 Знак1,Знак2 Знак1,Текст сноски1 Знак1,Текст сноски Знак Знак1 Знак1,Текст сноски Знак Знак Знак Знак Знак Знак2,Текст сноски Знак Знак Знак Знак Знак Знак Знак1,Текст сноски-FN Знак1,Знак Знак1"/>
    <w:basedOn w:val="a3"/>
    <w:uiPriority w:val="99"/>
    <w:semiHidden/>
    <w:rsid w:val="00B42F1A"/>
    <w:rPr>
      <w:rFonts w:ascii="Arial" w:hAnsi="Arial"/>
      <w:sz w:val="20"/>
      <w:szCs w:val="20"/>
    </w:rPr>
  </w:style>
  <w:style w:type="character" w:customStyle="1" w:styleId="1f7">
    <w:name w:val="Текст примечания Знак1"/>
    <w:basedOn w:val="a3"/>
    <w:uiPriority w:val="99"/>
    <w:semiHidden/>
    <w:rsid w:val="00B42F1A"/>
    <w:rPr>
      <w:rFonts w:ascii="Arial" w:hAnsi="Arial"/>
      <w:sz w:val="20"/>
      <w:szCs w:val="20"/>
    </w:rPr>
  </w:style>
  <w:style w:type="paragraph" w:customStyle="1" w:styleId="xl83">
    <w:name w:val="xl83"/>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4">
    <w:name w:val="xl84"/>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5">
    <w:name w:val="xl85"/>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6">
    <w:name w:val="xl86"/>
    <w:basedOn w:val="a2"/>
    <w:autoRedefine/>
    <w:uiPriority w:val="99"/>
    <w:rsid w:val="00B42F1A"/>
    <w:pPr>
      <w:spacing w:before="100" w:beforeAutospacing="1" w:after="100" w:afterAutospacing="1"/>
      <w:jc w:val="center"/>
    </w:pPr>
    <w:rPr>
      <w:rFonts w:eastAsia="Times New Roman" w:cs="Arial"/>
      <w:sz w:val="24"/>
      <w:szCs w:val="24"/>
      <w:lang w:eastAsia="ru-RU"/>
    </w:rPr>
  </w:style>
  <w:style w:type="paragraph" w:customStyle="1" w:styleId="xl102">
    <w:name w:val="xl102"/>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03">
    <w:name w:val="xl103"/>
    <w:basedOn w:val="a2"/>
    <w:autoRedefine/>
    <w:uiPriority w:val="99"/>
    <w:rsid w:val="00B42F1A"/>
    <w:pPr>
      <w:pBdr>
        <w:bottom w:val="single" w:sz="12" w:space="0" w:color="A2B8E1"/>
      </w:pBdr>
      <w:shd w:val="clear" w:color="auto" w:fill="92D050"/>
      <w:spacing w:before="100" w:beforeAutospacing="1" w:after="100" w:afterAutospacing="1"/>
      <w:jc w:val="left"/>
    </w:pPr>
    <w:rPr>
      <w:rFonts w:eastAsia="Times New Roman" w:cs="Arial"/>
      <w:b/>
      <w:bCs/>
      <w:sz w:val="24"/>
      <w:szCs w:val="24"/>
      <w:lang w:eastAsia="ru-RU"/>
    </w:rPr>
  </w:style>
  <w:style w:type="paragraph" w:customStyle="1" w:styleId="xl104">
    <w:name w:val="xl104"/>
    <w:basedOn w:val="a2"/>
    <w:autoRedefine/>
    <w:uiPriority w:val="99"/>
    <w:rsid w:val="00B42F1A"/>
    <w:pPr>
      <w:pBdr>
        <w:bottom w:val="single" w:sz="12" w:space="0" w:color="A2B8E1"/>
      </w:pBdr>
      <w:spacing w:before="100" w:beforeAutospacing="1" w:after="100" w:afterAutospacing="1"/>
      <w:jc w:val="left"/>
    </w:pPr>
    <w:rPr>
      <w:rFonts w:eastAsia="Times New Roman" w:cs="Arial"/>
      <w:b/>
      <w:bCs/>
      <w:sz w:val="24"/>
      <w:szCs w:val="24"/>
      <w:lang w:eastAsia="ru-RU"/>
    </w:rPr>
  </w:style>
  <w:style w:type="paragraph" w:customStyle="1" w:styleId="xl105">
    <w:name w:val="xl105"/>
    <w:basedOn w:val="a2"/>
    <w:autoRedefine/>
    <w:uiPriority w:val="99"/>
    <w:rsid w:val="00B42F1A"/>
    <w:pPr>
      <w:pBdr>
        <w:bottom w:val="single" w:sz="12" w:space="0" w:color="A2B8E1"/>
      </w:pBd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06">
    <w:name w:val="xl106"/>
    <w:basedOn w:val="a2"/>
    <w:autoRedefine/>
    <w:uiPriority w:val="99"/>
    <w:rsid w:val="00B42F1A"/>
    <w:pPr>
      <w:pBdr>
        <w:bottom w:val="single" w:sz="12" w:space="0" w:color="A2B8E1"/>
      </w:pBdr>
      <w:spacing w:before="100" w:beforeAutospacing="1" w:after="100" w:afterAutospacing="1"/>
      <w:jc w:val="left"/>
    </w:pPr>
    <w:rPr>
      <w:rFonts w:eastAsia="Times New Roman" w:cs="Arial"/>
      <w:b/>
      <w:bCs/>
      <w:sz w:val="24"/>
      <w:szCs w:val="24"/>
      <w:lang w:eastAsia="ru-RU"/>
    </w:rPr>
  </w:style>
  <w:style w:type="paragraph" w:customStyle="1" w:styleId="xl107">
    <w:name w:val="xl107"/>
    <w:basedOn w:val="a2"/>
    <w:autoRedefine/>
    <w:uiPriority w:val="99"/>
    <w:rsid w:val="00B42F1A"/>
    <w:pPr>
      <w:pBdr>
        <w:bottom w:val="single" w:sz="12" w:space="0" w:color="A2B8E1"/>
      </w:pBdr>
      <w:spacing w:before="100" w:beforeAutospacing="1" w:after="100" w:afterAutospacing="1"/>
      <w:jc w:val="center"/>
    </w:pPr>
    <w:rPr>
      <w:rFonts w:eastAsia="Times New Roman" w:cs="Arial"/>
      <w:b/>
      <w:bCs/>
      <w:sz w:val="24"/>
      <w:szCs w:val="24"/>
      <w:lang w:eastAsia="ru-RU"/>
    </w:rPr>
  </w:style>
  <w:style w:type="paragraph" w:customStyle="1" w:styleId="xl108">
    <w:name w:val="xl108"/>
    <w:basedOn w:val="a2"/>
    <w:autoRedefine/>
    <w:uiPriority w:val="99"/>
    <w:rsid w:val="00B42F1A"/>
    <w:pPr>
      <w:pBdr>
        <w:bottom w:val="single" w:sz="12" w:space="0" w:color="A2B8E1"/>
      </w:pBdr>
      <w:spacing w:before="100" w:beforeAutospacing="1" w:after="100" w:afterAutospacing="1"/>
      <w:jc w:val="left"/>
    </w:pPr>
    <w:rPr>
      <w:rFonts w:eastAsia="Times New Roman" w:cs="Arial"/>
      <w:b/>
      <w:bCs/>
      <w:i/>
      <w:iCs/>
      <w:sz w:val="24"/>
      <w:szCs w:val="24"/>
      <w:lang w:eastAsia="ru-RU"/>
    </w:rPr>
  </w:style>
  <w:style w:type="paragraph" w:customStyle="1" w:styleId="xl109">
    <w:name w:val="xl109"/>
    <w:basedOn w:val="a2"/>
    <w:autoRedefine/>
    <w:uiPriority w:val="99"/>
    <w:rsid w:val="00B42F1A"/>
    <w:pPr>
      <w:pBdr>
        <w:bottom w:val="single" w:sz="12" w:space="0" w:color="A2B8E1"/>
      </w:pBdr>
      <w:spacing w:before="100" w:beforeAutospacing="1" w:after="100" w:afterAutospacing="1"/>
      <w:jc w:val="right"/>
    </w:pPr>
    <w:rPr>
      <w:rFonts w:eastAsia="Times New Roman" w:cs="Arial"/>
      <w:b/>
      <w:bCs/>
      <w:sz w:val="24"/>
      <w:szCs w:val="24"/>
      <w:lang w:eastAsia="ru-RU"/>
    </w:rPr>
  </w:style>
  <w:style w:type="paragraph" w:customStyle="1" w:styleId="xl110">
    <w:name w:val="xl110"/>
    <w:basedOn w:val="a2"/>
    <w:autoRedefine/>
    <w:uiPriority w:val="99"/>
    <w:rsid w:val="00B42F1A"/>
    <w:pPr>
      <w:shd w:val="clear" w:color="auto" w:fill="F4F4F4"/>
      <w:spacing w:before="100" w:beforeAutospacing="1" w:after="100" w:afterAutospacing="1"/>
      <w:jc w:val="left"/>
    </w:pPr>
    <w:rPr>
      <w:rFonts w:eastAsia="Times New Roman" w:cs="Arial"/>
      <w:b/>
      <w:bCs/>
      <w:sz w:val="24"/>
      <w:szCs w:val="24"/>
      <w:lang w:eastAsia="ru-RU"/>
    </w:rPr>
  </w:style>
  <w:style w:type="paragraph" w:customStyle="1" w:styleId="xl111">
    <w:name w:val="xl111"/>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2">
    <w:name w:val="xl112"/>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3">
    <w:name w:val="xl113"/>
    <w:basedOn w:val="a2"/>
    <w:autoRedefine/>
    <w:uiPriority w:val="99"/>
    <w:rsid w:val="00B42F1A"/>
    <w:pPr>
      <w:shd w:val="clear" w:color="auto" w:fill="F4F4F4"/>
      <w:spacing w:before="100" w:beforeAutospacing="1" w:after="100" w:afterAutospacing="1"/>
      <w:jc w:val="center"/>
    </w:pPr>
    <w:rPr>
      <w:rFonts w:eastAsia="Times New Roman" w:cs="Arial"/>
      <w:i/>
      <w:iCs/>
      <w:sz w:val="24"/>
      <w:szCs w:val="24"/>
      <w:lang w:eastAsia="ru-RU"/>
    </w:rPr>
  </w:style>
  <w:style w:type="paragraph" w:customStyle="1" w:styleId="xl114">
    <w:name w:val="xl114"/>
    <w:basedOn w:val="a2"/>
    <w:autoRedefine/>
    <w:uiPriority w:val="99"/>
    <w:rsid w:val="00B42F1A"/>
    <w:pPr>
      <w:shd w:val="clear" w:color="auto" w:fill="F4F4F4"/>
      <w:spacing w:before="100" w:beforeAutospacing="1" w:after="100" w:afterAutospacing="1"/>
      <w:jc w:val="right"/>
    </w:pPr>
    <w:rPr>
      <w:rFonts w:eastAsia="Times New Roman" w:cs="Arial"/>
      <w:sz w:val="24"/>
      <w:szCs w:val="24"/>
      <w:lang w:eastAsia="ru-RU"/>
    </w:rPr>
  </w:style>
  <w:style w:type="paragraph" w:customStyle="1" w:styleId="xl115">
    <w:name w:val="xl115"/>
    <w:basedOn w:val="a2"/>
    <w:autoRedefine/>
    <w:uiPriority w:val="99"/>
    <w:rsid w:val="00B42F1A"/>
    <w:pPr>
      <w:spacing w:before="100" w:beforeAutospacing="1" w:after="100" w:afterAutospacing="1"/>
      <w:jc w:val="center"/>
    </w:pPr>
    <w:rPr>
      <w:rFonts w:eastAsia="Times New Roman" w:cs="Arial"/>
      <w:i/>
      <w:iCs/>
      <w:sz w:val="24"/>
      <w:szCs w:val="24"/>
      <w:lang w:eastAsia="ru-RU"/>
    </w:rPr>
  </w:style>
  <w:style w:type="paragraph" w:customStyle="1" w:styleId="xl116">
    <w:name w:val="xl116"/>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17">
    <w:name w:val="xl117"/>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18">
    <w:name w:val="xl118"/>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19">
    <w:name w:val="xl119"/>
    <w:basedOn w:val="a2"/>
    <w:autoRedefine/>
    <w:uiPriority w:val="99"/>
    <w:rsid w:val="00B42F1A"/>
    <w:pPr>
      <w:spacing w:before="100" w:beforeAutospacing="1" w:after="100" w:afterAutospacing="1"/>
      <w:ind w:firstLineChars="200" w:firstLine="200"/>
      <w:jc w:val="left"/>
    </w:pPr>
    <w:rPr>
      <w:rFonts w:eastAsia="Times New Roman" w:cs="Arial"/>
      <w:i/>
      <w:iCs/>
      <w:sz w:val="24"/>
      <w:szCs w:val="24"/>
      <w:lang w:eastAsia="ru-RU"/>
    </w:rPr>
  </w:style>
  <w:style w:type="paragraph" w:customStyle="1" w:styleId="xl120">
    <w:name w:val="xl120"/>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21">
    <w:name w:val="xl121"/>
    <w:basedOn w:val="a2"/>
    <w:autoRedefine/>
    <w:uiPriority w:val="99"/>
    <w:rsid w:val="00B42F1A"/>
    <w:pPr>
      <w:spacing w:before="100" w:beforeAutospacing="1" w:after="100" w:afterAutospacing="1"/>
      <w:ind w:firstLineChars="100" w:firstLine="100"/>
      <w:jc w:val="left"/>
    </w:pPr>
    <w:rPr>
      <w:rFonts w:eastAsia="Times New Roman" w:cs="Arial"/>
      <w:sz w:val="24"/>
      <w:szCs w:val="24"/>
      <w:lang w:eastAsia="ru-RU"/>
    </w:rPr>
  </w:style>
  <w:style w:type="paragraph" w:customStyle="1" w:styleId="xl122">
    <w:name w:val="xl122"/>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23">
    <w:name w:val="xl123"/>
    <w:basedOn w:val="a2"/>
    <w:autoRedefine/>
    <w:uiPriority w:val="99"/>
    <w:rsid w:val="00B42F1A"/>
    <w:pPr>
      <w:shd w:val="clear" w:color="auto" w:fill="FFFF00"/>
      <w:spacing w:before="100" w:beforeAutospacing="1" w:after="100" w:afterAutospacing="1"/>
      <w:ind w:firstLineChars="100" w:firstLine="100"/>
      <w:jc w:val="left"/>
    </w:pPr>
    <w:rPr>
      <w:rFonts w:eastAsia="Times New Roman" w:cs="Arial"/>
      <w:sz w:val="24"/>
      <w:szCs w:val="24"/>
      <w:lang w:eastAsia="ru-RU"/>
    </w:rPr>
  </w:style>
  <w:style w:type="paragraph" w:customStyle="1" w:styleId="xl124">
    <w:name w:val="xl124"/>
    <w:basedOn w:val="a2"/>
    <w:autoRedefine/>
    <w:uiPriority w:val="99"/>
    <w:rsid w:val="00B42F1A"/>
    <w:pPr>
      <w:shd w:val="clear" w:color="auto"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25">
    <w:name w:val="xl125"/>
    <w:basedOn w:val="a2"/>
    <w:autoRedefine/>
    <w:uiPriority w:val="99"/>
    <w:rsid w:val="00B42F1A"/>
    <w:pPr>
      <w:shd w:val="clear" w:color="auto"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26">
    <w:name w:val="xl126"/>
    <w:basedOn w:val="a2"/>
    <w:autoRedefine/>
    <w:uiPriority w:val="99"/>
    <w:rsid w:val="00B42F1A"/>
    <w:pPr>
      <w:shd w:val="clear" w:color="auto" w:fill="FFFF00"/>
      <w:spacing w:before="100" w:beforeAutospacing="1" w:after="100" w:afterAutospacing="1"/>
      <w:jc w:val="center"/>
    </w:pPr>
    <w:rPr>
      <w:rFonts w:eastAsia="Times New Roman" w:cs="Arial"/>
      <w:i/>
      <w:iCs/>
      <w:sz w:val="24"/>
      <w:szCs w:val="24"/>
      <w:lang w:eastAsia="ru-RU"/>
    </w:rPr>
  </w:style>
  <w:style w:type="paragraph" w:customStyle="1" w:styleId="xl127">
    <w:name w:val="xl127"/>
    <w:basedOn w:val="a2"/>
    <w:autoRedefine/>
    <w:uiPriority w:val="99"/>
    <w:rsid w:val="00B42F1A"/>
    <w:pPr>
      <w:spacing w:before="100" w:beforeAutospacing="1" w:after="100" w:afterAutospacing="1"/>
      <w:ind w:firstLineChars="100" w:firstLine="100"/>
      <w:jc w:val="left"/>
    </w:pPr>
    <w:rPr>
      <w:rFonts w:eastAsia="Times New Roman" w:cs="Arial"/>
      <w:sz w:val="24"/>
      <w:szCs w:val="24"/>
      <w:lang w:eastAsia="ru-RU"/>
    </w:rPr>
  </w:style>
  <w:style w:type="paragraph" w:customStyle="1" w:styleId="xl128">
    <w:name w:val="xl128"/>
    <w:basedOn w:val="a2"/>
    <w:autoRedefine/>
    <w:uiPriority w:val="99"/>
    <w:rsid w:val="00B42F1A"/>
    <w:pPr>
      <w:spacing w:before="100" w:beforeAutospacing="1" w:after="100" w:afterAutospacing="1"/>
      <w:ind w:firstLineChars="300" w:firstLine="300"/>
      <w:jc w:val="left"/>
    </w:pPr>
    <w:rPr>
      <w:rFonts w:eastAsia="Times New Roman" w:cs="Arial"/>
      <w:sz w:val="24"/>
      <w:szCs w:val="24"/>
      <w:lang w:eastAsia="ru-RU"/>
    </w:rPr>
  </w:style>
  <w:style w:type="paragraph" w:customStyle="1" w:styleId="xl129">
    <w:name w:val="xl129"/>
    <w:basedOn w:val="a2"/>
    <w:autoRedefine/>
    <w:uiPriority w:val="99"/>
    <w:rsid w:val="00B42F1A"/>
    <w:pPr>
      <w:spacing w:before="100" w:beforeAutospacing="1" w:after="100" w:afterAutospacing="1"/>
      <w:ind w:firstLineChars="100" w:firstLine="100"/>
      <w:jc w:val="left"/>
    </w:pPr>
    <w:rPr>
      <w:rFonts w:eastAsia="Times New Roman" w:cs="Arial"/>
      <w:i/>
      <w:iCs/>
      <w:sz w:val="24"/>
      <w:szCs w:val="24"/>
      <w:lang w:eastAsia="ru-RU"/>
    </w:rPr>
  </w:style>
  <w:style w:type="paragraph" w:customStyle="1" w:styleId="xl130">
    <w:name w:val="xl13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31">
    <w:name w:val="xl131"/>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32">
    <w:name w:val="xl132"/>
    <w:basedOn w:val="a2"/>
    <w:autoRedefine/>
    <w:uiPriority w:val="99"/>
    <w:rsid w:val="00B42F1A"/>
    <w:pPr>
      <w:shd w:val="clear" w:color="auto" w:fill="FF0000"/>
      <w:spacing w:before="100" w:beforeAutospacing="1" w:after="100" w:afterAutospacing="1"/>
      <w:jc w:val="right"/>
    </w:pPr>
    <w:rPr>
      <w:rFonts w:eastAsia="Times New Roman" w:cs="Arial"/>
      <w:sz w:val="24"/>
      <w:szCs w:val="24"/>
      <w:lang w:eastAsia="ru-RU"/>
    </w:rPr>
  </w:style>
  <w:style w:type="paragraph" w:customStyle="1" w:styleId="xl133">
    <w:name w:val="xl133"/>
    <w:basedOn w:val="a2"/>
    <w:autoRedefine/>
    <w:uiPriority w:val="99"/>
    <w:rsid w:val="00B42F1A"/>
    <w:pPr>
      <w:shd w:val="clear" w:color="auto" w:fill="FFFF00"/>
      <w:spacing w:before="100" w:beforeAutospacing="1" w:after="100" w:afterAutospacing="1"/>
      <w:jc w:val="right"/>
    </w:pPr>
    <w:rPr>
      <w:rFonts w:eastAsia="Times New Roman" w:cs="Arial"/>
      <w:i/>
      <w:iCs/>
      <w:sz w:val="24"/>
      <w:szCs w:val="24"/>
      <w:lang w:eastAsia="ru-RU"/>
    </w:rPr>
  </w:style>
  <w:style w:type="paragraph" w:customStyle="1" w:styleId="xl134">
    <w:name w:val="xl134"/>
    <w:basedOn w:val="a2"/>
    <w:autoRedefine/>
    <w:uiPriority w:val="99"/>
    <w:rsid w:val="00B42F1A"/>
    <w:pP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35">
    <w:name w:val="xl135"/>
    <w:basedOn w:val="a2"/>
    <w:autoRedefine/>
    <w:uiPriority w:val="99"/>
    <w:rsid w:val="00B42F1A"/>
    <w:pPr>
      <w:pBdr>
        <w:bottom w:val="single" w:sz="12" w:space="0" w:color="A2B8E1"/>
      </w:pBd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36">
    <w:name w:val="xl136"/>
    <w:basedOn w:val="a2"/>
    <w:autoRedefine/>
    <w:uiPriority w:val="99"/>
    <w:rsid w:val="00B42F1A"/>
    <w:pPr>
      <w:pBdr>
        <w:bottom w:val="single" w:sz="12" w:space="0" w:color="A2B8E1"/>
      </w:pBdr>
      <w:spacing w:before="100" w:beforeAutospacing="1" w:after="100" w:afterAutospacing="1"/>
      <w:jc w:val="right"/>
    </w:pPr>
    <w:rPr>
      <w:rFonts w:eastAsia="Times New Roman" w:cs="Arial"/>
      <w:b/>
      <w:bCs/>
      <w:sz w:val="24"/>
      <w:szCs w:val="24"/>
      <w:lang w:eastAsia="ru-RU"/>
    </w:rPr>
  </w:style>
  <w:style w:type="paragraph" w:customStyle="1" w:styleId="xl137">
    <w:name w:val="xl137"/>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38">
    <w:name w:val="xl138"/>
    <w:basedOn w:val="a2"/>
    <w:autoRedefine/>
    <w:uiPriority w:val="99"/>
    <w:rsid w:val="00B42F1A"/>
    <w:pPr>
      <w:shd w:val="clear" w:color="auto" w:fill="D9D9D9"/>
      <w:spacing w:before="100" w:beforeAutospacing="1" w:after="100" w:afterAutospacing="1"/>
      <w:jc w:val="left"/>
    </w:pPr>
    <w:rPr>
      <w:rFonts w:eastAsia="Times New Roman" w:cs="Arial"/>
      <w:color w:val="808080"/>
      <w:sz w:val="24"/>
      <w:szCs w:val="24"/>
      <w:lang w:eastAsia="ru-RU"/>
    </w:rPr>
  </w:style>
  <w:style w:type="paragraph" w:customStyle="1" w:styleId="xl139">
    <w:name w:val="xl139"/>
    <w:basedOn w:val="a2"/>
    <w:autoRedefine/>
    <w:uiPriority w:val="99"/>
    <w:rsid w:val="00B42F1A"/>
    <w:pPr>
      <w:shd w:val="clear" w:color="auto" w:fill="8FB4FF"/>
      <w:spacing w:before="100" w:beforeAutospacing="1" w:after="100" w:afterAutospacing="1"/>
      <w:jc w:val="right"/>
    </w:pPr>
    <w:rPr>
      <w:rFonts w:eastAsia="Times New Roman" w:cs="Arial"/>
      <w:sz w:val="24"/>
      <w:szCs w:val="24"/>
      <w:lang w:eastAsia="ru-RU"/>
    </w:rPr>
  </w:style>
  <w:style w:type="paragraph" w:customStyle="1" w:styleId="xl140">
    <w:name w:val="xl140"/>
    <w:basedOn w:val="a2"/>
    <w:autoRedefine/>
    <w:uiPriority w:val="99"/>
    <w:rsid w:val="00B42F1A"/>
    <w:pPr>
      <w:shd w:val="clear" w:color="auto" w:fill="FFFF00"/>
      <w:spacing w:before="100" w:beforeAutospacing="1" w:after="100" w:afterAutospacing="1"/>
      <w:jc w:val="left"/>
    </w:pPr>
    <w:rPr>
      <w:rFonts w:eastAsia="Times New Roman" w:cs="Arial"/>
      <w:color w:val="44546A"/>
      <w:sz w:val="24"/>
      <w:szCs w:val="24"/>
      <w:lang w:eastAsia="ru-RU"/>
    </w:rPr>
  </w:style>
  <w:style w:type="paragraph" w:customStyle="1" w:styleId="xl141">
    <w:name w:val="xl141"/>
    <w:basedOn w:val="a2"/>
    <w:autoRedefine/>
    <w:uiPriority w:val="99"/>
    <w:rsid w:val="00B42F1A"/>
    <w:pPr>
      <w:shd w:val="clear" w:color="auto" w:fill="D9D9D9"/>
      <w:spacing w:before="100" w:beforeAutospacing="1" w:after="100" w:afterAutospacing="1"/>
      <w:jc w:val="left"/>
    </w:pPr>
    <w:rPr>
      <w:rFonts w:eastAsia="Times New Roman" w:cs="Arial"/>
      <w:sz w:val="24"/>
      <w:szCs w:val="24"/>
      <w:lang w:eastAsia="ru-RU"/>
    </w:rPr>
  </w:style>
  <w:style w:type="paragraph" w:customStyle="1" w:styleId="xl142">
    <w:name w:val="xl142"/>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43">
    <w:name w:val="xl143"/>
    <w:basedOn w:val="a2"/>
    <w:autoRedefine/>
    <w:uiPriority w:val="99"/>
    <w:rsid w:val="00B42F1A"/>
    <w:pPr>
      <w:shd w:val="clear" w:color="auto" w:fill="F4F4F4"/>
      <w:spacing w:before="100" w:beforeAutospacing="1" w:after="100" w:afterAutospacing="1"/>
      <w:jc w:val="right"/>
    </w:pPr>
    <w:rPr>
      <w:rFonts w:eastAsia="Times New Roman" w:cs="Arial"/>
      <w:color w:val="000000"/>
      <w:sz w:val="24"/>
      <w:szCs w:val="24"/>
      <w:lang w:eastAsia="ru-RU"/>
    </w:rPr>
  </w:style>
  <w:style w:type="paragraph" w:customStyle="1" w:styleId="xl144">
    <w:name w:val="xl144"/>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45">
    <w:name w:val="xl145"/>
    <w:basedOn w:val="a2"/>
    <w:autoRedefine/>
    <w:uiPriority w:val="99"/>
    <w:rsid w:val="00B42F1A"/>
    <w:pPr>
      <w:shd w:val="clear" w:color="auto" w:fill="FFFF00"/>
      <w:spacing w:before="100" w:beforeAutospacing="1" w:after="100" w:afterAutospacing="1"/>
      <w:jc w:val="left"/>
    </w:pPr>
    <w:rPr>
      <w:rFonts w:eastAsia="Times New Roman" w:cs="Arial"/>
      <w:color w:val="808080"/>
      <w:sz w:val="24"/>
      <w:szCs w:val="24"/>
      <w:lang w:eastAsia="ru-RU"/>
    </w:rPr>
  </w:style>
  <w:style w:type="paragraph" w:customStyle="1" w:styleId="xl146">
    <w:name w:val="xl146"/>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47">
    <w:name w:val="xl147"/>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48">
    <w:name w:val="xl148"/>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49">
    <w:name w:val="xl149"/>
    <w:basedOn w:val="a2"/>
    <w:autoRedefine/>
    <w:uiPriority w:val="99"/>
    <w:rsid w:val="00B42F1A"/>
    <w:pPr>
      <w:shd w:val="clear" w:color="auto" w:fill="E7E6E6"/>
      <w:spacing w:before="100" w:beforeAutospacing="1" w:after="100" w:afterAutospacing="1"/>
      <w:jc w:val="left"/>
    </w:pPr>
    <w:rPr>
      <w:rFonts w:eastAsia="Times New Roman" w:cs="Arial"/>
      <w:sz w:val="24"/>
      <w:szCs w:val="24"/>
      <w:lang w:eastAsia="ru-RU"/>
    </w:rPr>
  </w:style>
  <w:style w:type="paragraph" w:customStyle="1" w:styleId="xl150">
    <w:name w:val="xl150"/>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51">
    <w:name w:val="xl151"/>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52">
    <w:name w:val="xl152"/>
    <w:basedOn w:val="a2"/>
    <w:autoRedefine/>
    <w:uiPriority w:val="99"/>
    <w:rsid w:val="00B42F1A"/>
    <w:pPr>
      <w:shd w:val="clear" w:color="auto" w:fill="8FB4FF"/>
      <w:spacing w:before="100" w:beforeAutospacing="1" w:after="100" w:afterAutospacing="1"/>
      <w:jc w:val="left"/>
    </w:pPr>
    <w:rPr>
      <w:rFonts w:eastAsia="Times New Roman" w:cs="Arial"/>
      <w:i/>
      <w:iCs/>
      <w:sz w:val="24"/>
      <w:szCs w:val="24"/>
      <w:lang w:eastAsia="ru-RU"/>
    </w:rPr>
  </w:style>
  <w:style w:type="paragraph" w:customStyle="1" w:styleId="xl153">
    <w:name w:val="xl153"/>
    <w:basedOn w:val="a2"/>
    <w:autoRedefine/>
    <w:uiPriority w:val="99"/>
    <w:rsid w:val="00B42F1A"/>
    <w:pPr>
      <w:shd w:val="clear" w:color="auto" w:fill="FF0000"/>
      <w:spacing w:before="100" w:beforeAutospacing="1" w:after="100" w:afterAutospacing="1"/>
      <w:jc w:val="left"/>
    </w:pPr>
    <w:rPr>
      <w:rFonts w:eastAsia="Times New Roman" w:cs="Arial"/>
      <w:sz w:val="24"/>
      <w:szCs w:val="24"/>
      <w:lang w:eastAsia="ru-RU"/>
    </w:rPr>
  </w:style>
  <w:style w:type="paragraph" w:customStyle="1" w:styleId="xl154">
    <w:name w:val="xl154"/>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55">
    <w:name w:val="xl155"/>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56">
    <w:name w:val="xl156"/>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57">
    <w:name w:val="xl157"/>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58">
    <w:name w:val="xl158"/>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59">
    <w:name w:val="xl159"/>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0">
    <w:name w:val="xl16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61">
    <w:name w:val="xl161"/>
    <w:basedOn w:val="a2"/>
    <w:autoRedefine/>
    <w:uiPriority w:val="99"/>
    <w:rsid w:val="00B42F1A"/>
    <w:pPr>
      <w:shd w:val="clear" w:color="auto" w:fill="333F4F"/>
      <w:spacing w:before="100" w:beforeAutospacing="1" w:after="100" w:afterAutospacing="1"/>
      <w:jc w:val="center"/>
    </w:pPr>
    <w:rPr>
      <w:rFonts w:eastAsia="Times New Roman" w:cs="Arial"/>
      <w:b/>
      <w:bCs/>
      <w:color w:val="FFFFFF"/>
      <w:sz w:val="24"/>
      <w:szCs w:val="24"/>
      <w:lang w:eastAsia="ru-RU"/>
    </w:rPr>
  </w:style>
  <w:style w:type="paragraph" w:customStyle="1" w:styleId="xl162">
    <w:name w:val="xl162"/>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63">
    <w:name w:val="xl163"/>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64">
    <w:name w:val="xl164"/>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65">
    <w:name w:val="xl165"/>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66">
    <w:name w:val="xl166"/>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7">
    <w:name w:val="xl167"/>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8">
    <w:name w:val="xl168"/>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69">
    <w:name w:val="xl169"/>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0">
    <w:name w:val="xl170"/>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1">
    <w:name w:val="xl171"/>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2">
    <w:name w:val="xl172"/>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73">
    <w:name w:val="xl173"/>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4">
    <w:name w:val="xl174"/>
    <w:basedOn w:val="a2"/>
    <w:autoRedefine/>
    <w:uiPriority w:val="99"/>
    <w:rsid w:val="00B42F1A"/>
    <w:pPr>
      <w:shd w:val="clear" w:color="auto" w:fill="E7E6E6"/>
      <w:spacing w:before="100" w:beforeAutospacing="1" w:after="100" w:afterAutospacing="1"/>
      <w:jc w:val="right"/>
    </w:pPr>
    <w:rPr>
      <w:rFonts w:eastAsia="Times New Roman" w:cs="Arial"/>
      <w:color w:val="000000"/>
      <w:sz w:val="24"/>
      <w:szCs w:val="24"/>
      <w:lang w:eastAsia="ru-RU"/>
    </w:rPr>
  </w:style>
  <w:style w:type="paragraph" w:customStyle="1" w:styleId="xl175">
    <w:name w:val="xl175"/>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6">
    <w:name w:val="xl176"/>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7">
    <w:name w:val="xl177"/>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8">
    <w:name w:val="xl178"/>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79">
    <w:name w:val="xl179"/>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80">
    <w:name w:val="xl18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81">
    <w:name w:val="xl181"/>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82">
    <w:name w:val="xl182"/>
    <w:basedOn w:val="a2"/>
    <w:autoRedefine/>
    <w:uiPriority w:val="99"/>
    <w:rsid w:val="00B42F1A"/>
    <w:pPr>
      <w:spacing w:before="100" w:beforeAutospacing="1" w:after="100" w:afterAutospacing="1"/>
      <w:jc w:val="right"/>
    </w:pPr>
    <w:rPr>
      <w:rFonts w:eastAsia="Times New Roman" w:cs="Arial"/>
      <w:color w:val="44546A"/>
      <w:sz w:val="24"/>
      <w:szCs w:val="24"/>
      <w:lang w:eastAsia="ru-RU"/>
    </w:rPr>
  </w:style>
  <w:style w:type="paragraph" w:customStyle="1" w:styleId="xl183">
    <w:name w:val="xl183"/>
    <w:basedOn w:val="a2"/>
    <w:autoRedefine/>
    <w:uiPriority w:val="99"/>
    <w:rsid w:val="00B42F1A"/>
    <w:pPr>
      <w:shd w:val="clear" w:color="auto" w:fill="E7E6E6"/>
      <w:spacing w:before="100" w:beforeAutospacing="1" w:after="100" w:afterAutospacing="1"/>
      <w:jc w:val="right"/>
    </w:pPr>
    <w:rPr>
      <w:rFonts w:eastAsia="Times New Roman" w:cs="Arial"/>
      <w:color w:val="44546A"/>
      <w:sz w:val="24"/>
      <w:szCs w:val="24"/>
      <w:lang w:eastAsia="ru-RU"/>
    </w:rPr>
  </w:style>
  <w:style w:type="paragraph" w:customStyle="1" w:styleId="xl184">
    <w:name w:val="xl184"/>
    <w:basedOn w:val="a2"/>
    <w:autoRedefine/>
    <w:uiPriority w:val="99"/>
    <w:rsid w:val="00B42F1A"/>
    <w:pPr>
      <w:shd w:val="clear" w:color="auto" w:fill="E7E6E6"/>
      <w:spacing w:before="100" w:beforeAutospacing="1" w:after="100" w:afterAutospacing="1"/>
      <w:jc w:val="right"/>
    </w:pPr>
    <w:rPr>
      <w:rFonts w:eastAsia="Times New Roman" w:cs="Arial"/>
      <w:color w:val="44546A"/>
      <w:sz w:val="24"/>
      <w:szCs w:val="24"/>
      <w:lang w:eastAsia="ru-RU"/>
    </w:rPr>
  </w:style>
  <w:style w:type="paragraph" w:customStyle="1" w:styleId="xl185">
    <w:name w:val="xl185"/>
    <w:basedOn w:val="a2"/>
    <w:autoRedefine/>
    <w:uiPriority w:val="99"/>
    <w:rsid w:val="00B42F1A"/>
    <w:pPr>
      <w:shd w:val="clear" w:color="auto" w:fill="E7E6E6"/>
      <w:spacing w:before="100" w:beforeAutospacing="1" w:after="100" w:afterAutospacing="1"/>
      <w:jc w:val="right"/>
    </w:pPr>
    <w:rPr>
      <w:rFonts w:eastAsia="Times New Roman" w:cs="Arial"/>
      <w:color w:val="0070C0"/>
      <w:sz w:val="24"/>
      <w:szCs w:val="24"/>
      <w:lang w:eastAsia="ru-RU"/>
    </w:rPr>
  </w:style>
  <w:style w:type="paragraph" w:customStyle="1" w:styleId="xl186">
    <w:name w:val="xl186"/>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87">
    <w:name w:val="xl187"/>
    <w:basedOn w:val="a2"/>
    <w:autoRedefine/>
    <w:uiPriority w:val="99"/>
    <w:rsid w:val="00B42F1A"/>
    <w:pPr>
      <w:shd w:val="clear" w:color="auto" w:fill="FFFF00"/>
      <w:spacing w:before="100" w:beforeAutospacing="1" w:after="100" w:afterAutospacing="1"/>
      <w:jc w:val="right"/>
    </w:pPr>
    <w:rPr>
      <w:rFonts w:eastAsia="Times New Roman" w:cs="Arial"/>
      <w:color w:val="0070C0"/>
      <w:sz w:val="24"/>
      <w:szCs w:val="24"/>
      <w:lang w:eastAsia="ru-RU"/>
    </w:rPr>
  </w:style>
  <w:style w:type="paragraph" w:customStyle="1" w:styleId="xl188">
    <w:name w:val="xl188"/>
    <w:basedOn w:val="a2"/>
    <w:autoRedefine/>
    <w:uiPriority w:val="99"/>
    <w:rsid w:val="00B42F1A"/>
    <w:pPr>
      <w:spacing w:before="100" w:beforeAutospacing="1" w:after="100" w:afterAutospacing="1"/>
      <w:jc w:val="right"/>
    </w:pPr>
    <w:rPr>
      <w:rFonts w:eastAsia="Times New Roman" w:cs="Arial"/>
      <w:color w:val="0070C0"/>
      <w:sz w:val="24"/>
      <w:szCs w:val="24"/>
      <w:lang w:eastAsia="ru-RU"/>
    </w:rPr>
  </w:style>
  <w:style w:type="paragraph" w:customStyle="1" w:styleId="xl189">
    <w:name w:val="xl189"/>
    <w:basedOn w:val="a2"/>
    <w:autoRedefine/>
    <w:uiPriority w:val="99"/>
    <w:rsid w:val="00B42F1A"/>
    <w:pPr>
      <w:shd w:val="clear" w:color="auto" w:fill="FFFF00"/>
      <w:spacing w:before="100" w:beforeAutospacing="1" w:after="100" w:afterAutospacing="1"/>
      <w:ind w:firstLineChars="200" w:firstLine="200"/>
      <w:jc w:val="left"/>
    </w:pPr>
    <w:rPr>
      <w:rFonts w:eastAsia="Times New Roman" w:cs="Arial"/>
      <w:sz w:val="24"/>
      <w:szCs w:val="24"/>
      <w:lang w:eastAsia="ru-RU"/>
    </w:rPr>
  </w:style>
  <w:style w:type="paragraph" w:customStyle="1" w:styleId="xl190">
    <w:name w:val="xl19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91">
    <w:name w:val="xl191"/>
    <w:basedOn w:val="a2"/>
    <w:autoRedefine/>
    <w:uiPriority w:val="99"/>
    <w:rsid w:val="00B42F1A"/>
    <w:pPr>
      <w:shd w:val="clear" w:color="auto" w:fill="E7E6E6"/>
      <w:spacing w:before="100" w:beforeAutospacing="1" w:after="100" w:afterAutospacing="1"/>
      <w:jc w:val="left"/>
    </w:pPr>
    <w:rPr>
      <w:rFonts w:eastAsia="Times New Roman" w:cs="Arial"/>
      <w:sz w:val="24"/>
      <w:szCs w:val="24"/>
      <w:lang w:eastAsia="ru-RU"/>
    </w:rPr>
  </w:style>
  <w:style w:type="paragraph" w:customStyle="1" w:styleId="xl192">
    <w:name w:val="xl192"/>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93">
    <w:name w:val="xl193"/>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94">
    <w:name w:val="xl194"/>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95">
    <w:name w:val="xl195"/>
    <w:basedOn w:val="a2"/>
    <w:autoRedefine/>
    <w:uiPriority w:val="99"/>
    <w:rsid w:val="00B42F1A"/>
    <w:pPr>
      <w:shd w:val="clear" w:color="auto" w:fill="F4F4F4"/>
      <w:spacing w:before="100" w:beforeAutospacing="1" w:after="100" w:afterAutospacing="1"/>
      <w:jc w:val="left"/>
    </w:pPr>
    <w:rPr>
      <w:rFonts w:eastAsia="Times New Roman" w:cs="Arial"/>
      <w:i/>
      <w:iCs/>
      <w:sz w:val="24"/>
      <w:szCs w:val="24"/>
      <w:lang w:eastAsia="ru-RU"/>
    </w:rPr>
  </w:style>
  <w:style w:type="paragraph" w:customStyle="1" w:styleId="xl196">
    <w:name w:val="xl196"/>
    <w:basedOn w:val="a2"/>
    <w:autoRedefine/>
    <w:uiPriority w:val="99"/>
    <w:rsid w:val="00B42F1A"/>
    <w:pPr>
      <w:shd w:val="clear" w:color="auto" w:fill="FFFF00"/>
      <w:spacing w:before="100" w:beforeAutospacing="1" w:after="100" w:afterAutospacing="1"/>
      <w:jc w:val="left"/>
    </w:pPr>
    <w:rPr>
      <w:rFonts w:eastAsia="Times New Roman" w:cs="Arial"/>
      <w:i/>
      <w:iCs/>
      <w:sz w:val="24"/>
      <w:szCs w:val="24"/>
      <w:lang w:eastAsia="ru-RU"/>
    </w:rPr>
  </w:style>
  <w:style w:type="paragraph" w:customStyle="1" w:styleId="xl197">
    <w:name w:val="xl197"/>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98">
    <w:name w:val="xl198"/>
    <w:basedOn w:val="a2"/>
    <w:autoRedefine/>
    <w:uiPriority w:val="99"/>
    <w:rsid w:val="00B42F1A"/>
    <w:pPr>
      <w:spacing w:before="100" w:beforeAutospacing="1" w:after="100" w:afterAutospacing="1"/>
      <w:jc w:val="left"/>
    </w:pPr>
    <w:rPr>
      <w:rFonts w:eastAsia="Times New Roman" w:cs="Arial"/>
      <w:color w:val="002060"/>
      <w:sz w:val="24"/>
      <w:szCs w:val="24"/>
      <w:lang w:eastAsia="ru-RU"/>
    </w:rPr>
  </w:style>
  <w:style w:type="paragraph" w:customStyle="1" w:styleId="xl199">
    <w:name w:val="xl199"/>
    <w:basedOn w:val="a2"/>
    <w:autoRedefine/>
    <w:uiPriority w:val="99"/>
    <w:rsid w:val="00B42F1A"/>
    <w:pPr>
      <w:spacing w:before="100" w:beforeAutospacing="1" w:after="100" w:afterAutospacing="1"/>
      <w:jc w:val="left"/>
    </w:pPr>
    <w:rPr>
      <w:rFonts w:eastAsia="Times New Roman" w:cs="Arial"/>
      <w:color w:val="4472C4"/>
      <w:sz w:val="24"/>
      <w:szCs w:val="24"/>
      <w:lang w:eastAsia="ru-RU"/>
    </w:rPr>
  </w:style>
  <w:style w:type="paragraph" w:customStyle="1" w:styleId="xl200">
    <w:name w:val="xl200"/>
    <w:basedOn w:val="a2"/>
    <w:autoRedefine/>
    <w:uiPriority w:val="99"/>
    <w:rsid w:val="00B42F1A"/>
    <w:pPr>
      <w:shd w:val="clear" w:color="auto" w:fill="ED7D31"/>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1">
    <w:name w:val="xl201"/>
    <w:basedOn w:val="a2"/>
    <w:autoRedefine/>
    <w:uiPriority w:val="99"/>
    <w:rsid w:val="00B42F1A"/>
    <w:pPr>
      <w:shd w:val="clear" w:color="auto" w:fill="F4F4F4"/>
      <w:spacing w:before="100" w:beforeAutospacing="1" w:after="100" w:afterAutospacing="1"/>
      <w:jc w:val="left"/>
    </w:pPr>
    <w:rPr>
      <w:rFonts w:eastAsia="Times New Roman" w:cs="Arial"/>
      <w:i/>
      <w:iCs/>
      <w:sz w:val="24"/>
      <w:szCs w:val="24"/>
      <w:lang w:eastAsia="ru-RU"/>
    </w:rPr>
  </w:style>
  <w:style w:type="paragraph" w:customStyle="1" w:styleId="xl202">
    <w:name w:val="xl202"/>
    <w:basedOn w:val="a2"/>
    <w:autoRedefine/>
    <w:uiPriority w:val="99"/>
    <w:rsid w:val="00B42F1A"/>
    <w:pPr>
      <w:shd w:val="clear" w:color="auto" w:fill="FFFF00"/>
      <w:spacing w:before="100" w:beforeAutospacing="1" w:after="100" w:afterAutospacing="1"/>
      <w:jc w:val="left"/>
    </w:pPr>
    <w:rPr>
      <w:rFonts w:eastAsia="Times New Roman" w:cs="Arial"/>
      <w:i/>
      <w:iCs/>
      <w:sz w:val="24"/>
      <w:szCs w:val="24"/>
      <w:lang w:eastAsia="ru-RU"/>
    </w:rPr>
  </w:style>
  <w:style w:type="paragraph" w:customStyle="1" w:styleId="xl203">
    <w:name w:val="xl203"/>
    <w:basedOn w:val="a2"/>
    <w:autoRedefine/>
    <w:uiPriority w:val="99"/>
    <w:rsid w:val="00B42F1A"/>
    <w:pP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204">
    <w:name w:val="xl204"/>
    <w:basedOn w:val="a2"/>
    <w:autoRedefine/>
    <w:uiPriority w:val="99"/>
    <w:rsid w:val="00B42F1A"/>
    <w:pPr>
      <w:shd w:val="clear" w:color="auto" w:fill="FFFF00"/>
      <w:spacing w:before="100" w:beforeAutospacing="1" w:after="100" w:afterAutospacing="1"/>
      <w:jc w:val="right"/>
    </w:pPr>
    <w:rPr>
      <w:rFonts w:eastAsia="Times New Roman" w:cs="Arial"/>
      <w:i/>
      <w:iCs/>
      <w:sz w:val="24"/>
      <w:szCs w:val="24"/>
      <w:lang w:eastAsia="ru-RU"/>
    </w:rPr>
  </w:style>
  <w:style w:type="paragraph" w:customStyle="1" w:styleId="xl205">
    <w:name w:val="xl205"/>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7">
    <w:name w:val="xl207"/>
    <w:basedOn w:val="a2"/>
    <w:autoRedefine/>
    <w:uiPriority w:val="99"/>
    <w:rsid w:val="00B42F1A"/>
    <w:pPr>
      <w:shd w:val="clear" w:color="auto" w:fill="FF00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8">
    <w:name w:val="xl208"/>
    <w:basedOn w:val="a2"/>
    <w:autoRedefine/>
    <w:uiPriority w:val="99"/>
    <w:rsid w:val="00B42F1A"/>
    <w:pPr>
      <w:shd w:val="clear" w:color="auto" w:fill="FF0000"/>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1f8">
    <w:name w:val="Тема примечания Знак1"/>
    <w:basedOn w:val="1f7"/>
    <w:uiPriority w:val="99"/>
    <w:semiHidden/>
    <w:rsid w:val="00B42F1A"/>
    <w:rPr>
      <w:rFonts w:ascii="Arial" w:hAnsi="Arial"/>
      <w:b/>
      <w:bCs/>
      <w:sz w:val="20"/>
      <w:szCs w:val="20"/>
    </w:rPr>
  </w:style>
  <w:style w:type="paragraph" w:customStyle="1" w:styleId="affffff7">
    <w:name w:val="Абзац списка таблица"/>
    <w:basedOn w:val="a1"/>
    <w:qFormat/>
    <w:rsid w:val="00463835"/>
    <w:pPr>
      <w:spacing w:before="40" w:after="40"/>
      <w:jc w:val="left"/>
    </w:pPr>
  </w:style>
  <w:style w:type="character" w:customStyle="1" w:styleId="1f9">
    <w:name w:val="Упомянуть1"/>
    <w:basedOn w:val="a3"/>
    <w:uiPriority w:val="99"/>
    <w:semiHidden/>
    <w:unhideWhenUsed/>
    <w:rsid w:val="004673FD"/>
    <w:rPr>
      <w:color w:val="2B579A"/>
      <w:shd w:val="clear" w:color="auto" w:fill="E6E6E6"/>
    </w:rPr>
  </w:style>
  <w:style w:type="paragraph" w:styleId="affffff8">
    <w:name w:val="Plain Text"/>
    <w:basedOn w:val="a2"/>
    <w:link w:val="affffff9"/>
    <w:semiHidden/>
    <w:unhideWhenUsed/>
    <w:rsid w:val="00FC7886"/>
    <w:pPr>
      <w:spacing w:before="0" w:after="0"/>
      <w:jc w:val="left"/>
    </w:pPr>
    <w:rPr>
      <w:rFonts w:ascii="Courier New" w:eastAsia="Times New Roman" w:hAnsi="Courier New" w:cs="Times New Roman"/>
      <w:sz w:val="20"/>
      <w:szCs w:val="20"/>
      <w:lang w:val="x-none" w:eastAsia="ru-RU"/>
    </w:rPr>
  </w:style>
  <w:style w:type="character" w:customStyle="1" w:styleId="affffff9">
    <w:name w:val="Текст Знак"/>
    <w:basedOn w:val="a3"/>
    <w:link w:val="affffff8"/>
    <w:semiHidden/>
    <w:rsid w:val="00FC7886"/>
    <w:rPr>
      <w:rFonts w:ascii="Courier New" w:eastAsia="Times New Roman" w:hAnsi="Courier New" w:cs="Times New Roman"/>
      <w:sz w:val="20"/>
      <w:szCs w:val="20"/>
      <w:lang w:val="x-none" w:eastAsia="ru-RU"/>
    </w:rPr>
  </w:style>
  <w:style w:type="table" w:customStyle="1" w:styleId="GridTable4-Accent31">
    <w:name w:val="Grid Table 4 - Accent 31"/>
    <w:basedOn w:val="a4"/>
    <w:uiPriority w:val="49"/>
    <w:rsid w:val="007A796B"/>
    <w:pPr>
      <w:spacing w:after="0" w:line="240" w:lineRule="auto"/>
    </w:pPr>
    <w:tblPr>
      <w:tblStyleRowBandSize w:val="1"/>
      <w:tblStyleColBandSize w:val="1"/>
      <w:tblInd w:w="0" w:type="dxa"/>
      <w:tblBorders>
        <w:top w:val="single" w:sz="4" w:space="0" w:color="DBDBDB" w:themeColor="accent3" w:themeTint="99"/>
        <w:left w:val="single" w:sz="4" w:space="0" w:color="DBDBDB" w:themeColor="accent3" w:themeTint="99"/>
        <w:bottom w:val="single" w:sz="4" w:space="0" w:color="DBDBDB" w:themeColor="accent3" w:themeTint="99"/>
        <w:right w:val="single" w:sz="4" w:space="0" w:color="DBDBDB" w:themeColor="accent3" w:themeTint="99"/>
        <w:insideH w:val="single" w:sz="4" w:space="0" w:color="DBDBDB" w:themeColor="accent3" w:themeTint="99"/>
        <w:insideV w:val="single" w:sz="4" w:space="0" w:color="DBDBD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4C4C4" w:themeColor="accent3"/>
          <w:left w:val="single" w:sz="4" w:space="0" w:color="C4C4C4" w:themeColor="accent3"/>
          <w:bottom w:val="single" w:sz="4" w:space="0" w:color="C4C4C4" w:themeColor="accent3"/>
          <w:right w:val="single" w:sz="4" w:space="0" w:color="C4C4C4" w:themeColor="accent3"/>
          <w:insideH w:val="nil"/>
          <w:insideV w:val="nil"/>
        </w:tcBorders>
        <w:shd w:val="clear" w:color="auto" w:fill="C4C4C4" w:themeFill="accent3"/>
      </w:tcPr>
    </w:tblStylePr>
    <w:tblStylePr w:type="lastRow">
      <w:rPr>
        <w:b/>
        <w:bCs/>
      </w:rPr>
      <w:tblPr/>
      <w:tcPr>
        <w:tcBorders>
          <w:top w:val="double" w:sz="4" w:space="0" w:color="C4C4C4" w:themeColor="accent3"/>
        </w:tcBorders>
      </w:tcPr>
    </w:tblStylePr>
    <w:tblStylePr w:type="firstCol">
      <w:rPr>
        <w:b/>
        <w:bCs/>
      </w:rPr>
    </w:tblStylePr>
    <w:tblStylePr w:type="lastCol">
      <w:rPr>
        <w:b/>
        <w:bCs/>
      </w:rPr>
    </w:tblStylePr>
    <w:tblStylePr w:type="band1Vert">
      <w:tblPr/>
      <w:tcPr>
        <w:shd w:val="clear" w:color="auto" w:fill="F3F3F3" w:themeFill="accent3" w:themeFillTint="33"/>
      </w:tcPr>
    </w:tblStylePr>
    <w:tblStylePr w:type="band1Horz">
      <w:tblPr/>
      <w:tcPr>
        <w:shd w:val="clear" w:color="auto" w:fill="F3F3F3" w:themeFill="accent3" w:themeFillTint="33"/>
      </w:tcPr>
    </w:tblStylePr>
  </w:style>
  <w:style w:type="character" w:customStyle="1" w:styleId="nickname">
    <w:name w:val="nickname"/>
    <w:basedOn w:val="a3"/>
    <w:rsid w:val="00E9769C"/>
  </w:style>
  <w:style w:type="character" w:customStyle="1" w:styleId="no-wikidata">
    <w:name w:val="no-wikidata"/>
    <w:basedOn w:val="a3"/>
    <w:rsid w:val="00E9769C"/>
  </w:style>
  <w:style w:type="character" w:customStyle="1" w:styleId="nowrap">
    <w:name w:val="nowrap"/>
    <w:basedOn w:val="a3"/>
    <w:rsid w:val="00E9769C"/>
  </w:style>
  <w:style w:type="character" w:customStyle="1" w:styleId="flagicon">
    <w:name w:val="flagicon"/>
    <w:basedOn w:val="a3"/>
    <w:rsid w:val="00E9769C"/>
  </w:style>
  <w:style w:type="character" w:customStyle="1" w:styleId="wrap">
    <w:name w:val="wrap"/>
    <w:basedOn w:val="a3"/>
    <w:rsid w:val="00E9769C"/>
  </w:style>
  <w:style w:type="character" w:customStyle="1" w:styleId="wikidata-snak">
    <w:name w:val="wikidata-snak"/>
    <w:basedOn w:val="a3"/>
    <w:rsid w:val="00E9769C"/>
  </w:style>
  <w:style w:type="table" w:customStyle="1" w:styleId="2e">
    <w:name w:val="Сетка таблицы2"/>
    <w:basedOn w:val="a4"/>
    <w:next w:val="a8"/>
    <w:uiPriority w:val="59"/>
    <w:rsid w:val="004625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3TimesNewRoman205pt0pt">
    <w:name w:val="Заголовок №3 (3) + Times New Roman;20;5 pt;Интервал 0 pt"/>
    <w:basedOn w:val="a3"/>
    <w:rsid w:val="00FF2E6A"/>
    <w:rPr>
      <w:rFonts w:ascii="Times New Roman" w:eastAsia="Times New Roman" w:hAnsi="Times New Roman" w:cs="Times New Roman"/>
      <w:color w:val="000000"/>
      <w:spacing w:val="0"/>
      <w:w w:val="100"/>
      <w:position w:val="0"/>
      <w:sz w:val="41"/>
      <w:szCs w:val="41"/>
      <w:shd w:val="clear" w:color="auto" w:fill="FFFFFF"/>
    </w:rPr>
  </w:style>
  <w:style w:type="character" w:customStyle="1" w:styleId="affffffa">
    <w:name w:val="Основной текст_"/>
    <w:basedOn w:val="a3"/>
    <w:link w:val="290"/>
    <w:rsid w:val="00B61C04"/>
    <w:rPr>
      <w:rFonts w:ascii="Times New Roman" w:eastAsia="Times New Roman" w:hAnsi="Times New Roman" w:cs="Times New Roman"/>
      <w:sz w:val="27"/>
      <w:szCs w:val="27"/>
      <w:shd w:val="clear" w:color="auto" w:fill="FFFFFF"/>
    </w:rPr>
  </w:style>
  <w:style w:type="character" w:customStyle="1" w:styleId="1fa">
    <w:name w:val="Основной текст1"/>
    <w:basedOn w:val="affffffa"/>
    <w:rsid w:val="00B61C04"/>
    <w:rPr>
      <w:rFonts w:ascii="Times New Roman" w:eastAsia="Times New Roman" w:hAnsi="Times New Roman" w:cs="Times New Roman"/>
      <w:sz w:val="27"/>
      <w:szCs w:val="27"/>
      <w:shd w:val="clear" w:color="auto" w:fill="FFFFFF"/>
    </w:rPr>
  </w:style>
  <w:style w:type="paragraph" w:customStyle="1" w:styleId="290">
    <w:name w:val="Основной текст29"/>
    <w:basedOn w:val="a2"/>
    <w:link w:val="affffffa"/>
    <w:rsid w:val="00B61C04"/>
    <w:pPr>
      <w:shd w:val="clear" w:color="auto" w:fill="FFFFFF"/>
      <w:spacing w:before="0" w:after="960" w:line="0" w:lineRule="atLeast"/>
      <w:jc w:val="left"/>
    </w:pPr>
    <w:rPr>
      <w:rFonts w:ascii="Times New Roman" w:eastAsia="Times New Roman" w:hAnsi="Times New Roman" w:cs="Times New Roman"/>
      <w:sz w:val="27"/>
      <w:szCs w:val="27"/>
    </w:rPr>
  </w:style>
  <w:style w:type="table" w:customStyle="1" w:styleId="1fb">
    <w:name w:val="Таблица Стандарт Темная1"/>
    <w:basedOn w:val="a4"/>
    <w:uiPriority w:val="99"/>
    <w:rsid w:val="00B61C04"/>
    <w:pPr>
      <w:spacing w:after="0" w:line="240" w:lineRule="auto"/>
    </w:pPr>
    <w:tblPr>
      <w:tblStyleRowBandSize w:val="1"/>
      <w:tblStyleColBandSize w:val="1"/>
      <w:tblInd w:w="0" w:type="dxa"/>
      <w:tblBorders>
        <w:top w:val="single" w:sz="4" w:space="0" w:color="D3D3D3"/>
        <w:left w:val="single" w:sz="4" w:space="0" w:color="D3D3D3"/>
        <w:bottom w:val="single" w:sz="4" w:space="0" w:color="D3D3D3"/>
        <w:right w:val="single" w:sz="4" w:space="0" w:color="D3D3D3"/>
        <w:insideH w:val="single" w:sz="4" w:space="0" w:color="D3D3D3"/>
        <w:insideV w:val="single" w:sz="4" w:space="0" w:color="D3D3D3"/>
      </w:tblBorders>
      <w:tblCellMar>
        <w:top w:w="0" w:type="dxa"/>
        <w:left w:w="108" w:type="dxa"/>
        <w:bottom w:w="0" w:type="dxa"/>
        <w:right w:w="108" w:type="dxa"/>
      </w:tblCellMar>
    </w:tblPr>
    <w:tblStylePr w:type="firstRow">
      <w:rPr>
        <w:b/>
        <w:bCs/>
        <w:color w:val="FFFFFF"/>
      </w:rPr>
      <w:tblPr/>
      <w:tcPr>
        <w:tcBorders>
          <w:top w:val="single" w:sz="4" w:space="0" w:color="AFAFAF"/>
          <w:left w:val="single" w:sz="4" w:space="0" w:color="AFAFAF"/>
          <w:bottom w:val="single" w:sz="4" w:space="0" w:color="AFAFAF"/>
          <w:right w:val="single" w:sz="4" w:space="0" w:color="AFAFAF"/>
          <w:insideH w:val="single" w:sz="4" w:space="0" w:color="AFAFAF"/>
          <w:insideV w:val="single" w:sz="4" w:space="0" w:color="AFAFAF"/>
          <w:tl2br w:val="nil"/>
          <w:tr2bl w:val="nil"/>
        </w:tcBorders>
        <w:shd w:val="clear" w:color="auto" w:fill="646464"/>
      </w:tcPr>
    </w:tblStylePr>
    <w:tblStylePr w:type="lastRow">
      <w:rPr>
        <w:b/>
        <w:bCs/>
      </w:rPr>
      <w:tblPr/>
      <w:tcPr>
        <w:tcBorders>
          <w:top w:val="double" w:sz="2" w:space="0" w:color="DBDBDB"/>
        </w:tcBorders>
      </w:tcPr>
    </w:tblStylePr>
    <w:tblStylePr w:type="firstCol">
      <w:rPr>
        <w:b/>
        <w:bCs/>
      </w:rPr>
    </w:tblStylePr>
    <w:tblStylePr w:type="lastCol">
      <w:rPr>
        <w:b/>
        <w:bCs/>
      </w:rPr>
    </w:tblStylePr>
  </w:style>
  <w:style w:type="character" w:customStyle="1" w:styleId="2f">
    <w:name w:val="Основной текст2"/>
    <w:basedOn w:val="affffffa"/>
    <w:rsid w:val="00810710"/>
    <w:rPr>
      <w:rFonts w:ascii="Times New Roman" w:eastAsia="Times New Roman" w:hAnsi="Times New Roman" w:cs="Times New Roman"/>
      <w:b w:val="0"/>
      <w:bCs w:val="0"/>
      <w:i w:val="0"/>
      <w:iCs w:val="0"/>
      <w:smallCaps w:val="0"/>
      <w:strike w:val="0"/>
      <w:spacing w:val="0"/>
      <w:sz w:val="33"/>
      <w:szCs w:val="33"/>
      <w:shd w:val="clear" w:color="auto" w:fill="FFFFFF"/>
    </w:rPr>
  </w:style>
  <w:style w:type="character" w:customStyle="1" w:styleId="1pt">
    <w:name w:val="Основной текст + Интервал 1 pt"/>
    <w:basedOn w:val="affffffa"/>
    <w:rsid w:val="00810710"/>
    <w:rPr>
      <w:rFonts w:ascii="Times New Roman" w:eastAsia="Times New Roman" w:hAnsi="Times New Roman" w:cs="Times New Roman"/>
      <w:b w:val="0"/>
      <w:bCs w:val="0"/>
      <w:i w:val="0"/>
      <w:iCs w:val="0"/>
      <w:smallCaps w:val="0"/>
      <w:strike w:val="0"/>
      <w:spacing w:val="20"/>
      <w:sz w:val="33"/>
      <w:szCs w:val="33"/>
      <w:shd w:val="clear" w:color="auto" w:fill="FFFFFF"/>
    </w:rPr>
  </w:style>
  <w:style w:type="paragraph" w:customStyle="1" w:styleId="37">
    <w:name w:val="Основной текст3"/>
    <w:basedOn w:val="a2"/>
    <w:rsid w:val="00810710"/>
    <w:pPr>
      <w:shd w:val="clear" w:color="auto" w:fill="FFFFFF"/>
      <w:spacing w:after="60" w:line="0" w:lineRule="atLeast"/>
      <w:ind w:hanging="360"/>
      <w:jc w:val="left"/>
    </w:pPr>
    <w:rPr>
      <w:rFonts w:ascii="Times New Roman" w:eastAsia="Times New Roman" w:hAnsi="Times New Roman" w:cs="Times New Roman"/>
      <w:i/>
      <w:iCs/>
      <w:color w:val="000000"/>
      <w:sz w:val="33"/>
      <w:szCs w:val="33"/>
      <w:lang w:val="ru" w:eastAsia="ru-RU"/>
    </w:rPr>
  </w:style>
  <w:style w:type="paragraph" w:customStyle="1" w:styleId="ConsPlusCell">
    <w:name w:val="ConsPlusCell"/>
    <w:rsid w:val="00630D8E"/>
    <w:pPr>
      <w:widowControl w:val="0"/>
      <w:autoSpaceDE w:val="0"/>
      <w:autoSpaceDN w:val="0"/>
      <w:adjustRightInd w:val="0"/>
      <w:spacing w:after="0" w:line="240" w:lineRule="auto"/>
    </w:pPr>
    <w:rPr>
      <w:rFonts w:ascii="Arial" w:eastAsia="Calibri" w:hAnsi="Arial" w:cs="Arial"/>
      <w:sz w:val="20"/>
      <w:szCs w:val="20"/>
      <w:lang w:eastAsia="ru-RU"/>
    </w:rPr>
  </w:style>
  <w:style w:type="paragraph" w:customStyle="1" w:styleId="1fc">
    <w:name w:val="ПАРАГРАФ1"/>
    <w:basedOn w:val="a2"/>
    <w:next w:val="a1"/>
    <w:uiPriority w:val="34"/>
    <w:qFormat/>
    <w:rsid w:val="003C6760"/>
    <w:pPr>
      <w:tabs>
        <w:tab w:val="num" w:pos="360"/>
      </w:tabs>
      <w:suppressAutoHyphen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832795">
      <w:bodyDiv w:val="1"/>
      <w:marLeft w:val="0"/>
      <w:marRight w:val="0"/>
      <w:marTop w:val="0"/>
      <w:marBottom w:val="0"/>
      <w:divBdr>
        <w:top w:val="none" w:sz="0" w:space="0" w:color="auto"/>
        <w:left w:val="none" w:sz="0" w:space="0" w:color="auto"/>
        <w:bottom w:val="none" w:sz="0" w:space="0" w:color="auto"/>
        <w:right w:val="none" w:sz="0" w:space="0" w:color="auto"/>
      </w:divBdr>
      <w:divsChild>
        <w:div w:id="1137458010">
          <w:marLeft w:val="274"/>
          <w:marRight w:val="0"/>
          <w:marTop w:val="0"/>
          <w:marBottom w:val="0"/>
          <w:divBdr>
            <w:top w:val="none" w:sz="0" w:space="0" w:color="auto"/>
            <w:left w:val="none" w:sz="0" w:space="0" w:color="auto"/>
            <w:bottom w:val="none" w:sz="0" w:space="0" w:color="auto"/>
            <w:right w:val="none" w:sz="0" w:space="0" w:color="auto"/>
          </w:divBdr>
        </w:div>
      </w:divsChild>
    </w:div>
    <w:div w:id="24143491">
      <w:bodyDiv w:val="1"/>
      <w:marLeft w:val="0"/>
      <w:marRight w:val="0"/>
      <w:marTop w:val="0"/>
      <w:marBottom w:val="0"/>
      <w:divBdr>
        <w:top w:val="none" w:sz="0" w:space="0" w:color="auto"/>
        <w:left w:val="none" w:sz="0" w:space="0" w:color="auto"/>
        <w:bottom w:val="none" w:sz="0" w:space="0" w:color="auto"/>
        <w:right w:val="none" w:sz="0" w:space="0" w:color="auto"/>
      </w:divBdr>
    </w:div>
    <w:div w:id="31812704">
      <w:bodyDiv w:val="1"/>
      <w:marLeft w:val="0"/>
      <w:marRight w:val="0"/>
      <w:marTop w:val="0"/>
      <w:marBottom w:val="0"/>
      <w:divBdr>
        <w:top w:val="none" w:sz="0" w:space="0" w:color="auto"/>
        <w:left w:val="none" w:sz="0" w:space="0" w:color="auto"/>
        <w:bottom w:val="none" w:sz="0" w:space="0" w:color="auto"/>
        <w:right w:val="none" w:sz="0" w:space="0" w:color="auto"/>
      </w:divBdr>
    </w:div>
    <w:div w:id="46732031">
      <w:bodyDiv w:val="1"/>
      <w:marLeft w:val="0"/>
      <w:marRight w:val="0"/>
      <w:marTop w:val="0"/>
      <w:marBottom w:val="0"/>
      <w:divBdr>
        <w:top w:val="none" w:sz="0" w:space="0" w:color="auto"/>
        <w:left w:val="none" w:sz="0" w:space="0" w:color="auto"/>
        <w:bottom w:val="none" w:sz="0" w:space="0" w:color="auto"/>
        <w:right w:val="none" w:sz="0" w:space="0" w:color="auto"/>
      </w:divBdr>
    </w:div>
    <w:div w:id="47650856">
      <w:bodyDiv w:val="1"/>
      <w:marLeft w:val="0"/>
      <w:marRight w:val="0"/>
      <w:marTop w:val="0"/>
      <w:marBottom w:val="0"/>
      <w:divBdr>
        <w:top w:val="none" w:sz="0" w:space="0" w:color="auto"/>
        <w:left w:val="none" w:sz="0" w:space="0" w:color="auto"/>
        <w:bottom w:val="none" w:sz="0" w:space="0" w:color="auto"/>
        <w:right w:val="none" w:sz="0" w:space="0" w:color="auto"/>
      </w:divBdr>
    </w:div>
    <w:div w:id="56830483">
      <w:bodyDiv w:val="1"/>
      <w:marLeft w:val="0"/>
      <w:marRight w:val="0"/>
      <w:marTop w:val="0"/>
      <w:marBottom w:val="0"/>
      <w:divBdr>
        <w:top w:val="none" w:sz="0" w:space="0" w:color="auto"/>
        <w:left w:val="none" w:sz="0" w:space="0" w:color="auto"/>
        <w:bottom w:val="none" w:sz="0" w:space="0" w:color="auto"/>
        <w:right w:val="none" w:sz="0" w:space="0" w:color="auto"/>
      </w:divBdr>
    </w:div>
    <w:div w:id="61297342">
      <w:bodyDiv w:val="1"/>
      <w:marLeft w:val="0"/>
      <w:marRight w:val="0"/>
      <w:marTop w:val="0"/>
      <w:marBottom w:val="0"/>
      <w:divBdr>
        <w:top w:val="none" w:sz="0" w:space="0" w:color="auto"/>
        <w:left w:val="none" w:sz="0" w:space="0" w:color="auto"/>
        <w:bottom w:val="none" w:sz="0" w:space="0" w:color="auto"/>
        <w:right w:val="none" w:sz="0" w:space="0" w:color="auto"/>
      </w:divBdr>
      <w:divsChild>
        <w:div w:id="797647337">
          <w:marLeft w:val="446"/>
          <w:marRight w:val="0"/>
          <w:marTop w:val="120"/>
          <w:marBottom w:val="120"/>
          <w:divBdr>
            <w:top w:val="none" w:sz="0" w:space="0" w:color="auto"/>
            <w:left w:val="none" w:sz="0" w:space="0" w:color="auto"/>
            <w:bottom w:val="none" w:sz="0" w:space="0" w:color="auto"/>
            <w:right w:val="none" w:sz="0" w:space="0" w:color="auto"/>
          </w:divBdr>
        </w:div>
        <w:div w:id="1734354472">
          <w:marLeft w:val="446"/>
          <w:marRight w:val="0"/>
          <w:marTop w:val="120"/>
          <w:marBottom w:val="120"/>
          <w:divBdr>
            <w:top w:val="none" w:sz="0" w:space="0" w:color="auto"/>
            <w:left w:val="none" w:sz="0" w:space="0" w:color="auto"/>
            <w:bottom w:val="none" w:sz="0" w:space="0" w:color="auto"/>
            <w:right w:val="none" w:sz="0" w:space="0" w:color="auto"/>
          </w:divBdr>
        </w:div>
      </w:divsChild>
    </w:div>
    <w:div w:id="76052172">
      <w:bodyDiv w:val="1"/>
      <w:marLeft w:val="0"/>
      <w:marRight w:val="0"/>
      <w:marTop w:val="0"/>
      <w:marBottom w:val="0"/>
      <w:divBdr>
        <w:top w:val="none" w:sz="0" w:space="0" w:color="auto"/>
        <w:left w:val="none" w:sz="0" w:space="0" w:color="auto"/>
        <w:bottom w:val="none" w:sz="0" w:space="0" w:color="auto"/>
        <w:right w:val="none" w:sz="0" w:space="0" w:color="auto"/>
      </w:divBdr>
      <w:divsChild>
        <w:div w:id="141502472">
          <w:marLeft w:val="288"/>
          <w:marRight w:val="0"/>
          <w:marTop w:val="60"/>
          <w:marBottom w:val="60"/>
          <w:divBdr>
            <w:top w:val="none" w:sz="0" w:space="0" w:color="auto"/>
            <w:left w:val="none" w:sz="0" w:space="0" w:color="auto"/>
            <w:bottom w:val="none" w:sz="0" w:space="0" w:color="auto"/>
            <w:right w:val="none" w:sz="0" w:space="0" w:color="auto"/>
          </w:divBdr>
        </w:div>
        <w:div w:id="390495203">
          <w:marLeft w:val="288"/>
          <w:marRight w:val="0"/>
          <w:marTop w:val="0"/>
          <w:marBottom w:val="0"/>
          <w:divBdr>
            <w:top w:val="none" w:sz="0" w:space="0" w:color="auto"/>
            <w:left w:val="none" w:sz="0" w:space="0" w:color="auto"/>
            <w:bottom w:val="none" w:sz="0" w:space="0" w:color="auto"/>
            <w:right w:val="none" w:sz="0" w:space="0" w:color="auto"/>
          </w:divBdr>
        </w:div>
        <w:div w:id="792285088">
          <w:marLeft w:val="288"/>
          <w:marRight w:val="0"/>
          <w:marTop w:val="60"/>
          <w:marBottom w:val="60"/>
          <w:divBdr>
            <w:top w:val="none" w:sz="0" w:space="0" w:color="auto"/>
            <w:left w:val="none" w:sz="0" w:space="0" w:color="auto"/>
            <w:bottom w:val="none" w:sz="0" w:space="0" w:color="auto"/>
            <w:right w:val="none" w:sz="0" w:space="0" w:color="auto"/>
          </w:divBdr>
        </w:div>
        <w:div w:id="1122966607">
          <w:marLeft w:val="288"/>
          <w:marRight w:val="0"/>
          <w:marTop w:val="60"/>
          <w:marBottom w:val="60"/>
          <w:divBdr>
            <w:top w:val="none" w:sz="0" w:space="0" w:color="auto"/>
            <w:left w:val="none" w:sz="0" w:space="0" w:color="auto"/>
            <w:bottom w:val="none" w:sz="0" w:space="0" w:color="auto"/>
            <w:right w:val="none" w:sz="0" w:space="0" w:color="auto"/>
          </w:divBdr>
        </w:div>
        <w:div w:id="1393112434">
          <w:marLeft w:val="288"/>
          <w:marRight w:val="0"/>
          <w:marTop w:val="0"/>
          <w:marBottom w:val="0"/>
          <w:divBdr>
            <w:top w:val="none" w:sz="0" w:space="0" w:color="auto"/>
            <w:left w:val="none" w:sz="0" w:space="0" w:color="auto"/>
            <w:bottom w:val="none" w:sz="0" w:space="0" w:color="auto"/>
            <w:right w:val="none" w:sz="0" w:space="0" w:color="auto"/>
          </w:divBdr>
        </w:div>
        <w:div w:id="1508985154">
          <w:marLeft w:val="288"/>
          <w:marRight w:val="0"/>
          <w:marTop w:val="60"/>
          <w:marBottom w:val="60"/>
          <w:divBdr>
            <w:top w:val="none" w:sz="0" w:space="0" w:color="auto"/>
            <w:left w:val="none" w:sz="0" w:space="0" w:color="auto"/>
            <w:bottom w:val="none" w:sz="0" w:space="0" w:color="auto"/>
            <w:right w:val="none" w:sz="0" w:space="0" w:color="auto"/>
          </w:divBdr>
        </w:div>
        <w:div w:id="2143036691">
          <w:marLeft w:val="288"/>
          <w:marRight w:val="0"/>
          <w:marTop w:val="60"/>
          <w:marBottom w:val="60"/>
          <w:divBdr>
            <w:top w:val="none" w:sz="0" w:space="0" w:color="auto"/>
            <w:left w:val="none" w:sz="0" w:space="0" w:color="auto"/>
            <w:bottom w:val="none" w:sz="0" w:space="0" w:color="auto"/>
            <w:right w:val="none" w:sz="0" w:space="0" w:color="auto"/>
          </w:divBdr>
        </w:div>
      </w:divsChild>
    </w:div>
    <w:div w:id="81688310">
      <w:bodyDiv w:val="1"/>
      <w:marLeft w:val="0"/>
      <w:marRight w:val="0"/>
      <w:marTop w:val="0"/>
      <w:marBottom w:val="0"/>
      <w:divBdr>
        <w:top w:val="none" w:sz="0" w:space="0" w:color="auto"/>
        <w:left w:val="none" w:sz="0" w:space="0" w:color="auto"/>
        <w:bottom w:val="none" w:sz="0" w:space="0" w:color="auto"/>
        <w:right w:val="none" w:sz="0" w:space="0" w:color="auto"/>
      </w:divBdr>
    </w:div>
    <w:div w:id="82459272">
      <w:bodyDiv w:val="1"/>
      <w:marLeft w:val="0"/>
      <w:marRight w:val="0"/>
      <w:marTop w:val="0"/>
      <w:marBottom w:val="0"/>
      <w:divBdr>
        <w:top w:val="none" w:sz="0" w:space="0" w:color="auto"/>
        <w:left w:val="none" w:sz="0" w:space="0" w:color="auto"/>
        <w:bottom w:val="none" w:sz="0" w:space="0" w:color="auto"/>
        <w:right w:val="none" w:sz="0" w:space="0" w:color="auto"/>
      </w:divBdr>
    </w:div>
    <w:div w:id="152524631">
      <w:bodyDiv w:val="1"/>
      <w:marLeft w:val="0"/>
      <w:marRight w:val="0"/>
      <w:marTop w:val="0"/>
      <w:marBottom w:val="0"/>
      <w:divBdr>
        <w:top w:val="none" w:sz="0" w:space="0" w:color="auto"/>
        <w:left w:val="none" w:sz="0" w:space="0" w:color="auto"/>
        <w:bottom w:val="none" w:sz="0" w:space="0" w:color="auto"/>
        <w:right w:val="none" w:sz="0" w:space="0" w:color="auto"/>
      </w:divBdr>
    </w:div>
    <w:div w:id="159738539">
      <w:bodyDiv w:val="1"/>
      <w:marLeft w:val="0"/>
      <w:marRight w:val="0"/>
      <w:marTop w:val="0"/>
      <w:marBottom w:val="0"/>
      <w:divBdr>
        <w:top w:val="none" w:sz="0" w:space="0" w:color="auto"/>
        <w:left w:val="none" w:sz="0" w:space="0" w:color="auto"/>
        <w:bottom w:val="none" w:sz="0" w:space="0" w:color="auto"/>
        <w:right w:val="none" w:sz="0" w:space="0" w:color="auto"/>
      </w:divBdr>
      <w:divsChild>
        <w:div w:id="8258523">
          <w:marLeft w:val="288"/>
          <w:marRight w:val="0"/>
          <w:marTop w:val="0"/>
          <w:marBottom w:val="0"/>
          <w:divBdr>
            <w:top w:val="none" w:sz="0" w:space="0" w:color="auto"/>
            <w:left w:val="none" w:sz="0" w:space="0" w:color="auto"/>
            <w:bottom w:val="none" w:sz="0" w:space="0" w:color="auto"/>
            <w:right w:val="none" w:sz="0" w:space="0" w:color="auto"/>
          </w:divBdr>
        </w:div>
        <w:div w:id="1521091124">
          <w:marLeft w:val="288"/>
          <w:marRight w:val="0"/>
          <w:marTop w:val="0"/>
          <w:marBottom w:val="0"/>
          <w:divBdr>
            <w:top w:val="none" w:sz="0" w:space="0" w:color="auto"/>
            <w:left w:val="none" w:sz="0" w:space="0" w:color="auto"/>
            <w:bottom w:val="none" w:sz="0" w:space="0" w:color="auto"/>
            <w:right w:val="none" w:sz="0" w:space="0" w:color="auto"/>
          </w:divBdr>
        </w:div>
      </w:divsChild>
    </w:div>
    <w:div w:id="162597769">
      <w:bodyDiv w:val="1"/>
      <w:marLeft w:val="0"/>
      <w:marRight w:val="0"/>
      <w:marTop w:val="0"/>
      <w:marBottom w:val="0"/>
      <w:divBdr>
        <w:top w:val="none" w:sz="0" w:space="0" w:color="auto"/>
        <w:left w:val="none" w:sz="0" w:space="0" w:color="auto"/>
        <w:bottom w:val="none" w:sz="0" w:space="0" w:color="auto"/>
        <w:right w:val="none" w:sz="0" w:space="0" w:color="auto"/>
      </w:divBdr>
    </w:div>
    <w:div w:id="165631954">
      <w:bodyDiv w:val="1"/>
      <w:marLeft w:val="0"/>
      <w:marRight w:val="0"/>
      <w:marTop w:val="0"/>
      <w:marBottom w:val="0"/>
      <w:divBdr>
        <w:top w:val="none" w:sz="0" w:space="0" w:color="auto"/>
        <w:left w:val="none" w:sz="0" w:space="0" w:color="auto"/>
        <w:bottom w:val="none" w:sz="0" w:space="0" w:color="auto"/>
        <w:right w:val="none" w:sz="0" w:space="0" w:color="auto"/>
      </w:divBdr>
    </w:div>
    <w:div w:id="180896443">
      <w:bodyDiv w:val="1"/>
      <w:marLeft w:val="0"/>
      <w:marRight w:val="0"/>
      <w:marTop w:val="0"/>
      <w:marBottom w:val="0"/>
      <w:divBdr>
        <w:top w:val="none" w:sz="0" w:space="0" w:color="auto"/>
        <w:left w:val="none" w:sz="0" w:space="0" w:color="auto"/>
        <w:bottom w:val="none" w:sz="0" w:space="0" w:color="auto"/>
        <w:right w:val="none" w:sz="0" w:space="0" w:color="auto"/>
      </w:divBdr>
    </w:div>
    <w:div w:id="183640438">
      <w:bodyDiv w:val="1"/>
      <w:marLeft w:val="0"/>
      <w:marRight w:val="0"/>
      <w:marTop w:val="0"/>
      <w:marBottom w:val="0"/>
      <w:divBdr>
        <w:top w:val="none" w:sz="0" w:space="0" w:color="auto"/>
        <w:left w:val="none" w:sz="0" w:space="0" w:color="auto"/>
        <w:bottom w:val="none" w:sz="0" w:space="0" w:color="auto"/>
        <w:right w:val="none" w:sz="0" w:space="0" w:color="auto"/>
      </w:divBdr>
    </w:div>
    <w:div w:id="196817093">
      <w:bodyDiv w:val="1"/>
      <w:marLeft w:val="0"/>
      <w:marRight w:val="0"/>
      <w:marTop w:val="0"/>
      <w:marBottom w:val="0"/>
      <w:divBdr>
        <w:top w:val="none" w:sz="0" w:space="0" w:color="auto"/>
        <w:left w:val="none" w:sz="0" w:space="0" w:color="auto"/>
        <w:bottom w:val="none" w:sz="0" w:space="0" w:color="auto"/>
        <w:right w:val="none" w:sz="0" w:space="0" w:color="auto"/>
      </w:divBdr>
    </w:div>
    <w:div w:id="242420935">
      <w:bodyDiv w:val="1"/>
      <w:marLeft w:val="0"/>
      <w:marRight w:val="0"/>
      <w:marTop w:val="0"/>
      <w:marBottom w:val="0"/>
      <w:divBdr>
        <w:top w:val="none" w:sz="0" w:space="0" w:color="auto"/>
        <w:left w:val="none" w:sz="0" w:space="0" w:color="auto"/>
        <w:bottom w:val="none" w:sz="0" w:space="0" w:color="auto"/>
        <w:right w:val="none" w:sz="0" w:space="0" w:color="auto"/>
      </w:divBdr>
    </w:div>
    <w:div w:id="255794471">
      <w:bodyDiv w:val="1"/>
      <w:marLeft w:val="0"/>
      <w:marRight w:val="0"/>
      <w:marTop w:val="0"/>
      <w:marBottom w:val="0"/>
      <w:divBdr>
        <w:top w:val="none" w:sz="0" w:space="0" w:color="auto"/>
        <w:left w:val="none" w:sz="0" w:space="0" w:color="auto"/>
        <w:bottom w:val="none" w:sz="0" w:space="0" w:color="auto"/>
        <w:right w:val="none" w:sz="0" w:space="0" w:color="auto"/>
      </w:divBdr>
    </w:div>
    <w:div w:id="266354166">
      <w:bodyDiv w:val="1"/>
      <w:marLeft w:val="0"/>
      <w:marRight w:val="0"/>
      <w:marTop w:val="0"/>
      <w:marBottom w:val="0"/>
      <w:divBdr>
        <w:top w:val="none" w:sz="0" w:space="0" w:color="auto"/>
        <w:left w:val="none" w:sz="0" w:space="0" w:color="auto"/>
        <w:bottom w:val="none" w:sz="0" w:space="0" w:color="auto"/>
        <w:right w:val="none" w:sz="0" w:space="0" w:color="auto"/>
      </w:divBdr>
    </w:div>
    <w:div w:id="271012659">
      <w:bodyDiv w:val="1"/>
      <w:marLeft w:val="0"/>
      <w:marRight w:val="0"/>
      <w:marTop w:val="0"/>
      <w:marBottom w:val="0"/>
      <w:divBdr>
        <w:top w:val="none" w:sz="0" w:space="0" w:color="auto"/>
        <w:left w:val="none" w:sz="0" w:space="0" w:color="auto"/>
        <w:bottom w:val="none" w:sz="0" w:space="0" w:color="auto"/>
        <w:right w:val="none" w:sz="0" w:space="0" w:color="auto"/>
      </w:divBdr>
    </w:div>
    <w:div w:id="290789748">
      <w:bodyDiv w:val="1"/>
      <w:marLeft w:val="0"/>
      <w:marRight w:val="0"/>
      <w:marTop w:val="0"/>
      <w:marBottom w:val="0"/>
      <w:divBdr>
        <w:top w:val="none" w:sz="0" w:space="0" w:color="auto"/>
        <w:left w:val="none" w:sz="0" w:space="0" w:color="auto"/>
        <w:bottom w:val="none" w:sz="0" w:space="0" w:color="auto"/>
        <w:right w:val="none" w:sz="0" w:space="0" w:color="auto"/>
      </w:divBdr>
    </w:div>
    <w:div w:id="298457885">
      <w:bodyDiv w:val="1"/>
      <w:marLeft w:val="0"/>
      <w:marRight w:val="0"/>
      <w:marTop w:val="0"/>
      <w:marBottom w:val="0"/>
      <w:divBdr>
        <w:top w:val="none" w:sz="0" w:space="0" w:color="auto"/>
        <w:left w:val="none" w:sz="0" w:space="0" w:color="auto"/>
        <w:bottom w:val="none" w:sz="0" w:space="0" w:color="auto"/>
        <w:right w:val="none" w:sz="0" w:space="0" w:color="auto"/>
      </w:divBdr>
      <w:divsChild>
        <w:div w:id="2123567356">
          <w:marLeft w:val="274"/>
          <w:marRight w:val="0"/>
          <w:marTop w:val="0"/>
          <w:marBottom w:val="0"/>
          <w:divBdr>
            <w:top w:val="none" w:sz="0" w:space="0" w:color="auto"/>
            <w:left w:val="none" w:sz="0" w:space="0" w:color="auto"/>
            <w:bottom w:val="none" w:sz="0" w:space="0" w:color="auto"/>
            <w:right w:val="none" w:sz="0" w:space="0" w:color="auto"/>
          </w:divBdr>
        </w:div>
      </w:divsChild>
    </w:div>
    <w:div w:id="305937768">
      <w:bodyDiv w:val="1"/>
      <w:marLeft w:val="0"/>
      <w:marRight w:val="0"/>
      <w:marTop w:val="0"/>
      <w:marBottom w:val="0"/>
      <w:divBdr>
        <w:top w:val="none" w:sz="0" w:space="0" w:color="auto"/>
        <w:left w:val="none" w:sz="0" w:space="0" w:color="auto"/>
        <w:bottom w:val="none" w:sz="0" w:space="0" w:color="auto"/>
        <w:right w:val="none" w:sz="0" w:space="0" w:color="auto"/>
      </w:divBdr>
    </w:div>
    <w:div w:id="307780395">
      <w:bodyDiv w:val="1"/>
      <w:marLeft w:val="0"/>
      <w:marRight w:val="0"/>
      <w:marTop w:val="0"/>
      <w:marBottom w:val="0"/>
      <w:divBdr>
        <w:top w:val="none" w:sz="0" w:space="0" w:color="auto"/>
        <w:left w:val="none" w:sz="0" w:space="0" w:color="auto"/>
        <w:bottom w:val="none" w:sz="0" w:space="0" w:color="auto"/>
        <w:right w:val="none" w:sz="0" w:space="0" w:color="auto"/>
      </w:divBdr>
    </w:div>
    <w:div w:id="362174486">
      <w:bodyDiv w:val="1"/>
      <w:marLeft w:val="0"/>
      <w:marRight w:val="0"/>
      <w:marTop w:val="0"/>
      <w:marBottom w:val="0"/>
      <w:divBdr>
        <w:top w:val="none" w:sz="0" w:space="0" w:color="auto"/>
        <w:left w:val="none" w:sz="0" w:space="0" w:color="auto"/>
        <w:bottom w:val="none" w:sz="0" w:space="0" w:color="auto"/>
        <w:right w:val="none" w:sz="0" w:space="0" w:color="auto"/>
      </w:divBdr>
      <w:divsChild>
        <w:div w:id="66847072">
          <w:marLeft w:val="446"/>
          <w:marRight w:val="0"/>
          <w:marTop w:val="120"/>
          <w:marBottom w:val="120"/>
          <w:divBdr>
            <w:top w:val="none" w:sz="0" w:space="0" w:color="auto"/>
            <w:left w:val="none" w:sz="0" w:space="0" w:color="auto"/>
            <w:bottom w:val="none" w:sz="0" w:space="0" w:color="auto"/>
            <w:right w:val="none" w:sz="0" w:space="0" w:color="auto"/>
          </w:divBdr>
        </w:div>
        <w:div w:id="399720781">
          <w:marLeft w:val="446"/>
          <w:marRight w:val="0"/>
          <w:marTop w:val="120"/>
          <w:marBottom w:val="120"/>
          <w:divBdr>
            <w:top w:val="none" w:sz="0" w:space="0" w:color="auto"/>
            <w:left w:val="none" w:sz="0" w:space="0" w:color="auto"/>
            <w:bottom w:val="none" w:sz="0" w:space="0" w:color="auto"/>
            <w:right w:val="none" w:sz="0" w:space="0" w:color="auto"/>
          </w:divBdr>
        </w:div>
        <w:div w:id="449008314">
          <w:marLeft w:val="446"/>
          <w:marRight w:val="0"/>
          <w:marTop w:val="120"/>
          <w:marBottom w:val="120"/>
          <w:divBdr>
            <w:top w:val="none" w:sz="0" w:space="0" w:color="auto"/>
            <w:left w:val="none" w:sz="0" w:space="0" w:color="auto"/>
            <w:bottom w:val="none" w:sz="0" w:space="0" w:color="auto"/>
            <w:right w:val="none" w:sz="0" w:space="0" w:color="auto"/>
          </w:divBdr>
        </w:div>
        <w:div w:id="924730952">
          <w:marLeft w:val="446"/>
          <w:marRight w:val="0"/>
          <w:marTop w:val="120"/>
          <w:marBottom w:val="120"/>
          <w:divBdr>
            <w:top w:val="none" w:sz="0" w:space="0" w:color="auto"/>
            <w:left w:val="none" w:sz="0" w:space="0" w:color="auto"/>
            <w:bottom w:val="none" w:sz="0" w:space="0" w:color="auto"/>
            <w:right w:val="none" w:sz="0" w:space="0" w:color="auto"/>
          </w:divBdr>
        </w:div>
        <w:div w:id="958220600">
          <w:marLeft w:val="446"/>
          <w:marRight w:val="0"/>
          <w:marTop w:val="120"/>
          <w:marBottom w:val="120"/>
          <w:divBdr>
            <w:top w:val="none" w:sz="0" w:space="0" w:color="auto"/>
            <w:left w:val="none" w:sz="0" w:space="0" w:color="auto"/>
            <w:bottom w:val="none" w:sz="0" w:space="0" w:color="auto"/>
            <w:right w:val="none" w:sz="0" w:space="0" w:color="auto"/>
          </w:divBdr>
        </w:div>
      </w:divsChild>
    </w:div>
    <w:div w:id="363750158">
      <w:bodyDiv w:val="1"/>
      <w:marLeft w:val="0"/>
      <w:marRight w:val="0"/>
      <w:marTop w:val="0"/>
      <w:marBottom w:val="0"/>
      <w:divBdr>
        <w:top w:val="none" w:sz="0" w:space="0" w:color="auto"/>
        <w:left w:val="none" w:sz="0" w:space="0" w:color="auto"/>
        <w:bottom w:val="none" w:sz="0" w:space="0" w:color="auto"/>
        <w:right w:val="none" w:sz="0" w:space="0" w:color="auto"/>
      </w:divBdr>
      <w:divsChild>
        <w:div w:id="236787040">
          <w:marLeft w:val="634"/>
          <w:marRight w:val="0"/>
          <w:marTop w:val="144"/>
          <w:marBottom w:val="0"/>
          <w:divBdr>
            <w:top w:val="none" w:sz="0" w:space="0" w:color="auto"/>
            <w:left w:val="none" w:sz="0" w:space="0" w:color="auto"/>
            <w:bottom w:val="none" w:sz="0" w:space="0" w:color="auto"/>
            <w:right w:val="none" w:sz="0" w:space="0" w:color="auto"/>
          </w:divBdr>
        </w:div>
        <w:div w:id="477571814">
          <w:marLeft w:val="634"/>
          <w:marRight w:val="0"/>
          <w:marTop w:val="144"/>
          <w:marBottom w:val="0"/>
          <w:divBdr>
            <w:top w:val="none" w:sz="0" w:space="0" w:color="auto"/>
            <w:left w:val="none" w:sz="0" w:space="0" w:color="auto"/>
            <w:bottom w:val="none" w:sz="0" w:space="0" w:color="auto"/>
            <w:right w:val="none" w:sz="0" w:space="0" w:color="auto"/>
          </w:divBdr>
        </w:div>
        <w:div w:id="932320147">
          <w:marLeft w:val="274"/>
          <w:marRight w:val="0"/>
          <w:marTop w:val="144"/>
          <w:marBottom w:val="0"/>
          <w:divBdr>
            <w:top w:val="none" w:sz="0" w:space="0" w:color="auto"/>
            <w:left w:val="none" w:sz="0" w:space="0" w:color="auto"/>
            <w:bottom w:val="none" w:sz="0" w:space="0" w:color="auto"/>
            <w:right w:val="none" w:sz="0" w:space="0" w:color="auto"/>
          </w:divBdr>
        </w:div>
        <w:div w:id="1344162852">
          <w:marLeft w:val="274"/>
          <w:marRight w:val="0"/>
          <w:marTop w:val="144"/>
          <w:marBottom w:val="0"/>
          <w:divBdr>
            <w:top w:val="none" w:sz="0" w:space="0" w:color="auto"/>
            <w:left w:val="none" w:sz="0" w:space="0" w:color="auto"/>
            <w:bottom w:val="none" w:sz="0" w:space="0" w:color="auto"/>
            <w:right w:val="none" w:sz="0" w:space="0" w:color="auto"/>
          </w:divBdr>
        </w:div>
      </w:divsChild>
    </w:div>
    <w:div w:id="368074749">
      <w:bodyDiv w:val="1"/>
      <w:marLeft w:val="0"/>
      <w:marRight w:val="0"/>
      <w:marTop w:val="0"/>
      <w:marBottom w:val="0"/>
      <w:divBdr>
        <w:top w:val="none" w:sz="0" w:space="0" w:color="auto"/>
        <w:left w:val="none" w:sz="0" w:space="0" w:color="auto"/>
        <w:bottom w:val="none" w:sz="0" w:space="0" w:color="auto"/>
        <w:right w:val="none" w:sz="0" w:space="0" w:color="auto"/>
      </w:divBdr>
      <w:divsChild>
        <w:div w:id="2010211065">
          <w:marLeft w:val="446"/>
          <w:marRight w:val="0"/>
          <w:marTop w:val="120"/>
          <w:marBottom w:val="120"/>
          <w:divBdr>
            <w:top w:val="none" w:sz="0" w:space="0" w:color="auto"/>
            <w:left w:val="none" w:sz="0" w:space="0" w:color="auto"/>
            <w:bottom w:val="none" w:sz="0" w:space="0" w:color="auto"/>
            <w:right w:val="none" w:sz="0" w:space="0" w:color="auto"/>
          </w:divBdr>
        </w:div>
      </w:divsChild>
    </w:div>
    <w:div w:id="381562426">
      <w:bodyDiv w:val="1"/>
      <w:marLeft w:val="0"/>
      <w:marRight w:val="0"/>
      <w:marTop w:val="0"/>
      <w:marBottom w:val="0"/>
      <w:divBdr>
        <w:top w:val="none" w:sz="0" w:space="0" w:color="auto"/>
        <w:left w:val="none" w:sz="0" w:space="0" w:color="auto"/>
        <w:bottom w:val="none" w:sz="0" w:space="0" w:color="auto"/>
        <w:right w:val="none" w:sz="0" w:space="0" w:color="auto"/>
      </w:divBdr>
    </w:div>
    <w:div w:id="413167606">
      <w:bodyDiv w:val="1"/>
      <w:marLeft w:val="0"/>
      <w:marRight w:val="0"/>
      <w:marTop w:val="0"/>
      <w:marBottom w:val="0"/>
      <w:divBdr>
        <w:top w:val="none" w:sz="0" w:space="0" w:color="auto"/>
        <w:left w:val="none" w:sz="0" w:space="0" w:color="auto"/>
        <w:bottom w:val="none" w:sz="0" w:space="0" w:color="auto"/>
        <w:right w:val="none" w:sz="0" w:space="0" w:color="auto"/>
      </w:divBdr>
    </w:div>
    <w:div w:id="430586600">
      <w:bodyDiv w:val="1"/>
      <w:marLeft w:val="0"/>
      <w:marRight w:val="0"/>
      <w:marTop w:val="0"/>
      <w:marBottom w:val="0"/>
      <w:divBdr>
        <w:top w:val="none" w:sz="0" w:space="0" w:color="auto"/>
        <w:left w:val="none" w:sz="0" w:space="0" w:color="auto"/>
        <w:bottom w:val="none" w:sz="0" w:space="0" w:color="auto"/>
        <w:right w:val="none" w:sz="0" w:space="0" w:color="auto"/>
      </w:divBdr>
    </w:div>
    <w:div w:id="468935931">
      <w:bodyDiv w:val="1"/>
      <w:marLeft w:val="0"/>
      <w:marRight w:val="0"/>
      <w:marTop w:val="0"/>
      <w:marBottom w:val="0"/>
      <w:divBdr>
        <w:top w:val="none" w:sz="0" w:space="0" w:color="auto"/>
        <w:left w:val="none" w:sz="0" w:space="0" w:color="auto"/>
        <w:bottom w:val="none" w:sz="0" w:space="0" w:color="auto"/>
        <w:right w:val="none" w:sz="0" w:space="0" w:color="auto"/>
      </w:divBdr>
    </w:div>
    <w:div w:id="512181784">
      <w:bodyDiv w:val="1"/>
      <w:marLeft w:val="0"/>
      <w:marRight w:val="0"/>
      <w:marTop w:val="0"/>
      <w:marBottom w:val="0"/>
      <w:divBdr>
        <w:top w:val="none" w:sz="0" w:space="0" w:color="auto"/>
        <w:left w:val="none" w:sz="0" w:space="0" w:color="auto"/>
        <w:bottom w:val="none" w:sz="0" w:space="0" w:color="auto"/>
        <w:right w:val="none" w:sz="0" w:space="0" w:color="auto"/>
      </w:divBdr>
    </w:div>
    <w:div w:id="649287089">
      <w:bodyDiv w:val="1"/>
      <w:marLeft w:val="0"/>
      <w:marRight w:val="0"/>
      <w:marTop w:val="0"/>
      <w:marBottom w:val="0"/>
      <w:divBdr>
        <w:top w:val="none" w:sz="0" w:space="0" w:color="auto"/>
        <w:left w:val="none" w:sz="0" w:space="0" w:color="auto"/>
        <w:bottom w:val="none" w:sz="0" w:space="0" w:color="auto"/>
        <w:right w:val="none" w:sz="0" w:space="0" w:color="auto"/>
      </w:divBdr>
    </w:div>
    <w:div w:id="656810442">
      <w:bodyDiv w:val="1"/>
      <w:marLeft w:val="0"/>
      <w:marRight w:val="0"/>
      <w:marTop w:val="0"/>
      <w:marBottom w:val="0"/>
      <w:divBdr>
        <w:top w:val="none" w:sz="0" w:space="0" w:color="auto"/>
        <w:left w:val="none" w:sz="0" w:space="0" w:color="auto"/>
        <w:bottom w:val="none" w:sz="0" w:space="0" w:color="auto"/>
        <w:right w:val="none" w:sz="0" w:space="0" w:color="auto"/>
      </w:divBdr>
    </w:div>
    <w:div w:id="697437235">
      <w:bodyDiv w:val="1"/>
      <w:marLeft w:val="0"/>
      <w:marRight w:val="0"/>
      <w:marTop w:val="0"/>
      <w:marBottom w:val="0"/>
      <w:divBdr>
        <w:top w:val="none" w:sz="0" w:space="0" w:color="auto"/>
        <w:left w:val="none" w:sz="0" w:space="0" w:color="auto"/>
        <w:bottom w:val="none" w:sz="0" w:space="0" w:color="auto"/>
        <w:right w:val="none" w:sz="0" w:space="0" w:color="auto"/>
      </w:divBdr>
    </w:div>
    <w:div w:id="785387090">
      <w:bodyDiv w:val="1"/>
      <w:marLeft w:val="0"/>
      <w:marRight w:val="0"/>
      <w:marTop w:val="0"/>
      <w:marBottom w:val="0"/>
      <w:divBdr>
        <w:top w:val="none" w:sz="0" w:space="0" w:color="auto"/>
        <w:left w:val="none" w:sz="0" w:space="0" w:color="auto"/>
        <w:bottom w:val="none" w:sz="0" w:space="0" w:color="auto"/>
        <w:right w:val="none" w:sz="0" w:space="0" w:color="auto"/>
      </w:divBdr>
    </w:div>
    <w:div w:id="790901805">
      <w:bodyDiv w:val="1"/>
      <w:marLeft w:val="0"/>
      <w:marRight w:val="0"/>
      <w:marTop w:val="0"/>
      <w:marBottom w:val="0"/>
      <w:divBdr>
        <w:top w:val="none" w:sz="0" w:space="0" w:color="auto"/>
        <w:left w:val="none" w:sz="0" w:space="0" w:color="auto"/>
        <w:bottom w:val="none" w:sz="0" w:space="0" w:color="auto"/>
        <w:right w:val="none" w:sz="0" w:space="0" w:color="auto"/>
      </w:divBdr>
    </w:div>
    <w:div w:id="827018157">
      <w:bodyDiv w:val="1"/>
      <w:marLeft w:val="0"/>
      <w:marRight w:val="0"/>
      <w:marTop w:val="0"/>
      <w:marBottom w:val="0"/>
      <w:divBdr>
        <w:top w:val="none" w:sz="0" w:space="0" w:color="auto"/>
        <w:left w:val="none" w:sz="0" w:space="0" w:color="auto"/>
        <w:bottom w:val="none" w:sz="0" w:space="0" w:color="auto"/>
        <w:right w:val="none" w:sz="0" w:space="0" w:color="auto"/>
      </w:divBdr>
      <w:divsChild>
        <w:div w:id="260651966">
          <w:marLeft w:val="547"/>
          <w:marRight w:val="0"/>
          <w:marTop w:val="120"/>
          <w:marBottom w:val="120"/>
          <w:divBdr>
            <w:top w:val="none" w:sz="0" w:space="0" w:color="auto"/>
            <w:left w:val="none" w:sz="0" w:space="0" w:color="auto"/>
            <w:bottom w:val="none" w:sz="0" w:space="0" w:color="auto"/>
            <w:right w:val="none" w:sz="0" w:space="0" w:color="auto"/>
          </w:divBdr>
        </w:div>
        <w:div w:id="944077882">
          <w:marLeft w:val="547"/>
          <w:marRight w:val="0"/>
          <w:marTop w:val="120"/>
          <w:marBottom w:val="120"/>
          <w:divBdr>
            <w:top w:val="none" w:sz="0" w:space="0" w:color="auto"/>
            <w:left w:val="none" w:sz="0" w:space="0" w:color="auto"/>
            <w:bottom w:val="none" w:sz="0" w:space="0" w:color="auto"/>
            <w:right w:val="none" w:sz="0" w:space="0" w:color="auto"/>
          </w:divBdr>
        </w:div>
        <w:div w:id="2122458022">
          <w:marLeft w:val="547"/>
          <w:marRight w:val="0"/>
          <w:marTop w:val="120"/>
          <w:marBottom w:val="120"/>
          <w:divBdr>
            <w:top w:val="none" w:sz="0" w:space="0" w:color="auto"/>
            <w:left w:val="none" w:sz="0" w:space="0" w:color="auto"/>
            <w:bottom w:val="none" w:sz="0" w:space="0" w:color="auto"/>
            <w:right w:val="none" w:sz="0" w:space="0" w:color="auto"/>
          </w:divBdr>
        </w:div>
      </w:divsChild>
    </w:div>
    <w:div w:id="829371138">
      <w:bodyDiv w:val="1"/>
      <w:marLeft w:val="0"/>
      <w:marRight w:val="0"/>
      <w:marTop w:val="0"/>
      <w:marBottom w:val="0"/>
      <w:divBdr>
        <w:top w:val="none" w:sz="0" w:space="0" w:color="auto"/>
        <w:left w:val="none" w:sz="0" w:space="0" w:color="auto"/>
        <w:bottom w:val="none" w:sz="0" w:space="0" w:color="auto"/>
        <w:right w:val="none" w:sz="0" w:space="0" w:color="auto"/>
      </w:divBdr>
    </w:div>
    <w:div w:id="845435267">
      <w:bodyDiv w:val="1"/>
      <w:marLeft w:val="0"/>
      <w:marRight w:val="0"/>
      <w:marTop w:val="0"/>
      <w:marBottom w:val="0"/>
      <w:divBdr>
        <w:top w:val="none" w:sz="0" w:space="0" w:color="auto"/>
        <w:left w:val="none" w:sz="0" w:space="0" w:color="auto"/>
        <w:bottom w:val="none" w:sz="0" w:space="0" w:color="auto"/>
        <w:right w:val="none" w:sz="0" w:space="0" w:color="auto"/>
      </w:divBdr>
    </w:div>
    <w:div w:id="849414119">
      <w:bodyDiv w:val="1"/>
      <w:marLeft w:val="0"/>
      <w:marRight w:val="0"/>
      <w:marTop w:val="0"/>
      <w:marBottom w:val="0"/>
      <w:divBdr>
        <w:top w:val="none" w:sz="0" w:space="0" w:color="auto"/>
        <w:left w:val="none" w:sz="0" w:space="0" w:color="auto"/>
        <w:bottom w:val="none" w:sz="0" w:space="0" w:color="auto"/>
        <w:right w:val="none" w:sz="0" w:space="0" w:color="auto"/>
      </w:divBdr>
    </w:div>
    <w:div w:id="870606456">
      <w:bodyDiv w:val="1"/>
      <w:marLeft w:val="0"/>
      <w:marRight w:val="0"/>
      <w:marTop w:val="0"/>
      <w:marBottom w:val="0"/>
      <w:divBdr>
        <w:top w:val="none" w:sz="0" w:space="0" w:color="auto"/>
        <w:left w:val="none" w:sz="0" w:space="0" w:color="auto"/>
        <w:bottom w:val="none" w:sz="0" w:space="0" w:color="auto"/>
        <w:right w:val="none" w:sz="0" w:space="0" w:color="auto"/>
      </w:divBdr>
    </w:div>
    <w:div w:id="881870184">
      <w:bodyDiv w:val="1"/>
      <w:marLeft w:val="0"/>
      <w:marRight w:val="0"/>
      <w:marTop w:val="0"/>
      <w:marBottom w:val="0"/>
      <w:divBdr>
        <w:top w:val="none" w:sz="0" w:space="0" w:color="auto"/>
        <w:left w:val="none" w:sz="0" w:space="0" w:color="auto"/>
        <w:bottom w:val="none" w:sz="0" w:space="0" w:color="auto"/>
        <w:right w:val="none" w:sz="0" w:space="0" w:color="auto"/>
      </w:divBdr>
    </w:div>
    <w:div w:id="928779749">
      <w:bodyDiv w:val="1"/>
      <w:marLeft w:val="0"/>
      <w:marRight w:val="0"/>
      <w:marTop w:val="0"/>
      <w:marBottom w:val="0"/>
      <w:divBdr>
        <w:top w:val="none" w:sz="0" w:space="0" w:color="auto"/>
        <w:left w:val="none" w:sz="0" w:space="0" w:color="auto"/>
        <w:bottom w:val="none" w:sz="0" w:space="0" w:color="auto"/>
        <w:right w:val="none" w:sz="0" w:space="0" w:color="auto"/>
      </w:divBdr>
    </w:div>
    <w:div w:id="975766591">
      <w:bodyDiv w:val="1"/>
      <w:marLeft w:val="0"/>
      <w:marRight w:val="0"/>
      <w:marTop w:val="0"/>
      <w:marBottom w:val="0"/>
      <w:divBdr>
        <w:top w:val="none" w:sz="0" w:space="0" w:color="auto"/>
        <w:left w:val="none" w:sz="0" w:space="0" w:color="auto"/>
        <w:bottom w:val="none" w:sz="0" w:space="0" w:color="auto"/>
        <w:right w:val="none" w:sz="0" w:space="0" w:color="auto"/>
      </w:divBdr>
    </w:div>
    <w:div w:id="977028812">
      <w:bodyDiv w:val="1"/>
      <w:marLeft w:val="0"/>
      <w:marRight w:val="0"/>
      <w:marTop w:val="0"/>
      <w:marBottom w:val="0"/>
      <w:divBdr>
        <w:top w:val="none" w:sz="0" w:space="0" w:color="auto"/>
        <w:left w:val="none" w:sz="0" w:space="0" w:color="auto"/>
        <w:bottom w:val="none" w:sz="0" w:space="0" w:color="auto"/>
        <w:right w:val="none" w:sz="0" w:space="0" w:color="auto"/>
      </w:divBdr>
    </w:div>
    <w:div w:id="1037898775">
      <w:bodyDiv w:val="1"/>
      <w:marLeft w:val="0"/>
      <w:marRight w:val="0"/>
      <w:marTop w:val="0"/>
      <w:marBottom w:val="0"/>
      <w:divBdr>
        <w:top w:val="none" w:sz="0" w:space="0" w:color="auto"/>
        <w:left w:val="none" w:sz="0" w:space="0" w:color="auto"/>
        <w:bottom w:val="none" w:sz="0" w:space="0" w:color="auto"/>
        <w:right w:val="none" w:sz="0" w:space="0" w:color="auto"/>
      </w:divBdr>
    </w:div>
    <w:div w:id="1037924261">
      <w:bodyDiv w:val="1"/>
      <w:marLeft w:val="0"/>
      <w:marRight w:val="0"/>
      <w:marTop w:val="0"/>
      <w:marBottom w:val="0"/>
      <w:divBdr>
        <w:top w:val="none" w:sz="0" w:space="0" w:color="auto"/>
        <w:left w:val="none" w:sz="0" w:space="0" w:color="auto"/>
        <w:bottom w:val="none" w:sz="0" w:space="0" w:color="auto"/>
        <w:right w:val="none" w:sz="0" w:space="0" w:color="auto"/>
      </w:divBdr>
    </w:div>
    <w:div w:id="1041707987">
      <w:bodyDiv w:val="1"/>
      <w:marLeft w:val="0"/>
      <w:marRight w:val="0"/>
      <w:marTop w:val="0"/>
      <w:marBottom w:val="0"/>
      <w:divBdr>
        <w:top w:val="none" w:sz="0" w:space="0" w:color="auto"/>
        <w:left w:val="none" w:sz="0" w:space="0" w:color="auto"/>
        <w:bottom w:val="none" w:sz="0" w:space="0" w:color="auto"/>
        <w:right w:val="none" w:sz="0" w:space="0" w:color="auto"/>
      </w:divBdr>
      <w:divsChild>
        <w:div w:id="510292405">
          <w:marLeft w:val="634"/>
          <w:marRight w:val="0"/>
          <w:marTop w:val="0"/>
          <w:marBottom w:val="60"/>
          <w:divBdr>
            <w:top w:val="none" w:sz="0" w:space="0" w:color="auto"/>
            <w:left w:val="none" w:sz="0" w:space="0" w:color="auto"/>
            <w:bottom w:val="none" w:sz="0" w:space="0" w:color="auto"/>
            <w:right w:val="none" w:sz="0" w:space="0" w:color="auto"/>
          </w:divBdr>
        </w:div>
        <w:div w:id="533470675">
          <w:marLeft w:val="634"/>
          <w:marRight w:val="0"/>
          <w:marTop w:val="0"/>
          <w:marBottom w:val="60"/>
          <w:divBdr>
            <w:top w:val="none" w:sz="0" w:space="0" w:color="auto"/>
            <w:left w:val="none" w:sz="0" w:space="0" w:color="auto"/>
            <w:bottom w:val="none" w:sz="0" w:space="0" w:color="auto"/>
            <w:right w:val="none" w:sz="0" w:space="0" w:color="auto"/>
          </w:divBdr>
        </w:div>
        <w:div w:id="607808827">
          <w:marLeft w:val="274"/>
          <w:marRight w:val="0"/>
          <w:marTop w:val="0"/>
          <w:marBottom w:val="60"/>
          <w:divBdr>
            <w:top w:val="none" w:sz="0" w:space="0" w:color="auto"/>
            <w:left w:val="none" w:sz="0" w:space="0" w:color="auto"/>
            <w:bottom w:val="none" w:sz="0" w:space="0" w:color="auto"/>
            <w:right w:val="none" w:sz="0" w:space="0" w:color="auto"/>
          </w:divBdr>
        </w:div>
        <w:div w:id="1888755352">
          <w:marLeft w:val="634"/>
          <w:marRight w:val="0"/>
          <w:marTop w:val="0"/>
          <w:marBottom w:val="60"/>
          <w:divBdr>
            <w:top w:val="none" w:sz="0" w:space="0" w:color="auto"/>
            <w:left w:val="none" w:sz="0" w:space="0" w:color="auto"/>
            <w:bottom w:val="none" w:sz="0" w:space="0" w:color="auto"/>
            <w:right w:val="none" w:sz="0" w:space="0" w:color="auto"/>
          </w:divBdr>
        </w:div>
        <w:div w:id="2052222439">
          <w:marLeft w:val="634"/>
          <w:marRight w:val="0"/>
          <w:marTop w:val="0"/>
          <w:marBottom w:val="60"/>
          <w:divBdr>
            <w:top w:val="none" w:sz="0" w:space="0" w:color="auto"/>
            <w:left w:val="none" w:sz="0" w:space="0" w:color="auto"/>
            <w:bottom w:val="none" w:sz="0" w:space="0" w:color="auto"/>
            <w:right w:val="none" w:sz="0" w:space="0" w:color="auto"/>
          </w:divBdr>
        </w:div>
      </w:divsChild>
    </w:div>
    <w:div w:id="1071196029">
      <w:bodyDiv w:val="1"/>
      <w:marLeft w:val="0"/>
      <w:marRight w:val="0"/>
      <w:marTop w:val="0"/>
      <w:marBottom w:val="0"/>
      <w:divBdr>
        <w:top w:val="none" w:sz="0" w:space="0" w:color="auto"/>
        <w:left w:val="none" w:sz="0" w:space="0" w:color="auto"/>
        <w:bottom w:val="none" w:sz="0" w:space="0" w:color="auto"/>
        <w:right w:val="none" w:sz="0" w:space="0" w:color="auto"/>
      </w:divBdr>
      <w:divsChild>
        <w:div w:id="92750746">
          <w:marLeft w:val="274"/>
          <w:marRight w:val="0"/>
          <w:marTop w:val="120"/>
          <w:marBottom w:val="120"/>
          <w:divBdr>
            <w:top w:val="none" w:sz="0" w:space="0" w:color="auto"/>
            <w:left w:val="none" w:sz="0" w:space="0" w:color="auto"/>
            <w:bottom w:val="none" w:sz="0" w:space="0" w:color="auto"/>
            <w:right w:val="none" w:sz="0" w:space="0" w:color="auto"/>
          </w:divBdr>
        </w:div>
        <w:div w:id="166210785">
          <w:marLeft w:val="274"/>
          <w:marRight w:val="0"/>
          <w:marTop w:val="120"/>
          <w:marBottom w:val="120"/>
          <w:divBdr>
            <w:top w:val="none" w:sz="0" w:space="0" w:color="auto"/>
            <w:left w:val="none" w:sz="0" w:space="0" w:color="auto"/>
            <w:bottom w:val="none" w:sz="0" w:space="0" w:color="auto"/>
            <w:right w:val="none" w:sz="0" w:space="0" w:color="auto"/>
          </w:divBdr>
        </w:div>
        <w:div w:id="374353582">
          <w:marLeft w:val="274"/>
          <w:marRight w:val="0"/>
          <w:marTop w:val="120"/>
          <w:marBottom w:val="120"/>
          <w:divBdr>
            <w:top w:val="none" w:sz="0" w:space="0" w:color="auto"/>
            <w:left w:val="none" w:sz="0" w:space="0" w:color="auto"/>
            <w:bottom w:val="none" w:sz="0" w:space="0" w:color="auto"/>
            <w:right w:val="none" w:sz="0" w:space="0" w:color="auto"/>
          </w:divBdr>
        </w:div>
        <w:div w:id="398526115">
          <w:marLeft w:val="274"/>
          <w:marRight w:val="0"/>
          <w:marTop w:val="120"/>
          <w:marBottom w:val="120"/>
          <w:divBdr>
            <w:top w:val="none" w:sz="0" w:space="0" w:color="auto"/>
            <w:left w:val="none" w:sz="0" w:space="0" w:color="auto"/>
            <w:bottom w:val="none" w:sz="0" w:space="0" w:color="auto"/>
            <w:right w:val="none" w:sz="0" w:space="0" w:color="auto"/>
          </w:divBdr>
        </w:div>
        <w:div w:id="515777318">
          <w:marLeft w:val="274"/>
          <w:marRight w:val="0"/>
          <w:marTop w:val="120"/>
          <w:marBottom w:val="120"/>
          <w:divBdr>
            <w:top w:val="none" w:sz="0" w:space="0" w:color="auto"/>
            <w:left w:val="none" w:sz="0" w:space="0" w:color="auto"/>
            <w:bottom w:val="none" w:sz="0" w:space="0" w:color="auto"/>
            <w:right w:val="none" w:sz="0" w:space="0" w:color="auto"/>
          </w:divBdr>
        </w:div>
        <w:div w:id="758210989">
          <w:marLeft w:val="274"/>
          <w:marRight w:val="0"/>
          <w:marTop w:val="120"/>
          <w:marBottom w:val="120"/>
          <w:divBdr>
            <w:top w:val="none" w:sz="0" w:space="0" w:color="auto"/>
            <w:left w:val="none" w:sz="0" w:space="0" w:color="auto"/>
            <w:bottom w:val="none" w:sz="0" w:space="0" w:color="auto"/>
            <w:right w:val="none" w:sz="0" w:space="0" w:color="auto"/>
          </w:divBdr>
        </w:div>
        <w:div w:id="790437901">
          <w:marLeft w:val="274"/>
          <w:marRight w:val="0"/>
          <w:marTop w:val="120"/>
          <w:marBottom w:val="120"/>
          <w:divBdr>
            <w:top w:val="none" w:sz="0" w:space="0" w:color="auto"/>
            <w:left w:val="none" w:sz="0" w:space="0" w:color="auto"/>
            <w:bottom w:val="none" w:sz="0" w:space="0" w:color="auto"/>
            <w:right w:val="none" w:sz="0" w:space="0" w:color="auto"/>
          </w:divBdr>
        </w:div>
        <w:div w:id="1151217827">
          <w:marLeft w:val="274"/>
          <w:marRight w:val="0"/>
          <w:marTop w:val="120"/>
          <w:marBottom w:val="120"/>
          <w:divBdr>
            <w:top w:val="none" w:sz="0" w:space="0" w:color="auto"/>
            <w:left w:val="none" w:sz="0" w:space="0" w:color="auto"/>
            <w:bottom w:val="none" w:sz="0" w:space="0" w:color="auto"/>
            <w:right w:val="none" w:sz="0" w:space="0" w:color="auto"/>
          </w:divBdr>
        </w:div>
        <w:div w:id="1367947200">
          <w:marLeft w:val="274"/>
          <w:marRight w:val="0"/>
          <w:marTop w:val="120"/>
          <w:marBottom w:val="120"/>
          <w:divBdr>
            <w:top w:val="none" w:sz="0" w:space="0" w:color="auto"/>
            <w:left w:val="none" w:sz="0" w:space="0" w:color="auto"/>
            <w:bottom w:val="none" w:sz="0" w:space="0" w:color="auto"/>
            <w:right w:val="none" w:sz="0" w:space="0" w:color="auto"/>
          </w:divBdr>
        </w:div>
      </w:divsChild>
    </w:div>
    <w:div w:id="1084454253">
      <w:bodyDiv w:val="1"/>
      <w:marLeft w:val="0"/>
      <w:marRight w:val="0"/>
      <w:marTop w:val="0"/>
      <w:marBottom w:val="0"/>
      <w:divBdr>
        <w:top w:val="none" w:sz="0" w:space="0" w:color="auto"/>
        <w:left w:val="none" w:sz="0" w:space="0" w:color="auto"/>
        <w:bottom w:val="none" w:sz="0" w:space="0" w:color="auto"/>
        <w:right w:val="none" w:sz="0" w:space="0" w:color="auto"/>
      </w:divBdr>
    </w:div>
    <w:div w:id="1107698499">
      <w:bodyDiv w:val="1"/>
      <w:marLeft w:val="0"/>
      <w:marRight w:val="0"/>
      <w:marTop w:val="0"/>
      <w:marBottom w:val="0"/>
      <w:divBdr>
        <w:top w:val="none" w:sz="0" w:space="0" w:color="auto"/>
        <w:left w:val="none" w:sz="0" w:space="0" w:color="auto"/>
        <w:bottom w:val="none" w:sz="0" w:space="0" w:color="auto"/>
        <w:right w:val="none" w:sz="0" w:space="0" w:color="auto"/>
      </w:divBdr>
      <w:divsChild>
        <w:div w:id="97533787">
          <w:marLeft w:val="446"/>
          <w:marRight w:val="0"/>
          <w:marTop w:val="120"/>
          <w:marBottom w:val="120"/>
          <w:divBdr>
            <w:top w:val="none" w:sz="0" w:space="0" w:color="auto"/>
            <w:left w:val="none" w:sz="0" w:space="0" w:color="auto"/>
            <w:bottom w:val="none" w:sz="0" w:space="0" w:color="auto"/>
            <w:right w:val="none" w:sz="0" w:space="0" w:color="auto"/>
          </w:divBdr>
        </w:div>
        <w:div w:id="402683887">
          <w:marLeft w:val="446"/>
          <w:marRight w:val="0"/>
          <w:marTop w:val="120"/>
          <w:marBottom w:val="120"/>
          <w:divBdr>
            <w:top w:val="none" w:sz="0" w:space="0" w:color="auto"/>
            <w:left w:val="none" w:sz="0" w:space="0" w:color="auto"/>
            <w:bottom w:val="none" w:sz="0" w:space="0" w:color="auto"/>
            <w:right w:val="none" w:sz="0" w:space="0" w:color="auto"/>
          </w:divBdr>
        </w:div>
        <w:div w:id="1020400175">
          <w:marLeft w:val="446"/>
          <w:marRight w:val="0"/>
          <w:marTop w:val="120"/>
          <w:marBottom w:val="120"/>
          <w:divBdr>
            <w:top w:val="none" w:sz="0" w:space="0" w:color="auto"/>
            <w:left w:val="none" w:sz="0" w:space="0" w:color="auto"/>
            <w:bottom w:val="none" w:sz="0" w:space="0" w:color="auto"/>
            <w:right w:val="none" w:sz="0" w:space="0" w:color="auto"/>
          </w:divBdr>
        </w:div>
        <w:div w:id="1335766042">
          <w:marLeft w:val="446"/>
          <w:marRight w:val="0"/>
          <w:marTop w:val="120"/>
          <w:marBottom w:val="120"/>
          <w:divBdr>
            <w:top w:val="none" w:sz="0" w:space="0" w:color="auto"/>
            <w:left w:val="none" w:sz="0" w:space="0" w:color="auto"/>
            <w:bottom w:val="none" w:sz="0" w:space="0" w:color="auto"/>
            <w:right w:val="none" w:sz="0" w:space="0" w:color="auto"/>
          </w:divBdr>
        </w:div>
        <w:div w:id="1876893528">
          <w:marLeft w:val="446"/>
          <w:marRight w:val="0"/>
          <w:marTop w:val="120"/>
          <w:marBottom w:val="120"/>
          <w:divBdr>
            <w:top w:val="none" w:sz="0" w:space="0" w:color="auto"/>
            <w:left w:val="none" w:sz="0" w:space="0" w:color="auto"/>
            <w:bottom w:val="none" w:sz="0" w:space="0" w:color="auto"/>
            <w:right w:val="none" w:sz="0" w:space="0" w:color="auto"/>
          </w:divBdr>
        </w:div>
        <w:div w:id="1903371789">
          <w:marLeft w:val="446"/>
          <w:marRight w:val="0"/>
          <w:marTop w:val="120"/>
          <w:marBottom w:val="120"/>
          <w:divBdr>
            <w:top w:val="none" w:sz="0" w:space="0" w:color="auto"/>
            <w:left w:val="none" w:sz="0" w:space="0" w:color="auto"/>
            <w:bottom w:val="none" w:sz="0" w:space="0" w:color="auto"/>
            <w:right w:val="none" w:sz="0" w:space="0" w:color="auto"/>
          </w:divBdr>
        </w:div>
      </w:divsChild>
    </w:div>
    <w:div w:id="1143694663">
      <w:bodyDiv w:val="1"/>
      <w:marLeft w:val="0"/>
      <w:marRight w:val="0"/>
      <w:marTop w:val="0"/>
      <w:marBottom w:val="0"/>
      <w:divBdr>
        <w:top w:val="none" w:sz="0" w:space="0" w:color="auto"/>
        <w:left w:val="none" w:sz="0" w:space="0" w:color="auto"/>
        <w:bottom w:val="none" w:sz="0" w:space="0" w:color="auto"/>
        <w:right w:val="none" w:sz="0" w:space="0" w:color="auto"/>
      </w:divBdr>
    </w:div>
    <w:div w:id="1151287965">
      <w:bodyDiv w:val="1"/>
      <w:marLeft w:val="0"/>
      <w:marRight w:val="0"/>
      <w:marTop w:val="0"/>
      <w:marBottom w:val="0"/>
      <w:divBdr>
        <w:top w:val="none" w:sz="0" w:space="0" w:color="auto"/>
        <w:left w:val="none" w:sz="0" w:space="0" w:color="auto"/>
        <w:bottom w:val="none" w:sz="0" w:space="0" w:color="auto"/>
        <w:right w:val="none" w:sz="0" w:space="0" w:color="auto"/>
      </w:divBdr>
    </w:div>
    <w:div w:id="1153525532">
      <w:bodyDiv w:val="1"/>
      <w:marLeft w:val="0"/>
      <w:marRight w:val="0"/>
      <w:marTop w:val="0"/>
      <w:marBottom w:val="0"/>
      <w:divBdr>
        <w:top w:val="none" w:sz="0" w:space="0" w:color="auto"/>
        <w:left w:val="none" w:sz="0" w:space="0" w:color="auto"/>
        <w:bottom w:val="none" w:sz="0" w:space="0" w:color="auto"/>
        <w:right w:val="none" w:sz="0" w:space="0" w:color="auto"/>
      </w:divBdr>
    </w:div>
    <w:div w:id="1184393286">
      <w:bodyDiv w:val="1"/>
      <w:marLeft w:val="0"/>
      <w:marRight w:val="0"/>
      <w:marTop w:val="0"/>
      <w:marBottom w:val="0"/>
      <w:divBdr>
        <w:top w:val="none" w:sz="0" w:space="0" w:color="auto"/>
        <w:left w:val="none" w:sz="0" w:space="0" w:color="auto"/>
        <w:bottom w:val="none" w:sz="0" w:space="0" w:color="auto"/>
        <w:right w:val="none" w:sz="0" w:space="0" w:color="auto"/>
      </w:divBdr>
    </w:div>
    <w:div w:id="1228881123">
      <w:bodyDiv w:val="1"/>
      <w:marLeft w:val="0"/>
      <w:marRight w:val="0"/>
      <w:marTop w:val="0"/>
      <w:marBottom w:val="0"/>
      <w:divBdr>
        <w:top w:val="none" w:sz="0" w:space="0" w:color="auto"/>
        <w:left w:val="none" w:sz="0" w:space="0" w:color="auto"/>
        <w:bottom w:val="none" w:sz="0" w:space="0" w:color="auto"/>
        <w:right w:val="none" w:sz="0" w:space="0" w:color="auto"/>
      </w:divBdr>
    </w:div>
    <w:div w:id="1247887809">
      <w:bodyDiv w:val="1"/>
      <w:marLeft w:val="0"/>
      <w:marRight w:val="0"/>
      <w:marTop w:val="0"/>
      <w:marBottom w:val="0"/>
      <w:divBdr>
        <w:top w:val="none" w:sz="0" w:space="0" w:color="auto"/>
        <w:left w:val="none" w:sz="0" w:space="0" w:color="auto"/>
        <w:bottom w:val="none" w:sz="0" w:space="0" w:color="auto"/>
        <w:right w:val="none" w:sz="0" w:space="0" w:color="auto"/>
      </w:divBdr>
    </w:div>
    <w:div w:id="1262689173">
      <w:bodyDiv w:val="1"/>
      <w:marLeft w:val="0"/>
      <w:marRight w:val="0"/>
      <w:marTop w:val="0"/>
      <w:marBottom w:val="0"/>
      <w:divBdr>
        <w:top w:val="none" w:sz="0" w:space="0" w:color="auto"/>
        <w:left w:val="none" w:sz="0" w:space="0" w:color="auto"/>
        <w:bottom w:val="none" w:sz="0" w:space="0" w:color="auto"/>
        <w:right w:val="none" w:sz="0" w:space="0" w:color="auto"/>
      </w:divBdr>
      <w:divsChild>
        <w:div w:id="344328991">
          <w:marLeft w:val="288"/>
          <w:marRight w:val="0"/>
          <w:marTop w:val="60"/>
          <w:marBottom w:val="60"/>
          <w:divBdr>
            <w:top w:val="none" w:sz="0" w:space="0" w:color="auto"/>
            <w:left w:val="none" w:sz="0" w:space="0" w:color="auto"/>
            <w:bottom w:val="none" w:sz="0" w:space="0" w:color="auto"/>
            <w:right w:val="none" w:sz="0" w:space="0" w:color="auto"/>
          </w:divBdr>
        </w:div>
        <w:div w:id="906958811">
          <w:marLeft w:val="288"/>
          <w:marRight w:val="0"/>
          <w:marTop w:val="60"/>
          <w:marBottom w:val="60"/>
          <w:divBdr>
            <w:top w:val="none" w:sz="0" w:space="0" w:color="auto"/>
            <w:left w:val="none" w:sz="0" w:space="0" w:color="auto"/>
            <w:bottom w:val="none" w:sz="0" w:space="0" w:color="auto"/>
            <w:right w:val="none" w:sz="0" w:space="0" w:color="auto"/>
          </w:divBdr>
        </w:div>
        <w:div w:id="1436633796">
          <w:marLeft w:val="288"/>
          <w:marRight w:val="0"/>
          <w:marTop w:val="60"/>
          <w:marBottom w:val="60"/>
          <w:divBdr>
            <w:top w:val="none" w:sz="0" w:space="0" w:color="auto"/>
            <w:left w:val="none" w:sz="0" w:space="0" w:color="auto"/>
            <w:bottom w:val="none" w:sz="0" w:space="0" w:color="auto"/>
            <w:right w:val="none" w:sz="0" w:space="0" w:color="auto"/>
          </w:divBdr>
        </w:div>
        <w:div w:id="1720933629">
          <w:marLeft w:val="288"/>
          <w:marRight w:val="0"/>
          <w:marTop w:val="60"/>
          <w:marBottom w:val="60"/>
          <w:divBdr>
            <w:top w:val="none" w:sz="0" w:space="0" w:color="auto"/>
            <w:left w:val="none" w:sz="0" w:space="0" w:color="auto"/>
            <w:bottom w:val="none" w:sz="0" w:space="0" w:color="auto"/>
            <w:right w:val="none" w:sz="0" w:space="0" w:color="auto"/>
          </w:divBdr>
        </w:div>
        <w:div w:id="2096589393">
          <w:marLeft w:val="288"/>
          <w:marRight w:val="0"/>
          <w:marTop w:val="60"/>
          <w:marBottom w:val="60"/>
          <w:divBdr>
            <w:top w:val="none" w:sz="0" w:space="0" w:color="auto"/>
            <w:left w:val="none" w:sz="0" w:space="0" w:color="auto"/>
            <w:bottom w:val="none" w:sz="0" w:space="0" w:color="auto"/>
            <w:right w:val="none" w:sz="0" w:space="0" w:color="auto"/>
          </w:divBdr>
        </w:div>
      </w:divsChild>
    </w:div>
    <w:div w:id="1275092907">
      <w:bodyDiv w:val="1"/>
      <w:marLeft w:val="0"/>
      <w:marRight w:val="0"/>
      <w:marTop w:val="0"/>
      <w:marBottom w:val="0"/>
      <w:divBdr>
        <w:top w:val="none" w:sz="0" w:space="0" w:color="auto"/>
        <w:left w:val="none" w:sz="0" w:space="0" w:color="auto"/>
        <w:bottom w:val="none" w:sz="0" w:space="0" w:color="auto"/>
        <w:right w:val="none" w:sz="0" w:space="0" w:color="auto"/>
      </w:divBdr>
    </w:div>
    <w:div w:id="1277910508">
      <w:bodyDiv w:val="1"/>
      <w:marLeft w:val="0"/>
      <w:marRight w:val="0"/>
      <w:marTop w:val="0"/>
      <w:marBottom w:val="0"/>
      <w:divBdr>
        <w:top w:val="none" w:sz="0" w:space="0" w:color="auto"/>
        <w:left w:val="none" w:sz="0" w:space="0" w:color="auto"/>
        <w:bottom w:val="none" w:sz="0" w:space="0" w:color="auto"/>
        <w:right w:val="none" w:sz="0" w:space="0" w:color="auto"/>
      </w:divBdr>
      <w:divsChild>
        <w:div w:id="952901941">
          <w:marLeft w:val="274"/>
          <w:marRight w:val="0"/>
          <w:marTop w:val="0"/>
          <w:marBottom w:val="60"/>
          <w:divBdr>
            <w:top w:val="none" w:sz="0" w:space="0" w:color="auto"/>
            <w:left w:val="none" w:sz="0" w:space="0" w:color="auto"/>
            <w:bottom w:val="none" w:sz="0" w:space="0" w:color="auto"/>
            <w:right w:val="none" w:sz="0" w:space="0" w:color="auto"/>
          </w:divBdr>
        </w:div>
        <w:div w:id="1256404598">
          <w:marLeft w:val="274"/>
          <w:marRight w:val="0"/>
          <w:marTop w:val="0"/>
          <w:marBottom w:val="60"/>
          <w:divBdr>
            <w:top w:val="none" w:sz="0" w:space="0" w:color="auto"/>
            <w:left w:val="none" w:sz="0" w:space="0" w:color="auto"/>
            <w:bottom w:val="none" w:sz="0" w:space="0" w:color="auto"/>
            <w:right w:val="none" w:sz="0" w:space="0" w:color="auto"/>
          </w:divBdr>
        </w:div>
        <w:div w:id="1450010259">
          <w:marLeft w:val="274"/>
          <w:marRight w:val="0"/>
          <w:marTop w:val="0"/>
          <w:marBottom w:val="60"/>
          <w:divBdr>
            <w:top w:val="none" w:sz="0" w:space="0" w:color="auto"/>
            <w:left w:val="none" w:sz="0" w:space="0" w:color="auto"/>
            <w:bottom w:val="none" w:sz="0" w:space="0" w:color="auto"/>
            <w:right w:val="none" w:sz="0" w:space="0" w:color="auto"/>
          </w:divBdr>
        </w:div>
        <w:div w:id="1491868508">
          <w:marLeft w:val="274"/>
          <w:marRight w:val="0"/>
          <w:marTop w:val="0"/>
          <w:marBottom w:val="60"/>
          <w:divBdr>
            <w:top w:val="none" w:sz="0" w:space="0" w:color="auto"/>
            <w:left w:val="none" w:sz="0" w:space="0" w:color="auto"/>
            <w:bottom w:val="none" w:sz="0" w:space="0" w:color="auto"/>
            <w:right w:val="none" w:sz="0" w:space="0" w:color="auto"/>
          </w:divBdr>
        </w:div>
        <w:div w:id="1913152774">
          <w:marLeft w:val="274"/>
          <w:marRight w:val="0"/>
          <w:marTop w:val="0"/>
          <w:marBottom w:val="60"/>
          <w:divBdr>
            <w:top w:val="none" w:sz="0" w:space="0" w:color="auto"/>
            <w:left w:val="none" w:sz="0" w:space="0" w:color="auto"/>
            <w:bottom w:val="none" w:sz="0" w:space="0" w:color="auto"/>
            <w:right w:val="none" w:sz="0" w:space="0" w:color="auto"/>
          </w:divBdr>
        </w:div>
      </w:divsChild>
    </w:div>
    <w:div w:id="1335258501">
      <w:bodyDiv w:val="1"/>
      <w:marLeft w:val="0"/>
      <w:marRight w:val="0"/>
      <w:marTop w:val="0"/>
      <w:marBottom w:val="0"/>
      <w:divBdr>
        <w:top w:val="none" w:sz="0" w:space="0" w:color="auto"/>
        <w:left w:val="none" w:sz="0" w:space="0" w:color="auto"/>
        <w:bottom w:val="none" w:sz="0" w:space="0" w:color="auto"/>
        <w:right w:val="none" w:sz="0" w:space="0" w:color="auto"/>
      </w:divBdr>
    </w:div>
    <w:div w:id="1336108359">
      <w:bodyDiv w:val="1"/>
      <w:marLeft w:val="0"/>
      <w:marRight w:val="0"/>
      <w:marTop w:val="0"/>
      <w:marBottom w:val="0"/>
      <w:divBdr>
        <w:top w:val="none" w:sz="0" w:space="0" w:color="auto"/>
        <w:left w:val="none" w:sz="0" w:space="0" w:color="auto"/>
        <w:bottom w:val="none" w:sz="0" w:space="0" w:color="auto"/>
        <w:right w:val="none" w:sz="0" w:space="0" w:color="auto"/>
      </w:divBdr>
    </w:div>
    <w:div w:id="1349986526">
      <w:bodyDiv w:val="1"/>
      <w:marLeft w:val="0"/>
      <w:marRight w:val="0"/>
      <w:marTop w:val="0"/>
      <w:marBottom w:val="0"/>
      <w:divBdr>
        <w:top w:val="none" w:sz="0" w:space="0" w:color="auto"/>
        <w:left w:val="none" w:sz="0" w:space="0" w:color="auto"/>
        <w:bottom w:val="none" w:sz="0" w:space="0" w:color="auto"/>
        <w:right w:val="none" w:sz="0" w:space="0" w:color="auto"/>
      </w:divBdr>
    </w:div>
    <w:div w:id="1359351538">
      <w:bodyDiv w:val="1"/>
      <w:marLeft w:val="0"/>
      <w:marRight w:val="0"/>
      <w:marTop w:val="0"/>
      <w:marBottom w:val="0"/>
      <w:divBdr>
        <w:top w:val="none" w:sz="0" w:space="0" w:color="auto"/>
        <w:left w:val="none" w:sz="0" w:space="0" w:color="auto"/>
        <w:bottom w:val="none" w:sz="0" w:space="0" w:color="auto"/>
        <w:right w:val="none" w:sz="0" w:space="0" w:color="auto"/>
      </w:divBdr>
    </w:div>
    <w:div w:id="1368144851">
      <w:bodyDiv w:val="1"/>
      <w:marLeft w:val="0"/>
      <w:marRight w:val="0"/>
      <w:marTop w:val="0"/>
      <w:marBottom w:val="0"/>
      <w:divBdr>
        <w:top w:val="none" w:sz="0" w:space="0" w:color="auto"/>
        <w:left w:val="none" w:sz="0" w:space="0" w:color="auto"/>
        <w:bottom w:val="none" w:sz="0" w:space="0" w:color="auto"/>
        <w:right w:val="none" w:sz="0" w:space="0" w:color="auto"/>
      </w:divBdr>
    </w:div>
    <w:div w:id="1414233820">
      <w:bodyDiv w:val="1"/>
      <w:marLeft w:val="0"/>
      <w:marRight w:val="0"/>
      <w:marTop w:val="0"/>
      <w:marBottom w:val="0"/>
      <w:divBdr>
        <w:top w:val="none" w:sz="0" w:space="0" w:color="auto"/>
        <w:left w:val="none" w:sz="0" w:space="0" w:color="auto"/>
        <w:bottom w:val="none" w:sz="0" w:space="0" w:color="auto"/>
        <w:right w:val="none" w:sz="0" w:space="0" w:color="auto"/>
      </w:divBdr>
    </w:div>
    <w:div w:id="1449933643">
      <w:bodyDiv w:val="1"/>
      <w:marLeft w:val="0"/>
      <w:marRight w:val="0"/>
      <w:marTop w:val="0"/>
      <w:marBottom w:val="0"/>
      <w:divBdr>
        <w:top w:val="none" w:sz="0" w:space="0" w:color="auto"/>
        <w:left w:val="none" w:sz="0" w:space="0" w:color="auto"/>
        <w:bottom w:val="none" w:sz="0" w:space="0" w:color="auto"/>
        <w:right w:val="none" w:sz="0" w:space="0" w:color="auto"/>
      </w:divBdr>
    </w:div>
    <w:div w:id="1452281949">
      <w:bodyDiv w:val="1"/>
      <w:marLeft w:val="0"/>
      <w:marRight w:val="0"/>
      <w:marTop w:val="0"/>
      <w:marBottom w:val="0"/>
      <w:divBdr>
        <w:top w:val="none" w:sz="0" w:space="0" w:color="auto"/>
        <w:left w:val="none" w:sz="0" w:space="0" w:color="auto"/>
        <w:bottom w:val="none" w:sz="0" w:space="0" w:color="auto"/>
        <w:right w:val="none" w:sz="0" w:space="0" w:color="auto"/>
      </w:divBdr>
    </w:div>
    <w:div w:id="1478108554">
      <w:bodyDiv w:val="1"/>
      <w:marLeft w:val="0"/>
      <w:marRight w:val="0"/>
      <w:marTop w:val="0"/>
      <w:marBottom w:val="0"/>
      <w:divBdr>
        <w:top w:val="none" w:sz="0" w:space="0" w:color="auto"/>
        <w:left w:val="none" w:sz="0" w:space="0" w:color="auto"/>
        <w:bottom w:val="none" w:sz="0" w:space="0" w:color="auto"/>
        <w:right w:val="none" w:sz="0" w:space="0" w:color="auto"/>
      </w:divBdr>
      <w:divsChild>
        <w:div w:id="1898592926">
          <w:marLeft w:val="288"/>
          <w:marRight w:val="0"/>
          <w:marTop w:val="0"/>
          <w:marBottom w:val="0"/>
          <w:divBdr>
            <w:top w:val="none" w:sz="0" w:space="0" w:color="auto"/>
            <w:left w:val="none" w:sz="0" w:space="0" w:color="auto"/>
            <w:bottom w:val="none" w:sz="0" w:space="0" w:color="auto"/>
            <w:right w:val="none" w:sz="0" w:space="0" w:color="auto"/>
          </w:divBdr>
        </w:div>
      </w:divsChild>
    </w:div>
    <w:div w:id="1493258721">
      <w:bodyDiv w:val="1"/>
      <w:marLeft w:val="0"/>
      <w:marRight w:val="0"/>
      <w:marTop w:val="0"/>
      <w:marBottom w:val="0"/>
      <w:divBdr>
        <w:top w:val="none" w:sz="0" w:space="0" w:color="auto"/>
        <w:left w:val="none" w:sz="0" w:space="0" w:color="auto"/>
        <w:bottom w:val="none" w:sz="0" w:space="0" w:color="auto"/>
        <w:right w:val="none" w:sz="0" w:space="0" w:color="auto"/>
      </w:divBdr>
    </w:div>
    <w:div w:id="1500391089">
      <w:bodyDiv w:val="1"/>
      <w:marLeft w:val="0"/>
      <w:marRight w:val="0"/>
      <w:marTop w:val="0"/>
      <w:marBottom w:val="0"/>
      <w:divBdr>
        <w:top w:val="none" w:sz="0" w:space="0" w:color="auto"/>
        <w:left w:val="none" w:sz="0" w:space="0" w:color="auto"/>
        <w:bottom w:val="none" w:sz="0" w:space="0" w:color="auto"/>
        <w:right w:val="none" w:sz="0" w:space="0" w:color="auto"/>
      </w:divBdr>
    </w:div>
    <w:div w:id="1518689662">
      <w:bodyDiv w:val="1"/>
      <w:marLeft w:val="0"/>
      <w:marRight w:val="0"/>
      <w:marTop w:val="0"/>
      <w:marBottom w:val="0"/>
      <w:divBdr>
        <w:top w:val="none" w:sz="0" w:space="0" w:color="auto"/>
        <w:left w:val="none" w:sz="0" w:space="0" w:color="auto"/>
        <w:bottom w:val="none" w:sz="0" w:space="0" w:color="auto"/>
        <w:right w:val="none" w:sz="0" w:space="0" w:color="auto"/>
      </w:divBdr>
    </w:div>
    <w:div w:id="1551454514">
      <w:bodyDiv w:val="1"/>
      <w:marLeft w:val="0"/>
      <w:marRight w:val="0"/>
      <w:marTop w:val="0"/>
      <w:marBottom w:val="0"/>
      <w:divBdr>
        <w:top w:val="none" w:sz="0" w:space="0" w:color="auto"/>
        <w:left w:val="none" w:sz="0" w:space="0" w:color="auto"/>
        <w:bottom w:val="none" w:sz="0" w:space="0" w:color="auto"/>
        <w:right w:val="none" w:sz="0" w:space="0" w:color="auto"/>
      </w:divBdr>
      <w:divsChild>
        <w:div w:id="870724350">
          <w:marLeft w:val="274"/>
          <w:marRight w:val="0"/>
          <w:marTop w:val="0"/>
          <w:marBottom w:val="0"/>
          <w:divBdr>
            <w:top w:val="none" w:sz="0" w:space="0" w:color="auto"/>
            <w:left w:val="none" w:sz="0" w:space="0" w:color="auto"/>
            <w:bottom w:val="none" w:sz="0" w:space="0" w:color="auto"/>
            <w:right w:val="none" w:sz="0" w:space="0" w:color="auto"/>
          </w:divBdr>
        </w:div>
      </w:divsChild>
    </w:div>
    <w:div w:id="1551843401">
      <w:bodyDiv w:val="1"/>
      <w:marLeft w:val="0"/>
      <w:marRight w:val="0"/>
      <w:marTop w:val="0"/>
      <w:marBottom w:val="0"/>
      <w:divBdr>
        <w:top w:val="none" w:sz="0" w:space="0" w:color="auto"/>
        <w:left w:val="none" w:sz="0" w:space="0" w:color="auto"/>
        <w:bottom w:val="none" w:sz="0" w:space="0" w:color="auto"/>
        <w:right w:val="none" w:sz="0" w:space="0" w:color="auto"/>
      </w:divBdr>
    </w:div>
    <w:div w:id="1605848163">
      <w:bodyDiv w:val="1"/>
      <w:marLeft w:val="0"/>
      <w:marRight w:val="0"/>
      <w:marTop w:val="0"/>
      <w:marBottom w:val="0"/>
      <w:divBdr>
        <w:top w:val="none" w:sz="0" w:space="0" w:color="auto"/>
        <w:left w:val="none" w:sz="0" w:space="0" w:color="auto"/>
        <w:bottom w:val="none" w:sz="0" w:space="0" w:color="auto"/>
        <w:right w:val="none" w:sz="0" w:space="0" w:color="auto"/>
      </w:divBdr>
    </w:div>
    <w:div w:id="1640912704">
      <w:bodyDiv w:val="1"/>
      <w:marLeft w:val="0"/>
      <w:marRight w:val="0"/>
      <w:marTop w:val="0"/>
      <w:marBottom w:val="0"/>
      <w:divBdr>
        <w:top w:val="none" w:sz="0" w:space="0" w:color="auto"/>
        <w:left w:val="none" w:sz="0" w:space="0" w:color="auto"/>
        <w:bottom w:val="none" w:sz="0" w:space="0" w:color="auto"/>
        <w:right w:val="none" w:sz="0" w:space="0" w:color="auto"/>
      </w:divBdr>
    </w:div>
    <w:div w:id="1643848731">
      <w:bodyDiv w:val="1"/>
      <w:marLeft w:val="0"/>
      <w:marRight w:val="0"/>
      <w:marTop w:val="0"/>
      <w:marBottom w:val="0"/>
      <w:divBdr>
        <w:top w:val="none" w:sz="0" w:space="0" w:color="auto"/>
        <w:left w:val="none" w:sz="0" w:space="0" w:color="auto"/>
        <w:bottom w:val="none" w:sz="0" w:space="0" w:color="auto"/>
        <w:right w:val="none" w:sz="0" w:space="0" w:color="auto"/>
      </w:divBdr>
    </w:div>
    <w:div w:id="1645156889">
      <w:bodyDiv w:val="1"/>
      <w:marLeft w:val="0"/>
      <w:marRight w:val="0"/>
      <w:marTop w:val="0"/>
      <w:marBottom w:val="0"/>
      <w:divBdr>
        <w:top w:val="none" w:sz="0" w:space="0" w:color="auto"/>
        <w:left w:val="none" w:sz="0" w:space="0" w:color="auto"/>
        <w:bottom w:val="none" w:sz="0" w:space="0" w:color="auto"/>
        <w:right w:val="none" w:sz="0" w:space="0" w:color="auto"/>
      </w:divBdr>
    </w:div>
    <w:div w:id="1645698617">
      <w:bodyDiv w:val="1"/>
      <w:marLeft w:val="0"/>
      <w:marRight w:val="0"/>
      <w:marTop w:val="0"/>
      <w:marBottom w:val="0"/>
      <w:divBdr>
        <w:top w:val="none" w:sz="0" w:space="0" w:color="auto"/>
        <w:left w:val="none" w:sz="0" w:space="0" w:color="auto"/>
        <w:bottom w:val="none" w:sz="0" w:space="0" w:color="auto"/>
        <w:right w:val="none" w:sz="0" w:space="0" w:color="auto"/>
      </w:divBdr>
    </w:div>
    <w:div w:id="1655530573">
      <w:bodyDiv w:val="1"/>
      <w:marLeft w:val="0"/>
      <w:marRight w:val="0"/>
      <w:marTop w:val="0"/>
      <w:marBottom w:val="0"/>
      <w:divBdr>
        <w:top w:val="none" w:sz="0" w:space="0" w:color="auto"/>
        <w:left w:val="none" w:sz="0" w:space="0" w:color="auto"/>
        <w:bottom w:val="none" w:sz="0" w:space="0" w:color="auto"/>
        <w:right w:val="none" w:sz="0" w:space="0" w:color="auto"/>
      </w:divBdr>
    </w:div>
    <w:div w:id="1665666588">
      <w:bodyDiv w:val="1"/>
      <w:marLeft w:val="0"/>
      <w:marRight w:val="0"/>
      <w:marTop w:val="0"/>
      <w:marBottom w:val="0"/>
      <w:divBdr>
        <w:top w:val="none" w:sz="0" w:space="0" w:color="auto"/>
        <w:left w:val="none" w:sz="0" w:space="0" w:color="auto"/>
        <w:bottom w:val="none" w:sz="0" w:space="0" w:color="auto"/>
        <w:right w:val="none" w:sz="0" w:space="0" w:color="auto"/>
      </w:divBdr>
    </w:div>
    <w:div w:id="1665812990">
      <w:bodyDiv w:val="1"/>
      <w:marLeft w:val="0"/>
      <w:marRight w:val="0"/>
      <w:marTop w:val="0"/>
      <w:marBottom w:val="0"/>
      <w:divBdr>
        <w:top w:val="none" w:sz="0" w:space="0" w:color="auto"/>
        <w:left w:val="none" w:sz="0" w:space="0" w:color="auto"/>
        <w:bottom w:val="none" w:sz="0" w:space="0" w:color="auto"/>
        <w:right w:val="none" w:sz="0" w:space="0" w:color="auto"/>
      </w:divBdr>
    </w:div>
    <w:div w:id="1697190822">
      <w:bodyDiv w:val="1"/>
      <w:marLeft w:val="0"/>
      <w:marRight w:val="0"/>
      <w:marTop w:val="0"/>
      <w:marBottom w:val="0"/>
      <w:divBdr>
        <w:top w:val="none" w:sz="0" w:space="0" w:color="auto"/>
        <w:left w:val="none" w:sz="0" w:space="0" w:color="auto"/>
        <w:bottom w:val="none" w:sz="0" w:space="0" w:color="auto"/>
        <w:right w:val="none" w:sz="0" w:space="0" w:color="auto"/>
      </w:divBdr>
    </w:div>
    <w:div w:id="1705138049">
      <w:bodyDiv w:val="1"/>
      <w:marLeft w:val="0"/>
      <w:marRight w:val="0"/>
      <w:marTop w:val="0"/>
      <w:marBottom w:val="0"/>
      <w:divBdr>
        <w:top w:val="none" w:sz="0" w:space="0" w:color="auto"/>
        <w:left w:val="none" w:sz="0" w:space="0" w:color="auto"/>
        <w:bottom w:val="none" w:sz="0" w:space="0" w:color="auto"/>
        <w:right w:val="none" w:sz="0" w:space="0" w:color="auto"/>
      </w:divBdr>
    </w:div>
    <w:div w:id="1735009507">
      <w:bodyDiv w:val="1"/>
      <w:marLeft w:val="0"/>
      <w:marRight w:val="0"/>
      <w:marTop w:val="0"/>
      <w:marBottom w:val="0"/>
      <w:divBdr>
        <w:top w:val="none" w:sz="0" w:space="0" w:color="auto"/>
        <w:left w:val="none" w:sz="0" w:space="0" w:color="auto"/>
        <w:bottom w:val="none" w:sz="0" w:space="0" w:color="auto"/>
        <w:right w:val="none" w:sz="0" w:space="0" w:color="auto"/>
      </w:divBdr>
    </w:div>
    <w:div w:id="1759979607">
      <w:bodyDiv w:val="1"/>
      <w:marLeft w:val="0"/>
      <w:marRight w:val="0"/>
      <w:marTop w:val="0"/>
      <w:marBottom w:val="0"/>
      <w:divBdr>
        <w:top w:val="none" w:sz="0" w:space="0" w:color="auto"/>
        <w:left w:val="none" w:sz="0" w:space="0" w:color="auto"/>
        <w:bottom w:val="none" w:sz="0" w:space="0" w:color="auto"/>
        <w:right w:val="none" w:sz="0" w:space="0" w:color="auto"/>
      </w:divBdr>
    </w:div>
    <w:div w:id="1771927752">
      <w:bodyDiv w:val="1"/>
      <w:marLeft w:val="0"/>
      <w:marRight w:val="0"/>
      <w:marTop w:val="0"/>
      <w:marBottom w:val="0"/>
      <w:divBdr>
        <w:top w:val="none" w:sz="0" w:space="0" w:color="auto"/>
        <w:left w:val="none" w:sz="0" w:space="0" w:color="auto"/>
        <w:bottom w:val="none" w:sz="0" w:space="0" w:color="auto"/>
        <w:right w:val="none" w:sz="0" w:space="0" w:color="auto"/>
      </w:divBdr>
    </w:div>
    <w:div w:id="1811247683">
      <w:bodyDiv w:val="1"/>
      <w:marLeft w:val="0"/>
      <w:marRight w:val="0"/>
      <w:marTop w:val="0"/>
      <w:marBottom w:val="0"/>
      <w:divBdr>
        <w:top w:val="none" w:sz="0" w:space="0" w:color="auto"/>
        <w:left w:val="none" w:sz="0" w:space="0" w:color="auto"/>
        <w:bottom w:val="none" w:sz="0" w:space="0" w:color="auto"/>
        <w:right w:val="none" w:sz="0" w:space="0" w:color="auto"/>
      </w:divBdr>
      <w:divsChild>
        <w:div w:id="244727852">
          <w:marLeft w:val="446"/>
          <w:marRight w:val="0"/>
          <w:marTop w:val="120"/>
          <w:marBottom w:val="120"/>
          <w:divBdr>
            <w:top w:val="none" w:sz="0" w:space="0" w:color="auto"/>
            <w:left w:val="none" w:sz="0" w:space="0" w:color="auto"/>
            <w:bottom w:val="none" w:sz="0" w:space="0" w:color="auto"/>
            <w:right w:val="none" w:sz="0" w:space="0" w:color="auto"/>
          </w:divBdr>
        </w:div>
        <w:div w:id="293415213">
          <w:marLeft w:val="446"/>
          <w:marRight w:val="0"/>
          <w:marTop w:val="120"/>
          <w:marBottom w:val="120"/>
          <w:divBdr>
            <w:top w:val="none" w:sz="0" w:space="0" w:color="auto"/>
            <w:left w:val="none" w:sz="0" w:space="0" w:color="auto"/>
            <w:bottom w:val="none" w:sz="0" w:space="0" w:color="auto"/>
            <w:right w:val="none" w:sz="0" w:space="0" w:color="auto"/>
          </w:divBdr>
        </w:div>
        <w:div w:id="554320181">
          <w:marLeft w:val="446"/>
          <w:marRight w:val="0"/>
          <w:marTop w:val="120"/>
          <w:marBottom w:val="120"/>
          <w:divBdr>
            <w:top w:val="none" w:sz="0" w:space="0" w:color="auto"/>
            <w:left w:val="none" w:sz="0" w:space="0" w:color="auto"/>
            <w:bottom w:val="none" w:sz="0" w:space="0" w:color="auto"/>
            <w:right w:val="none" w:sz="0" w:space="0" w:color="auto"/>
          </w:divBdr>
        </w:div>
        <w:div w:id="799228312">
          <w:marLeft w:val="446"/>
          <w:marRight w:val="0"/>
          <w:marTop w:val="120"/>
          <w:marBottom w:val="120"/>
          <w:divBdr>
            <w:top w:val="none" w:sz="0" w:space="0" w:color="auto"/>
            <w:left w:val="none" w:sz="0" w:space="0" w:color="auto"/>
            <w:bottom w:val="none" w:sz="0" w:space="0" w:color="auto"/>
            <w:right w:val="none" w:sz="0" w:space="0" w:color="auto"/>
          </w:divBdr>
        </w:div>
        <w:div w:id="918058858">
          <w:marLeft w:val="446"/>
          <w:marRight w:val="0"/>
          <w:marTop w:val="120"/>
          <w:marBottom w:val="120"/>
          <w:divBdr>
            <w:top w:val="none" w:sz="0" w:space="0" w:color="auto"/>
            <w:left w:val="none" w:sz="0" w:space="0" w:color="auto"/>
            <w:bottom w:val="none" w:sz="0" w:space="0" w:color="auto"/>
            <w:right w:val="none" w:sz="0" w:space="0" w:color="auto"/>
          </w:divBdr>
        </w:div>
        <w:div w:id="1033073715">
          <w:marLeft w:val="446"/>
          <w:marRight w:val="0"/>
          <w:marTop w:val="120"/>
          <w:marBottom w:val="120"/>
          <w:divBdr>
            <w:top w:val="none" w:sz="0" w:space="0" w:color="auto"/>
            <w:left w:val="none" w:sz="0" w:space="0" w:color="auto"/>
            <w:bottom w:val="none" w:sz="0" w:space="0" w:color="auto"/>
            <w:right w:val="none" w:sz="0" w:space="0" w:color="auto"/>
          </w:divBdr>
        </w:div>
        <w:div w:id="1609894901">
          <w:marLeft w:val="446"/>
          <w:marRight w:val="0"/>
          <w:marTop w:val="120"/>
          <w:marBottom w:val="120"/>
          <w:divBdr>
            <w:top w:val="none" w:sz="0" w:space="0" w:color="auto"/>
            <w:left w:val="none" w:sz="0" w:space="0" w:color="auto"/>
            <w:bottom w:val="none" w:sz="0" w:space="0" w:color="auto"/>
            <w:right w:val="none" w:sz="0" w:space="0" w:color="auto"/>
          </w:divBdr>
        </w:div>
      </w:divsChild>
    </w:div>
    <w:div w:id="1819610343">
      <w:bodyDiv w:val="1"/>
      <w:marLeft w:val="0"/>
      <w:marRight w:val="0"/>
      <w:marTop w:val="0"/>
      <w:marBottom w:val="0"/>
      <w:divBdr>
        <w:top w:val="none" w:sz="0" w:space="0" w:color="auto"/>
        <w:left w:val="none" w:sz="0" w:space="0" w:color="auto"/>
        <w:bottom w:val="none" w:sz="0" w:space="0" w:color="auto"/>
        <w:right w:val="none" w:sz="0" w:space="0" w:color="auto"/>
      </w:divBdr>
    </w:div>
    <w:div w:id="1823621339">
      <w:bodyDiv w:val="1"/>
      <w:marLeft w:val="0"/>
      <w:marRight w:val="0"/>
      <w:marTop w:val="0"/>
      <w:marBottom w:val="0"/>
      <w:divBdr>
        <w:top w:val="none" w:sz="0" w:space="0" w:color="auto"/>
        <w:left w:val="none" w:sz="0" w:space="0" w:color="auto"/>
        <w:bottom w:val="none" w:sz="0" w:space="0" w:color="auto"/>
        <w:right w:val="none" w:sz="0" w:space="0" w:color="auto"/>
      </w:divBdr>
    </w:div>
    <w:div w:id="1842624668">
      <w:bodyDiv w:val="1"/>
      <w:marLeft w:val="0"/>
      <w:marRight w:val="0"/>
      <w:marTop w:val="0"/>
      <w:marBottom w:val="0"/>
      <w:divBdr>
        <w:top w:val="none" w:sz="0" w:space="0" w:color="auto"/>
        <w:left w:val="none" w:sz="0" w:space="0" w:color="auto"/>
        <w:bottom w:val="none" w:sz="0" w:space="0" w:color="auto"/>
        <w:right w:val="none" w:sz="0" w:space="0" w:color="auto"/>
      </w:divBdr>
    </w:div>
    <w:div w:id="1880780863">
      <w:bodyDiv w:val="1"/>
      <w:marLeft w:val="0"/>
      <w:marRight w:val="0"/>
      <w:marTop w:val="0"/>
      <w:marBottom w:val="0"/>
      <w:divBdr>
        <w:top w:val="none" w:sz="0" w:space="0" w:color="auto"/>
        <w:left w:val="none" w:sz="0" w:space="0" w:color="auto"/>
        <w:bottom w:val="none" w:sz="0" w:space="0" w:color="auto"/>
        <w:right w:val="none" w:sz="0" w:space="0" w:color="auto"/>
      </w:divBdr>
    </w:div>
    <w:div w:id="1901284356">
      <w:bodyDiv w:val="1"/>
      <w:marLeft w:val="0"/>
      <w:marRight w:val="0"/>
      <w:marTop w:val="0"/>
      <w:marBottom w:val="0"/>
      <w:divBdr>
        <w:top w:val="none" w:sz="0" w:space="0" w:color="auto"/>
        <w:left w:val="none" w:sz="0" w:space="0" w:color="auto"/>
        <w:bottom w:val="none" w:sz="0" w:space="0" w:color="auto"/>
        <w:right w:val="none" w:sz="0" w:space="0" w:color="auto"/>
      </w:divBdr>
    </w:div>
    <w:div w:id="1908026000">
      <w:bodyDiv w:val="1"/>
      <w:marLeft w:val="0"/>
      <w:marRight w:val="0"/>
      <w:marTop w:val="0"/>
      <w:marBottom w:val="0"/>
      <w:divBdr>
        <w:top w:val="none" w:sz="0" w:space="0" w:color="auto"/>
        <w:left w:val="none" w:sz="0" w:space="0" w:color="auto"/>
        <w:bottom w:val="none" w:sz="0" w:space="0" w:color="auto"/>
        <w:right w:val="none" w:sz="0" w:space="0" w:color="auto"/>
      </w:divBdr>
    </w:div>
    <w:div w:id="1942911255">
      <w:bodyDiv w:val="1"/>
      <w:marLeft w:val="0"/>
      <w:marRight w:val="0"/>
      <w:marTop w:val="0"/>
      <w:marBottom w:val="0"/>
      <w:divBdr>
        <w:top w:val="none" w:sz="0" w:space="0" w:color="auto"/>
        <w:left w:val="none" w:sz="0" w:space="0" w:color="auto"/>
        <w:bottom w:val="none" w:sz="0" w:space="0" w:color="auto"/>
        <w:right w:val="none" w:sz="0" w:space="0" w:color="auto"/>
      </w:divBdr>
    </w:div>
    <w:div w:id="1953392612">
      <w:bodyDiv w:val="1"/>
      <w:marLeft w:val="0"/>
      <w:marRight w:val="0"/>
      <w:marTop w:val="0"/>
      <w:marBottom w:val="0"/>
      <w:divBdr>
        <w:top w:val="none" w:sz="0" w:space="0" w:color="auto"/>
        <w:left w:val="none" w:sz="0" w:space="0" w:color="auto"/>
        <w:bottom w:val="none" w:sz="0" w:space="0" w:color="auto"/>
        <w:right w:val="none" w:sz="0" w:space="0" w:color="auto"/>
      </w:divBdr>
      <w:divsChild>
        <w:div w:id="1204443916">
          <w:marLeft w:val="274"/>
          <w:marRight w:val="0"/>
          <w:marTop w:val="0"/>
          <w:marBottom w:val="0"/>
          <w:divBdr>
            <w:top w:val="none" w:sz="0" w:space="0" w:color="auto"/>
            <w:left w:val="none" w:sz="0" w:space="0" w:color="auto"/>
            <w:bottom w:val="none" w:sz="0" w:space="0" w:color="auto"/>
            <w:right w:val="none" w:sz="0" w:space="0" w:color="auto"/>
          </w:divBdr>
        </w:div>
      </w:divsChild>
    </w:div>
    <w:div w:id="1961690461">
      <w:bodyDiv w:val="1"/>
      <w:marLeft w:val="0"/>
      <w:marRight w:val="0"/>
      <w:marTop w:val="0"/>
      <w:marBottom w:val="0"/>
      <w:divBdr>
        <w:top w:val="none" w:sz="0" w:space="0" w:color="auto"/>
        <w:left w:val="none" w:sz="0" w:space="0" w:color="auto"/>
        <w:bottom w:val="none" w:sz="0" w:space="0" w:color="auto"/>
        <w:right w:val="none" w:sz="0" w:space="0" w:color="auto"/>
      </w:divBdr>
    </w:div>
    <w:div w:id="2006201832">
      <w:bodyDiv w:val="1"/>
      <w:marLeft w:val="0"/>
      <w:marRight w:val="0"/>
      <w:marTop w:val="0"/>
      <w:marBottom w:val="0"/>
      <w:divBdr>
        <w:top w:val="none" w:sz="0" w:space="0" w:color="auto"/>
        <w:left w:val="none" w:sz="0" w:space="0" w:color="auto"/>
        <w:bottom w:val="none" w:sz="0" w:space="0" w:color="auto"/>
        <w:right w:val="none" w:sz="0" w:space="0" w:color="auto"/>
      </w:divBdr>
    </w:div>
    <w:div w:id="2015761083">
      <w:bodyDiv w:val="1"/>
      <w:marLeft w:val="0"/>
      <w:marRight w:val="0"/>
      <w:marTop w:val="0"/>
      <w:marBottom w:val="0"/>
      <w:divBdr>
        <w:top w:val="none" w:sz="0" w:space="0" w:color="auto"/>
        <w:left w:val="none" w:sz="0" w:space="0" w:color="auto"/>
        <w:bottom w:val="none" w:sz="0" w:space="0" w:color="auto"/>
        <w:right w:val="none" w:sz="0" w:space="0" w:color="auto"/>
      </w:divBdr>
    </w:div>
    <w:div w:id="2024164809">
      <w:bodyDiv w:val="1"/>
      <w:marLeft w:val="0"/>
      <w:marRight w:val="0"/>
      <w:marTop w:val="0"/>
      <w:marBottom w:val="0"/>
      <w:divBdr>
        <w:top w:val="none" w:sz="0" w:space="0" w:color="auto"/>
        <w:left w:val="none" w:sz="0" w:space="0" w:color="auto"/>
        <w:bottom w:val="none" w:sz="0" w:space="0" w:color="auto"/>
        <w:right w:val="none" w:sz="0" w:space="0" w:color="auto"/>
      </w:divBdr>
    </w:div>
    <w:div w:id="2033260272">
      <w:bodyDiv w:val="1"/>
      <w:marLeft w:val="0"/>
      <w:marRight w:val="0"/>
      <w:marTop w:val="0"/>
      <w:marBottom w:val="0"/>
      <w:divBdr>
        <w:top w:val="none" w:sz="0" w:space="0" w:color="auto"/>
        <w:left w:val="none" w:sz="0" w:space="0" w:color="auto"/>
        <w:bottom w:val="none" w:sz="0" w:space="0" w:color="auto"/>
        <w:right w:val="none" w:sz="0" w:space="0" w:color="auto"/>
      </w:divBdr>
    </w:div>
    <w:div w:id="2035224460">
      <w:bodyDiv w:val="1"/>
      <w:marLeft w:val="0"/>
      <w:marRight w:val="0"/>
      <w:marTop w:val="0"/>
      <w:marBottom w:val="0"/>
      <w:divBdr>
        <w:top w:val="none" w:sz="0" w:space="0" w:color="auto"/>
        <w:left w:val="none" w:sz="0" w:space="0" w:color="auto"/>
        <w:bottom w:val="none" w:sz="0" w:space="0" w:color="auto"/>
        <w:right w:val="none" w:sz="0" w:space="0" w:color="auto"/>
      </w:divBdr>
    </w:div>
    <w:div w:id="2105027604">
      <w:bodyDiv w:val="1"/>
      <w:marLeft w:val="0"/>
      <w:marRight w:val="0"/>
      <w:marTop w:val="0"/>
      <w:marBottom w:val="0"/>
      <w:divBdr>
        <w:top w:val="none" w:sz="0" w:space="0" w:color="auto"/>
        <w:left w:val="none" w:sz="0" w:space="0" w:color="auto"/>
        <w:bottom w:val="none" w:sz="0" w:space="0" w:color="auto"/>
        <w:right w:val="none" w:sz="0" w:space="0" w:color="auto"/>
      </w:divBdr>
    </w:div>
    <w:div w:id="2146971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1.emf"/><Relationship Id="rId34" Type="http://schemas.openxmlformats.org/officeDocument/2006/relationships/image" Target="media/image22.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1.emf"/><Relationship Id="rId63" Type="http://schemas.openxmlformats.org/officeDocument/2006/relationships/image" Target="media/image49.emf"/><Relationship Id="rId68" Type="http://schemas.openxmlformats.org/officeDocument/2006/relationships/image" Target="media/image54.png"/><Relationship Id="rId76" Type="http://schemas.openxmlformats.org/officeDocument/2006/relationships/image" Target="media/image62.emf"/><Relationship Id="rId84" Type="http://schemas.openxmlformats.org/officeDocument/2006/relationships/image" Target="media/image69.emf"/><Relationship Id="rId89" Type="http://schemas.openxmlformats.org/officeDocument/2006/relationships/image" Target="media/image71.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image" Target="media/image74.emf"/><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1.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2.emf"/><Relationship Id="rId53" Type="http://schemas.openxmlformats.org/officeDocument/2006/relationships/image" Target="media/image39.emf"/><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image" Target="media/image60.emf"/><Relationship Id="rId79" Type="http://schemas.openxmlformats.org/officeDocument/2006/relationships/hyperlink" Target="http://www.skgmi-gtu.ru/ru-ru/" TargetMode="External"/><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7.emf"/><Relationship Id="rId82" Type="http://schemas.openxmlformats.org/officeDocument/2006/relationships/image" Target="media/image67.emf"/><Relationship Id="rId90" Type="http://schemas.openxmlformats.org/officeDocument/2006/relationships/image" Target="media/image72.emf"/><Relationship Id="rId95" Type="http://schemas.openxmlformats.org/officeDocument/2006/relationships/footer" Target="footer2.xml"/><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3.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image" Target="media/image42.emf"/><Relationship Id="rId64" Type="http://schemas.openxmlformats.org/officeDocument/2006/relationships/image" Target="media/image50.emf"/><Relationship Id="rId69" Type="http://schemas.openxmlformats.org/officeDocument/2006/relationships/image" Target="media/image55.emf"/><Relationship Id="rId77" Type="http://schemas.openxmlformats.org/officeDocument/2006/relationships/image" Target="media/image63.emf"/><Relationship Id="rId8" Type="http://schemas.openxmlformats.org/officeDocument/2006/relationships/hyperlink" Target="consultantplus://offline/ref=E332555648268C9ED2E339C9B9FDF285D2DD7438F8EBB3A0E4CE60E516R6jAO" TargetMode="External"/><Relationship Id="rId51" Type="http://schemas.openxmlformats.org/officeDocument/2006/relationships/image" Target="media/image38.emf"/><Relationship Id="rId72" Type="http://schemas.openxmlformats.org/officeDocument/2006/relationships/image" Target="media/image58.emf"/><Relationship Id="rId80" Type="http://schemas.openxmlformats.org/officeDocument/2006/relationships/image" Target="media/image65.emf"/><Relationship Id="rId85" Type="http://schemas.openxmlformats.org/officeDocument/2006/relationships/image" Target="media/image70.emf"/><Relationship Id="rId93" Type="http://schemas.openxmlformats.org/officeDocument/2006/relationships/image" Target="media/image75.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hyperlink" Target="http://mobileonline.garant.ru/document?id=12012084&amp;sub=300" TargetMode="External"/><Relationship Id="rId38" Type="http://schemas.openxmlformats.org/officeDocument/2006/relationships/image" Target="media/image26.emf"/><Relationship Id="rId46" Type="http://schemas.openxmlformats.org/officeDocument/2006/relationships/image" Target="media/image33.emf"/><Relationship Id="rId59" Type="http://schemas.openxmlformats.org/officeDocument/2006/relationships/image" Target="media/image45.emf"/><Relationship Id="rId67" Type="http://schemas.openxmlformats.org/officeDocument/2006/relationships/image" Target="media/image53.png"/><Relationship Id="rId20" Type="http://schemas.openxmlformats.org/officeDocument/2006/relationships/image" Target="media/image10.emf"/><Relationship Id="rId41" Type="http://schemas.openxmlformats.org/officeDocument/2006/relationships/hyperlink" Target="https://ru.wikipedia.org/wiki/%D0%9D%D0%B0%D1%86%D0%B8%D0%BE%D0%BD%D0%B0%D0%BB%D1%8C%D0%BD%D1%8B%D0%B9_%D0%B8%D1%81%D1%81%D0%BB%D0%B5%D0%B4%D0%BE%D0%B2%D0%B0%D1%82%D0%B5%D0%BB%D1%8C%D1%81%D0%BA%D0%B8%D0%B9_%D1%83%D0%BD%D0%B8%D0%B2%D0%B5%D1%80%D1%81%D0%B8%D1%82%D0%B5%D1%82" TargetMode="External"/><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image" Target="media/image68.emf"/><Relationship Id="rId88" Type="http://schemas.openxmlformats.org/officeDocument/2006/relationships/hyperlink" Target="consultantplus://offline/ref=6C4DBAB6E005062E1D78659BC105BB4F69B9A3F01FDDC948294B74D883E7296F1C798A8CFB9729EFD436287AAEF7k1I" TargetMode="External"/><Relationship Id="rId91" Type="http://schemas.openxmlformats.org/officeDocument/2006/relationships/image" Target="media/image73.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4.emf"/><Relationship Id="rId49" Type="http://schemas.openxmlformats.org/officeDocument/2006/relationships/image" Target="media/image36.emf"/><Relationship Id="rId57" Type="http://schemas.openxmlformats.org/officeDocument/2006/relationships/image" Target="media/image43.emf"/><Relationship Id="rId10" Type="http://schemas.openxmlformats.org/officeDocument/2006/relationships/hyperlink" Target="consultantplus://offline/ref=C0340470BDDE8E7797AA3D5940E52C807E0483D613E3F62452D32D79D540ABF9624E0253FD341CAFv5p1J" TargetMode="External"/><Relationship Id="rId31" Type="http://schemas.openxmlformats.org/officeDocument/2006/relationships/hyperlink" Target="http://www.skgmi-gtu.ru/ru-ru/faculties/fitet" TargetMode="External"/><Relationship Id="rId44" Type="http://schemas.openxmlformats.org/officeDocument/2006/relationships/image" Target="media/image31.emf"/><Relationship Id="rId52" Type="http://schemas.openxmlformats.org/officeDocument/2006/relationships/header" Target="header1.xml"/><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6.emf"/><Relationship Id="rId86" Type="http://schemas.openxmlformats.org/officeDocument/2006/relationships/header" Target="header2.xml"/><Relationship Id="rId9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consultantplus://offline/ref=E332555648268C9ED2E327C4AF91AF8ED0D02E3DF5E9BCFFB1913BB841632594R8j9O" TargetMode="External"/><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7.emf"/></Relationships>
</file>

<file path=word/_rels/footnotes.xml.rels><?xml version="1.0" encoding="UTF-8" standalone="yes"?>
<Relationships xmlns="http://schemas.openxmlformats.org/package/2006/relationships"><Relationship Id="rId3" Type="http://schemas.openxmlformats.org/officeDocument/2006/relationships/hyperlink" Target="https://opac.mpei.ru/editeurs/view/id:6/source:default" TargetMode="External"/><Relationship Id="rId2" Type="http://schemas.openxmlformats.org/officeDocument/2006/relationships/hyperlink" Target="http://www.osetia.rushydro.ru/hpp/Golovnaya-zamaragskaya-ges/" TargetMode="External"/><Relationship Id="rId1" Type="http://schemas.openxmlformats.org/officeDocument/2006/relationships/hyperlink" Target="consultantplus://offline/ref=04A950FD75C4EA44E0197AB3F95998BCB3FF17044EE146453E3A57A44B60B2DD8F68935C70D1B56CFDD9FED209956C342325CCF334BB646BY2l4I" TargetMode="External"/></Relationships>
</file>

<file path=word/theme/theme1.xml><?xml version="1.0" encoding="utf-8"?>
<a:theme xmlns:a="http://schemas.openxmlformats.org/drawingml/2006/main" name="Тема Office">
  <a:themeElements>
    <a:clrScheme name="Al30">
      <a:dk1>
        <a:srgbClr val="000000"/>
      </a:dk1>
      <a:lt1>
        <a:srgbClr val="FFFFFF"/>
      </a:lt1>
      <a:dk2>
        <a:srgbClr val="646464"/>
      </a:dk2>
      <a:lt2>
        <a:srgbClr val="EAEAEA"/>
      </a:lt2>
      <a:accent1>
        <a:srgbClr val="FF0000"/>
      </a:accent1>
      <a:accent2>
        <a:srgbClr val="21A3FF"/>
      </a:accent2>
      <a:accent3>
        <a:srgbClr val="C4C4C4"/>
      </a:accent3>
      <a:accent4>
        <a:srgbClr val="FFC000"/>
      </a:accent4>
      <a:accent5>
        <a:srgbClr val="7030A0"/>
      </a:accent5>
      <a:accent6>
        <a:srgbClr val="FFFF00"/>
      </a:accent6>
      <a:hlink>
        <a:srgbClr val="21A3FF"/>
      </a:hlink>
      <a:folHlink>
        <a:srgbClr val="21A3FF"/>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1C307B-3D07-4846-B692-EC2AAF5D8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4258</TotalTime>
  <Pages>304</Pages>
  <Words>88580</Words>
  <Characters>504908</Characters>
  <Application>Microsoft Office Word</Application>
  <DocSecurity>0</DocSecurity>
  <Lines>4207</Lines>
  <Paragraphs>1184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592304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Efremov Andrey</dc:creator>
  <cp:lastModifiedBy>ARM</cp:lastModifiedBy>
  <cp:revision>160</cp:revision>
  <cp:lastPrinted>2019-09-03T10:50:00Z</cp:lastPrinted>
  <dcterms:created xsi:type="dcterms:W3CDTF">2019-04-30T14:51:00Z</dcterms:created>
  <dcterms:modified xsi:type="dcterms:W3CDTF">2019-09-19T09:31:00Z</dcterms:modified>
</cp:coreProperties>
</file>